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615" w:rsidRDefault="00BA1461" w:rsidP="00AB6615">
      <w:pPr>
        <w:tabs>
          <w:tab w:val="left" w:pos="1560"/>
          <w:tab w:val="left" w:pos="4575"/>
          <w:tab w:val="right" w:pos="10205"/>
        </w:tabs>
        <w:jc w:val="center"/>
        <w:rPr>
          <w:rFonts w:ascii="Times New Roman" w:hAnsi="Times New Roman" w:cs="Times New Roman"/>
          <w:b/>
          <w:caps/>
          <w:sz w:val="28"/>
          <w:szCs w:val="28"/>
        </w:rPr>
      </w:pPr>
      <w:r>
        <w:rPr>
          <w:b/>
          <w:noProof/>
          <w:sz w:val="32"/>
          <w:szCs w:val="32"/>
          <w:lang w:eastAsia="ru-RU"/>
        </w:rPr>
        <w:drawing>
          <wp:inline distT="0" distB="0" distL="0" distR="0" wp14:anchorId="72AFC0A2" wp14:editId="5B7E0B40">
            <wp:extent cx="695325" cy="790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95325" cy="790575"/>
                    </a:xfrm>
                    <a:prstGeom prst="rect">
                      <a:avLst/>
                    </a:prstGeom>
                    <a:solidFill>
                      <a:srgbClr val="FFFFFF"/>
                    </a:solidFill>
                    <a:ln w="9525">
                      <a:noFill/>
                      <a:miter lim="800000"/>
                      <a:headEnd/>
                      <a:tailEnd/>
                    </a:ln>
                  </pic:spPr>
                </pic:pic>
              </a:graphicData>
            </a:graphic>
          </wp:inline>
        </w:drawing>
      </w:r>
    </w:p>
    <w:p w:rsidR="00BA1461" w:rsidRPr="00BA1461" w:rsidRDefault="00BA1461" w:rsidP="00AB6615">
      <w:pPr>
        <w:tabs>
          <w:tab w:val="left" w:pos="1560"/>
          <w:tab w:val="left" w:pos="4575"/>
          <w:tab w:val="right" w:pos="10205"/>
        </w:tabs>
        <w:jc w:val="center"/>
        <w:rPr>
          <w:rFonts w:ascii="Times New Roman" w:hAnsi="Times New Roman" w:cs="Times New Roman"/>
          <w:b/>
          <w:caps/>
          <w:sz w:val="28"/>
          <w:szCs w:val="28"/>
        </w:rPr>
      </w:pPr>
      <w:r w:rsidRPr="00BA1461">
        <w:rPr>
          <w:rFonts w:ascii="Times New Roman" w:hAnsi="Times New Roman" w:cs="Times New Roman"/>
          <w:b/>
          <w:caps/>
          <w:sz w:val="28"/>
          <w:szCs w:val="28"/>
        </w:rPr>
        <w:t>Администрация Зимницкого сельского поселения</w:t>
      </w:r>
      <w:r w:rsidR="00AB6615">
        <w:rPr>
          <w:rFonts w:ascii="Times New Roman" w:hAnsi="Times New Roman" w:cs="Times New Roman"/>
          <w:b/>
          <w:caps/>
          <w:sz w:val="28"/>
          <w:szCs w:val="28"/>
        </w:rPr>
        <w:t xml:space="preserve"> </w:t>
      </w:r>
      <w:r w:rsidRPr="00BA1461">
        <w:rPr>
          <w:rFonts w:ascii="Times New Roman" w:hAnsi="Times New Roman" w:cs="Times New Roman"/>
          <w:b/>
          <w:caps/>
          <w:sz w:val="28"/>
          <w:szCs w:val="28"/>
        </w:rPr>
        <w:t>Сафоновского района Смоленской области</w:t>
      </w:r>
    </w:p>
    <w:p w:rsidR="00BA1461" w:rsidRPr="00BA1461" w:rsidRDefault="00BA1461" w:rsidP="00BA1461">
      <w:pPr>
        <w:pStyle w:val="1"/>
        <w:rPr>
          <w:b/>
          <w:spacing w:val="60"/>
          <w:sz w:val="24"/>
          <w:szCs w:val="24"/>
        </w:rPr>
      </w:pPr>
    </w:p>
    <w:p w:rsidR="00BA1461" w:rsidRDefault="00BA1461" w:rsidP="00BA1461">
      <w:pPr>
        <w:spacing w:after="0"/>
        <w:jc w:val="center"/>
        <w:rPr>
          <w:rFonts w:ascii="Times New Roman" w:hAnsi="Times New Roman" w:cs="Times New Roman"/>
          <w:b/>
          <w:spacing w:val="60"/>
          <w:sz w:val="28"/>
          <w:szCs w:val="28"/>
        </w:rPr>
      </w:pPr>
      <w:r w:rsidRPr="00BA1461">
        <w:rPr>
          <w:rFonts w:ascii="Times New Roman" w:hAnsi="Times New Roman" w:cs="Times New Roman"/>
          <w:b/>
          <w:spacing w:val="60"/>
          <w:sz w:val="28"/>
          <w:szCs w:val="28"/>
        </w:rPr>
        <w:t>ПОСТАНОВЛЕНИЕ</w:t>
      </w:r>
    </w:p>
    <w:p w:rsidR="00BA1461" w:rsidRPr="00BA1461" w:rsidRDefault="00BA1461" w:rsidP="00BA1461">
      <w:pPr>
        <w:spacing w:after="0"/>
        <w:jc w:val="center"/>
        <w:rPr>
          <w:rFonts w:ascii="Times New Roman" w:hAnsi="Times New Roman" w:cs="Times New Roman"/>
          <w:b/>
          <w:spacing w:val="60"/>
          <w:sz w:val="28"/>
          <w:szCs w:val="28"/>
        </w:rPr>
      </w:pPr>
    </w:p>
    <w:p w:rsidR="00BA1461" w:rsidRDefault="007C33B3" w:rsidP="00BA1461">
      <w:pPr>
        <w:widowControl w:val="0"/>
        <w:spacing w:after="0"/>
        <w:rPr>
          <w:rFonts w:ascii="Times New Roman" w:hAnsi="Times New Roman" w:cs="Times New Roman"/>
          <w:sz w:val="28"/>
        </w:rPr>
      </w:pPr>
      <w:r>
        <w:rPr>
          <w:rFonts w:ascii="Times New Roman" w:hAnsi="Times New Roman" w:cs="Times New Roman"/>
          <w:sz w:val="28"/>
        </w:rPr>
        <w:t>от 15.12</w:t>
      </w:r>
      <w:r w:rsidR="00BA1461" w:rsidRPr="00BA1461">
        <w:rPr>
          <w:rFonts w:ascii="Times New Roman" w:hAnsi="Times New Roman" w:cs="Times New Roman"/>
          <w:sz w:val="28"/>
        </w:rPr>
        <w:t xml:space="preserve">.2022г.  № </w:t>
      </w:r>
      <w:r>
        <w:rPr>
          <w:rFonts w:ascii="Times New Roman" w:hAnsi="Times New Roman" w:cs="Times New Roman"/>
          <w:sz w:val="28"/>
        </w:rPr>
        <w:t>60</w:t>
      </w:r>
    </w:p>
    <w:p w:rsidR="00BA1461" w:rsidRPr="00BA1461" w:rsidRDefault="00BA1461" w:rsidP="00BA1461">
      <w:pPr>
        <w:widowControl w:val="0"/>
        <w:spacing w:after="0"/>
        <w:rPr>
          <w:rFonts w:ascii="Times New Roman" w:hAnsi="Times New Roman" w:cs="Times New Roman"/>
          <w:sz w:val="28"/>
        </w:rPr>
      </w:pPr>
    </w:p>
    <w:p w:rsidR="001F65BC" w:rsidRDefault="001F65BC" w:rsidP="001F65BC">
      <w:pPr>
        <w:spacing w:after="0" w:line="240" w:lineRule="auto"/>
        <w:rPr>
          <w:rFonts w:ascii="Times New Roman" w:hAnsi="Times New Roman" w:cs="Times New Roman"/>
          <w:sz w:val="28"/>
          <w:szCs w:val="28"/>
        </w:rPr>
      </w:pPr>
      <w:r w:rsidRPr="001F65BC">
        <w:rPr>
          <w:rFonts w:ascii="Times New Roman" w:hAnsi="Times New Roman" w:cs="Times New Roman"/>
          <w:sz w:val="28"/>
          <w:szCs w:val="28"/>
        </w:rPr>
        <w:t xml:space="preserve">Об утверждении правил определения размера платы за использование </w:t>
      </w:r>
    </w:p>
    <w:p w:rsidR="001F65BC" w:rsidRDefault="001F65BC" w:rsidP="001F65BC">
      <w:pPr>
        <w:spacing w:after="0" w:line="240" w:lineRule="auto"/>
        <w:rPr>
          <w:rFonts w:ascii="Times New Roman" w:hAnsi="Times New Roman" w:cs="Times New Roman"/>
          <w:sz w:val="28"/>
          <w:szCs w:val="28"/>
        </w:rPr>
      </w:pPr>
      <w:r w:rsidRPr="001F65BC">
        <w:rPr>
          <w:rFonts w:ascii="Times New Roman" w:hAnsi="Times New Roman" w:cs="Times New Roman"/>
          <w:sz w:val="28"/>
          <w:szCs w:val="28"/>
        </w:rPr>
        <w:t xml:space="preserve">земельных участков, находящихся в муниципальной собственности </w:t>
      </w:r>
    </w:p>
    <w:p w:rsidR="001F65BC" w:rsidRDefault="001F65BC" w:rsidP="001F65BC">
      <w:pPr>
        <w:spacing w:after="0" w:line="240" w:lineRule="auto"/>
        <w:rPr>
          <w:rFonts w:ascii="Times New Roman" w:hAnsi="Times New Roman" w:cs="Times New Roman"/>
          <w:sz w:val="28"/>
          <w:szCs w:val="28"/>
        </w:rPr>
      </w:pPr>
      <w:proofErr w:type="spellStart"/>
      <w:r w:rsidRPr="001F65BC">
        <w:rPr>
          <w:rFonts w:ascii="Times New Roman" w:hAnsi="Times New Roman" w:cs="Times New Roman"/>
          <w:sz w:val="28"/>
          <w:szCs w:val="28"/>
        </w:rPr>
        <w:t>Зимницкого</w:t>
      </w:r>
      <w:proofErr w:type="spellEnd"/>
      <w:r w:rsidRPr="001F65BC">
        <w:rPr>
          <w:rFonts w:ascii="Times New Roman" w:hAnsi="Times New Roman" w:cs="Times New Roman"/>
          <w:sz w:val="28"/>
          <w:szCs w:val="28"/>
        </w:rPr>
        <w:t xml:space="preserve"> сельского поселения Сафоновского района Смоленской области, </w:t>
      </w:r>
    </w:p>
    <w:p w:rsidR="001F65BC" w:rsidRDefault="001F65BC" w:rsidP="001F65BC">
      <w:pPr>
        <w:spacing w:after="0" w:line="240" w:lineRule="auto"/>
        <w:rPr>
          <w:rFonts w:ascii="Times New Roman" w:hAnsi="Times New Roman" w:cs="Times New Roman"/>
          <w:sz w:val="28"/>
          <w:szCs w:val="28"/>
        </w:rPr>
      </w:pPr>
      <w:r w:rsidRPr="001F65BC">
        <w:rPr>
          <w:rFonts w:ascii="Times New Roman" w:hAnsi="Times New Roman" w:cs="Times New Roman"/>
          <w:sz w:val="28"/>
          <w:szCs w:val="28"/>
        </w:rPr>
        <w:t xml:space="preserve">без предоставления земельных участков и установления сервитутов, </w:t>
      </w:r>
    </w:p>
    <w:p w:rsidR="001F65BC" w:rsidRPr="001F65BC" w:rsidRDefault="001F65BC" w:rsidP="001F65BC">
      <w:pPr>
        <w:spacing w:after="0" w:line="240" w:lineRule="auto"/>
        <w:rPr>
          <w:rFonts w:ascii="Times New Roman" w:hAnsi="Times New Roman" w:cs="Times New Roman"/>
          <w:sz w:val="28"/>
          <w:szCs w:val="28"/>
        </w:rPr>
      </w:pPr>
      <w:r w:rsidRPr="001F65BC">
        <w:rPr>
          <w:rFonts w:ascii="Times New Roman" w:hAnsi="Times New Roman" w:cs="Times New Roman"/>
          <w:sz w:val="28"/>
          <w:szCs w:val="28"/>
        </w:rPr>
        <w:t>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E94092" w:rsidRPr="00E94092" w:rsidRDefault="00E94092" w:rsidP="00E94092">
      <w:pPr>
        <w:pStyle w:val="a4"/>
        <w:rPr>
          <w:rFonts w:ascii="Times New Roman" w:hAnsi="Times New Roman" w:cs="Times New Roman"/>
          <w:sz w:val="28"/>
          <w:szCs w:val="28"/>
        </w:rPr>
      </w:pPr>
    </w:p>
    <w:p w:rsidR="00C5199F" w:rsidRDefault="001F65BC" w:rsidP="00D632C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F65BC">
        <w:rPr>
          <w:rFonts w:ascii="Times New Roman" w:hAnsi="Times New Roman" w:cs="Times New Roman"/>
          <w:sz w:val="28"/>
          <w:szCs w:val="28"/>
        </w:rPr>
        <w:t xml:space="preserve">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 Уставом </w:t>
      </w:r>
      <w:proofErr w:type="spellStart"/>
      <w:r w:rsidR="00BA1461" w:rsidRPr="001F65BC">
        <w:rPr>
          <w:rFonts w:ascii="Times New Roman" w:hAnsi="Times New Roman" w:cs="Times New Roman"/>
          <w:color w:val="000000"/>
          <w:sz w:val="28"/>
          <w:szCs w:val="28"/>
        </w:rPr>
        <w:t>Зимницкого</w:t>
      </w:r>
      <w:proofErr w:type="spellEnd"/>
      <w:r w:rsidR="00BA1461">
        <w:rPr>
          <w:rFonts w:ascii="Times New Roman" w:hAnsi="Times New Roman" w:cs="Times New Roman"/>
          <w:color w:val="000000"/>
          <w:sz w:val="28"/>
          <w:szCs w:val="28"/>
        </w:rPr>
        <w:t xml:space="preserve"> </w:t>
      </w:r>
      <w:r w:rsidR="00D632CF">
        <w:rPr>
          <w:rFonts w:ascii="Times New Roman" w:hAnsi="Times New Roman" w:cs="Times New Roman"/>
          <w:color w:val="000000"/>
          <w:sz w:val="28"/>
          <w:szCs w:val="28"/>
        </w:rPr>
        <w:t>сельского поселения</w:t>
      </w:r>
      <w:r w:rsidR="00E94092" w:rsidRPr="00E94092">
        <w:rPr>
          <w:rFonts w:ascii="Times New Roman" w:hAnsi="Times New Roman" w:cs="Times New Roman"/>
          <w:color w:val="000000"/>
          <w:sz w:val="28"/>
          <w:szCs w:val="28"/>
        </w:rPr>
        <w:t xml:space="preserve"> Сафоновск</w:t>
      </w:r>
      <w:r w:rsidR="00D632CF">
        <w:rPr>
          <w:rFonts w:ascii="Times New Roman" w:hAnsi="Times New Roman" w:cs="Times New Roman"/>
          <w:color w:val="000000"/>
          <w:sz w:val="28"/>
          <w:szCs w:val="28"/>
        </w:rPr>
        <w:t>ого</w:t>
      </w:r>
      <w:r w:rsidR="00E94092" w:rsidRPr="00E94092">
        <w:rPr>
          <w:rFonts w:ascii="Times New Roman" w:hAnsi="Times New Roman" w:cs="Times New Roman"/>
          <w:color w:val="000000"/>
          <w:sz w:val="28"/>
          <w:szCs w:val="28"/>
        </w:rPr>
        <w:t xml:space="preserve"> район</w:t>
      </w:r>
      <w:r w:rsidR="00D632CF">
        <w:rPr>
          <w:rFonts w:ascii="Times New Roman" w:hAnsi="Times New Roman" w:cs="Times New Roman"/>
          <w:color w:val="000000"/>
          <w:sz w:val="28"/>
          <w:szCs w:val="28"/>
        </w:rPr>
        <w:t>а</w:t>
      </w:r>
      <w:r w:rsidR="00E94092" w:rsidRPr="00E94092">
        <w:rPr>
          <w:rFonts w:ascii="Times New Roman" w:hAnsi="Times New Roman" w:cs="Times New Roman"/>
          <w:color w:val="000000"/>
          <w:sz w:val="28"/>
          <w:szCs w:val="28"/>
        </w:rPr>
        <w:t xml:space="preserve"> Смоленской области, Администрация </w:t>
      </w:r>
      <w:proofErr w:type="spellStart"/>
      <w:r w:rsidR="00BA1461">
        <w:rPr>
          <w:rFonts w:ascii="Times New Roman" w:hAnsi="Times New Roman" w:cs="Times New Roman"/>
          <w:color w:val="000000"/>
          <w:sz w:val="28"/>
          <w:szCs w:val="28"/>
        </w:rPr>
        <w:t>Зимницкого</w:t>
      </w:r>
      <w:proofErr w:type="spellEnd"/>
      <w:r w:rsidR="00BA1461">
        <w:rPr>
          <w:rFonts w:ascii="Times New Roman" w:hAnsi="Times New Roman" w:cs="Times New Roman"/>
          <w:color w:val="000000"/>
          <w:sz w:val="28"/>
          <w:szCs w:val="28"/>
        </w:rPr>
        <w:t xml:space="preserve"> </w:t>
      </w:r>
      <w:r w:rsidR="00D632CF">
        <w:rPr>
          <w:rFonts w:ascii="Times New Roman" w:hAnsi="Times New Roman" w:cs="Times New Roman"/>
          <w:color w:val="000000"/>
          <w:sz w:val="28"/>
          <w:szCs w:val="28"/>
        </w:rPr>
        <w:t>сельского поселения</w:t>
      </w:r>
      <w:r w:rsidR="00D632CF" w:rsidRPr="00E94092">
        <w:rPr>
          <w:rFonts w:ascii="Times New Roman" w:hAnsi="Times New Roman" w:cs="Times New Roman"/>
          <w:color w:val="000000"/>
          <w:sz w:val="28"/>
          <w:szCs w:val="28"/>
        </w:rPr>
        <w:t xml:space="preserve"> Сафоновск</w:t>
      </w:r>
      <w:r w:rsidR="00D632CF">
        <w:rPr>
          <w:rFonts w:ascii="Times New Roman" w:hAnsi="Times New Roman" w:cs="Times New Roman"/>
          <w:color w:val="000000"/>
          <w:sz w:val="28"/>
          <w:szCs w:val="28"/>
        </w:rPr>
        <w:t>ого</w:t>
      </w:r>
      <w:r w:rsidR="00D632CF" w:rsidRPr="00E94092">
        <w:rPr>
          <w:rFonts w:ascii="Times New Roman" w:hAnsi="Times New Roman" w:cs="Times New Roman"/>
          <w:color w:val="000000"/>
          <w:sz w:val="28"/>
          <w:szCs w:val="28"/>
        </w:rPr>
        <w:t xml:space="preserve"> район</w:t>
      </w:r>
      <w:r w:rsidR="00D632CF">
        <w:rPr>
          <w:rFonts w:ascii="Times New Roman" w:hAnsi="Times New Roman" w:cs="Times New Roman"/>
          <w:color w:val="000000"/>
          <w:sz w:val="28"/>
          <w:szCs w:val="28"/>
        </w:rPr>
        <w:t>а</w:t>
      </w:r>
      <w:r w:rsidR="00D632CF" w:rsidRPr="00E94092">
        <w:rPr>
          <w:rFonts w:ascii="Times New Roman" w:hAnsi="Times New Roman" w:cs="Times New Roman"/>
          <w:color w:val="000000"/>
          <w:sz w:val="28"/>
          <w:szCs w:val="28"/>
        </w:rPr>
        <w:t xml:space="preserve"> Смоленской области</w:t>
      </w:r>
    </w:p>
    <w:p w:rsidR="00BA1461" w:rsidRPr="00B83E19" w:rsidRDefault="00BA1461" w:rsidP="00D632CF">
      <w:pPr>
        <w:autoSpaceDE w:val="0"/>
        <w:autoSpaceDN w:val="0"/>
        <w:adjustRightInd w:val="0"/>
        <w:spacing w:after="0" w:line="240" w:lineRule="auto"/>
        <w:ind w:firstLine="708"/>
        <w:jc w:val="both"/>
        <w:rPr>
          <w:rFonts w:ascii="Times New Roman" w:hAnsi="Times New Roman" w:cs="Times New Roman"/>
          <w:color w:val="392C69"/>
          <w:sz w:val="28"/>
          <w:szCs w:val="28"/>
        </w:rPr>
      </w:pPr>
    </w:p>
    <w:p w:rsidR="00654F91" w:rsidRPr="001F65BC" w:rsidRDefault="00654F91" w:rsidP="00654F91">
      <w:pPr>
        <w:tabs>
          <w:tab w:val="left" w:pos="1560"/>
        </w:tabs>
        <w:spacing w:line="240" w:lineRule="auto"/>
        <w:rPr>
          <w:rFonts w:ascii="Times New Roman" w:hAnsi="Times New Roman" w:cs="Times New Roman"/>
          <w:b/>
          <w:color w:val="000000" w:themeColor="text1"/>
          <w:sz w:val="26"/>
          <w:szCs w:val="26"/>
        </w:rPr>
      </w:pPr>
      <w:r w:rsidRPr="001F65BC">
        <w:rPr>
          <w:rFonts w:ascii="Times New Roman" w:hAnsi="Times New Roman" w:cs="Times New Roman"/>
          <w:b/>
          <w:color w:val="000000" w:themeColor="text1"/>
          <w:sz w:val="26"/>
          <w:szCs w:val="26"/>
        </w:rPr>
        <w:t>ПОСТАНОВЛЯЕТ:</w:t>
      </w:r>
    </w:p>
    <w:p w:rsidR="001F65BC" w:rsidRPr="001F65BC" w:rsidRDefault="001F65BC" w:rsidP="001F65BC">
      <w:pPr>
        <w:spacing w:after="0" w:line="240" w:lineRule="auto"/>
        <w:ind w:firstLine="709"/>
        <w:jc w:val="both"/>
        <w:rPr>
          <w:rFonts w:ascii="Times New Roman" w:hAnsi="Times New Roman" w:cs="Times New Roman"/>
          <w:sz w:val="28"/>
          <w:szCs w:val="28"/>
        </w:rPr>
      </w:pPr>
      <w:r w:rsidRPr="001F65BC">
        <w:rPr>
          <w:rFonts w:ascii="Times New Roman" w:hAnsi="Times New Roman" w:cs="Times New Roman"/>
          <w:sz w:val="28"/>
          <w:szCs w:val="28"/>
        </w:rPr>
        <w:t xml:space="preserve">1. Утвердить прилагаемые Правила определения размера за использование земельных участков, находящихся в муниципальной собственности </w:t>
      </w:r>
      <w:proofErr w:type="spellStart"/>
      <w:r>
        <w:rPr>
          <w:rFonts w:ascii="Times New Roman" w:hAnsi="Times New Roman" w:cs="Times New Roman"/>
          <w:sz w:val="28"/>
          <w:szCs w:val="28"/>
        </w:rPr>
        <w:t>Зимницкого</w:t>
      </w:r>
      <w:proofErr w:type="spellEnd"/>
      <w:r>
        <w:rPr>
          <w:rFonts w:ascii="Times New Roman" w:hAnsi="Times New Roman" w:cs="Times New Roman"/>
          <w:sz w:val="28"/>
          <w:szCs w:val="28"/>
        </w:rPr>
        <w:t xml:space="preserve"> сельского поселения Сафоновского района Смоленской области</w:t>
      </w:r>
      <w:r w:rsidRPr="001F65BC">
        <w:rPr>
          <w:rFonts w:ascii="Times New Roman" w:hAnsi="Times New Roman" w:cs="Times New Roman"/>
          <w:sz w:val="28"/>
          <w:szCs w:val="28"/>
        </w:rPr>
        <w:t xml:space="preserve">,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sidRPr="001F65BC">
        <w:rPr>
          <w:rFonts w:ascii="Times New Roman" w:hAnsi="Times New Roman" w:cs="Times New Roman"/>
          <w:sz w:val="28"/>
          <w:szCs w:val="28"/>
        </w:rPr>
        <w:lastRenderedPageBreak/>
        <w:t>предоставления земельных участков и установления сервитутов», а также порядка расчета, условий и сроков ее внесения.</w:t>
      </w:r>
    </w:p>
    <w:p w:rsidR="001F65BC" w:rsidRPr="00FE1EE3" w:rsidRDefault="001F65BC" w:rsidP="001F65B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F65BC">
        <w:rPr>
          <w:rFonts w:ascii="Times New Roman" w:hAnsi="Times New Roman" w:cs="Times New Roman"/>
          <w:sz w:val="28"/>
          <w:szCs w:val="28"/>
        </w:rPr>
        <w:t xml:space="preserve">2. </w:t>
      </w:r>
      <w:r w:rsidRPr="000819A7">
        <w:rPr>
          <w:rFonts w:ascii="Times New Roman" w:eastAsia="Calibri" w:hAnsi="Times New Roman" w:cs="Times New Roman"/>
          <w:sz w:val="28"/>
          <w:szCs w:val="28"/>
        </w:rPr>
        <w:t xml:space="preserve">Опубликовать настоящее постановление на официальном сайте Администрации </w:t>
      </w:r>
      <w:proofErr w:type="spellStart"/>
      <w:r>
        <w:rPr>
          <w:rFonts w:ascii="Times New Roman" w:hAnsi="Times New Roman" w:cs="Times New Roman"/>
          <w:sz w:val="28"/>
          <w:szCs w:val="28"/>
        </w:rPr>
        <w:t>Зимницкого</w:t>
      </w:r>
      <w:proofErr w:type="spellEnd"/>
      <w:r w:rsidRPr="00FE3F0C">
        <w:rPr>
          <w:rFonts w:ascii="Times New Roman" w:hAnsi="Times New Roman" w:cs="Times New Roman"/>
          <w:sz w:val="28"/>
          <w:szCs w:val="28"/>
        </w:rPr>
        <w:t xml:space="preserve"> сельского поселения Сафоновского района Смоленской области в сети Интернет </w:t>
      </w:r>
      <w:hyperlink r:id="rId9" w:history="1">
        <w:r w:rsidRPr="00FE1EE3">
          <w:rPr>
            <w:rStyle w:val="a7"/>
            <w:rFonts w:ascii="Times New Roman" w:hAnsi="Times New Roman" w:cs="Times New Roman"/>
            <w:sz w:val="28"/>
            <w:szCs w:val="28"/>
          </w:rPr>
          <w:t>http://zimnitsa.admin-safonovo.ru/</w:t>
        </w:r>
      </w:hyperlink>
      <w:r w:rsidRPr="00FE1EE3">
        <w:rPr>
          <w:rFonts w:ascii="Times New Roman" w:hAnsi="Times New Roman" w:cs="Times New Roman"/>
          <w:sz w:val="28"/>
          <w:szCs w:val="28"/>
        </w:rPr>
        <w:t>.</w:t>
      </w:r>
    </w:p>
    <w:p w:rsidR="00136891" w:rsidRPr="001F65BC" w:rsidRDefault="00136891" w:rsidP="001F65BC">
      <w:pPr>
        <w:pStyle w:val="ConsPlusTitle"/>
        <w:tabs>
          <w:tab w:val="left" w:pos="7110"/>
        </w:tabs>
        <w:ind w:firstLine="851"/>
        <w:jc w:val="both"/>
        <w:rPr>
          <w:rFonts w:ascii="Times New Roman" w:hAnsi="Times New Roman" w:cs="Times New Roman"/>
          <w:b w:val="0"/>
          <w:color w:val="000000" w:themeColor="text1"/>
          <w:sz w:val="28"/>
          <w:szCs w:val="28"/>
        </w:rPr>
      </w:pPr>
    </w:p>
    <w:p w:rsidR="00BA1461" w:rsidRPr="001F65BC" w:rsidRDefault="00BA1461" w:rsidP="00654F91">
      <w:pPr>
        <w:pStyle w:val="a4"/>
        <w:tabs>
          <w:tab w:val="left" w:pos="7110"/>
        </w:tabs>
        <w:jc w:val="both"/>
        <w:rPr>
          <w:rFonts w:ascii="Times New Roman" w:hAnsi="Times New Roman" w:cs="Times New Roman"/>
          <w:color w:val="000000" w:themeColor="text1"/>
          <w:sz w:val="28"/>
          <w:szCs w:val="28"/>
        </w:rPr>
      </w:pPr>
    </w:p>
    <w:p w:rsidR="00BA1461" w:rsidRPr="00BA1461" w:rsidRDefault="00BA1461" w:rsidP="00BA1461">
      <w:pPr>
        <w:pStyle w:val="3"/>
        <w:spacing w:before="0" w:line="240" w:lineRule="auto"/>
        <w:rPr>
          <w:rFonts w:ascii="Times New Roman" w:hAnsi="Times New Roman" w:cs="Times New Roman"/>
          <w:b/>
          <w:bCs/>
          <w:color w:val="auto"/>
          <w:sz w:val="28"/>
          <w:szCs w:val="28"/>
        </w:rPr>
      </w:pPr>
      <w:r w:rsidRPr="00BA1461">
        <w:rPr>
          <w:rFonts w:ascii="Times New Roman" w:hAnsi="Times New Roman" w:cs="Times New Roman"/>
          <w:color w:val="auto"/>
          <w:sz w:val="28"/>
          <w:szCs w:val="28"/>
        </w:rPr>
        <w:t>Глава муниципального образования</w:t>
      </w:r>
    </w:p>
    <w:p w:rsidR="00BA1461" w:rsidRDefault="00BA1461" w:rsidP="00BA1461">
      <w:pPr>
        <w:pStyle w:val="3"/>
        <w:spacing w:before="0" w:line="240" w:lineRule="auto"/>
        <w:rPr>
          <w:rFonts w:ascii="Times New Roman" w:hAnsi="Times New Roman" w:cs="Times New Roman"/>
          <w:color w:val="auto"/>
          <w:sz w:val="28"/>
          <w:szCs w:val="28"/>
        </w:rPr>
      </w:pPr>
      <w:proofErr w:type="spellStart"/>
      <w:r w:rsidRPr="00BA1461">
        <w:rPr>
          <w:rFonts w:ascii="Times New Roman" w:hAnsi="Times New Roman" w:cs="Times New Roman"/>
          <w:color w:val="auto"/>
          <w:sz w:val="28"/>
          <w:szCs w:val="28"/>
        </w:rPr>
        <w:t>Зимницкого</w:t>
      </w:r>
      <w:proofErr w:type="spellEnd"/>
      <w:r w:rsidRPr="00BA1461">
        <w:rPr>
          <w:rFonts w:ascii="Times New Roman" w:hAnsi="Times New Roman" w:cs="Times New Roman"/>
          <w:color w:val="auto"/>
          <w:sz w:val="28"/>
          <w:szCs w:val="28"/>
        </w:rPr>
        <w:t xml:space="preserve"> сельского поселения</w:t>
      </w:r>
    </w:p>
    <w:p w:rsidR="00F92278" w:rsidRPr="00BA1461" w:rsidRDefault="00BA1461" w:rsidP="00BA1461">
      <w:pPr>
        <w:pStyle w:val="3"/>
        <w:spacing w:before="0" w:line="240" w:lineRule="auto"/>
        <w:rPr>
          <w:rFonts w:ascii="Times New Roman" w:hAnsi="Times New Roman" w:cs="Times New Roman"/>
          <w:b/>
          <w:bCs/>
          <w:color w:val="auto"/>
          <w:sz w:val="28"/>
          <w:szCs w:val="28"/>
        </w:rPr>
      </w:pPr>
      <w:r w:rsidRPr="00BA1461">
        <w:rPr>
          <w:rFonts w:ascii="Times New Roman" w:hAnsi="Times New Roman" w:cs="Times New Roman"/>
          <w:color w:val="auto"/>
          <w:sz w:val="28"/>
          <w:szCs w:val="28"/>
        </w:rPr>
        <w:t xml:space="preserve">Сафоновского района Смоленской области                                 </w:t>
      </w:r>
      <w:r w:rsidRPr="00BA1461">
        <w:rPr>
          <w:rFonts w:ascii="Times New Roman" w:hAnsi="Times New Roman" w:cs="Times New Roman"/>
          <w:b/>
          <w:color w:val="auto"/>
          <w:sz w:val="28"/>
          <w:szCs w:val="28"/>
        </w:rPr>
        <w:t>М.В. Бессонова</w:t>
      </w:r>
    </w:p>
    <w:p w:rsidR="00F92278" w:rsidRPr="00BA1461" w:rsidRDefault="00F92278" w:rsidP="00D40EEA">
      <w:pPr>
        <w:spacing w:after="0" w:line="240" w:lineRule="auto"/>
        <w:jc w:val="both"/>
        <w:rPr>
          <w:rFonts w:ascii="Times New Roman" w:eastAsia="Times New Roman" w:hAnsi="Times New Roman" w:cs="Times New Roman"/>
          <w:sz w:val="28"/>
          <w:szCs w:val="28"/>
          <w:lang w:eastAsia="ru-RU"/>
        </w:rPr>
      </w:pPr>
    </w:p>
    <w:p w:rsidR="00F92278" w:rsidRDefault="00F92278" w:rsidP="00654F91">
      <w:pPr>
        <w:spacing w:after="0" w:line="240" w:lineRule="auto"/>
        <w:ind w:left="4820"/>
        <w:jc w:val="both"/>
        <w:rPr>
          <w:rFonts w:ascii="Times New Roman" w:eastAsia="Times New Roman" w:hAnsi="Times New Roman" w:cs="Times New Roman"/>
          <w:sz w:val="28"/>
          <w:lang w:eastAsia="ru-RU"/>
        </w:rPr>
      </w:pPr>
    </w:p>
    <w:p w:rsidR="00634A37" w:rsidRDefault="00634A37" w:rsidP="00654F91">
      <w:pPr>
        <w:spacing w:after="0" w:line="240" w:lineRule="auto"/>
        <w:ind w:left="4820"/>
        <w:jc w:val="both"/>
        <w:rPr>
          <w:rFonts w:ascii="Times New Roman" w:eastAsia="Times New Roman" w:hAnsi="Times New Roman" w:cs="Times New Roman"/>
          <w:sz w:val="28"/>
          <w:lang w:eastAsia="ru-RU"/>
        </w:rPr>
      </w:pPr>
    </w:p>
    <w:p w:rsidR="00E94092" w:rsidRDefault="00E94092" w:rsidP="00654F91">
      <w:pPr>
        <w:spacing w:after="0" w:line="240" w:lineRule="auto"/>
        <w:ind w:left="4820"/>
        <w:jc w:val="both"/>
        <w:rPr>
          <w:rFonts w:ascii="Times New Roman" w:eastAsia="Times New Roman" w:hAnsi="Times New Roman" w:cs="Times New Roman"/>
          <w:sz w:val="28"/>
          <w:lang w:eastAsia="ru-RU"/>
        </w:rPr>
      </w:pPr>
    </w:p>
    <w:p w:rsidR="00E94092" w:rsidRDefault="00E94092" w:rsidP="00654F91">
      <w:pPr>
        <w:spacing w:after="0" w:line="240" w:lineRule="auto"/>
        <w:ind w:left="4820"/>
        <w:jc w:val="both"/>
        <w:rPr>
          <w:rFonts w:ascii="Times New Roman" w:eastAsia="Times New Roman" w:hAnsi="Times New Roman" w:cs="Times New Roman"/>
          <w:sz w:val="28"/>
          <w:lang w:eastAsia="ru-RU"/>
        </w:rPr>
      </w:pPr>
    </w:p>
    <w:p w:rsidR="00E94092" w:rsidRDefault="00E94092" w:rsidP="00654F91">
      <w:pPr>
        <w:spacing w:after="0" w:line="240" w:lineRule="auto"/>
        <w:ind w:left="4820"/>
        <w:jc w:val="both"/>
        <w:rPr>
          <w:rFonts w:ascii="Times New Roman" w:eastAsia="Times New Roman" w:hAnsi="Times New Roman" w:cs="Times New Roman"/>
          <w:sz w:val="28"/>
          <w:lang w:eastAsia="ru-RU"/>
        </w:rPr>
      </w:pPr>
    </w:p>
    <w:p w:rsidR="00E94092" w:rsidRDefault="00E94092" w:rsidP="00654F91">
      <w:pPr>
        <w:spacing w:after="0" w:line="240" w:lineRule="auto"/>
        <w:ind w:left="4820"/>
        <w:jc w:val="both"/>
        <w:rPr>
          <w:rFonts w:ascii="Times New Roman" w:eastAsia="Times New Roman" w:hAnsi="Times New Roman" w:cs="Times New Roman"/>
          <w:sz w:val="28"/>
          <w:lang w:eastAsia="ru-RU"/>
        </w:rPr>
      </w:pPr>
    </w:p>
    <w:p w:rsidR="005B78C0" w:rsidRDefault="005B78C0" w:rsidP="00BA1461">
      <w:pPr>
        <w:spacing w:after="0" w:line="240" w:lineRule="auto"/>
        <w:jc w:val="both"/>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1F65BC" w:rsidRDefault="001F65BC" w:rsidP="00BA1461">
      <w:pPr>
        <w:spacing w:after="0" w:line="240" w:lineRule="auto"/>
        <w:ind w:left="5812"/>
        <w:rPr>
          <w:rFonts w:ascii="Times New Roman" w:eastAsia="Times New Roman" w:hAnsi="Times New Roman" w:cs="Times New Roman"/>
          <w:sz w:val="28"/>
          <w:lang w:eastAsia="ru-RU"/>
        </w:rPr>
      </w:pPr>
    </w:p>
    <w:p w:rsidR="00654F91" w:rsidRPr="0031140C" w:rsidRDefault="00654F91" w:rsidP="00BA1461">
      <w:pPr>
        <w:spacing w:after="0" w:line="240" w:lineRule="auto"/>
        <w:ind w:left="5812"/>
        <w:rPr>
          <w:rFonts w:ascii="Times New Roman" w:eastAsia="Times New Roman" w:hAnsi="Times New Roman" w:cs="Times New Roman"/>
          <w:sz w:val="28"/>
          <w:lang w:eastAsia="ru-RU"/>
        </w:rPr>
      </w:pPr>
      <w:r w:rsidRPr="0031140C">
        <w:rPr>
          <w:rFonts w:ascii="Times New Roman" w:eastAsia="Times New Roman" w:hAnsi="Times New Roman" w:cs="Times New Roman"/>
          <w:sz w:val="28"/>
          <w:lang w:eastAsia="ru-RU"/>
        </w:rPr>
        <w:lastRenderedPageBreak/>
        <w:t>УТВЕРЖДЕН</w:t>
      </w:r>
      <w:r w:rsidR="001F65BC">
        <w:rPr>
          <w:rFonts w:ascii="Times New Roman" w:eastAsia="Times New Roman" w:hAnsi="Times New Roman" w:cs="Times New Roman"/>
          <w:sz w:val="28"/>
          <w:lang w:eastAsia="ru-RU"/>
        </w:rPr>
        <w:t>Ы</w:t>
      </w:r>
    </w:p>
    <w:p w:rsidR="00BA1461" w:rsidRDefault="00654F91" w:rsidP="00BA1461">
      <w:pPr>
        <w:spacing w:after="0" w:line="240" w:lineRule="auto"/>
        <w:ind w:left="5812"/>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Постановлением </w:t>
      </w:r>
      <w:r w:rsidRPr="0031140C">
        <w:rPr>
          <w:rFonts w:ascii="Times New Roman" w:eastAsia="Times New Roman" w:hAnsi="Times New Roman" w:cs="Times New Roman"/>
          <w:sz w:val="28"/>
          <w:lang w:eastAsia="ru-RU"/>
        </w:rPr>
        <w:t xml:space="preserve">Администрации </w:t>
      </w:r>
      <w:proofErr w:type="spellStart"/>
      <w:r w:rsidR="00BA1461">
        <w:rPr>
          <w:rFonts w:ascii="Times New Roman" w:eastAsia="Times New Roman" w:hAnsi="Times New Roman" w:cs="Times New Roman"/>
          <w:sz w:val="28"/>
          <w:lang w:eastAsia="ru-RU"/>
        </w:rPr>
        <w:t>Зимницкого</w:t>
      </w:r>
      <w:proofErr w:type="spellEnd"/>
      <w:r w:rsidR="00BA1461">
        <w:rPr>
          <w:rFonts w:ascii="Times New Roman" w:eastAsia="Times New Roman" w:hAnsi="Times New Roman" w:cs="Times New Roman"/>
          <w:sz w:val="28"/>
          <w:lang w:eastAsia="ru-RU"/>
        </w:rPr>
        <w:t xml:space="preserve"> сельского поселения</w:t>
      </w:r>
      <w:r w:rsidR="002378BD">
        <w:rPr>
          <w:rFonts w:ascii="Times New Roman" w:eastAsia="Times New Roman" w:hAnsi="Times New Roman" w:cs="Times New Roman"/>
          <w:sz w:val="28"/>
          <w:lang w:eastAsia="ru-RU"/>
        </w:rPr>
        <w:t xml:space="preserve"> </w:t>
      </w:r>
      <w:r w:rsidRPr="0031140C">
        <w:rPr>
          <w:rFonts w:ascii="Times New Roman" w:eastAsia="Times New Roman" w:hAnsi="Times New Roman" w:cs="Times New Roman"/>
          <w:sz w:val="28"/>
          <w:lang w:eastAsia="ru-RU"/>
        </w:rPr>
        <w:t>Сафоновск</w:t>
      </w:r>
      <w:r w:rsidR="002378BD">
        <w:rPr>
          <w:rFonts w:ascii="Times New Roman" w:eastAsia="Times New Roman" w:hAnsi="Times New Roman" w:cs="Times New Roman"/>
          <w:sz w:val="28"/>
          <w:lang w:eastAsia="ru-RU"/>
        </w:rPr>
        <w:t xml:space="preserve">ого </w:t>
      </w:r>
      <w:r w:rsidRPr="0031140C">
        <w:rPr>
          <w:rFonts w:ascii="Times New Roman" w:eastAsia="Times New Roman" w:hAnsi="Times New Roman" w:cs="Times New Roman"/>
          <w:sz w:val="28"/>
          <w:lang w:eastAsia="ru-RU"/>
        </w:rPr>
        <w:t>район</w:t>
      </w:r>
      <w:r w:rsidR="002378BD">
        <w:rPr>
          <w:rFonts w:ascii="Times New Roman" w:eastAsia="Times New Roman" w:hAnsi="Times New Roman" w:cs="Times New Roman"/>
          <w:sz w:val="28"/>
          <w:lang w:eastAsia="ru-RU"/>
        </w:rPr>
        <w:t>а</w:t>
      </w:r>
      <w:r w:rsidRPr="0031140C">
        <w:rPr>
          <w:rFonts w:ascii="Times New Roman" w:eastAsia="Times New Roman" w:hAnsi="Times New Roman" w:cs="Times New Roman"/>
          <w:sz w:val="28"/>
          <w:lang w:eastAsia="ru-RU"/>
        </w:rPr>
        <w:t xml:space="preserve"> Смоленской </w:t>
      </w:r>
    </w:p>
    <w:p w:rsidR="00654F91" w:rsidRPr="0031140C" w:rsidRDefault="00654F91" w:rsidP="00BA1461">
      <w:pPr>
        <w:spacing w:after="0" w:line="240" w:lineRule="auto"/>
        <w:ind w:left="5812"/>
        <w:rPr>
          <w:rFonts w:ascii="Times New Roman" w:eastAsia="Times New Roman" w:hAnsi="Times New Roman" w:cs="Times New Roman"/>
          <w:sz w:val="28"/>
          <w:lang w:eastAsia="ru-RU"/>
        </w:rPr>
      </w:pPr>
      <w:r w:rsidRPr="0031140C">
        <w:rPr>
          <w:rFonts w:ascii="Times New Roman" w:eastAsia="Times New Roman" w:hAnsi="Times New Roman" w:cs="Times New Roman"/>
          <w:sz w:val="28"/>
          <w:lang w:eastAsia="ru-RU"/>
        </w:rPr>
        <w:t>области от</w:t>
      </w:r>
      <w:r w:rsidR="007C33B3">
        <w:rPr>
          <w:rFonts w:ascii="Times New Roman" w:eastAsia="Times New Roman" w:hAnsi="Times New Roman" w:cs="Times New Roman"/>
          <w:sz w:val="28"/>
          <w:lang w:eastAsia="ru-RU"/>
        </w:rPr>
        <w:t xml:space="preserve"> 15.12</w:t>
      </w:r>
      <w:r w:rsidR="00AB6615">
        <w:rPr>
          <w:rFonts w:ascii="Times New Roman" w:eastAsia="Times New Roman" w:hAnsi="Times New Roman" w:cs="Times New Roman"/>
          <w:sz w:val="28"/>
          <w:lang w:eastAsia="ru-RU"/>
        </w:rPr>
        <w:t>.2022 г.</w:t>
      </w:r>
      <w:r w:rsidRPr="0031140C">
        <w:rPr>
          <w:rFonts w:ascii="Times New Roman" w:eastAsia="Times New Roman" w:hAnsi="Times New Roman" w:cs="Times New Roman"/>
          <w:sz w:val="28"/>
          <w:lang w:eastAsia="ru-RU"/>
        </w:rPr>
        <w:t xml:space="preserve">№ </w:t>
      </w:r>
      <w:r w:rsidR="007C33B3">
        <w:rPr>
          <w:rFonts w:ascii="Times New Roman" w:eastAsia="Times New Roman" w:hAnsi="Times New Roman" w:cs="Times New Roman"/>
          <w:sz w:val="28"/>
          <w:lang w:eastAsia="ru-RU"/>
        </w:rPr>
        <w:t>60</w:t>
      </w:r>
      <w:bookmarkStart w:id="0" w:name="_GoBack"/>
      <w:bookmarkEnd w:id="0"/>
    </w:p>
    <w:p w:rsidR="00654F91" w:rsidRPr="0031140C" w:rsidRDefault="00654F91" w:rsidP="00654F91">
      <w:pPr>
        <w:spacing w:after="0" w:line="240" w:lineRule="auto"/>
        <w:ind w:left="5103"/>
        <w:jc w:val="both"/>
        <w:rPr>
          <w:rFonts w:ascii="Times New Roman" w:eastAsia="Times New Roman" w:hAnsi="Times New Roman" w:cs="Times New Roman"/>
          <w:sz w:val="28"/>
          <w:lang w:eastAsia="ru-RU"/>
        </w:rPr>
      </w:pPr>
    </w:p>
    <w:p w:rsidR="00654F91" w:rsidRPr="0031140C" w:rsidRDefault="00654F91" w:rsidP="009F490F">
      <w:pPr>
        <w:spacing w:after="0" w:line="240" w:lineRule="auto"/>
        <w:ind w:firstLine="709"/>
        <w:jc w:val="center"/>
        <w:rPr>
          <w:rFonts w:ascii="Times New Roman" w:eastAsia="Times New Roman" w:hAnsi="Times New Roman" w:cs="Times New Roman"/>
          <w:sz w:val="28"/>
          <w:lang w:eastAsia="ru-RU"/>
        </w:rPr>
      </w:pPr>
    </w:p>
    <w:p w:rsidR="001F65BC" w:rsidRPr="001F65BC" w:rsidRDefault="001F65BC" w:rsidP="001F65BC">
      <w:pPr>
        <w:pStyle w:val="ConsPlusTitle"/>
        <w:jc w:val="center"/>
        <w:rPr>
          <w:rFonts w:ascii="Times New Roman" w:hAnsi="Times New Roman" w:cs="Times New Roman"/>
          <w:b w:val="0"/>
          <w:sz w:val="28"/>
          <w:szCs w:val="28"/>
        </w:rPr>
      </w:pPr>
      <w:r w:rsidRPr="001F65BC">
        <w:rPr>
          <w:rFonts w:ascii="Times New Roman" w:hAnsi="Times New Roman" w:cs="Times New Roman"/>
          <w:b w:val="0"/>
          <w:sz w:val="28"/>
          <w:szCs w:val="28"/>
        </w:rPr>
        <w:t>ПРАВИЛА</w:t>
      </w:r>
    </w:p>
    <w:p w:rsidR="001F65BC" w:rsidRPr="001F65BC" w:rsidRDefault="001F65BC" w:rsidP="001F65BC">
      <w:pPr>
        <w:spacing w:after="0" w:line="240" w:lineRule="auto"/>
        <w:ind w:firstLine="709"/>
        <w:jc w:val="center"/>
        <w:rPr>
          <w:rFonts w:ascii="Times New Roman" w:hAnsi="Times New Roman" w:cs="Times New Roman"/>
          <w:sz w:val="28"/>
          <w:szCs w:val="28"/>
        </w:rPr>
      </w:pPr>
      <w:r w:rsidRPr="001F65BC">
        <w:rPr>
          <w:rFonts w:ascii="Times New Roman" w:hAnsi="Times New Roman" w:cs="Times New Roman"/>
          <w:sz w:val="28"/>
          <w:szCs w:val="28"/>
        </w:rPr>
        <w:t xml:space="preserve">определения размера платы за использование земельных участков, находящихся в муниципальной собственности </w:t>
      </w:r>
      <w:proofErr w:type="spellStart"/>
      <w:r w:rsidRPr="001F65BC">
        <w:rPr>
          <w:rFonts w:ascii="Times New Roman" w:hAnsi="Times New Roman" w:cs="Times New Roman"/>
          <w:sz w:val="28"/>
          <w:szCs w:val="28"/>
        </w:rPr>
        <w:t>Зимницкого</w:t>
      </w:r>
      <w:proofErr w:type="spellEnd"/>
      <w:r w:rsidRPr="001F65BC">
        <w:rPr>
          <w:rFonts w:ascii="Times New Roman" w:hAnsi="Times New Roman" w:cs="Times New Roman"/>
          <w:sz w:val="28"/>
          <w:szCs w:val="28"/>
        </w:rPr>
        <w:t xml:space="preserve"> сельского поселения Сафоновского района Смоленской области,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1F65BC" w:rsidRPr="00AC794B" w:rsidRDefault="001F65BC" w:rsidP="001F65BC">
      <w:pPr>
        <w:pStyle w:val="ConsPlusNormal"/>
        <w:jc w:val="both"/>
        <w:rPr>
          <w:rFonts w:ascii="Times New Roman" w:hAnsi="Times New Roman" w:cs="Times New Roman"/>
          <w:sz w:val="28"/>
          <w:szCs w:val="28"/>
        </w:rPr>
      </w:pP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Настоящие Правила устанавливают порядок определения размера платы за использование земельных участков, находящихся в </w:t>
      </w:r>
      <w:r w:rsidRPr="00E2747C">
        <w:rPr>
          <w:rFonts w:ascii="Times New Roman" w:hAnsi="Times New Roman" w:cs="Times New Roman"/>
          <w:sz w:val="28"/>
          <w:szCs w:val="28"/>
        </w:rPr>
        <w:t xml:space="preserve">муниципальной собственности </w:t>
      </w:r>
      <w:proofErr w:type="spellStart"/>
      <w:r w:rsidRPr="001F65BC">
        <w:rPr>
          <w:rFonts w:ascii="Times New Roman" w:hAnsi="Times New Roman" w:cs="Times New Roman"/>
          <w:sz w:val="28"/>
          <w:szCs w:val="28"/>
        </w:rPr>
        <w:t>Зимницкого</w:t>
      </w:r>
      <w:proofErr w:type="spellEnd"/>
      <w:r w:rsidRPr="001F65BC">
        <w:rPr>
          <w:rFonts w:ascii="Times New Roman" w:hAnsi="Times New Roman" w:cs="Times New Roman"/>
          <w:sz w:val="28"/>
          <w:szCs w:val="28"/>
        </w:rPr>
        <w:t xml:space="preserve"> сельского поселения Сафоновского района Смоленской области</w:t>
      </w:r>
      <w:r w:rsidRPr="00E2747C">
        <w:rPr>
          <w:rFonts w:ascii="Times New Roman" w:hAnsi="Times New Roman" w:cs="Times New Roman"/>
          <w:sz w:val="28"/>
          <w:szCs w:val="28"/>
        </w:rPr>
        <w:t xml:space="preserve">, </w:t>
      </w:r>
      <w:r w:rsidRPr="00AC794B">
        <w:rPr>
          <w:rFonts w:ascii="Times New Roman" w:hAnsi="Times New Roman" w:cs="Times New Roman"/>
          <w:sz w:val="28"/>
          <w:szCs w:val="28"/>
        </w:rPr>
        <w:t>без предоставления земельных участков</w:t>
      </w:r>
      <w:r>
        <w:rPr>
          <w:rFonts w:ascii="Times New Roman" w:hAnsi="Times New Roman" w:cs="Times New Roman"/>
          <w:sz w:val="28"/>
          <w:szCs w:val="28"/>
        </w:rPr>
        <w:t xml:space="preserve"> </w:t>
      </w:r>
      <w:r w:rsidRPr="00AC794B">
        <w:rPr>
          <w:rFonts w:ascii="Times New Roman" w:hAnsi="Times New Roman" w:cs="Times New Roman"/>
          <w:sz w:val="28"/>
          <w:szCs w:val="28"/>
        </w:rPr>
        <w:t>и</w:t>
      </w:r>
      <w:r>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Pr>
          <w:rFonts w:ascii="Times New Roman" w:hAnsi="Times New Roman" w:cs="Times New Roman"/>
          <w:sz w:val="28"/>
          <w:szCs w:val="28"/>
        </w:rPr>
        <w:t xml:space="preserve"> </w:t>
      </w:r>
      <w:r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Pr>
          <w:rFonts w:ascii="Times New Roman" w:hAnsi="Times New Roman" w:cs="Times New Roman"/>
          <w:sz w:val="28"/>
          <w:szCs w:val="28"/>
        </w:rPr>
        <w:t>№</w:t>
      </w:r>
      <w:r w:rsidRPr="00AC794B">
        <w:rPr>
          <w:rFonts w:ascii="Times New Roman" w:hAnsi="Times New Roman" w:cs="Times New Roman"/>
          <w:sz w:val="28"/>
          <w:szCs w:val="28"/>
        </w:rPr>
        <w:t xml:space="preserve"> 1300 </w:t>
      </w:r>
      <w:r>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proofErr w:type="spellStart"/>
      <w:r w:rsidRPr="001F65BC">
        <w:rPr>
          <w:rFonts w:ascii="Times New Roman" w:hAnsi="Times New Roman" w:cs="Times New Roman"/>
          <w:sz w:val="28"/>
          <w:szCs w:val="28"/>
        </w:rPr>
        <w:t>Зимницкого</w:t>
      </w:r>
      <w:proofErr w:type="spellEnd"/>
      <w:r w:rsidRPr="001F65BC">
        <w:rPr>
          <w:rFonts w:ascii="Times New Roman" w:hAnsi="Times New Roman" w:cs="Times New Roman"/>
          <w:sz w:val="28"/>
          <w:szCs w:val="28"/>
        </w:rPr>
        <w:t xml:space="preserve"> сельского поселения Сафоновского района Смоленской области</w:t>
      </w:r>
      <w:r w:rsidRPr="00AC794B">
        <w:rPr>
          <w:rFonts w:ascii="Times New Roman" w:hAnsi="Times New Roman" w:cs="Times New Roman"/>
          <w:sz w:val="28"/>
          <w:szCs w:val="28"/>
        </w:rPr>
        <w:t xml:space="preserve"> в соответствии с настоящими Правилами</w:t>
      </w:r>
      <w:r>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Pr>
          <w:rFonts w:ascii="Times New Roman" w:hAnsi="Times New Roman" w:cs="Times New Roman"/>
          <w:sz w:val="28"/>
          <w:szCs w:val="28"/>
        </w:rPr>
        <w:t xml:space="preserve">Администрацией </w:t>
      </w:r>
      <w:proofErr w:type="spellStart"/>
      <w:r w:rsidRPr="001F65BC">
        <w:rPr>
          <w:rFonts w:ascii="Times New Roman" w:hAnsi="Times New Roman" w:cs="Times New Roman"/>
          <w:sz w:val="28"/>
          <w:szCs w:val="28"/>
        </w:rPr>
        <w:t>Зимницкого</w:t>
      </w:r>
      <w:proofErr w:type="spellEnd"/>
      <w:r w:rsidRPr="001F65BC">
        <w:rPr>
          <w:rFonts w:ascii="Times New Roman" w:hAnsi="Times New Roman" w:cs="Times New Roman"/>
          <w:sz w:val="28"/>
          <w:szCs w:val="28"/>
        </w:rPr>
        <w:t xml:space="preserve"> сельского поселения Сафоновского района Смоленской области</w:t>
      </w:r>
      <w:r w:rsidRPr="00AC794B">
        <w:rPr>
          <w:rFonts w:ascii="Times New Roman" w:hAnsi="Times New Roman" w:cs="Times New Roman"/>
          <w:sz w:val="28"/>
          <w:szCs w:val="28"/>
        </w:rPr>
        <w:t xml:space="preserve"> - органом</w:t>
      </w:r>
      <w:r>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Pr>
          <w:rFonts w:ascii="Times New Roman" w:hAnsi="Times New Roman" w:cs="Times New Roman"/>
          <w:sz w:val="28"/>
          <w:szCs w:val="28"/>
        </w:rPr>
        <w:t xml:space="preserve">муниципальной </w:t>
      </w:r>
      <w:r w:rsidRPr="00AC794B">
        <w:rPr>
          <w:rFonts w:ascii="Times New Roman" w:hAnsi="Times New Roman" w:cs="Times New Roman"/>
          <w:sz w:val="28"/>
          <w:szCs w:val="28"/>
        </w:rPr>
        <w:t xml:space="preserve">собственности </w:t>
      </w:r>
      <w:proofErr w:type="spellStart"/>
      <w:r w:rsidRPr="001F65BC">
        <w:rPr>
          <w:rFonts w:ascii="Times New Roman" w:hAnsi="Times New Roman" w:cs="Times New Roman"/>
          <w:sz w:val="28"/>
          <w:szCs w:val="28"/>
        </w:rPr>
        <w:t>Зимницкого</w:t>
      </w:r>
      <w:proofErr w:type="spellEnd"/>
      <w:r w:rsidRPr="001F65BC">
        <w:rPr>
          <w:rFonts w:ascii="Times New Roman" w:hAnsi="Times New Roman" w:cs="Times New Roman"/>
          <w:sz w:val="28"/>
          <w:szCs w:val="28"/>
        </w:rPr>
        <w:t xml:space="preserve"> сельского поселения Сафоновского района Смоленской области</w:t>
      </w:r>
      <w:r>
        <w:rPr>
          <w:rFonts w:ascii="Times New Roman" w:hAnsi="Times New Roman" w:cs="Times New Roman"/>
          <w:sz w:val="28"/>
          <w:szCs w:val="28"/>
        </w:rPr>
        <w:t xml:space="preserve"> </w:t>
      </w:r>
      <w:r w:rsidRPr="00AC794B">
        <w:rPr>
          <w:rFonts w:ascii="Times New Roman" w:hAnsi="Times New Roman" w:cs="Times New Roman"/>
          <w:sz w:val="28"/>
          <w:szCs w:val="28"/>
        </w:rPr>
        <w:t>(далее - уполномоченный орган).</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proofErr w:type="spellStart"/>
      <w:r w:rsidRPr="001F65BC">
        <w:rPr>
          <w:rFonts w:ascii="Times New Roman" w:hAnsi="Times New Roman" w:cs="Times New Roman"/>
          <w:sz w:val="28"/>
          <w:szCs w:val="28"/>
        </w:rPr>
        <w:t>Зимницкого</w:t>
      </w:r>
      <w:proofErr w:type="spellEnd"/>
      <w:r w:rsidRPr="001F65BC">
        <w:rPr>
          <w:rFonts w:ascii="Times New Roman" w:hAnsi="Times New Roman" w:cs="Times New Roman"/>
          <w:sz w:val="28"/>
          <w:szCs w:val="28"/>
        </w:rPr>
        <w:t xml:space="preserve"> сельского поселения Сафоновского района Смоленской области</w:t>
      </w:r>
      <w:r w:rsidRPr="00AC794B">
        <w:rPr>
          <w:rFonts w:ascii="Times New Roman" w:hAnsi="Times New Roman" w:cs="Times New Roman"/>
          <w:sz w:val="28"/>
          <w:szCs w:val="28"/>
        </w:rPr>
        <w:t xml:space="preserve"> определяется по следующей формуле:</w:t>
      </w:r>
    </w:p>
    <w:p w:rsidR="001F65BC" w:rsidRPr="00AC794B" w:rsidRDefault="001F65BC" w:rsidP="001F65BC">
      <w:pPr>
        <w:pStyle w:val="ConsPlusNormal"/>
        <w:ind w:firstLine="709"/>
        <w:jc w:val="both"/>
        <w:rPr>
          <w:rFonts w:ascii="Times New Roman" w:hAnsi="Times New Roman" w:cs="Times New Roman"/>
          <w:sz w:val="28"/>
          <w:szCs w:val="28"/>
        </w:rPr>
      </w:pPr>
    </w:p>
    <w:p w:rsidR="001F65BC" w:rsidRPr="00AC794B" w:rsidRDefault="001F65BC" w:rsidP="001F65BC">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x </w:t>
      </w: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1F65BC" w:rsidRPr="00AC794B" w:rsidRDefault="001F65BC" w:rsidP="001F65BC">
      <w:pPr>
        <w:pStyle w:val="ConsPlusNormal"/>
        <w:ind w:firstLine="709"/>
        <w:jc w:val="both"/>
        <w:rPr>
          <w:rFonts w:ascii="Times New Roman" w:hAnsi="Times New Roman" w:cs="Times New Roman"/>
          <w:sz w:val="28"/>
          <w:szCs w:val="28"/>
        </w:rPr>
      </w:pPr>
    </w:p>
    <w:p w:rsidR="001F65BC" w:rsidRPr="00AC794B" w:rsidRDefault="001F65BC" w:rsidP="001F65BC">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w:t>
      </w:r>
      <w:proofErr w:type="spellStart"/>
      <w:r w:rsidRPr="001F65BC">
        <w:rPr>
          <w:rFonts w:ascii="Times New Roman" w:hAnsi="Times New Roman" w:cs="Times New Roman"/>
          <w:sz w:val="28"/>
          <w:szCs w:val="28"/>
        </w:rPr>
        <w:t>Зимницкого</w:t>
      </w:r>
      <w:proofErr w:type="spellEnd"/>
      <w:r w:rsidRPr="001F65BC">
        <w:rPr>
          <w:rFonts w:ascii="Times New Roman" w:hAnsi="Times New Roman" w:cs="Times New Roman"/>
          <w:sz w:val="28"/>
          <w:szCs w:val="28"/>
        </w:rPr>
        <w:t xml:space="preserve"> сельского поселения Сафоновского района Смоленской области</w:t>
      </w:r>
      <w:r w:rsidRPr="00AC794B">
        <w:rPr>
          <w:rFonts w:ascii="Times New Roman" w:hAnsi="Times New Roman" w:cs="Times New Roman"/>
          <w:sz w:val="28"/>
          <w:szCs w:val="28"/>
        </w:rPr>
        <w:t>;</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1F65BC" w:rsidRPr="00AC794B" w:rsidRDefault="001F65BC" w:rsidP="001F65BC">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Pr>
          <w:rFonts w:ascii="Times New Roman" w:hAnsi="Times New Roman" w:cs="Times New Roman"/>
          <w:sz w:val="28"/>
          <w:szCs w:val="28"/>
        </w:rPr>
        <w:t xml:space="preserve"> - </w:t>
      </w:r>
      <w:r w:rsidRPr="005B4EA8">
        <w:rPr>
          <w:rFonts w:ascii="Times New Roman" w:hAnsi="Times New Roman" w:cs="Times New Roman"/>
          <w:sz w:val="28"/>
          <w:szCs w:val="28"/>
        </w:rPr>
        <w:t>ставка</w:t>
      </w:r>
      <w:r>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w:t>
      </w:r>
      <w:r w:rsidRPr="00AC794B">
        <w:rPr>
          <w:rFonts w:ascii="Times New Roman" w:hAnsi="Times New Roman" w:cs="Times New Roman"/>
          <w:sz w:val="28"/>
          <w:szCs w:val="28"/>
        </w:rPr>
        <w:lastRenderedPageBreak/>
        <w:t xml:space="preserve">земельного участка, согласно </w:t>
      </w:r>
      <w:proofErr w:type="gramStart"/>
      <w:r w:rsidRPr="00AC794B">
        <w:rPr>
          <w:rFonts w:ascii="Times New Roman" w:hAnsi="Times New Roman" w:cs="Times New Roman"/>
          <w:sz w:val="28"/>
          <w:szCs w:val="28"/>
        </w:rPr>
        <w:t>приложению</w:t>
      </w:r>
      <w:proofErr w:type="gramEnd"/>
      <w:r w:rsidRPr="00AC794B">
        <w:rPr>
          <w:rFonts w:ascii="Times New Roman" w:hAnsi="Times New Roman" w:cs="Times New Roman"/>
          <w:sz w:val="28"/>
          <w:szCs w:val="28"/>
        </w:rPr>
        <w:t xml:space="preserve"> к настоящим Правилам;</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1F65BC" w:rsidRPr="00AC794B" w:rsidRDefault="001F65BC" w:rsidP="001F65BC">
      <w:pPr>
        <w:pStyle w:val="ConsPlusNormal"/>
        <w:ind w:firstLine="709"/>
        <w:jc w:val="both"/>
        <w:rPr>
          <w:rFonts w:ascii="Times New Roman" w:hAnsi="Times New Roman" w:cs="Times New Roman"/>
          <w:sz w:val="28"/>
          <w:szCs w:val="28"/>
        </w:rPr>
      </w:pPr>
    </w:p>
    <w:p w:rsidR="001F65BC" w:rsidRPr="00AC794B" w:rsidRDefault="001F65BC" w:rsidP="001F65BC">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1F65BC" w:rsidRPr="00AC794B" w:rsidRDefault="001F65BC" w:rsidP="001F65BC">
      <w:pPr>
        <w:pStyle w:val="ConsPlusNormal"/>
        <w:ind w:firstLine="709"/>
        <w:jc w:val="both"/>
        <w:rPr>
          <w:rFonts w:ascii="Times New Roman" w:hAnsi="Times New Roman" w:cs="Times New Roman"/>
          <w:sz w:val="28"/>
          <w:szCs w:val="28"/>
        </w:rPr>
      </w:pPr>
    </w:p>
    <w:p w:rsidR="001F65BC" w:rsidRPr="00AC794B" w:rsidRDefault="001F65BC" w:rsidP="001F65BC">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1F65BC" w:rsidRPr="00AC794B" w:rsidRDefault="001F65BC" w:rsidP="001F65BC">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proofErr w:type="spellStart"/>
      <w:r w:rsidRPr="001F65BC">
        <w:rPr>
          <w:rFonts w:ascii="Times New Roman" w:hAnsi="Times New Roman" w:cs="Times New Roman"/>
          <w:sz w:val="28"/>
          <w:szCs w:val="28"/>
        </w:rPr>
        <w:t>Зимницкого</w:t>
      </w:r>
      <w:proofErr w:type="spellEnd"/>
      <w:r w:rsidRPr="001F65BC">
        <w:rPr>
          <w:rFonts w:ascii="Times New Roman" w:hAnsi="Times New Roman" w:cs="Times New Roman"/>
          <w:sz w:val="28"/>
          <w:szCs w:val="28"/>
        </w:rPr>
        <w:t xml:space="preserve"> сельского поселения Сафоновского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1F65BC" w:rsidRPr="00AC794B" w:rsidRDefault="001F65BC" w:rsidP="001F65BC">
      <w:pPr>
        <w:pStyle w:val="ConsPlusNormal"/>
        <w:ind w:firstLine="709"/>
        <w:jc w:val="both"/>
        <w:rPr>
          <w:rFonts w:ascii="Times New Roman" w:hAnsi="Times New Roman" w:cs="Times New Roman"/>
          <w:sz w:val="28"/>
          <w:szCs w:val="28"/>
        </w:rPr>
      </w:pPr>
    </w:p>
    <w:p w:rsidR="001F65BC" w:rsidRPr="00AC794B" w:rsidRDefault="001F65BC" w:rsidP="001F65BC">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x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r w:rsidRPr="0014790D">
        <w:rPr>
          <w:rFonts w:ascii="Times New Roman" w:hAnsi="Times New Roman" w:cs="Times New Roman"/>
          <w:sz w:val="28"/>
          <w:szCs w:val="28"/>
        </w:rPr>
        <w:t xml:space="preserve">x </w:t>
      </w:r>
      <w:proofErr w:type="spellStart"/>
      <w:r>
        <w:rPr>
          <w:rFonts w:ascii="Times New Roman" w:hAnsi="Times New Roman" w:cs="Times New Roman"/>
          <w:sz w:val="28"/>
          <w:szCs w:val="28"/>
        </w:rPr>
        <w:t>С</w:t>
      </w:r>
      <w:r w:rsidRPr="0014790D">
        <w:rPr>
          <w:rFonts w:ascii="Times New Roman" w:hAnsi="Times New Roman" w:cs="Times New Roman"/>
          <w:sz w:val="28"/>
          <w:szCs w:val="28"/>
          <w:vertAlign w:val="subscript"/>
        </w:rPr>
        <w:t>т</w:t>
      </w:r>
      <w:proofErr w:type="spellEnd"/>
      <w:r>
        <w:rPr>
          <w:rFonts w:ascii="Times New Roman" w:hAnsi="Times New Roman" w:cs="Times New Roman"/>
          <w:sz w:val="28"/>
          <w:szCs w:val="28"/>
          <w:vertAlign w:val="subscript"/>
        </w:rPr>
        <w:t xml:space="preserve"> </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1F65BC" w:rsidRPr="00AC794B" w:rsidRDefault="001F65BC" w:rsidP="001F65BC">
      <w:pPr>
        <w:pStyle w:val="ConsPlusNormal"/>
        <w:ind w:firstLine="709"/>
        <w:jc w:val="both"/>
        <w:rPr>
          <w:rFonts w:ascii="Times New Roman" w:hAnsi="Times New Roman" w:cs="Times New Roman"/>
          <w:sz w:val="28"/>
          <w:szCs w:val="28"/>
        </w:rPr>
      </w:pPr>
    </w:p>
    <w:p w:rsidR="001F65BC" w:rsidRPr="00AC794B" w:rsidRDefault="001F65BC" w:rsidP="001F65BC">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1F65BC" w:rsidRPr="00AC794B" w:rsidRDefault="001F65BC" w:rsidP="001F65BC">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Pr>
          <w:rStyle w:val="aa"/>
          <w:szCs w:val="28"/>
        </w:rPr>
        <w:footnoteReference w:id="1"/>
      </w:r>
      <w:r w:rsidRPr="00AC794B">
        <w:rPr>
          <w:rFonts w:ascii="Times New Roman" w:hAnsi="Times New Roman" w:cs="Times New Roman"/>
          <w:sz w:val="28"/>
          <w:szCs w:val="28"/>
        </w:rPr>
        <w:t>;</w:t>
      </w:r>
    </w:p>
    <w:p w:rsidR="001F65BC" w:rsidRPr="00AC794B" w:rsidRDefault="001F65BC" w:rsidP="001F65BC">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F65BC" w:rsidRDefault="001F65BC" w:rsidP="001F65BC">
      <w:pPr>
        <w:pStyle w:val="ConsPlusNormal"/>
        <w:ind w:firstLine="709"/>
        <w:jc w:val="both"/>
        <w:rPr>
          <w:rFonts w:ascii="Times New Roman" w:hAnsi="Times New Roman" w:cs="Times New Roman"/>
          <w:sz w:val="28"/>
          <w:szCs w:val="28"/>
        </w:rPr>
      </w:pPr>
      <w:proofErr w:type="spell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r w:rsidRPr="0014790D">
        <w:rPr>
          <w:rFonts w:ascii="Times New Roman" w:hAnsi="Times New Roman" w:cs="Times New Roman"/>
          <w:sz w:val="28"/>
          <w:szCs w:val="28"/>
        </w:rPr>
        <w:t xml:space="preserve"> - </w:t>
      </w:r>
      <w:r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Pr="004A5ECE">
        <w:rPr>
          <w:rFonts w:ascii="Times New Roman" w:hAnsi="Times New Roman" w:cs="Times New Roman"/>
          <w:color w:val="000000" w:themeColor="text1"/>
          <w:sz w:val="28"/>
          <w:szCs w:val="28"/>
        </w:rPr>
        <w:t>СУ</w:t>
      </w:r>
      <w:r w:rsidRPr="00C571E2">
        <w:rPr>
          <w:rFonts w:ascii="Times New Roman" w:hAnsi="Times New Roman" w:cs="Times New Roman"/>
          <w:color w:val="000000" w:themeColor="text1"/>
          <w:sz w:val="24"/>
          <w:szCs w:val="24"/>
        </w:rPr>
        <w:t>кс</w:t>
      </w:r>
      <w:proofErr w:type="spellEnd"/>
      <w:r w:rsidRPr="004A5ECE">
        <w:rPr>
          <w:rFonts w:ascii="Times New Roman" w:hAnsi="Times New Roman" w:cs="Times New Roman"/>
          <w:color w:val="000000" w:themeColor="text1"/>
          <w:sz w:val="28"/>
          <w:szCs w:val="28"/>
        </w:rPr>
        <w:t xml:space="preserve"> </w:t>
      </w:r>
      <w:r w:rsidRPr="00C571E2">
        <w:rPr>
          <w:rFonts w:ascii="Times New Roman" w:hAnsi="Times New Roman" w:cs="Times New Roman"/>
          <w:color w:val="000000" w:themeColor="text1"/>
          <w:sz w:val="24"/>
          <w:szCs w:val="24"/>
        </w:rPr>
        <w:t>Х</w:t>
      </w:r>
      <w:r w:rsidRPr="004A5ECE">
        <w:rPr>
          <w:rFonts w:ascii="Times New Roman" w:hAnsi="Times New Roman" w:cs="Times New Roman"/>
          <w:color w:val="000000" w:themeColor="text1"/>
          <w:sz w:val="28"/>
          <w:szCs w:val="28"/>
        </w:rPr>
        <w:t xml:space="preserve"> </w:t>
      </w:r>
      <w:proofErr w:type="spellStart"/>
      <w:r w:rsidRPr="004A5ECE">
        <w:rPr>
          <w:rFonts w:ascii="Times New Roman" w:hAnsi="Times New Roman" w:cs="Times New Roman"/>
          <w:color w:val="000000" w:themeColor="text1"/>
          <w:sz w:val="28"/>
          <w:szCs w:val="28"/>
        </w:rPr>
        <w:t>S</w:t>
      </w:r>
      <w:r w:rsidRPr="00C571E2">
        <w:rPr>
          <w:rFonts w:ascii="Times New Roman" w:hAnsi="Times New Roman" w:cs="Times New Roman"/>
          <w:color w:val="000000" w:themeColor="text1"/>
          <w:sz w:val="24"/>
          <w:szCs w:val="24"/>
        </w:rPr>
        <w:t>общ</w:t>
      </w:r>
      <w:proofErr w:type="spellEnd"/>
      <w:r>
        <w:rPr>
          <w:rFonts w:ascii="Times New Roman" w:hAnsi="Times New Roman" w:cs="Times New Roman"/>
          <w:color w:val="000000" w:themeColor="text1"/>
          <w:sz w:val="28"/>
          <w:szCs w:val="28"/>
        </w:rPr>
        <w:t>),</w:t>
      </w:r>
      <w:r w:rsidRPr="004A5ECE">
        <w:rPr>
          <w:rFonts w:ascii="Times New Roman" w:hAnsi="Times New Roman" w:cs="Times New Roman"/>
          <w:color w:val="000000" w:themeColor="text1"/>
          <w:sz w:val="28"/>
          <w:szCs w:val="28"/>
        </w:rPr>
        <w:t xml:space="preserve"> согласно </w:t>
      </w:r>
      <w:proofErr w:type="gramStart"/>
      <w:r w:rsidRPr="004A5ECE">
        <w:rPr>
          <w:rFonts w:ascii="Times New Roman" w:hAnsi="Times New Roman" w:cs="Times New Roman"/>
          <w:color w:val="000000" w:themeColor="text1"/>
          <w:sz w:val="28"/>
          <w:szCs w:val="28"/>
        </w:rPr>
        <w:t>приложению</w:t>
      </w:r>
      <w:proofErr w:type="gramEnd"/>
      <w:r w:rsidRPr="004A5ECE">
        <w:rPr>
          <w:rFonts w:ascii="Times New Roman" w:hAnsi="Times New Roman" w:cs="Times New Roman"/>
          <w:color w:val="000000" w:themeColor="text1"/>
          <w:sz w:val="28"/>
          <w:szCs w:val="28"/>
        </w:rPr>
        <w:t xml:space="preserve"> к настоящим Правилам</w:t>
      </w:r>
      <w:r>
        <w:rPr>
          <w:rFonts w:ascii="Times New Roman" w:hAnsi="Times New Roman" w:cs="Times New Roman"/>
          <w:sz w:val="28"/>
          <w:szCs w:val="28"/>
        </w:rPr>
        <w:t>;</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1F65BC" w:rsidRPr="00AC794B" w:rsidRDefault="001F65BC" w:rsidP="001F65BC">
      <w:pPr>
        <w:pStyle w:val="ConsPlusNormal"/>
        <w:ind w:firstLine="709"/>
        <w:jc w:val="both"/>
        <w:rPr>
          <w:rFonts w:ascii="Times New Roman" w:hAnsi="Times New Roman" w:cs="Times New Roman"/>
          <w:sz w:val="28"/>
          <w:szCs w:val="28"/>
        </w:rPr>
      </w:pPr>
    </w:p>
    <w:p w:rsidR="001F65BC" w:rsidRPr="00AC794B" w:rsidRDefault="001F65BC" w:rsidP="001F65BC">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1F65BC" w:rsidRPr="00AC794B" w:rsidRDefault="001F65BC" w:rsidP="001F65BC">
      <w:pPr>
        <w:pStyle w:val="ConsPlusNormal"/>
        <w:ind w:firstLine="709"/>
        <w:jc w:val="both"/>
        <w:rPr>
          <w:rFonts w:ascii="Times New Roman" w:hAnsi="Times New Roman" w:cs="Times New Roman"/>
          <w:sz w:val="28"/>
          <w:szCs w:val="28"/>
        </w:rPr>
      </w:pPr>
    </w:p>
    <w:p w:rsidR="001F65BC" w:rsidRPr="00AC794B" w:rsidRDefault="001F65BC" w:rsidP="001F65BC">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1F65BC" w:rsidRPr="00AC794B" w:rsidRDefault="001F65BC" w:rsidP="001F65BC">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не истекшему сроку использования земельного участка в течение 2 месяцев со дня подачи указанного заявления.</w:t>
      </w:r>
    </w:p>
    <w:p w:rsidR="001F65BC" w:rsidRPr="00AC794B" w:rsidRDefault="001F65BC" w:rsidP="001F65BC">
      <w:pPr>
        <w:pStyle w:val="ConsPlusNormal"/>
        <w:ind w:firstLine="709"/>
        <w:jc w:val="both"/>
        <w:rPr>
          <w:rFonts w:ascii="Times New Roman" w:hAnsi="Times New Roman" w:cs="Times New Roman"/>
          <w:sz w:val="28"/>
          <w:szCs w:val="28"/>
        </w:rPr>
      </w:pPr>
    </w:p>
    <w:p w:rsidR="001F65BC" w:rsidRPr="00AC794B" w:rsidRDefault="001F65BC" w:rsidP="001F65BC">
      <w:pPr>
        <w:pStyle w:val="ConsPlusNormal"/>
        <w:ind w:firstLine="709"/>
        <w:jc w:val="both"/>
        <w:rPr>
          <w:rFonts w:ascii="Times New Roman" w:hAnsi="Times New Roman" w:cs="Times New Roman"/>
          <w:sz w:val="28"/>
          <w:szCs w:val="28"/>
        </w:rPr>
      </w:pPr>
    </w:p>
    <w:p w:rsidR="001F65BC" w:rsidRDefault="001F65BC" w:rsidP="001F65BC">
      <w:pPr>
        <w:pStyle w:val="ConsPlusNormal"/>
        <w:jc w:val="both"/>
        <w:rPr>
          <w:rFonts w:ascii="Times New Roman" w:hAnsi="Times New Roman" w:cs="Times New Roman"/>
          <w:sz w:val="28"/>
          <w:szCs w:val="28"/>
        </w:rPr>
      </w:pPr>
    </w:p>
    <w:p w:rsidR="001F65BC" w:rsidRDefault="001F65BC" w:rsidP="001F65BC">
      <w:pPr>
        <w:pStyle w:val="ConsPlusNormal"/>
        <w:jc w:val="both"/>
        <w:rPr>
          <w:rFonts w:ascii="Times New Roman" w:hAnsi="Times New Roman" w:cs="Times New Roman"/>
          <w:sz w:val="28"/>
          <w:szCs w:val="28"/>
        </w:rPr>
      </w:pPr>
    </w:p>
    <w:p w:rsidR="001F65BC" w:rsidRDefault="001F65BC"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Default="00F50E40" w:rsidP="001F65BC">
      <w:pPr>
        <w:pStyle w:val="ConsPlusNormal"/>
        <w:jc w:val="both"/>
        <w:rPr>
          <w:rFonts w:ascii="Times New Roman" w:hAnsi="Times New Roman" w:cs="Times New Roman"/>
          <w:sz w:val="28"/>
          <w:szCs w:val="28"/>
        </w:rPr>
      </w:pPr>
    </w:p>
    <w:p w:rsidR="00F50E40" w:rsidRPr="00AC794B" w:rsidRDefault="00F50E40" w:rsidP="001F65BC">
      <w:pPr>
        <w:pStyle w:val="ConsPlusNormal"/>
        <w:jc w:val="both"/>
        <w:rPr>
          <w:rFonts w:ascii="Times New Roman" w:hAnsi="Times New Roman" w:cs="Times New Roman"/>
          <w:sz w:val="28"/>
          <w:szCs w:val="28"/>
        </w:rPr>
      </w:pPr>
    </w:p>
    <w:p w:rsidR="001F65BC" w:rsidRPr="00F50E40" w:rsidRDefault="001F65BC" w:rsidP="001F65BC">
      <w:pPr>
        <w:pStyle w:val="ConsPlusNormal"/>
        <w:ind w:left="5670"/>
        <w:jc w:val="right"/>
        <w:outlineLvl w:val="1"/>
        <w:rPr>
          <w:rFonts w:ascii="Times New Roman" w:hAnsi="Times New Roman" w:cs="Times New Roman"/>
          <w:sz w:val="24"/>
          <w:szCs w:val="24"/>
        </w:rPr>
      </w:pPr>
      <w:r w:rsidRPr="00F50E40">
        <w:rPr>
          <w:rFonts w:ascii="Times New Roman" w:hAnsi="Times New Roman" w:cs="Times New Roman"/>
          <w:sz w:val="24"/>
          <w:szCs w:val="24"/>
        </w:rPr>
        <w:lastRenderedPageBreak/>
        <w:t>Приложение</w:t>
      </w:r>
    </w:p>
    <w:p w:rsidR="001F65BC" w:rsidRPr="00F50E40" w:rsidRDefault="000F0A88" w:rsidP="00F50E40">
      <w:pPr>
        <w:pStyle w:val="ConsPlusNormal"/>
        <w:ind w:left="5529"/>
        <w:jc w:val="both"/>
        <w:rPr>
          <w:rFonts w:ascii="Times New Roman" w:hAnsi="Times New Roman" w:cs="Times New Roman"/>
          <w:sz w:val="24"/>
          <w:szCs w:val="24"/>
        </w:rPr>
      </w:pPr>
      <w:r>
        <w:rPr>
          <w:rFonts w:ascii="Times New Roman" w:hAnsi="Times New Roman" w:cs="Times New Roman"/>
          <w:sz w:val="24"/>
          <w:szCs w:val="24"/>
        </w:rPr>
        <w:t xml:space="preserve"> </w:t>
      </w:r>
      <w:r w:rsidR="001F65BC" w:rsidRPr="00F50E40">
        <w:rPr>
          <w:rFonts w:ascii="Times New Roman" w:hAnsi="Times New Roman" w:cs="Times New Roman"/>
          <w:sz w:val="24"/>
          <w:szCs w:val="24"/>
        </w:rPr>
        <w:t xml:space="preserve">к Правилам определения размера платы за использование земельных участков, находящихся в муниципальной собственности </w:t>
      </w:r>
      <w:proofErr w:type="spellStart"/>
      <w:r w:rsidR="00F50E40" w:rsidRPr="00F50E40">
        <w:rPr>
          <w:rFonts w:ascii="Times New Roman" w:hAnsi="Times New Roman" w:cs="Times New Roman"/>
          <w:sz w:val="24"/>
          <w:szCs w:val="24"/>
        </w:rPr>
        <w:t>Зимницкого</w:t>
      </w:r>
      <w:proofErr w:type="spellEnd"/>
      <w:r w:rsidR="00F50E40" w:rsidRPr="00F50E40">
        <w:rPr>
          <w:rFonts w:ascii="Times New Roman" w:hAnsi="Times New Roman" w:cs="Times New Roman"/>
          <w:sz w:val="24"/>
          <w:szCs w:val="24"/>
        </w:rPr>
        <w:t xml:space="preserve"> сельского поселения Сафоновского района Смоленской области</w:t>
      </w:r>
      <w:r w:rsidR="001F65BC" w:rsidRPr="00F50E40">
        <w:rPr>
          <w:rFonts w:ascii="Times New Roman" w:hAnsi="Times New Roman" w:cs="Times New Roman"/>
          <w:sz w:val="24"/>
          <w:szCs w:val="24"/>
        </w:rPr>
        <w:t>, без предоставления</w:t>
      </w:r>
      <w:r w:rsidR="00F50E40">
        <w:rPr>
          <w:rFonts w:ascii="Times New Roman" w:hAnsi="Times New Roman" w:cs="Times New Roman"/>
          <w:sz w:val="24"/>
          <w:szCs w:val="24"/>
        </w:rPr>
        <w:t xml:space="preserve"> </w:t>
      </w:r>
      <w:r w:rsidR="001F65BC" w:rsidRPr="00F50E40">
        <w:rPr>
          <w:rFonts w:ascii="Times New Roman" w:hAnsi="Times New Roman" w:cs="Times New Roman"/>
          <w:sz w:val="24"/>
          <w:szCs w:val="24"/>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1F65BC" w:rsidRPr="00AC794B" w:rsidRDefault="001F65BC" w:rsidP="001F65BC">
      <w:pPr>
        <w:pStyle w:val="ConsPlusNormal"/>
        <w:jc w:val="both"/>
        <w:rPr>
          <w:rFonts w:ascii="Times New Roman" w:hAnsi="Times New Roman" w:cs="Times New Roman"/>
          <w:sz w:val="28"/>
          <w:szCs w:val="28"/>
        </w:rPr>
      </w:pPr>
    </w:p>
    <w:p w:rsidR="001F65BC" w:rsidRPr="00AC794B" w:rsidRDefault="001F65BC" w:rsidP="001F65BC">
      <w:pPr>
        <w:pStyle w:val="ConsPlusTitle"/>
        <w:jc w:val="center"/>
        <w:rPr>
          <w:rFonts w:ascii="Times New Roman" w:hAnsi="Times New Roman" w:cs="Times New Roman"/>
          <w:sz w:val="28"/>
          <w:szCs w:val="28"/>
        </w:rPr>
      </w:pPr>
      <w:bookmarkStart w:id="1" w:name="P125"/>
      <w:bookmarkEnd w:id="1"/>
      <w:r w:rsidRPr="00AC794B">
        <w:rPr>
          <w:rFonts w:ascii="Times New Roman" w:hAnsi="Times New Roman" w:cs="Times New Roman"/>
          <w:sz w:val="28"/>
          <w:szCs w:val="28"/>
        </w:rPr>
        <w:t>СТАВКИ</w:t>
      </w:r>
      <w:r>
        <w:rPr>
          <w:rStyle w:val="aa"/>
          <w:szCs w:val="28"/>
        </w:rPr>
        <w:footnoteReference w:id="2"/>
      </w:r>
      <w:r w:rsidRPr="00AC794B">
        <w:rPr>
          <w:rFonts w:ascii="Times New Roman" w:hAnsi="Times New Roman" w:cs="Times New Roman"/>
          <w:sz w:val="28"/>
          <w:szCs w:val="28"/>
        </w:rPr>
        <w:t>,</w:t>
      </w:r>
    </w:p>
    <w:p w:rsidR="001F65BC" w:rsidRPr="00AC794B" w:rsidRDefault="001F65BC" w:rsidP="001F65BC">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1F65BC" w:rsidRPr="00AC794B" w:rsidRDefault="001F65BC" w:rsidP="001F65BC">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1F65BC" w:rsidRPr="00AC794B" w:rsidRDefault="001F65BC" w:rsidP="001F65BC">
      <w:pPr>
        <w:pStyle w:val="ConsPlusNormal"/>
        <w:jc w:val="both"/>
        <w:rPr>
          <w:rFonts w:ascii="Times New Roman" w:hAnsi="Times New Roman" w:cs="Times New Roman"/>
          <w:sz w:val="28"/>
          <w:szCs w:val="28"/>
        </w:rPr>
      </w:pPr>
    </w:p>
    <w:p w:rsidR="001F65BC" w:rsidRPr="00AC794B" w:rsidRDefault="001F65BC" w:rsidP="001F65BC">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w:t>
      </w:r>
      <w:r w:rsidRPr="00AC794B">
        <w:rPr>
          <w:rFonts w:ascii="Times New Roman" w:hAnsi="Times New Roman" w:cs="Times New Roman"/>
          <w:sz w:val="28"/>
          <w:szCs w:val="28"/>
        </w:rPr>
        <w:lastRenderedPageBreak/>
        <w:t>маломобильных групп населения, за исключением пандусов и оборудования, относящихся к конструктивным элементам зданий, сооружений;</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w:t>
      </w:r>
      <w:proofErr w:type="spellStart"/>
      <w:r w:rsidRPr="00AC794B">
        <w:rPr>
          <w:rFonts w:ascii="Times New Roman" w:hAnsi="Times New Roman" w:cs="Times New Roman"/>
          <w:sz w:val="28"/>
          <w:szCs w:val="28"/>
        </w:rPr>
        <w:t>кВ</w:t>
      </w:r>
      <w:proofErr w:type="spellEnd"/>
      <w:r w:rsidRPr="00AC794B">
        <w:rPr>
          <w:rFonts w:ascii="Times New Roman" w:hAnsi="Times New Roman" w:cs="Times New Roman"/>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w:t>
      </w:r>
      <w:proofErr w:type="spellStart"/>
      <w:r w:rsidRPr="00AC794B">
        <w:rPr>
          <w:rFonts w:ascii="Times New Roman" w:hAnsi="Times New Roman" w:cs="Times New Roman"/>
          <w:sz w:val="28"/>
          <w:szCs w:val="28"/>
        </w:rPr>
        <w:t>вдольтрассовых</w:t>
      </w:r>
      <w:proofErr w:type="spellEnd"/>
      <w:r w:rsidRPr="00AC794B">
        <w:rPr>
          <w:rFonts w:ascii="Times New Roman" w:hAnsi="Times New Roman" w:cs="Times New Roman"/>
          <w:sz w:val="28"/>
          <w:szCs w:val="28"/>
        </w:rPr>
        <w:t>, и подъездных дорог,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w:t>
      </w:r>
      <w:r w:rsidRPr="00AC794B">
        <w:rPr>
          <w:rFonts w:ascii="Times New Roman" w:hAnsi="Times New Roman" w:cs="Times New Roman"/>
          <w:sz w:val="28"/>
          <w:szCs w:val="28"/>
        </w:rPr>
        <w:lastRenderedPageBreak/>
        <w:t>придомовых территориях многоквартирных домов;</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1F65BC" w:rsidRPr="00AC794B" w:rsidRDefault="001F65BC" w:rsidP="001F65BC">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1F65BC" w:rsidRPr="00AC794B" w:rsidRDefault="001F65BC" w:rsidP="001F65BC">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w:t>
      </w:r>
      <w:r w:rsidRPr="00AC794B">
        <w:rPr>
          <w:rFonts w:ascii="Times New Roman" w:hAnsi="Times New Roman" w:cs="Times New Roman"/>
          <w:sz w:val="28"/>
          <w:szCs w:val="28"/>
        </w:rPr>
        <w:lastRenderedPageBreak/>
        <w:t>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1F65BC" w:rsidRPr="00C6630F" w:rsidRDefault="001F65BC" w:rsidP="001F65BC">
      <w:pPr>
        <w:tabs>
          <w:tab w:val="left" w:pos="1656"/>
        </w:tabs>
      </w:pPr>
    </w:p>
    <w:p w:rsidR="00697148" w:rsidRPr="00626D16" w:rsidRDefault="00697148" w:rsidP="001F65BC">
      <w:pPr>
        <w:spacing w:after="0" w:line="240" w:lineRule="auto"/>
        <w:jc w:val="center"/>
      </w:pPr>
    </w:p>
    <w:sectPr w:rsidR="00697148" w:rsidRPr="00626D16" w:rsidSect="00F50E40">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AD" w:rsidRDefault="00C908AD" w:rsidP="001F65BC">
      <w:pPr>
        <w:spacing w:after="0" w:line="240" w:lineRule="auto"/>
      </w:pPr>
      <w:r>
        <w:separator/>
      </w:r>
    </w:p>
  </w:endnote>
  <w:endnote w:type="continuationSeparator" w:id="0">
    <w:p w:rsidR="00C908AD" w:rsidRDefault="00C908AD" w:rsidP="001F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AD" w:rsidRDefault="00C908AD" w:rsidP="001F65BC">
      <w:pPr>
        <w:spacing w:after="0" w:line="240" w:lineRule="auto"/>
      </w:pPr>
      <w:r>
        <w:separator/>
      </w:r>
    </w:p>
  </w:footnote>
  <w:footnote w:type="continuationSeparator" w:id="0">
    <w:p w:rsidR="00C908AD" w:rsidRDefault="00C908AD" w:rsidP="001F65BC">
      <w:pPr>
        <w:spacing w:after="0" w:line="240" w:lineRule="auto"/>
      </w:pPr>
      <w:r>
        <w:continuationSeparator/>
      </w:r>
    </w:p>
  </w:footnote>
  <w:footnote w:id="1">
    <w:p w:rsidR="001F65BC" w:rsidRDefault="001F65BC" w:rsidP="001F65BC">
      <w:pPr>
        <w:pStyle w:val="a8"/>
        <w:jc w:val="both"/>
      </w:pPr>
      <w:r>
        <w:rPr>
          <w:rStyle w:val="aa"/>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1F65BC" w:rsidRDefault="001F65BC" w:rsidP="001F65BC">
      <w:pPr>
        <w:pStyle w:val="a8"/>
      </w:pPr>
      <w:r>
        <w:rPr>
          <w:rStyle w:val="aa"/>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5621"/>
    <w:multiLevelType w:val="hybridMultilevel"/>
    <w:tmpl w:val="C7A6ADD4"/>
    <w:lvl w:ilvl="0" w:tplc="381AABE4">
      <w:start w:val="1"/>
      <w:numFmt w:val="decimal"/>
      <w:lvlText w:val="%1."/>
      <w:lvlJc w:val="left"/>
      <w:pPr>
        <w:ind w:left="1500" w:hanging="432"/>
      </w:pPr>
      <w:rPr>
        <w:rFonts w:eastAsia="Times New Roman"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A156CE3"/>
    <w:multiLevelType w:val="hybridMultilevel"/>
    <w:tmpl w:val="08B4343E"/>
    <w:lvl w:ilvl="0" w:tplc="381AABE4">
      <w:start w:val="1"/>
      <w:numFmt w:val="decimal"/>
      <w:lvlText w:val="%1."/>
      <w:lvlJc w:val="left"/>
      <w:pPr>
        <w:ind w:left="2209" w:hanging="432"/>
      </w:pPr>
      <w:rPr>
        <w:rFonts w:eastAsia="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8C0125B"/>
    <w:multiLevelType w:val="hybridMultilevel"/>
    <w:tmpl w:val="0F243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DF67CF"/>
    <w:multiLevelType w:val="hybridMultilevel"/>
    <w:tmpl w:val="6E6C9210"/>
    <w:lvl w:ilvl="0" w:tplc="381AABE4">
      <w:start w:val="1"/>
      <w:numFmt w:val="decimal"/>
      <w:lvlText w:val="%1."/>
      <w:lvlJc w:val="left"/>
      <w:pPr>
        <w:ind w:left="432" w:hanging="432"/>
      </w:pPr>
      <w:rPr>
        <w:rFonts w:eastAsia="Times New Roman" w:hint="default"/>
        <w:color w:val="auto"/>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4" w15:restartNumberingAfterBreak="0">
    <w:nsid w:val="42113726"/>
    <w:multiLevelType w:val="hybridMultilevel"/>
    <w:tmpl w:val="C666B504"/>
    <w:lvl w:ilvl="0" w:tplc="381AABE4">
      <w:start w:val="1"/>
      <w:numFmt w:val="decimal"/>
      <w:lvlText w:val="%1."/>
      <w:lvlJc w:val="left"/>
      <w:pPr>
        <w:ind w:left="1780" w:hanging="432"/>
      </w:pPr>
      <w:rPr>
        <w:rFonts w:eastAsia="Times New Roman" w:hint="default"/>
        <w:color w:val="auto"/>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5" w15:restartNumberingAfterBreak="0">
    <w:nsid w:val="480B0A57"/>
    <w:multiLevelType w:val="hybridMultilevel"/>
    <w:tmpl w:val="C0C015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5D768D0"/>
    <w:multiLevelType w:val="hybridMultilevel"/>
    <w:tmpl w:val="BA40AC74"/>
    <w:lvl w:ilvl="0" w:tplc="96B2A774">
      <w:start w:val="1"/>
      <w:numFmt w:val="decimal"/>
      <w:lvlText w:val="%1."/>
      <w:lvlJc w:val="left"/>
      <w:pPr>
        <w:ind w:left="1176" w:hanging="384"/>
      </w:pPr>
      <w:rPr>
        <w:rFonts w:eastAsia="Times New Roman" w:hint="default"/>
        <w:color w:val="auto"/>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7" w15:restartNumberingAfterBreak="0">
    <w:nsid w:val="5D5D0E4B"/>
    <w:multiLevelType w:val="hybridMultilevel"/>
    <w:tmpl w:val="1B7A9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4"/>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E4"/>
    <w:rsid w:val="00007636"/>
    <w:rsid w:val="000168F5"/>
    <w:rsid w:val="0002781D"/>
    <w:rsid w:val="00045BC7"/>
    <w:rsid w:val="00046E9D"/>
    <w:rsid w:val="000635D4"/>
    <w:rsid w:val="000736F2"/>
    <w:rsid w:val="00097194"/>
    <w:rsid w:val="000A1922"/>
    <w:rsid w:val="000B5986"/>
    <w:rsid w:val="000B608E"/>
    <w:rsid w:val="000C5DEC"/>
    <w:rsid w:val="000F0A88"/>
    <w:rsid w:val="00103B33"/>
    <w:rsid w:val="00105639"/>
    <w:rsid w:val="00105E29"/>
    <w:rsid w:val="00136891"/>
    <w:rsid w:val="00152975"/>
    <w:rsid w:val="00153991"/>
    <w:rsid w:val="00170C05"/>
    <w:rsid w:val="0017223D"/>
    <w:rsid w:val="00173060"/>
    <w:rsid w:val="00173511"/>
    <w:rsid w:val="00176E4A"/>
    <w:rsid w:val="00180232"/>
    <w:rsid w:val="0018438F"/>
    <w:rsid w:val="001A18A3"/>
    <w:rsid w:val="001E4A15"/>
    <w:rsid w:val="001F65BC"/>
    <w:rsid w:val="001F799E"/>
    <w:rsid w:val="00210D8F"/>
    <w:rsid w:val="0021187C"/>
    <w:rsid w:val="002306A7"/>
    <w:rsid w:val="00233B7C"/>
    <w:rsid w:val="002378BD"/>
    <w:rsid w:val="0027282E"/>
    <w:rsid w:val="00277E49"/>
    <w:rsid w:val="00286712"/>
    <w:rsid w:val="002A1120"/>
    <w:rsid w:val="002A6E5F"/>
    <w:rsid w:val="002A7705"/>
    <w:rsid w:val="002B772F"/>
    <w:rsid w:val="002C6279"/>
    <w:rsid w:val="002D5BC3"/>
    <w:rsid w:val="002F50E0"/>
    <w:rsid w:val="002F667D"/>
    <w:rsid w:val="0030585D"/>
    <w:rsid w:val="0031140C"/>
    <w:rsid w:val="00325E79"/>
    <w:rsid w:val="0032768D"/>
    <w:rsid w:val="0033228B"/>
    <w:rsid w:val="00335D8A"/>
    <w:rsid w:val="0034529A"/>
    <w:rsid w:val="00353E64"/>
    <w:rsid w:val="00354971"/>
    <w:rsid w:val="003822A4"/>
    <w:rsid w:val="0038313C"/>
    <w:rsid w:val="00386A94"/>
    <w:rsid w:val="00387C15"/>
    <w:rsid w:val="003A453E"/>
    <w:rsid w:val="003C19CC"/>
    <w:rsid w:val="003D6B37"/>
    <w:rsid w:val="00412555"/>
    <w:rsid w:val="00450B56"/>
    <w:rsid w:val="00462636"/>
    <w:rsid w:val="00463E1C"/>
    <w:rsid w:val="00463E66"/>
    <w:rsid w:val="0046462D"/>
    <w:rsid w:val="00487DF6"/>
    <w:rsid w:val="004E0441"/>
    <w:rsid w:val="004F2370"/>
    <w:rsid w:val="00511A73"/>
    <w:rsid w:val="00523D0B"/>
    <w:rsid w:val="00590D5E"/>
    <w:rsid w:val="005A6B96"/>
    <w:rsid w:val="005B78C0"/>
    <w:rsid w:val="005C3EE1"/>
    <w:rsid w:val="006111CA"/>
    <w:rsid w:val="00626D16"/>
    <w:rsid w:val="006340D5"/>
    <w:rsid w:val="00634A37"/>
    <w:rsid w:val="0064567E"/>
    <w:rsid w:val="0065253A"/>
    <w:rsid w:val="0065362D"/>
    <w:rsid w:val="00654F91"/>
    <w:rsid w:val="0066612B"/>
    <w:rsid w:val="006710EF"/>
    <w:rsid w:val="00697148"/>
    <w:rsid w:val="006F5048"/>
    <w:rsid w:val="006F5C7C"/>
    <w:rsid w:val="006F7F19"/>
    <w:rsid w:val="007006A4"/>
    <w:rsid w:val="00700723"/>
    <w:rsid w:val="00704A7E"/>
    <w:rsid w:val="007178C3"/>
    <w:rsid w:val="007258AF"/>
    <w:rsid w:val="00735021"/>
    <w:rsid w:val="00736DE2"/>
    <w:rsid w:val="0077740D"/>
    <w:rsid w:val="007B5F06"/>
    <w:rsid w:val="007C33B3"/>
    <w:rsid w:val="007D0A5C"/>
    <w:rsid w:val="007D28D8"/>
    <w:rsid w:val="00804E08"/>
    <w:rsid w:val="00813B30"/>
    <w:rsid w:val="00825595"/>
    <w:rsid w:val="00841540"/>
    <w:rsid w:val="00847C27"/>
    <w:rsid w:val="00857D1A"/>
    <w:rsid w:val="008712E8"/>
    <w:rsid w:val="008779E7"/>
    <w:rsid w:val="00896151"/>
    <w:rsid w:val="008A6C79"/>
    <w:rsid w:val="00907CE4"/>
    <w:rsid w:val="009124E1"/>
    <w:rsid w:val="00916158"/>
    <w:rsid w:val="00963609"/>
    <w:rsid w:val="009864A6"/>
    <w:rsid w:val="00993A7A"/>
    <w:rsid w:val="009A7848"/>
    <w:rsid w:val="009B3DF6"/>
    <w:rsid w:val="009D5CA7"/>
    <w:rsid w:val="009F490F"/>
    <w:rsid w:val="00A06805"/>
    <w:rsid w:val="00A121F7"/>
    <w:rsid w:val="00A171F8"/>
    <w:rsid w:val="00A301FE"/>
    <w:rsid w:val="00A30FDE"/>
    <w:rsid w:val="00A4511B"/>
    <w:rsid w:val="00A516BB"/>
    <w:rsid w:val="00A520DE"/>
    <w:rsid w:val="00A568CC"/>
    <w:rsid w:val="00A6088D"/>
    <w:rsid w:val="00AB6615"/>
    <w:rsid w:val="00AC1966"/>
    <w:rsid w:val="00AC33B0"/>
    <w:rsid w:val="00AE4110"/>
    <w:rsid w:val="00B114DC"/>
    <w:rsid w:val="00B142D7"/>
    <w:rsid w:val="00B22886"/>
    <w:rsid w:val="00B22960"/>
    <w:rsid w:val="00B3090A"/>
    <w:rsid w:val="00B33EFF"/>
    <w:rsid w:val="00B376E0"/>
    <w:rsid w:val="00B71E78"/>
    <w:rsid w:val="00B82EC0"/>
    <w:rsid w:val="00B836FB"/>
    <w:rsid w:val="00B83E19"/>
    <w:rsid w:val="00B946E8"/>
    <w:rsid w:val="00BA1461"/>
    <w:rsid w:val="00BA5D4A"/>
    <w:rsid w:val="00BC7E25"/>
    <w:rsid w:val="00BF3399"/>
    <w:rsid w:val="00BF5C81"/>
    <w:rsid w:val="00BF726B"/>
    <w:rsid w:val="00C23F20"/>
    <w:rsid w:val="00C3614D"/>
    <w:rsid w:val="00C47314"/>
    <w:rsid w:val="00C5199F"/>
    <w:rsid w:val="00C751EF"/>
    <w:rsid w:val="00C842A0"/>
    <w:rsid w:val="00C908AD"/>
    <w:rsid w:val="00CB41F0"/>
    <w:rsid w:val="00CB45DE"/>
    <w:rsid w:val="00CD5A68"/>
    <w:rsid w:val="00CF332E"/>
    <w:rsid w:val="00CF51BE"/>
    <w:rsid w:val="00D124F4"/>
    <w:rsid w:val="00D205A1"/>
    <w:rsid w:val="00D219C4"/>
    <w:rsid w:val="00D25F38"/>
    <w:rsid w:val="00D373E2"/>
    <w:rsid w:val="00D40EEA"/>
    <w:rsid w:val="00D552B3"/>
    <w:rsid w:val="00D62164"/>
    <w:rsid w:val="00D632CF"/>
    <w:rsid w:val="00D65890"/>
    <w:rsid w:val="00D71160"/>
    <w:rsid w:val="00DB130F"/>
    <w:rsid w:val="00DB2C71"/>
    <w:rsid w:val="00DD0467"/>
    <w:rsid w:val="00DE3A22"/>
    <w:rsid w:val="00DF59A8"/>
    <w:rsid w:val="00E315E9"/>
    <w:rsid w:val="00E344D0"/>
    <w:rsid w:val="00E94092"/>
    <w:rsid w:val="00EA26F7"/>
    <w:rsid w:val="00EA6CD6"/>
    <w:rsid w:val="00EB0659"/>
    <w:rsid w:val="00EC7CDE"/>
    <w:rsid w:val="00ED291A"/>
    <w:rsid w:val="00EE24C6"/>
    <w:rsid w:val="00F0333A"/>
    <w:rsid w:val="00F4250B"/>
    <w:rsid w:val="00F47EFE"/>
    <w:rsid w:val="00F50E40"/>
    <w:rsid w:val="00F5435C"/>
    <w:rsid w:val="00F5475E"/>
    <w:rsid w:val="00F650AC"/>
    <w:rsid w:val="00F777A6"/>
    <w:rsid w:val="00F83A12"/>
    <w:rsid w:val="00F92278"/>
    <w:rsid w:val="00FA4062"/>
    <w:rsid w:val="00FA504A"/>
    <w:rsid w:val="00FB6647"/>
    <w:rsid w:val="00FC34C3"/>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FE0B"/>
  <w15:docId w15:val="{8E9DDA6A-2213-4E0B-9AC0-6BCC66DB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A1461"/>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BA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CE4"/>
    <w:pPr>
      <w:ind w:left="720"/>
      <w:contextualSpacing/>
    </w:pPr>
  </w:style>
  <w:style w:type="paragraph" w:styleId="a4">
    <w:name w:val="No Spacing"/>
    <w:uiPriority w:val="1"/>
    <w:qFormat/>
    <w:rsid w:val="00386A94"/>
    <w:pPr>
      <w:spacing w:after="0" w:line="240" w:lineRule="auto"/>
    </w:pPr>
  </w:style>
  <w:style w:type="paragraph" w:styleId="a5">
    <w:name w:val="Balloon Text"/>
    <w:basedOn w:val="a"/>
    <w:link w:val="a6"/>
    <w:uiPriority w:val="99"/>
    <w:semiHidden/>
    <w:unhideWhenUsed/>
    <w:rsid w:val="00A52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20DE"/>
    <w:rPr>
      <w:rFonts w:ascii="Tahoma" w:hAnsi="Tahoma" w:cs="Tahoma"/>
      <w:sz w:val="16"/>
      <w:szCs w:val="16"/>
    </w:rPr>
  </w:style>
  <w:style w:type="character" w:customStyle="1" w:styleId="10">
    <w:name w:val="Заголовок 1 Знак"/>
    <w:basedOn w:val="a0"/>
    <w:link w:val="1"/>
    <w:uiPriority w:val="99"/>
    <w:rsid w:val="00BA146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BA1461"/>
    <w:rPr>
      <w:rFonts w:asciiTheme="majorHAnsi" w:eastAsiaTheme="majorEastAsia" w:hAnsiTheme="majorHAnsi" w:cstheme="majorBidi"/>
      <w:color w:val="243F60" w:themeColor="accent1" w:themeShade="7F"/>
      <w:sz w:val="24"/>
      <w:szCs w:val="24"/>
    </w:rPr>
  </w:style>
  <w:style w:type="paragraph" w:customStyle="1" w:styleId="ConsPlusTitle">
    <w:name w:val="ConsPlusTitle"/>
    <w:rsid w:val="001F65BC"/>
    <w:pPr>
      <w:widowControl w:val="0"/>
      <w:autoSpaceDE w:val="0"/>
      <w:autoSpaceDN w:val="0"/>
      <w:spacing w:after="0" w:line="240" w:lineRule="auto"/>
    </w:pPr>
    <w:rPr>
      <w:rFonts w:ascii="Arial" w:eastAsiaTheme="minorEastAsia" w:hAnsi="Arial" w:cs="Arial"/>
      <w:b/>
      <w:sz w:val="20"/>
      <w:lang w:eastAsia="ru-RU"/>
    </w:rPr>
  </w:style>
  <w:style w:type="character" w:styleId="a7">
    <w:name w:val="Hyperlink"/>
    <w:uiPriority w:val="99"/>
    <w:unhideWhenUsed/>
    <w:rsid w:val="001F65BC"/>
    <w:rPr>
      <w:color w:val="0000FF"/>
      <w:u w:val="single"/>
    </w:rPr>
  </w:style>
  <w:style w:type="paragraph" w:customStyle="1" w:styleId="ConsPlusNormal">
    <w:name w:val="ConsPlusNormal"/>
    <w:rsid w:val="001F65BC"/>
    <w:pPr>
      <w:widowControl w:val="0"/>
      <w:autoSpaceDE w:val="0"/>
      <w:autoSpaceDN w:val="0"/>
      <w:spacing w:after="0" w:line="240" w:lineRule="auto"/>
    </w:pPr>
    <w:rPr>
      <w:rFonts w:ascii="Arial" w:eastAsiaTheme="minorEastAsia" w:hAnsi="Arial" w:cs="Arial"/>
      <w:sz w:val="20"/>
      <w:lang w:eastAsia="ru-RU"/>
    </w:rPr>
  </w:style>
  <w:style w:type="paragraph" w:styleId="a8">
    <w:name w:val="footnote text"/>
    <w:basedOn w:val="a"/>
    <w:link w:val="a9"/>
    <w:uiPriority w:val="99"/>
    <w:semiHidden/>
    <w:unhideWhenUsed/>
    <w:rsid w:val="001F65BC"/>
    <w:pPr>
      <w:spacing w:after="0" w:line="240" w:lineRule="auto"/>
    </w:pPr>
    <w:rPr>
      <w:rFonts w:ascii="Times New Roman" w:hAnsi="Times New Roman" w:cs="Times New Roman"/>
      <w:sz w:val="20"/>
      <w:szCs w:val="20"/>
    </w:rPr>
  </w:style>
  <w:style w:type="character" w:customStyle="1" w:styleId="a9">
    <w:name w:val="Текст сноски Знак"/>
    <w:basedOn w:val="a0"/>
    <w:link w:val="a8"/>
    <w:uiPriority w:val="99"/>
    <w:semiHidden/>
    <w:rsid w:val="001F65BC"/>
    <w:rPr>
      <w:rFonts w:ascii="Times New Roman" w:hAnsi="Times New Roman" w:cs="Times New Roman"/>
      <w:sz w:val="20"/>
      <w:szCs w:val="20"/>
    </w:rPr>
  </w:style>
  <w:style w:type="character" w:styleId="aa">
    <w:name w:val="footnote reference"/>
    <w:basedOn w:val="a0"/>
    <w:uiPriority w:val="99"/>
    <w:semiHidden/>
    <w:unhideWhenUsed/>
    <w:rsid w:val="001F65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imnitsa.admin-safo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EA58-CF3C-47D8-899C-A5F09F7C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2689</Words>
  <Characters>15332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МБУ ДОЛ Борок</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Хоз</dc:creator>
  <cp:lastModifiedBy>User</cp:lastModifiedBy>
  <cp:revision>10</cp:revision>
  <cp:lastPrinted>2022-02-25T12:26:00Z</cp:lastPrinted>
  <dcterms:created xsi:type="dcterms:W3CDTF">2022-03-22T14:23:00Z</dcterms:created>
  <dcterms:modified xsi:type="dcterms:W3CDTF">2022-12-15T09:14:00Z</dcterms:modified>
</cp:coreProperties>
</file>