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footer6.xml" ContentType="application/vnd.openxmlformats-officedocument.wordprocessingml.footer+xml"/>
  <Default Extension="wmf" ContentType="image/x-wmf"/>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73A" w:rsidRPr="00CA7B12" w:rsidRDefault="005A673A" w:rsidP="004D163A">
      <w:pPr>
        <w:spacing w:after="0" w:line="240" w:lineRule="auto"/>
        <w:jc w:val="right"/>
        <w:rPr>
          <w:rFonts w:ascii="Times New Roman" w:hAnsi="Times New Roman" w:cs="Times New Roman"/>
          <w:sz w:val="28"/>
          <w:szCs w:val="28"/>
        </w:rPr>
      </w:pPr>
    </w:p>
    <w:p w:rsidR="00B05F91" w:rsidRPr="00CA7B12" w:rsidRDefault="00B05F91" w:rsidP="00B05F91">
      <w:pPr>
        <w:tabs>
          <w:tab w:val="left" w:pos="5103"/>
        </w:tabs>
        <w:ind w:hanging="284"/>
        <w:jc w:val="center"/>
      </w:pPr>
      <w:r w:rsidRPr="00CA7B12">
        <w:rPr>
          <w:noProof/>
          <w:lang w:eastAsia="ru-RU"/>
        </w:rPr>
        <w:drawing>
          <wp:inline distT="0" distB="0" distL="0" distR="0">
            <wp:extent cx="762000" cy="647700"/>
            <wp:effectExtent l="19050" t="0" r="0" b="0"/>
            <wp:docPr id="3" name="Рисунок 3" descr="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01"/>
                    <pic:cNvPicPr>
                      <a:picLocks noChangeAspect="1" noChangeArrowheads="1"/>
                    </pic:cNvPicPr>
                  </pic:nvPicPr>
                  <pic:blipFill>
                    <a:blip r:embed="rId8" cstate="print"/>
                    <a:srcRect/>
                    <a:stretch>
                      <a:fillRect/>
                    </a:stretch>
                  </pic:blipFill>
                  <pic:spPr bwMode="auto">
                    <a:xfrm>
                      <a:off x="0" y="0"/>
                      <a:ext cx="762000" cy="647700"/>
                    </a:xfrm>
                    <a:prstGeom prst="rect">
                      <a:avLst/>
                    </a:prstGeom>
                    <a:noFill/>
                    <a:ln w="9525">
                      <a:noFill/>
                      <a:miter lim="800000"/>
                      <a:headEnd/>
                      <a:tailEnd/>
                    </a:ln>
                  </pic:spPr>
                </pic:pic>
              </a:graphicData>
            </a:graphic>
          </wp:inline>
        </w:drawing>
      </w:r>
    </w:p>
    <w:p w:rsidR="00B05F91" w:rsidRPr="00CA7B12" w:rsidRDefault="00B05F91" w:rsidP="00B05F91">
      <w:pPr>
        <w:spacing w:line="240" w:lineRule="auto"/>
        <w:contextualSpacing/>
        <w:jc w:val="center"/>
        <w:rPr>
          <w:rFonts w:ascii="Times New Roman" w:hAnsi="Times New Roman" w:cs="Times New Roman"/>
          <w:b/>
          <w:sz w:val="26"/>
          <w:szCs w:val="26"/>
        </w:rPr>
      </w:pPr>
      <w:r w:rsidRPr="00CA7B12">
        <w:rPr>
          <w:rFonts w:ascii="Times New Roman" w:hAnsi="Times New Roman" w:cs="Times New Roman"/>
          <w:b/>
          <w:sz w:val="26"/>
          <w:szCs w:val="26"/>
        </w:rPr>
        <w:t>Общество с ограниченной ответственностью</w:t>
      </w:r>
    </w:p>
    <w:p w:rsidR="00B05F91" w:rsidRPr="00CA7B12" w:rsidRDefault="00B05F91" w:rsidP="00B05F91">
      <w:pPr>
        <w:spacing w:line="240" w:lineRule="auto"/>
        <w:contextualSpacing/>
        <w:jc w:val="center"/>
        <w:rPr>
          <w:rFonts w:ascii="Times New Roman" w:hAnsi="Times New Roman" w:cs="Times New Roman"/>
          <w:b/>
          <w:sz w:val="26"/>
          <w:szCs w:val="26"/>
        </w:rPr>
      </w:pPr>
      <w:r w:rsidRPr="00CA7B12">
        <w:rPr>
          <w:rFonts w:ascii="Times New Roman" w:hAnsi="Times New Roman" w:cs="Times New Roman"/>
          <w:b/>
          <w:sz w:val="26"/>
          <w:szCs w:val="26"/>
        </w:rPr>
        <w:t>«ГРАДОСТРОИТЕЛЬСТВО И КАДАСТР»</w:t>
      </w:r>
    </w:p>
    <w:p w:rsidR="00B05F91" w:rsidRPr="00CA7B12" w:rsidRDefault="00B05F91" w:rsidP="00B05F91">
      <w:pPr>
        <w:spacing w:line="240" w:lineRule="auto"/>
        <w:contextualSpacing/>
        <w:jc w:val="center"/>
        <w:rPr>
          <w:rFonts w:ascii="Times New Roman" w:hAnsi="Times New Roman" w:cs="Times New Roman"/>
          <w:b/>
          <w:sz w:val="26"/>
          <w:szCs w:val="26"/>
        </w:rPr>
      </w:pPr>
      <w:r w:rsidRPr="00CA7B12">
        <w:rPr>
          <w:rFonts w:ascii="Times New Roman" w:hAnsi="Times New Roman" w:cs="Times New Roman"/>
          <w:sz w:val="28"/>
          <w:szCs w:val="28"/>
        </w:rPr>
        <w:t xml:space="preserve">ООО </w:t>
      </w:r>
      <w:r w:rsidRPr="00CA7B12">
        <w:rPr>
          <w:rFonts w:ascii="Times New Roman" w:hAnsi="Times New Roman" w:cs="Times New Roman"/>
          <w:b/>
          <w:sz w:val="26"/>
          <w:szCs w:val="26"/>
        </w:rPr>
        <w:t>«ГРАДОСТРОИТЕЛЬСТВО И КАДАСТР»</w:t>
      </w:r>
    </w:p>
    <w:p w:rsidR="00C70157" w:rsidRPr="00CA7B12" w:rsidRDefault="00C70157" w:rsidP="004D163A">
      <w:pPr>
        <w:spacing w:after="0" w:line="240" w:lineRule="auto"/>
        <w:rPr>
          <w:rFonts w:ascii="Times New Roman" w:hAnsi="Times New Roman" w:cs="Times New Roman"/>
          <w:sz w:val="28"/>
          <w:szCs w:val="28"/>
        </w:rPr>
      </w:pPr>
    </w:p>
    <w:p w:rsidR="00C70157" w:rsidRPr="00CA7B12" w:rsidRDefault="00C70157" w:rsidP="004D163A">
      <w:pPr>
        <w:spacing w:after="0" w:line="240" w:lineRule="auto"/>
        <w:ind w:right="-2"/>
        <w:jc w:val="both"/>
        <w:rPr>
          <w:rFonts w:ascii="Times New Roman" w:hAnsi="Times New Roman" w:cs="Times New Roman"/>
          <w:sz w:val="28"/>
          <w:szCs w:val="28"/>
        </w:rPr>
      </w:pPr>
    </w:p>
    <w:p w:rsidR="00A70D26" w:rsidRPr="00CA7B12" w:rsidRDefault="00A70D26" w:rsidP="004D163A">
      <w:pPr>
        <w:spacing w:after="0" w:line="240" w:lineRule="auto"/>
        <w:ind w:right="-2"/>
        <w:jc w:val="both"/>
        <w:rPr>
          <w:rFonts w:ascii="Times New Roman" w:hAnsi="Times New Roman" w:cs="Times New Roman"/>
          <w:sz w:val="28"/>
          <w:szCs w:val="28"/>
        </w:rPr>
      </w:pPr>
    </w:p>
    <w:p w:rsidR="00A70D26" w:rsidRPr="00CA7B12" w:rsidRDefault="00A70D26" w:rsidP="004D163A">
      <w:pPr>
        <w:spacing w:after="0" w:line="240" w:lineRule="auto"/>
        <w:ind w:right="-2"/>
        <w:jc w:val="both"/>
        <w:rPr>
          <w:rFonts w:ascii="Times New Roman" w:hAnsi="Times New Roman" w:cs="Times New Roman"/>
          <w:sz w:val="28"/>
          <w:szCs w:val="28"/>
        </w:rPr>
      </w:pPr>
    </w:p>
    <w:p w:rsidR="00A70D26" w:rsidRPr="00CA7B12" w:rsidRDefault="00A70D26" w:rsidP="004D163A">
      <w:pPr>
        <w:spacing w:after="0" w:line="240" w:lineRule="auto"/>
        <w:ind w:right="-2"/>
        <w:jc w:val="both"/>
        <w:rPr>
          <w:rFonts w:ascii="Times New Roman" w:hAnsi="Times New Roman" w:cs="Times New Roman"/>
          <w:sz w:val="28"/>
          <w:szCs w:val="28"/>
        </w:rPr>
      </w:pPr>
    </w:p>
    <w:p w:rsidR="00A70D26" w:rsidRPr="00CA7B12" w:rsidRDefault="00A70D26" w:rsidP="004D163A">
      <w:pPr>
        <w:spacing w:after="0" w:line="240" w:lineRule="auto"/>
        <w:ind w:right="-2"/>
        <w:jc w:val="both"/>
        <w:rPr>
          <w:rFonts w:ascii="Times New Roman" w:hAnsi="Times New Roman" w:cs="Times New Roman"/>
          <w:sz w:val="28"/>
          <w:szCs w:val="28"/>
        </w:rPr>
      </w:pPr>
    </w:p>
    <w:p w:rsidR="0024210E" w:rsidRPr="00CA7B12" w:rsidRDefault="0024210E" w:rsidP="004D163A">
      <w:pPr>
        <w:spacing w:after="0" w:line="240" w:lineRule="auto"/>
        <w:ind w:right="-2"/>
        <w:jc w:val="both"/>
        <w:rPr>
          <w:rFonts w:ascii="Times New Roman" w:hAnsi="Times New Roman" w:cs="Times New Roman"/>
          <w:sz w:val="28"/>
          <w:szCs w:val="28"/>
        </w:rPr>
      </w:pPr>
    </w:p>
    <w:p w:rsidR="00C70157" w:rsidRPr="00CA7B12" w:rsidRDefault="00C70157" w:rsidP="004D163A">
      <w:pPr>
        <w:spacing w:after="0" w:line="240" w:lineRule="auto"/>
        <w:ind w:right="-2"/>
        <w:rPr>
          <w:rFonts w:ascii="Times New Roman" w:hAnsi="Times New Roman" w:cs="Times New Roman"/>
          <w:sz w:val="28"/>
          <w:szCs w:val="28"/>
        </w:rPr>
      </w:pPr>
    </w:p>
    <w:p w:rsidR="00734210" w:rsidRPr="00CA7B12" w:rsidRDefault="00734210" w:rsidP="004D163A">
      <w:pPr>
        <w:spacing w:after="0" w:line="240" w:lineRule="auto"/>
        <w:ind w:right="-2"/>
        <w:rPr>
          <w:rFonts w:ascii="Times New Roman" w:hAnsi="Times New Roman" w:cs="Times New Roman"/>
          <w:sz w:val="28"/>
          <w:szCs w:val="28"/>
        </w:rPr>
      </w:pPr>
    </w:p>
    <w:p w:rsidR="001760A0" w:rsidRPr="00CA7B12" w:rsidRDefault="001760A0" w:rsidP="004D163A">
      <w:pPr>
        <w:spacing w:after="0" w:line="240" w:lineRule="auto"/>
        <w:ind w:right="-2"/>
        <w:rPr>
          <w:rFonts w:ascii="Times New Roman" w:hAnsi="Times New Roman" w:cs="Times New Roman"/>
          <w:sz w:val="28"/>
          <w:szCs w:val="28"/>
        </w:rPr>
      </w:pPr>
    </w:p>
    <w:p w:rsidR="00734210" w:rsidRPr="00CA7B12" w:rsidRDefault="00734210" w:rsidP="004D163A">
      <w:pPr>
        <w:spacing w:after="0" w:line="240" w:lineRule="auto"/>
        <w:ind w:right="-2"/>
        <w:rPr>
          <w:rFonts w:ascii="Times New Roman" w:hAnsi="Times New Roman" w:cs="Times New Roman"/>
          <w:sz w:val="28"/>
          <w:szCs w:val="28"/>
        </w:rPr>
      </w:pPr>
    </w:p>
    <w:p w:rsidR="00B05F91" w:rsidRPr="00CA7B12" w:rsidRDefault="00E47966" w:rsidP="00B05F91">
      <w:pPr>
        <w:ind w:right="-427"/>
        <w:jc w:val="center"/>
        <w:rPr>
          <w:b/>
          <w:sz w:val="40"/>
          <w:szCs w:val="40"/>
        </w:rPr>
      </w:pPr>
      <w:r w:rsidRPr="00CA7B12">
        <w:rPr>
          <w:rFonts w:ascii="Times New Roman" w:hAnsi="Times New Roman" w:cs="Times New Roman"/>
          <w:b/>
          <w:sz w:val="40"/>
          <w:szCs w:val="40"/>
        </w:rPr>
        <w:t>МЕСТНЫЕ НОРМАТИВЫ ГРАДОСТРОИТЕЛЬНОГО ПРОЕКТИРОВАНИЯ</w:t>
      </w:r>
      <w:r w:rsidRPr="00CA7B12">
        <w:rPr>
          <w:rFonts w:ascii="Times New Roman" w:hAnsi="Times New Roman" w:cs="Times New Roman"/>
          <w:b/>
          <w:sz w:val="28"/>
          <w:szCs w:val="28"/>
        </w:rPr>
        <w:t xml:space="preserve"> </w:t>
      </w:r>
      <w:proofErr w:type="spellStart"/>
      <w:r w:rsidR="00292093">
        <w:rPr>
          <w:rFonts w:ascii="Times New Roman" w:hAnsi="Times New Roman" w:cs="Times New Roman"/>
          <w:b/>
          <w:sz w:val="40"/>
          <w:szCs w:val="40"/>
        </w:rPr>
        <w:t>Зимницкого</w:t>
      </w:r>
      <w:proofErr w:type="spellEnd"/>
      <w:r w:rsidR="00B05F91" w:rsidRPr="00CA7B12">
        <w:rPr>
          <w:rFonts w:ascii="Times New Roman" w:hAnsi="Times New Roman" w:cs="Times New Roman"/>
          <w:b/>
          <w:sz w:val="40"/>
          <w:szCs w:val="40"/>
        </w:rPr>
        <w:t xml:space="preserve"> сельского поселения                               </w:t>
      </w:r>
      <w:proofErr w:type="spellStart"/>
      <w:r w:rsidR="00F73C0B" w:rsidRPr="00CA7B12">
        <w:rPr>
          <w:rFonts w:ascii="Times New Roman" w:hAnsi="Times New Roman" w:cs="Times New Roman"/>
          <w:b/>
          <w:sz w:val="40"/>
          <w:szCs w:val="40"/>
        </w:rPr>
        <w:t>Сафоновского</w:t>
      </w:r>
      <w:proofErr w:type="spellEnd"/>
      <w:r w:rsidR="00F73C0B" w:rsidRPr="00CA7B12">
        <w:rPr>
          <w:rFonts w:ascii="Times New Roman" w:hAnsi="Times New Roman" w:cs="Times New Roman"/>
          <w:b/>
          <w:sz w:val="40"/>
          <w:szCs w:val="40"/>
        </w:rPr>
        <w:t xml:space="preserve"> района</w:t>
      </w:r>
      <w:r w:rsidR="009B17A9" w:rsidRPr="00CA7B12">
        <w:rPr>
          <w:rFonts w:ascii="Times New Roman" w:hAnsi="Times New Roman" w:cs="Times New Roman"/>
          <w:b/>
          <w:sz w:val="40"/>
          <w:szCs w:val="40"/>
        </w:rPr>
        <w:t xml:space="preserve"> </w:t>
      </w:r>
      <w:r w:rsidR="00B05F91" w:rsidRPr="00CA7B12">
        <w:rPr>
          <w:rFonts w:ascii="Times New Roman" w:hAnsi="Times New Roman" w:cs="Times New Roman"/>
          <w:b/>
          <w:sz w:val="40"/>
          <w:szCs w:val="40"/>
        </w:rPr>
        <w:t>Смоленской области</w:t>
      </w:r>
    </w:p>
    <w:p w:rsidR="00C70157" w:rsidRPr="00CA7B12" w:rsidRDefault="00C70157" w:rsidP="004D163A">
      <w:pPr>
        <w:spacing w:after="0" w:line="240" w:lineRule="auto"/>
        <w:jc w:val="center"/>
        <w:rPr>
          <w:rFonts w:ascii="Times New Roman" w:hAnsi="Times New Roman" w:cs="Times New Roman"/>
          <w:b/>
          <w:sz w:val="28"/>
          <w:szCs w:val="28"/>
        </w:rPr>
      </w:pPr>
    </w:p>
    <w:p w:rsidR="00C70157" w:rsidRPr="00CA7B12" w:rsidRDefault="00C70157" w:rsidP="004D163A">
      <w:pPr>
        <w:spacing w:after="0" w:line="240" w:lineRule="auto"/>
        <w:jc w:val="both"/>
        <w:rPr>
          <w:rFonts w:ascii="Times New Roman" w:hAnsi="Times New Roman" w:cs="Times New Roman"/>
          <w:sz w:val="28"/>
          <w:szCs w:val="28"/>
        </w:rPr>
      </w:pPr>
    </w:p>
    <w:p w:rsidR="00C70157" w:rsidRPr="00CA7B12" w:rsidRDefault="00C70157" w:rsidP="004D163A">
      <w:pPr>
        <w:spacing w:after="0" w:line="240" w:lineRule="auto"/>
        <w:jc w:val="both"/>
        <w:rPr>
          <w:rFonts w:ascii="Times New Roman" w:hAnsi="Times New Roman" w:cs="Times New Roman"/>
          <w:sz w:val="28"/>
          <w:szCs w:val="28"/>
        </w:rPr>
      </w:pPr>
    </w:p>
    <w:p w:rsidR="00C70157" w:rsidRPr="00CA7B12" w:rsidRDefault="00C70157" w:rsidP="004D163A">
      <w:pPr>
        <w:spacing w:after="0" w:line="240" w:lineRule="auto"/>
        <w:jc w:val="both"/>
        <w:rPr>
          <w:rFonts w:ascii="Times New Roman" w:eastAsia="Calibri" w:hAnsi="Times New Roman" w:cs="Times New Roman"/>
          <w:sz w:val="28"/>
          <w:szCs w:val="28"/>
        </w:rPr>
      </w:pPr>
    </w:p>
    <w:p w:rsidR="00C70157" w:rsidRPr="00CA7B12" w:rsidRDefault="00C70157" w:rsidP="004D163A">
      <w:pPr>
        <w:spacing w:after="0" w:line="240" w:lineRule="auto"/>
        <w:jc w:val="both"/>
        <w:rPr>
          <w:rFonts w:ascii="Times New Roman" w:eastAsia="Times New Roman" w:hAnsi="Times New Roman" w:cs="Times New Roman"/>
          <w:sz w:val="28"/>
          <w:szCs w:val="28"/>
          <w:lang w:eastAsia="ru-RU"/>
        </w:rPr>
      </w:pPr>
    </w:p>
    <w:p w:rsidR="00734210" w:rsidRPr="00CA7B12" w:rsidRDefault="00734210" w:rsidP="004D163A">
      <w:pPr>
        <w:spacing w:after="0" w:line="240" w:lineRule="auto"/>
        <w:jc w:val="both"/>
        <w:rPr>
          <w:rFonts w:ascii="Times New Roman" w:eastAsia="Calibri" w:hAnsi="Times New Roman" w:cs="Times New Roman"/>
          <w:sz w:val="28"/>
          <w:szCs w:val="28"/>
        </w:rPr>
      </w:pPr>
    </w:p>
    <w:p w:rsidR="00A70D26" w:rsidRPr="00CA7B12" w:rsidRDefault="00A70D26" w:rsidP="004D163A">
      <w:pPr>
        <w:spacing w:after="0" w:line="240" w:lineRule="auto"/>
        <w:jc w:val="both"/>
        <w:rPr>
          <w:rFonts w:ascii="Times New Roman" w:hAnsi="Times New Roman" w:cs="Times New Roman"/>
          <w:sz w:val="28"/>
          <w:szCs w:val="28"/>
        </w:rPr>
      </w:pPr>
    </w:p>
    <w:p w:rsidR="00A70D26" w:rsidRPr="00CA7B12" w:rsidRDefault="00A70D26" w:rsidP="004D163A">
      <w:pPr>
        <w:spacing w:after="0" w:line="240" w:lineRule="auto"/>
        <w:jc w:val="both"/>
        <w:rPr>
          <w:rFonts w:ascii="Times New Roman" w:hAnsi="Times New Roman" w:cs="Times New Roman"/>
          <w:sz w:val="28"/>
          <w:szCs w:val="28"/>
        </w:rPr>
      </w:pPr>
    </w:p>
    <w:p w:rsidR="00734210" w:rsidRPr="00CA7B12" w:rsidRDefault="00734210" w:rsidP="004D163A">
      <w:pPr>
        <w:spacing w:after="0" w:line="240" w:lineRule="auto"/>
        <w:jc w:val="both"/>
        <w:rPr>
          <w:rFonts w:ascii="Times New Roman" w:hAnsi="Times New Roman" w:cs="Times New Roman"/>
          <w:sz w:val="28"/>
          <w:szCs w:val="28"/>
        </w:rPr>
      </w:pPr>
    </w:p>
    <w:p w:rsidR="00734210" w:rsidRPr="00CA7B12" w:rsidRDefault="00734210" w:rsidP="004D163A">
      <w:pPr>
        <w:spacing w:after="0" w:line="240" w:lineRule="auto"/>
        <w:jc w:val="both"/>
        <w:rPr>
          <w:rFonts w:ascii="Times New Roman" w:hAnsi="Times New Roman" w:cs="Times New Roman"/>
          <w:sz w:val="28"/>
          <w:szCs w:val="28"/>
        </w:rPr>
      </w:pPr>
    </w:p>
    <w:p w:rsidR="00E47966" w:rsidRPr="00CA7B12" w:rsidRDefault="00E47966" w:rsidP="004D163A">
      <w:pPr>
        <w:spacing w:after="0" w:line="240" w:lineRule="auto"/>
        <w:jc w:val="both"/>
        <w:rPr>
          <w:rFonts w:ascii="Times New Roman" w:hAnsi="Times New Roman" w:cs="Times New Roman"/>
          <w:sz w:val="28"/>
          <w:szCs w:val="28"/>
        </w:rPr>
      </w:pPr>
    </w:p>
    <w:p w:rsidR="00E47966" w:rsidRPr="00CA7B12" w:rsidRDefault="00E47966" w:rsidP="004D163A">
      <w:pPr>
        <w:spacing w:after="0" w:line="240" w:lineRule="auto"/>
        <w:jc w:val="both"/>
        <w:rPr>
          <w:rFonts w:ascii="Times New Roman" w:hAnsi="Times New Roman" w:cs="Times New Roman"/>
          <w:sz w:val="28"/>
          <w:szCs w:val="28"/>
        </w:rPr>
      </w:pPr>
    </w:p>
    <w:p w:rsidR="00E47966" w:rsidRPr="00CA7B12" w:rsidRDefault="00E47966" w:rsidP="004D163A">
      <w:pPr>
        <w:spacing w:after="0" w:line="240" w:lineRule="auto"/>
        <w:jc w:val="both"/>
        <w:rPr>
          <w:rFonts w:ascii="Times New Roman" w:hAnsi="Times New Roman" w:cs="Times New Roman"/>
          <w:sz w:val="28"/>
          <w:szCs w:val="28"/>
        </w:rPr>
      </w:pPr>
    </w:p>
    <w:p w:rsidR="00E47966" w:rsidRPr="00CA7B12" w:rsidRDefault="00E47966" w:rsidP="004D163A">
      <w:pPr>
        <w:spacing w:after="0" w:line="240" w:lineRule="auto"/>
        <w:jc w:val="both"/>
        <w:rPr>
          <w:rFonts w:ascii="Times New Roman" w:hAnsi="Times New Roman" w:cs="Times New Roman"/>
          <w:sz w:val="28"/>
          <w:szCs w:val="28"/>
        </w:rPr>
      </w:pPr>
    </w:p>
    <w:p w:rsidR="00E47966" w:rsidRPr="00CA7B12" w:rsidRDefault="00E47966" w:rsidP="004D163A">
      <w:pPr>
        <w:spacing w:after="0" w:line="240" w:lineRule="auto"/>
        <w:jc w:val="both"/>
        <w:rPr>
          <w:rFonts w:ascii="Times New Roman" w:hAnsi="Times New Roman" w:cs="Times New Roman"/>
          <w:sz w:val="28"/>
          <w:szCs w:val="28"/>
        </w:rPr>
      </w:pPr>
    </w:p>
    <w:p w:rsidR="00B05F91" w:rsidRPr="00CA7B12" w:rsidRDefault="00B05F91" w:rsidP="00B05F91">
      <w:pPr>
        <w:jc w:val="center"/>
        <w:rPr>
          <w:rFonts w:ascii="Times New Roman" w:hAnsi="Times New Roman" w:cs="Times New Roman"/>
          <w:b/>
          <w:sz w:val="28"/>
          <w:szCs w:val="28"/>
        </w:rPr>
      </w:pPr>
      <w:r w:rsidRPr="00CA7B12">
        <w:rPr>
          <w:rFonts w:ascii="Times New Roman" w:hAnsi="Times New Roman" w:cs="Times New Roman"/>
          <w:b/>
          <w:sz w:val="28"/>
          <w:szCs w:val="28"/>
        </w:rPr>
        <w:t>Санкт-Петербург</w:t>
      </w:r>
    </w:p>
    <w:p w:rsidR="00B05F91" w:rsidRPr="00CA7B12" w:rsidRDefault="00B05F91" w:rsidP="00B05F91">
      <w:pPr>
        <w:jc w:val="center"/>
        <w:rPr>
          <w:rFonts w:ascii="Times New Roman" w:hAnsi="Times New Roman" w:cs="Times New Roman"/>
          <w:b/>
          <w:sz w:val="28"/>
          <w:szCs w:val="28"/>
        </w:rPr>
        <w:sectPr w:rsidR="00B05F91" w:rsidRPr="00CA7B12" w:rsidSect="008259BE">
          <w:footerReference w:type="default" r:id="rId9"/>
          <w:footerReference w:type="first" r:id="rId10"/>
          <w:pgSz w:w="11907" w:h="16840" w:code="9"/>
          <w:pgMar w:top="851" w:right="851" w:bottom="1134" w:left="1418" w:header="720" w:footer="720" w:gutter="0"/>
          <w:cols w:space="708"/>
          <w:titlePg/>
          <w:docGrid w:linePitch="326"/>
        </w:sectPr>
      </w:pPr>
      <w:r w:rsidRPr="00CA7B12">
        <w:rPr>
          <w:rFonts w:ascii="Times New Roman" w:hAnsi="Times New Roman" w:cs="Times New Roman"/>
          <w:b/>
          <w:sz w:val="28"/>
          <w:szCs w:val="28"/>
        </w:rPr>
        <w:t>20</w:t>
      </w:r>
      <w:r w:rsidR="007077D8" w:rsidRPr="00CA7B12">
        <w:rPr>
          <w:rFonts w:ascii="Times New Roman" w:hAnsi="Times New Roman" w:cs="Times New Roman"/>
          <w:b/>
          <w:sz w:val="28"/>
          <w:szCs w:val="28"/>
        </w:rPr>
        <w:t>21</w:t>
      </w:r>
    </w:p>
    <w:p w:rsidR="002361F3" w:rsidRPr="00CA7B12" w:rsidRDefault="002361F3" w:rsidP="004D163A">
      <w:pPr>
        <w:spacing w:after="0" w:line="240" w:lineRule="auto"/>
        <w:jc w:val="right"/>
        <w:rPr>
          <w:rFonts w:ascii="Times New Roman" w:hAnsi="Times New Roman" w:cs="Times New Roman"/>
          <w:sz w:val="28"/>
          <w:szCs w:val="28"/>
        </w:rPr>
      </w:pPr>
    </w:p>
    <w:p w:rsidR="00B05F91" w:rsidRPr="00CA7B12" w:rsidRDefault="00B05F91" w:rsidP="00B05F91">
      <w:pPr>
        <w:tabs>
          <w:tab w:val="left" w:pos="5103"/>
        </w:tabs>
        <w:ind w:hanging="284"/>
        <w:jc w:val="center"/>
      </w:pPr>
      <w:r w:rsidRPr="00CA7B12">
        <w:rPr>
          <w:noProof/>
          <w:lang w:eastAsia="ru-RU"/>
        </w:rPr>
        <w:drawing>
          <wp:inline distT="0" distB="0" distL="0" distR="0">
            <wp:extent cx="762000" cy="647700"/>
            <wp:effectExtent l="19050" t="0" r="0" b="0"/>
            <wp:docPr id="1" name="Рисунок 3" descr="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01"/>
                    <pic:cNvPicPr>
                      <a:picLocks noChangeAspect="1" noChangeArrowheads="1"/>
                    </pic:cNvPicPr>
                  </pic:nvPicPr>
                  <pic:blipFill>
                    <a:blip r:embed="rId8" cstate="print"/>
                    <a:srcRect/>
                    <a:stretch>
                      <a:fillRect/>
                    </a:stretch>
                  </pic:blipFill>
                  <pic:spPr bwMode="auto">
                    <a:xfrm>
                      <a:off x="0" y="0"/>
                      <a:ext cx="762000" cy="647700"/>
                    </a:xfrm>
                    <a:prstGeom prst="rect">
                      <a:avLst/>
                    </a:prstGeom>
                    <a:noFill/>
                    <a:ln w="9525">
                      <a:noFill/>
                      <a:miter lim="800000"/>
                      <a:headEnd/>
                      <a:tailEnd/>
                    </a:ln>
                  </pic:spPr>
                </pic:pic>
              </a:graphicData>
            </a:graphic>
          </wp:inline>
        </w:drawing>
      </w:r>
    </w:p>
    <w:p w:rsidR="00B05F91" w:rsidRPr="00CA7B12" w:rsidRDefault="00B05F91" w:rsidP="00B05F91">
      <w:pPr>
        <w:spacing w:line="240" w:lineRule="auto"/>
        <w:contextualSpacing/>
        <w:jc w:val="center"/>
        <w:rPr>
          <w:rFonts w:ascii="Times New Roman" w:hAnsi="Times New Roman" w:cs="Times New Roman"/>
          <w:b/>
          <w:sz w:val="26"/>
          <w:szCs w:val="26"/>
        </w:rPr>
      </w:pPr>
      <w:r w:rsidRPr="00CA7B12">
        <w:rPr>
          <w:rFonts w:ascii="Times New Roman" w:hAnsi="Times New Roman" w:cs="Times New Roman"/>
          <w:b/>
          <w:sz w:val="26"/>
          <w:szCs w:val="26"/>
        </w:rPr>
        <w:t>Общество с ограниченной ответственностью</w:t>
      </w:r>
    </w:p>
    <w:p w:rsidR="00B05F91" w:rsidRPr="00CA7B12" w:rsidRDefault="00B05F91" w:rsidP="00B05F91">
      <w:pPr>
        <w:spacing w:line="240" w:lineRule="auto"/>
        <w:contextualSpacing/>
        <w:jc w:val="center"/>
        <w:rPr>
          <w:rFonts w:ascii="Times New Roman" w:hAnsi="Times New Roman" w:cs="Times New Roman"/>
          <w:b/>
          <w:sz w:val="26"/>
          <w:szCs w:val="26"/>
        </w:rPr>
      </w:pPr>
      <w:r w:rsidRPr="00CA7B12">
        <w:rPr>
          <w:rFonts w:ascii="Times New Roman" w:hAnsi="Times New Roman" w:cs="Times New Roman"/>
          <w:b/>
          <w:sz w:val="26"/>
          <w:szCs w:val="26"/>
        </w:rPr>
        <w:t>«ГРАДОСТРОИТЕЛЬСТВО И КАДАСТР»</w:t>
      </w:r>
    </w:p>
    <w:p w:rsidR="00B05F91" w:rsidRPr="00CA7B12" w:rsidRDefault="00B05F91" w:rsidP="00B05F91">
      <w:pPr>
        <w:spacing w:line="240" w:lineRule="auto"/>
        <w:contextualSpacing/>
        <w:jc w:val="center"/>
        <w:rPr>
          <w:rFonts w:ascii="Times New Roman" w:hAnsi="Times New Roman" w:cs="Times New Roman"/>
          <w:b/>
          <w:sz w:val="26"/>
          <w:szCs w:val="26"/>
        </w:rPr>
      </w:pPr>
      <w:r w:rsidRPr="00CA7B12">
        <w:rPr>
          <w:rFonts w:ascii="Times New Roman" w:hAnsi="Times New Roman" w:cs="Times New Roman"/>
          <w:sz w:val="28"/>
          <w:szCs w:val="28"/>
        </w:rPr>
        <w:t xml:space="preserve">ООО </w:t>
      </w:r>
      <w:r w:rsidRPr="00CA7B12">
        <w:rPr>
          <w:rFonts w:ascii="Times New Roman" w:hAnsi="Times New Roman" w:cs="Times New Roman"/>
          <w:b/>
          <w:sz w:val="26"/>
          <w:szCs w:val="26"/>
        </w:rPr>
        <w:t>«ГРАДОСТРОИТЕЛЬСТВО И КАДАСТР»</w:t>
      </w:r>
    </w:p>
    <w:p w:rsidR="00B05F91" w:rsidRPr="00CA7B12" w:rsidRDefault="00B05F91" w:rsidP="00B05F91">
      <w:pPr>
        <w:tabs>
          <w:tab w:val="left" w:pos="5103"/>
        </w:tabs>
        <w:jc w:val="right"/>
      </w:pPr>
    </w:p>
    <w:p w:rsidR="00B05F91" w:rsidRPr="00CA7B12" w:rsidRDefault="00B05F91" w:rsidP="00B05F91">
      <w:pPr>
        <w:suppressAutoHyphens/>
        <w:jc w:val="center"/>
        <w:rPr>
          <w:b/>
        </w:rPr>
      </w:pPr>
    </w:p>
    <w:p w:rsidR="00B05F91" w:rsidRPr="00CA7B12" w:rsidRDefault="00B05F91" w:rsidP="00B05F91">
      <w:pPr>
        <w:suppressAutoHyphens/>
      </w:pPr>
    </w:p>
    <w:p w:rsidR="00B05F91" w:rsidRPr="00CA7B12" w:rsidRDefault="00B05F91" w:rsidP="00B05F91">
      <w:pPr>
        <w:ind w:right="140"/>
        <w:jc w:val="center"/>
        <w:rPr>
          <w:b/>
          <w:sz w:val="40"/>
          <w:szCs w:val="40"/>
        </w:rPr>
      </w:pPr>
      <w:r w:rsidRPr="00CA7B12">
        <w:rPr>
          <w:rFonts w:ascii="Times New Roman" w:hAnsi="Times New Roman" w:cs="Times New Roman"/>
          <w:b/>
          <w:sz w:val="40"/>
          <w:szCs w:val="40"/>
        </w:rPr>
        <w:t>МЕСТНЫЕ НОРМАТИВЫ ГРАДОСТРОИТЕЛЬНОГО ПРОЕКТИРОВАНИЯ</w:t>
      </w:r>
      <w:r w:rsidRPr="00CA7B12">
        <w:rPr>
          <w:rFonts w:ascii="Times New Roman" w:hAnsi="Times New Roman" w:cs="Times New Roman"/>
          <w:b/>
          <w:sz w:val="28"/>
          <w:szCs w:val="28"/>
        </w:rPr>
        <w:t xml:space="preserve"> </w:t>
      </w:r>
      <w:proofErr w:type="spellStart"/>
      <w:r w:rsidR="00292093">
        <w:rPr>
          <w:rFonts w:ascii="Times New Roman" w:hAnsi="Times New Roman" w:cs="Times New Roman"/>
          <w:b/>
          <w:sz w:val="40"/>
          <w:szCs w:val="40"/>
        </w:rPr>
        <w:t>Зимницкого</w:t>
      </w:r>
      <w:proofErr w:type="spellEnd"/>
      <w:r w:rsidR="009B17A9" w:rsidRPr="00CA7B12">
        <w:rPr>
          <w:rFonts w:ascii="Times New Roman" w:hAnsi="Times New Roman" w:cs="Times New Roman"/>
          <w:b/>
          <w:sz w:val="40"/>
          <w:szCs w:val="40"/>
        </w:rPr>
        <w:t xml:space="preserve"> сельского поселения                               </w:t>
      </w:r>
      <w:proofErr w:type="spellStart"/>
      <w:r w:rsidR="00F73C0B" w:rsidRPr="00CA7B12">
        <w:rPr>
          <w:rFonts w:ascii="Times New Roman" w:hAnsi="Times New Roman" w:cs="Times New Roman"/>
          <w:b/>
          <w:sz w:val="40"/>
          <w:szCs w:val="40"/>
        </w:rPr>
        <w:t>Сафоновского</w:t>
      </w:r>
      <w:proofErr w:type="spellEnd"/>
      <w:r w:rsidR="00F73C0B" w:rsidRPr="00CA7B12">
        <w:rPr>
          <w:rFonts w:ascii="Times New Roman" w:hAnsi="Times New Roman" w:cs="Times New Roman"/>
          <w:b/>
          <w:sz w:val="40"/>
          <w:szCs w:val="40"/>
        </w:rPr>
        <w:t xml:space="preserve"> района</w:t>
      </w:r>
      <w:r w:rsidR="009B17A9" w:rsidRPr="00CA7B12">
        <w:rPr>
          <w:rFonts w:ascii="Times New Roman" w:hAnsi="Times New Roman" w:cs="Times New Roman"/>
          <w:b/>
          <w:sz w:val="40"/>
          <w:szCs w:val="40"/>
        </w:rPr>
        <w:t xml:space="preserve"> Смоленской области</w:t>
      </w:r>
    </w:p>
    <w:p w:rsidR="00B05F91" w:rsidRPr="00CA7B12" w:rsidRDefault="00B05F91" w:rsidP="00B05F91">
      <w:pPr>
        <w:jc w:val="center"/>
        <w:rPr>
          <w:b/>
          <w:sz w:val="28"/>
          <w:szCs w:val="28"/>
        </w:rPr>
      </w:pPr>
    </w:p>
    <w:p w:rsidR="00B05F91" w:rsidRPr="00CA7B12" w:rsidRDefault="00B05F91" w:rsidP="00B05F91">
      <w:pPr>
        <w:jc w:val="center"/>
        <w:rPr>
          <w:b/>
          <w:sz w:val="28"/>
          <w:szCs w:val="28"/>
        </w:rPr>
      </w:pPr>
    </w:p>
    <w:p w:rsidR="00B05F91" w:rsidRPr="00CA7B12" w:rsidRDefault="00B05F91" w:rsidP="00B05F91">
      <w:pPr>
        <w:jc w:val="center"/>
        <w:rPr>
          <w:b/>
          <w:sz w:val="28"/>
          <w:szCs w:val="28"/>
        </w:rPr>
      </w:pPr>
    </w:p>
    <w:p w:rsidR="00B05F91" w:rsidRPr="00CA7B12" w:rsidRDefault="00B05F91" w:rsidP="00B05F91">
      <w:pPr>
        <w:suppressAutoHyphens/>
        <w:jc w:val="both"/>
        <w:rPr>
          <w:rFonts w:ascii="Times New Roman" w:hAnsi="Times New Roman" w:cs="Times New Roman"/>
          <w:sz w:val="28"/>
          <w:szCs w:val="28"/>
        </w:rPr>
      </w:pPr>
      <w:r w:rsidRPr="00CA7B12">
        <w:rPr>
          <w:rFonts w:ascii="Times New Roman" w:hAnsi="Times New Roman" w:cs="Times New Roman"/>
          <w:sz w:val="28"/>
          <w:szCs w:val="28"/>
        </w:rPr>
        <w:t>Генеральный директор</w:t>
      </w:r>
      <w:r w:rsidRPr="00CA7B12">
        <w:rPr>
          <w:rFonts w:ascii="Times New Roman" w:hAnsi="Times New Roman" w:cs="Times New Roman"/>
          <w:sz w:val="28"/>
          <w:szCs w:val="28"/>
        </w:rPr>
        <w:tab/>
      </w:r>
      <w:r w:rsidRPr="00CA7B12">
        <w:rPr>
          <w:rFonts w:ascii="Times New Roman" w:hAnsi="Times New Roman" w:cs="Times New Roman"/>
          <w:sz w:val="28"/>
          <w:szCs w:val="28"/>
        </w:rPr>
        <w:tab/>
      </w:r>
      <w:r w:rsidRPr="00CA7B12">
        <w:rPr>
          <w:rFonts w:ascii="Times New Roman" w:hAnsi="Times New Roman" w:cs="Times New Roman"/>
          <w:sz w:val="28"/>
          <w:szCs w:val="28"/>
        </w:rPr>
        <w:tab/>
      </w:r>
      <w:r w:rsidRPr="00CA7B12">
        <w:rPr>
          <w:rFonts w:ascii="Times New Roman" w:hAnsi="Times New Roman" w:cs="Times New Roman"/>
          <w:sz w:val="28"/>
          <w:szCs w:val="28"/>
        </w:rPr>
        <w:tab/>
      </w:r>
      <w:r w:rsidRPr="00CA7B12">
        <w:rPr>
          <w:rFonts w:ascii="Times New Roman" w:hAnsi="Times New Roman" w:cs="Times New Roman"/>
          <w:sz w:val="28"/>
          <w:szCs w:val="28"/>
        </w:rPr>
        <w:tab/>
      </w:r>
      <w:r w:rsidRPr="00CA7B12">
        <w:rPr>
          <w:rFonts w:ascii="Times New Roman" w:hAnsi="Times New Roman" w:cs="Times New Roman"/>
          <w:sz w:val="28"/>
          <w:szCs w:val="28"/>
        </w:rPr>
        <w:tab/>
      </w:r>
      <w:r w:rsidRPr="00CA7B12">
        <w:rPr>
          <w:rFonts w:ascii="Times New Roman" w:hAnsi="Times New Roman" w:cs="Times New Roman"/>
          <w:sz w:val="28"/>
          <w:szCs w:val="28"/>
        </w:rPr>
        <w:tab/>
        <w:t>В. А. Котлярова</w:t>
      </w:r>
    </w:p>
    <w:p w:rsidR="00B05F91" w:rsidRPr="00CA7B12" w:rsidRDefault="00B05F91" w:rsidP="00B05F91">
      <w:pPr>
        <w:suppressAutoHyphens/>
        <w:jc w:val="both"/>
        <w:rPr>
          <w:sz w:val="28"/>
          <w:szCs w:val="28"/>
        </w:rPr>
      </w:pPr>
    </w:p>
    <w:p w:rsidR="00B05F91" w:rsidRPr="00CA7B12" w:rsidRDefault="00B05F91" w:rsidP="00B05F91">
      <w:pPr>
        <w:suppressAutoHyphens/>
        <w:jc w:val="both"/>
        <w:rPr>
          <w:sz w:val="28"/>
          <w:szCs w:val="28"/>
        </w:rPr>
      </w:pPr>
    </w:p>
    <w:p w:rsidR="00B05F91" w:rsidRPr="00CA7B12" w:rsidRDefault="00B05F91" w:rsidP="00B05F91">
      <w:pPr>
        <w:suppressAutoHyphens/>
        <w:rPr>
          <w:b/>
          <w:sz w:val="28"/>
          <w:szCs w:val="28"/>
        </w:rPr>
      </w:pPr>
    </w:p>
    <w:p w:rsidR="00B05F91" w:rsidRPr="00CA7B12" w:rsidRDefault="00B05F91" w:rsidP="00B05F91">
      <w:pPr>
        <w:rPr>
          <w:b/>
          <w:sz w:val="28"/>
          <w:szCs w:val="28"/>
        </w:rPr>
      </w:pPr>
    </w:p>
    <w:p w:rsidR="00B05F91" w:rsidRPr="00CA7B12" w:rsidRDefault="00B05F91" w:rsidP="00B05F91">
      <w:pPr>
        <w:jc w:val="center"/>
        <w:rPr>
          <w:b/>
          <w:sz w:val="28"/>
          <w:szCs w:val="28"/>
        </w:rPr>
      </w:pPr>
    </w:p>
    <w:p w:rsidR="00B05F91" w:rsidRPr="00CA7B12" w:rsidRDefault="00B05F91" w:rsidP="00B05F91">
      <w:pPr>
        <w:jc w:val="center"/>
        <w:rPr>
          <w:b/>
          <w:sz w:val="28"/>
          <w:szCs w:val="28"/>
        </w:rPr>
      </w:pPr>
    </w:p>
    <w:p w:rsidR="00B05F91" w:rsidRPr="00CA7B12" w:rsidRDefault="00B05F91" w:rsidP="00B05F91">
      <w:pPr>
        <w:jc w:val="center"/>
        <w:rPr>
          <w:b/>
          <w:sz w:val="28"/>
          <w:szCs w:val="28"/>
        </w:rPr>
      </w:pPr>
    </w:p>
    <w:p w:rsidR="00B05F91" w:rsidRPr="00CA7B12" w:rsidRDefault="00B05F91" w:rsidP="00B05F91">
      <w:pPr>
        <w:jc w:val="center"/>
        <w:rPr>
          <w:rFonts w:ascii="Times New Roman" w:hAnsi="Times New Roman" w:cs="Times New Roman"/>
          <w:b/>
          <w:sz w:val="28"/>
          <w:szCs w:val="28"/>
        </w:rPr>
      </w:pPr>
      <w:r w:rsidRPr="00CA7B12">
        <w:rPr>
          <w:rFonts w:ascii="Times New Roman" w:hAnsi="Times New Roman" w:cs="Times New Roman"/>
          <w:b/>
          <w:sz w:val="28"/>
          <w:szCs w:val="28"/>
        </w:rPr>
        <w:t>Санкт-Петербург</w:t>
      </w:r>
    </w:p>
    <w:p w:rsidR="00B05F91" w:rsidRPr="00CA7B12" w:rsidRDefault="00B05F91" w:rsidP="00B05F91">
      <w:pPr>
        <w:jc w:val="center"/>
        <w:rPr>
          <w:rFonts w:ascii="Times New Roman" w:hAnsi="Times New Roman" w:cs="Times New Roman"/>
          <w:b/>
          <w:sz w:val="28"/>
          <w:szCs w:val="28"/>
        </w:rPr>
        <w:sectPr w:rsidR="00B05F91" w:rsidRPr="00CA7B12" w:rsidSect="00B05F91">
          <w:headerReference w:type="default" r:id="rId11"/>
          <w:footerReference w:type="default" r:id="rId12"/>
          <w:footerReference w:type="first" r:id="rId13"/>
          <w:pgSz w:w="11907" w:h="16840" w:code="9"/>
          <w:pgMar w:top="851" w:right="851" w:bottom="1134" w:left="1418" w:header="720" w:footer="720" w:gutter="0"/>
          <w:cols w:space="708"/>
          <w:titlePg/>
          <w:docGrid w:linePitch="326"/>
        </w:sectPr>
      </w:pPr>
      <w:r w:rsidRPr="00CA7B12">
        <w:rPr>
          <w:rFonts w:ascii="Times New Roman" w:hAnsi="Times New Roman" w:cs="Times New Roman"/>
          <w:b/>
          <w:sz w:val="28"/>
          <w:szCs w:val="28"/>
        </w:rPr>
        <w:t>20</w:t>
      </w:r>
      <w:r w:rsidR="007077D8" w:rsidRPr="00CA7B12">
        <w:rPr>
          <w:rFonts w:ascii="Times New Roman" w:hAnsi="Times New Roman" w:cs="Times New Roman"/>
          <w:b/>
          <w:sz w:val="28"/>
          <w:szCs w:val="28"/>
        </w:rPr>
        <w:t>21</w:t>
      </w:r>
    </w:p>
    <w:p w:rsidR="00B05F91" w:rsidRPr="00CA7B12" w:rsidRDefault="00B05F91" w:rsidP="00B05F91">
      <w:pPr>
        <w:jc w:val="center"/>
        <w:rPr>
          <w:rFonts w:ascii="Times New Roman" w:hAnsi="Times New Roman" w:cs="Times New Roman"/>
          <w:b/>
          <w:sz w:val="24"/>
          <w:szCs w:val="24"/>
        </w:rPr>
      </w:pPr>
      <w:bookmarkStart w:id="0" w:name="_Toc488307077"/>
      <w:bookmarkStart w:id="1" w:name="_Toc489953523"/>
      <w:bookmarkStart w:id="2" w:name="_Toc489953639"/>
      <w:bookmarkStart w:id="3" w:name="_Toc491430210"/>
      <w:bookmarkStart w:id="4" w:name="_Toc493334400"/>
      <w:r w:rsidRPr="00CA7B12">
        <w:rPr>
          <w:rFonts w:ascii="Times New Roman" w:hAnsi="Times New Roman" w:cs="Times New Roman"/>
          <w:b/>
          <w:sz w:val="24"/>
          <w:szCs w:val="24"/>
        </w:rPr>
        <w:lastRenderedPageBreak/>
        <w:t>Авторский коллектив:</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00"/>
        <w:gridCol w:w="5767"/>
        <w:gridCol w:w="2470"/>
      </w:tblGrid>
      <w:tr w:rsidR="00B05F91" w:rsidRPr="00CA7B12" w:rsidTr="008259BE">
        <w:trPr>
          <w:jc w:val="center"/>
        </w:trPr>
        <w:tc>
          <w:tcPr>
            <w:tcW w:w="1000" w:type="dxa"/>
            <w:shd w:val="clear" w:color="auto" w:fill="CCFFCC"/>
          </w:tcPr>
          <w:p w:rsidR="00B05F91" w:rsidRPr="00CA7B12"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CA7B12">
              <w:rPr>
                <w:rFonts w:ascii="Times New Roman" w:eastAsia="Times New Roman" w:hAnsi="Times New Roman" w:cs="Times New Roman"/>
                <w:sz w:val="24"/>
                <w:szCs w:val="24"/>
                <w:lang w:eastAsia="ru-RU"/>
              </w:rPr>
              <w:t xml:space="preserve">№ </w:t>
            </w:r>
            <w:proofErr w:type="spellStart"/>
            <w:proofErr w:type="gramStart"/>
            <w:r w:rsidRPr="00CA7B12">
              <w:rPr>
                <w:rFonts w:ascii="Times New Roman" w:eastAsia="Times New Roman" w:hAnsi="Times New Roman" w:cs="Times New Roman"/>
                <w:sz w:val="24"/>
                <w:szCs w:val="24"/>
                <w:lang w:eastAsia="ru-RU"/>
              </w:rPr>
              <w:t>п</w:t>
            </w:r>
            <w:proofErr w:type="spellEnd"/>
            <w:proofErr w:type="gramEnd"/>
            <w:r w:rsidRPr="00CA7B12">
              <w:rPr>
                <w:rFonts w:ascii="Times New Roman" w:eastAsia="Times New Roman" w:hAnsi="Times New Roman" w:cs="Times New Roman"/>
                <w:sz w:val="24"/>
                <w:szCs w:val="24"/>
                <w:lang w:eastAsia="ru-RU"/>
              </w:rPr>
              <w:t>/</w:t>
            </w:r>
            <w:proofErr w:type="spellStart"/>
            <w:r w:rsidRPr="00CA7B12">
              <w:rPr>
                <w:rFonts w:ascii="Times New Roman" w:eastAsia="Times New Roman" w:hAnsi="Times New Roman" w:cs="Times New Roman"/>
                <w:sz w:val="24"/>
                <w:szCs w:val="24"/>
                <w:lang w:eastAsia="ru-RU"/>
              </w:rPr>
              <w:t>п</w:t>
            </w:r>
            <w:proofErr w:type="spellEnd"/>
          </w:p>
        </w:tc>
        <w:tc>
          <w:tcPr>
            <w:tcW w:w="5767" w:type="dxa"/>
            <w:shd w:val="clear" w:color="auto" w:fill="CCFFCC"/>
          </w:tcPr>
          <w:p w:rsidR="00B05F91" w:rsidRPr="00CA7B12"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CA7B12">
              <w:rPr>
                <w:rFonts w:ascii="Times New Roman" w:eastAsia="Times New Roman" w:hAnsi="Times New Roman" w:cs="Times New Roman"/>
                <w:sz w:val="24"/>
                <w:szCs w:val="24"/>
                <w:lang w:eastAsia="ru-RU"/>
              </w:rPr>
              <w:t>Должность</w:t>
            </w:r>
          </w:p>
        </w:tc>
        <w:tc>
          <w:tcPr>
            <w:tcW w:w="2470" w:type="dxa"/>
            <w:shd w:val="clear" w:color="auto" w:fill="CCFFCC"/>
          </w:tcPr>
          <w:p w:rsidR="00B05F91" w:rsidRPr="00CA7B12"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CA7B12">
              <w:rPr>
                <w:rFonts w:ascii="Times New Roman" w:eastAsia="Times New Roman" w:hAnsi="Times New Roman" w:cs="Times New Roman"/>
                <w:sz w:val="24"/>
                <w:szCs w:val="24"/>
                <w:lang w:eastAsia="ru-RU"/>
              </w:rPr>
              <w:t>Ф.И.О.</w:t>
            </w:r>
          </w:p>
          <w:p w:rsidR="00B05F91" w:rsidRPr="00CA7B12" w:rsidRDefault="00B05F91" w:rsidP="00B05F91">
            <w:pPr>
              <w:suppressAutoHyphens/>
              <w:spacing w:after="0" w:line="240" w:lineRule="auto"/>
              <w:jc w:val="center"/>
              <w:rPr>
                <w:rFonts w:ascii="Times New Roman" w:eastAsia="Times New Roman" w:hAnsi="Times New Roman" w:cs="Times New Roman"/>
                <w:sz w:val="24"/>
                <w:szCs w:val="24"/>
                <w:lang w:eastAsia="ru-RU"/>
              </w:rPr>
            </w:pPr>
          </w:p>
        </w:tc>
      </w:tr>
      <w:tr w:rsidR="00B05F91" w:rsidRPr="00CA7B12" w:rsidTr="008259BE">
        <w:trPr>
          <w:jc w:val="center"/>
        </w:trPr>
        <w:tc>
          <w:tcPr>
            <w:tcW w:w="1000" w:type="dxa"/>
          </w:tcPr>
          <w:p w:rsidR="00B05F91" w:rsidRPr="00CA7B12" w:rsidRDefault="00B05F91" w:rsidP="00A7730D">
            <w:pPr>
              <w:numPr>
                <w:ilvl w:val="0"/>
                <w:numId w:val="51"/>
              </w:numPr>
              <w:suppressAutoHyphens/>
              <w:spacing w:after="0" w:line="240" w:lineRule="auto"/>
              <w:jc w:val="center"/>
              <w:rPr>
                <w:rFonts w:ascii="Times New Roman" w:hAnsi="Times New Roman" w:cs="Times New Roman"/>
                <w:sz w:val="24"/>
                <w:szCs w:val="24"/>
              </w:rPr>
            </w:pPr>
          </w:p>
        </w:tc>
        <w:tc>
          <w:tcPr>
            <w:tcW w:w="5767" w:type="dxa"/>
          </w:tcPr>
          <w:p w:rsidR="00B05F91" w:rsidRPr="00CA7B12" w:rsidRDefault="00B05F91" w:rsidP="00B05F91">
            <w:pPr>
              <w:tabs>
                <w:tab w:val="left" w:pos="600"/>
              </w:tabs>
              <w:suppressAutoHyphens/>
              <w:spacing w:after="0" w:line="240" w:lineRule="auto"/>
              <w:rPr>
                <w:rFonts w:ascii="Times New Roman" w:eastAsia="Times New Roman" w:hAnsi="Times New Roman" w:cs="Times New Roman"/>
                <w:sz w:val="24"/>
                <w:szCs w:val="24"/>
                <w:lang w:eastAsia="ru-RU"/>
              </w:rPr>
            </w:pPr>
            <w:r w:rsidRPr="00CA7B12">
              <w:rPr>
                <w:rFonts w:ascii="Times New Roman" w:eastAsia="Times New Roman" w:hAnsi="Times New Roman" w:cs="Times New Roman"/>
                <w:sz w:val="24"/>
                <w:szCs w:val="24"/>
                <w:lang w:eastAsia="ru-RU"/>
              </w:rPr>
              <w:t>Начальник отдела проектирования, главный инженер проекта</w:t>
            </w:r>
          </w:p>
        </w:tc>
        <w:tc>
          <w:tcPr>
            <w:tcW w:w="2470" w:type="dxa"/>
          </w:tcPr>
          <w:p w:rsidR="00B05F91" w:rsidRPr="00CA7B12"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CA7B12">
              <w:rPr>
                <w:rFonts w:ascii="Times New Roman" w:eastAsia="Times New Roman" w:hAnsi="Times New Roman" w:cs="Times New Roman"/>
                <w:sz w:val="24"/>
                <w:szCs w:val="24"/>
                <w:lang w:eastAsia="ru-RU"/>
              </w:rPr>
              <w:t>В.А.Котлярова</w:t>
            </w:r>
          </w:p>
        </w:tc>
      </w:tr>
      <w:tr w:rsidR="00B05F91" w:rsidRPr="00CA7B12" w:rsidTr="008259BE">
        <w:trPr>
          <w:jc w:val="center"/>
        </w:trPr>
        <w:tc>
          <w:tcPr>
            <w:tcW w:w="1000" w:type="dxa"/>
          </w:tcPr>
          <w:p w:rsidR="00B05F91" w:rsidRPr="00CA7B12" w:rsidRDefault="00B05F91" w:rsidP="00A7730D">
            <w:pPr>
              <w:numPr>
                <w:ilvl w:val="0"/>
                <w:numId w:val="51"/>
              </w:numPr>
              <w:suppressAutoHyphens/>
              <w:spacing w:after="0" w:line="240" w:lineRule="auto"/>
              <w:jc w:val="center"/>
              <w:rPr>
                <w:rFonts w:ascii="Times New Roman" w:hAnsi="Times New Roman" w:cs="Times New Roman"/>
                <w:sz w:val="24"/>
                <w:szCs w:val="24"/>
              </w:rPr>
            </w:pPr>
          </w:p>
        </w:tc>
        <w:tc>
          <w:tcPr>
            <w:tcW w:w="5767" w:type="dxa"/>
          </w:tcPr>
          <w:p w:rsidR="00B05F91" w:rsidRPr="00CA7B12" w:rsidRDefault="00B05F91" w:rsidP="00B05F91">
            <w:pPr>
              <w:tabs>
                <w:tab w:val="left" w:pos="600"/>
              </w:tabs>
              <w:suppressAutoHyphens/>
              <w:spacing w:after="0" w:line="240" w:lineRule="auto"/>
              <w:rPr>
                <w:rFonts w:ascii="Times New Roman" w:eastAsia="Times New Roman" w:hAnsi="Times New Roman" w:cs="Times New Roman"/>
                <w:sz w:val="24"/>
                <w:szCs w:val="24"/>
                <w:lang w:eastAsia="ru-RU"/>
              </w:rPr>
            </w:pPr>
            <w:r w:rsidRPr="00CA7B12">
              <w:rPr>
                <w:rFonts w:ascii="Times New Roman" w:eastAsia="Times New Roman" w:hAnsi="Times New Roman" w:cs="Times New Roman"/>
                <w:sz w:val="24"/>
                <w:szCs w:val="24"/>
                <w:lang w:eastAsia="ru-RU"/>
              </w:rPr>
              <w:t>Главный архитектор проекта</w:t>
            </w:r>
          </w:p>
        </w:tc>
        <w:tc>
          <w:tcPr>
            <w:tcW w:w="2470" w:type="dxa"/>
          </w:tcPr>
          <w:p w:rsidR="00B05F91" w:rsidRPr="00CA7B12"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CA7B12">
              <w:rPr>
                <w:rFonts w:ascii="Times New Roman" w:eastAsia="Times New Roman" w:hAnsi="Times New Roman" w:cs="Times New Roman"/>
                <w:sz w:val="24"/>
                <w:szCs w:val="24"/>
                <w:lang w:eastAsia="ru-RU"/>
              </w:rPr>
              <w:t xml:space="preserve">Т.А. </w:t>
            </w:r>
            <w:proofErr w:type="spellStart"/>
            <w:r w:rsidRPr="00CA7B12">
              <w:rPr>
                <w:rFonts w:ascii="Times New Roman" w:eastAsia="Times New Roman" w:hAnsi="Times New Roman" w:cs="Times New Roman"/>
                <w:sz w:val="24"/>
                <w:szCs w:val="24"/>
                <w:lang w:eastAsia="ru-RU"/>
              </w:rPr>
              <w:t>Шатаева</w:t>
            </w:r>
            <w:proofErr w:type="spellEnd"/>
          </w:p>
        </w:tc>
      </w:tr>
      <w:tr w:rsidR="00B05F91" w:rsidRPr="00CA7B12" w:rsidTr="008259BE">
        <w:trPr>
          <w:jc w:val="center"/>
        </w:trPr>
        <w:tc>
          <w:tcPr>
            <w:tcW w:w="1000" w:type="dxa"/>
          </w:tcPr>
          <w:p w:rsidR="00B05F91" w:rsidRPr="00CA7B12" w:rsidRDefault="00B05F91" w:rsidP="00A7730D">
            <w:pPr>
              <w:numPr>
                <w:ilvl w:val="0"/>
                <w:numId w:val="51"/>
              </w:numPr>
              <w:suppressAutoHyphens/>
              <w:spacing w:after="0" w:line="240" w:lineRule="auto"/>
              <w:jc w:val="center"/>
              <w:rPr>
                <w:rFonts w:ascii="Times New Roman" w:hAnsi="Times New Roman" w:cs="Times New Roman"/>
                <w:sz w:val="24"/>
                <w:szCs w:val="24"/>
              </w:rPr>
            </w:pPr>
          </w:p>
        </w:tc>
        <w:tc>
          <w:tcPr>
            <w:tcW w:w="5767" w:type="dxa"/>
          </w:tcPr>
          <w:p w:rsidR="00B05F91" w:rsidRPr="00CA7B12" w:rsidRDefault="00B05F91" w:rsidP="00B05F91">
            <w:pPr>
              <w:tabs>
                <w:tab w:val="left" w:pos="600"/>
              </w:tabs>
              <w:suppressAutoHyphens/>
              <w:spacing w:after="0" w:line="240" w:lineRule="auto"/>
              <w:rPr>
                <w:rFonts w:ascii="Times New Roman" w:eastAsia="Times New Roman" w:hAnsi="Times New Roman" w:cs="Times New Roman"/>
                <w:sz w:val="24"/>
                <w:szCs w:val="24"/>
                <w:lang w:eastAsia="ru-RU"/>
              </w:rPr>
            </w:pPr>
            <w:r w:rsidRPr="00CA7B12">
              <w:rPr>
                <w:rFonts w:ascii="Times New Roman" w:eastAsia="Times New Roman" w:hAnsi="Times New Roman" w:cs="Times New Roman"/>
                <w:sz w:val="24"/>
                <w:szCs w:val="24"/>
                <w:lang w:eastAsia="ru-RU"/>
              </w:rPr>
              <w:t>Главный архитектор проекта</w:t>
            </w:r>
          </w:p>
        </w:tc>
        <w:tc>
          <w:tcPr>
            <w:tcW w:w="2470" w:type="dxa"/>
          </w:tcPr>
          <w:p w:rsidR="00B05F91" w:rsidRPr="00CA7B12"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CA7B12">
              <w:rPr>
                <w:rFonts w:ascii="Times New Roman" w:eastAsia="Times New Roman" w:hAnsi="Times New Roman" w:cs="Times New Roman"/>
                <w:sz w:val="24"/>
                <w:szCs w:val="24"/>
                <w:lang w:eastAsia="ru-RU"/>
              </w:rPr>
              <w:t xml:space="preserve">А.В. </w:t>
            </w:r>
            <w:proofErr w:type="spellStart"/>
            <w:r w:rsidRPr="00CA7B12">
              <w:rPr>
                <w:rFonts w:ascii="Times New Roman" w:eastAsia="Times New Roman" w:hAnsi="Times New Roman" w:cs="Times New Roman"/>
                <w:sz w:val="24"/>
                <w:szCs w:val="24"/>
                <w:lang w:eastAsia="ru-RU"/>
              </w:rPr>
              <w:t>Слесарева</w:t>
            </w:r>
            <w:proofErr w:type="spellEnd"/>
          </w:p>
        </w:tc>
      </w:tr>
      <w:tr w:rsidR="00B05F91" w:rsidRPr="00CA7B12" w:rsidTr="008259BE">
        <w:trPr>
          <w:jc w:val="center"/>
        </w:trPr>
        <w:tc>
          <w:tcPr>
            <w:tcW w:w="1000" w:type="dxa"/>
          </w:tcPr>
          <w:p w:rsidR="00B05F91" w:rsidRPr="00CA7B12" w:rsidRDefault="00B05F91" w:rsidP="00A7730D">
            <w:pPr>
              <w:numPr>
                <w:ilvl w:val="0"/>
                <w:numId w:val="51"/>
              </w:numPr>
              <w:suppressAutoHyphens/>
              <w:spacing w:after="0" w:line="240" w:lineRule="auto"/>
              <w:jc w:val="center"/>
              <w:rPr>
                <w:rFonts w:ascii="Times New Roman" w:hAnsi="Times New Roman" w:cs="Times New Roman"/>
                <w:sz w:val="24"/>
                <w:szCs w:val="24"/>
              </w:rPr>
            </w:pPr>
          </w:p>
        </w:tc>
        <w:tc>
          <w:tcPr>
            <w:tcW w:w="5767" w:type="dxa"/>
          </w:tcPr>
          <w:p w:rsidR="00B05F91" w:rsidRPr="00CA7B12" w:rsidRDefault="00B05F91" w:rsidP="00B05F91">
            <w:pPr>
              <w:tabs>
                <w:tab w:val="left" w:pos="600"/>
              </w:tabs>
              <w:suppressAutoHyphens/>
              <w:spacing w:after="0" w:line="240" w:lineRule="auto"/>
              <w:rPr>
                <w:rFonts w:ascii="Times New Roman" w:eastAsia="Times New Roman" w:hAnsi="Times New Roman" w:cs="Times New Roman"/>
                <w:sz w:val="24"/>
                <w:szCs w:val="24"/>
                <w:lang w:eastAsia="ru-RU"/>
              </w:rPr>
            </w:pPr>
            <w:r w:rsidRPr="00CA7B12">
              <w:rPr>
                <w:rFonts w:ascii="Times New Roman" w:eastAsia="Times New Roman" w:hAnsi="Times New Roman" w:cs="Times New Roman"/>
                <w:sz w:val="24"/>
                <w:szCs w:val="24"/>
                <w:lang w:eastAsia="ru-RU"/>
              </w:rPr>
              <w:t>Главный инженер проекта</w:t>
            </w:r>
          </w:p>
        </w:tc>
        <w:tc>
          <w:tcPr>
            <w:tcW w:w="2470" w:type="dxa"/>
          </w:tcPr>
          <w:p w:rsidR="00B05F91" w:rsidRPr="00CA7B12"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CA7B12">
              <w:rPr>
                <w:rFonts w:ascii="Times New Roman" w:eastAsia="Times New Roman" w:hAnsi="Times New Roman" w:cs="Times New Roman"/>
                <w:sz w:val="24"/>
                <w:szCs w:val="24"/>
                <w:lang w:eastAsia="ru-RU"/>
              </w:rPr>
              <w:t>А.В. Половников</w:t>
            </w:r>
          </w:p>
        </w:tc>
      </w:tr>
      <w:tr w:rsidR="00B05F91" w:rsidRPr="00CA7B12" w:rsidTr="008259BE">
        <w:trPr>
          <w:jc w:val="center"/>
        </w:trPr>
        <w:tc>
          <w:tcPr>
            <w:tcW w:w="1000" w:type="dxa"/>
          </w:tcPr>
          <w:p w:rsidR="00B05F91" w:rsidRPr="00CA7B12" w:rsidRDefault="00B05F91" w:rsidP="00A7730D">
            <w:pPr>
              <w:numPr>
                <w:ilvl w:val="0"/>
                <w:numId w:val="51"/>
              </w:numPr>
              <w:suppressAutoHyphens/>
              <w:spacing w:after="0" w:line="240" w:lineRule="auto"/>
              <w:jc w:val="center"/>
              <w:rPr>
                <w:rFonts w:ascii="Times New Roman" w:hAnsi="Times New Roman" w:cs="Times New Roman"/>
                <w:sz w:val="24"/>
                <w:szCs w:val="24"/>
              </w:rPr>
            </w:pPr>
          </w:p>
        </w:tc>
        <w:tc>
          <w:tcPr>
            <w:tcW w:w="5767" w:type="dxa"/>
          </w:tcPr>
          <w:p w:rsidR="00B05F91" w:rsidRPr="00CA7B12" w:rsidRDefault="00B05F91" w:rsidP="00B05F91">
            <w:pPr>
              <w:tabs>
                <w:tab w:val="left" w:pos="600"/>
              </w:tabs>
              <w:suppressAutoHyphens/>
              <w:spacing w:after="0" w:line="240" w:lineRule="auto"/>
              <w:rPr>
                <w:rFonts w:ascii="Times New Roman" w:eastAsia="Times New Roman" w:hAnsi="Times New Roman" w:cs="Times New Roman"/>
                <w:sz w:val="24"/>
                <w:szCs w:val="24"/>
                <w:lang w:eastAsia="ru-RU"/>
              </w:rPr>
            </w:pPr>
            <w:r w:rsidRPr="00CA7B12">
              <w:rPr>
                <w:rFonts w:ascii="Times New Roman" w:eastAsia="Times New Roman" w:hAnsi="Times New Roman" w:cs="Times New Roman"/>
                <w:sz w:val="24"/>
                <w:szCs w:val="24"/>
                <w:lang w:eastAsia="ru-RU"/>
              </w:rPr>
              <w:t>Главный инженер проекта</w:t>
            </w:r>
          </w:p>
        </w:tc>
        <w:tc>
          <w:tcPr>
            <w:tcW w:w="2470" w:type="dxa"/>
          </w:tcPr>
          <w:p w:rsidR="00B05F91" w:rsidRPr="00CA7B12"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CA7B12">
              <w:rPr>
                <w:rFonts w:ascii="Times New Roman" w:eastAsia="Times New Roman" w:hAnsi="Times New Roman" w:cs="Times New Roman"/>
                <w:sz w:val="24"/>
                <w:szCs w:val="24"/>
                <w:lang w:eastAsia="ru-RU"/>
              </w:rPr>
              <w:t>Е.В. Александрова</w:t>
            </w:r>
          </w:p>
        </w:tc>
      </w:tr>
      <w:tr w:rsidR="00B05F91" w:rsidRPr="00CA7B12" w:rsidTr="008259BE">
        <w:trPr>
          <w:jc w:val="center"/>
        </w:trPr>
        <w:tc>
          <w:tcPr>
            <w:tcW w:w="1000" w:type="dxa"/>
          </w:tcPr>
          <w:p w:rsidR="00B05F91" w:rsidRPr="00CA7B12" w:rsidRDefault="00B05F91" w:rsidP="00A7730D">
            <w:pPr>
              <w:numPr>
                <w:ilvl w:val="0"/>
                <w:numId w:val="51"/>
              </w:numPr>
              <w:suppressAutoHyphens/>
              <w:spacing w:after="0" w:line="240" w:lineRule="auto"/>
              <w:jc w:val="center"/>
              <w:rPr>
                <w:rFonts w:ascii="Times New Roman" w:hAnsi="Times New Roman" w:cs="Times New Roman"/>
                <w:sz w:val="24"/>
                <w:szCs w:val="24"/>
              </w:rPr>
            </w:pPr>
          </w:p>
        </w:tc>
        <w:tc>
          <w:tcPr>
            <w:tcW w:w="5767" w:type="dxa"/>
          </w:tcPr>
          <w:p w:rsidR="00B05F91" w:rsidRPr="00CA7B12" w:rsidRDefault="00B05F91" w:rsidP="00B05F91">
            <w:pPr>
              <w:tabs>
                <w:tab w:val="left" w:pos="600"/>
              </w:tabs>
              <w:suppressAutoHyphens/>
              <w:spacing w:after="0" w:line="240" w:lineRule="auto"/>
              <w:rPr>
                <w:rFonts w:ascii="Times New Roman" w:eastAsia="Times New Roman" w:hAnsi="Times New Roman" w:cs="Times New Roman"/>
                <w:sz w:val="24"/>
                <w:szCs w:val="24"/>
                <w:lang w:eastAsia="ru-RU"/>
              </w:rPr>
            </w:pPr>
            <w:r w:rsidRPr="00CA7B12">
              <w:rPr>
                <w:rFonts w:ascii="Times New Roman" w:eastAsia="Times New Roman" w:hAnsi="Times New Roman" w:cs="Times New Roman"/>
                <w:sz w:val="24"/>
                <w:szCs w:val="24"/>
                <w:lang w:eastAsia="ru-RU"/>
              </w:rPr>
              <w:t xml:space="preserve">Инженер-экономист </w:t>
            </w:r>
          </w:p>
        </w:tc>
        <w:tc>
          <w:tcPr>
            <w:tcW w:w="2470" w:type="dxa"/>
          </w:tcPr>
          <w:p w:rsidR="00B05F91" w:rsidRPr="00CA7B12"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CA7B12">
              <w:rPr>
                <w:rFonts w:ascii="Times New Roman" w:eastAsia="Times New Roman" w:hAnsi="Times New Roman" w:cs="Times New Roman"/>
                <w:sz w:val="24"/>
                <w:szCs w:val="24"/>
                <w:lang w:eastAsia="ru-RU"/>
              </w:rPr>
              <w:t xml:space="preserve">И.В. </w:t>
            </w:r>
            <w:proofErr w:type="spellStart"/>
            <w:r w:rsidRPr="00CA7B12">
              <w:rPr>
                <w:rFonts w:ascii="Times New Roman" w:eastAsia="Times New Roman" w:hAnsi="Times New Roman" w:cs="Times New Roman"/>
                <w:sz w:val="24"/>
                <w:szCs w:val="24"/>
                <w:lang w:eastAsia="ru-RU"/>
              </w:rPr>
              <w:t>Рассадникова</w:t>
            </w:r>
            <w:proofErr w:type="spellEnd"/>
          </w:p>
        </w:tc>
      </w:tr>
      <w:tr w:rsidR="00B05F91" w:rsidRPr="00CA7B12" w:rsidTr="008259BE">
        <w:trPr>
          <w:jc w:val="center"/>
        </w:trPr>
        <w:tc>
          <w:tcPr>
            <w:tcW w:w="1000" w:type="dxa"/>
          </w:tcPr>
          <w:p w:rsidR="00B05F91" w:rsidRPr="00CA7B12" w:rsidRDefault="00B05F91" w:rsidP="00A7730D">
            <w:pPr>
              <w:numPr>
                <w:ilvl w:val="0"/>
                <w:numId w:val="51"/>
              </w:numPr>
              <w:suppressAutoHyphens/>
              <w:spacing w:after="0" w:line="240" w:lineRule="auto"/>
              <w:jc w:val="center"/>
              <w:rPr>
                <w:rFonts w:ascii="Times New Roman" w:hAnsi="Times New Roman" w:cs="Times New Roman"/>
                <w:sz w:val="24"/>
                <w:szCs w:val="24"/>
              </w:rPr>
            </w:pPr>
          </w:p>
        </w:tc>
        <w:tc>
          <w:tcPr>
            <w:tcW w:w="5767" w:type="dxa"/>
          </w:tcPr>
          <w:p w:rsidR="00B05F91" w:rsidRPr="00CA7B12" w:rsidRDefault="00B05F91" w:rsidP="00B05F91">
            <w:pPr>
              <w:tabs>
                <w:tab w:val="left" w:pos="600"/>
              </w:tabs>
              <w:suppressAutoHyphens/>
              <w:spacing w:after="0" w:line="240" w:lineRule="auto"/>
              <w:rPr>
                <w:rFonts w:ascii="Times New Roman" w:eastAsia="Times New Roman" w:hAnsi="Times New Roman" w:cs="Times New Roman"/>
                <w:sz w:val="24"/>
                <w:szCs w:val="24"/>
                <w:lang w:eastAsia="ru-RU"/>
              </w:rPr>
            </w:pPr>
            <w:r w:rsidRPr="00CA7B12">
              <w:rPr>
                <w:rFonts w:ascii="Times New Roman" w:eastAsia="Times New Roman" w:hAnsi="Times New Roman" w:cs="Times New Roman"/>
                <w:sz w:val="24"/>
                <w:szCs w:val="24"/>
                <w:lang w:eastAsia="ru-RU"/>
              </w:rPr>
              <w:t>Инженер-проектировщик</w:t>
            </w:r>
          </w:p>
        </w:tc>
        <w:tc>
          <w:tcPr>
            <w:tcW w:w="2470" w:type="dxa"/>
          </w:tcPr>
          <w:p w:rsidR="00B05F91" w:rsidRPr="00CA7B12"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CA7B12">
              <w:rPr>
                <w:rFonts w:ascii="Times New Roman" w:eastAsia="Times New Roman" w:hAnsi="Times New Roman" w:cs="Times New Roman"/>
                <w:sz w:val="24"/>
                <w:szCs w:val="24"/>
                <w:lang w:eastAsia="ru-RU"/>
              </w:rPr>
              <w:t>Н.М. Смирнова</w:t>
            </w:r>
          </w:p>
        </w:tc>
      </w:tr>
    </w:tbl>
    <w:p w:rsidR="001A015C" w:rsidRPr="00CA7B12" w:rsidRDefault="001A015C" w:rsidP="004D163A">
      <w:pPr>
        <w:pStyle w:val="10"/>
        <w:spacing w:before="0" w:line="240" w:lineRule="auto"/>
        <w:jc w:val="center"/>
        <w:rPr>
          <w:rFonts w:ascii="Times New Roman" w:hAnsi="Times New Roman" w:cs="Times New Roman"/>
          <w:b w:val="0"/>
          <w:color w:val="auto"/>
          <w:sz w:val="24"/>
          <w:szCs w:val="24"/>
        </w:rPr>
        <w:sectPr w:rsidR="001A015C" w:rsidRPr="00CA7B12" w:rsidSect="007A72D3">
          <w:headerReference w:type="default" r:id="rId14"/>
          <w:footerReference w:type="default" r:id="rId15"/>
          <w:footerReference w:type="first" r:id="rId16"/>
          <w:pgSz w:w="11906" w:h="16838"/>
          <w:pgMar w:top="567" w:right="567" w:bottom="567" w:left="1134" w:header="425" w:footer="108" w:gutter="0"/>
          <w:pgNumType w:start="1"/>
          <w:cols w:space="708"/>
          <w:docGrid w:linePitch="360"/>
        </w:sectPr>
      </w:pPr>
    </w:p>
    <w:p w:rsidR="004B035C" w:rsidRPr="00CA7B12" w:rsidRDefault="004B035C" w:rsidP="004B035C">
      <w:pPr>
        <w:pStyle w:val="10"/>
        <w:spacing w:before="0" w:line="240" w:lineRule="auto"/>
        <w:jc w:val="center"/>
        <w:rPr>
          <w:rFonts w:ascii="Times New Roman" w:hAnsi="Times New Roman" w:cs="Times New Roman"/>
          <w:color w:val="auto"/>
        </w:rPr>
      </w:pPr>
      <w:bookmarkStart w:id="5" w:name="_Toc496019114"/>
      <w:bookmarkStart w:id="6" w:name="_Toc90874770"/>
      <w:bookmarkEnd w:id="0"/>
      <w:bookmarkEnd w:id="1"/>
      <w:bookmarkEnd w:id="2"/>
      <w:bookmarkEnd w:id="3"/>
      <w:bookmarkEnd w:id="4"/>
      <w:r w:rsidRPr="00CA7B12">
        <w:rPr>
          <w:rFonts w:ascii="Times New Roman" w:hAnsi="Times New Roman" w:cs="Times New Roman"/>
          <w:color w:val="auto"/>
        </w:rPr>
        <w:lastRenderedPageBreak/>
        <w:t>ОГЛАВЛЕНИЕ</w:t>
      </w:r>
      <w:bookmarkEnd w:id="5"/>
      <w:bookmarkEnd w:id="6"/>
    </w:p>
    <w:sdt>
      <w:sdtPr>
        <w:rPr>
          <w:rFonts w:ascii="Times New Roman" w:hAnsi="Times New Roman" w:cs="Times New Roman"/>
          <w:bCs/>
          <w:sz w:val="28"/>
          <w:szCs w:val="28"/>
        </w:rPr>
        <w:id w:val="38165330"/>
        <w:docPartObj>
          <w:docPartGallery w:val="Table of Contents"/>
          <w:docPartUnique/>
        </w:docPartObj>
      </w:sdtPr>
      <w:sdtEndPr>
        <w:rPr>
          <w:bCs w:val="0"/>
        </w:rPr>
      </w:sdtEndPr>
      <w:sdtContent>
        <w:p w:rsidR="005F7CED" w:rsidRPr="00571568" w:rsidRDefault="000D10A8">
          <w:pPr>
            <w:pStyle w:val="12"/>
            <w:tabs>
              <w:tab w:val="right" w:leader="dot" w:pos="10195"/>
            </w:tabs>
            <w:rPr>
              <w:rFonts w:ascii="Times New Roman" w:eastAsiaTheme="minorEastAsia" w:hAnsi="Times New Roman" w:cs="Times New Roman"/>
              <w:noProof/>
              <w:sz w:val="28"/>
              <w:szCs w:val="28"/>
              <w:lang w:eastAsia="ru-RU"/>
            </w:rPr>
          </w:pPr>
          <w:r w:rsidRPr="00CA7B12">
            <w:rPr>
              <w:rFonts w:ascii="Times New Roman" w:hAnsi="Times New Roman" w:cs="Times New Roman"/>
              <w:sz w:val="28"/>
              <w:szCs w:val="28"/>
            </w:rPr>
            <w:fldChar w:fldCharType="begin"/>
          </w:r>
          <w:r w:rsidR="004B035C" w:rsidRPr="00CA7B12">
            <w:rPr>
              <w:rFonts w:ascii="Times New Roman" w:hAnsi="Times New Roman" w:cs="Times New Roman"/>
              <w:sz w:val="28"/>
              <w:szCs w:val="28"/>
            </w:rPr>
            <w:instrText xml:space="preserve"> TOC \o "1-4" \h \z \u </w:instrText>
          </w:r>
          <w:r w:rsidRPr="00CA7B12">
            <w:rPr>
              <w:rFonts w:ascii="Times New Roman" w:hAnsi="Times New Roman" w:cs="Times New Roman"/>
              <w:sz w:val="28"/>
              <w:szCs w:val="28"/>
            </w:rPr>
            <w:fldChar w:fldCharType="separate"/>
          </w:r>
          <w:hyperlink w:anchor="_Toc90874770" w:history="1">
            <w:r w:rsidR="005F7CED" w:rsidRPr="00571568">
              <w:rPr>
                <w:rStyle w:val="af4"/>
                <w:rFonts w:ascii="Times New Roman" w:hAnsi="Times New Roman" w:cs="Times New Roman"/>
                <w:noProof/>
                <w:sz w:val="28"/>
                <w:szCs w:val="28"/>
              </w:rPr>
              <w:t>ОГЛАВЛЕНИЕ</w:t>
            </w:r>
            <w:r w:rsidR="005F7CED" w:rsidRPr="00571568">
              <w:rPr>
                <w:rFonts w:ascii="Times New Roman" w:hAnsi="Times New Roman" w:cs="Times New Roman"/>
                <w:noProof/>
                <w:webHidden/>
                <w:sz w:val="28"/>
                <w:szCs w:val="28"/>
              </w:rPr>
              <w:tab/>
            </w:r>
            <w:r w:rsidR="005F7CED" w:rsidRPr="00571568">
              <w:rPr>
                <w:rFonts w:ascii="Times New Roman" w:hAnsi="Times New Roman" w:cs="Times New Roman"/>
                <w:noProof/>
                <w:webHidden/>
                <w:sz w:val="28"/>
                <w:szCs w:val="28"/>
              </w:rPr>
              <w:fldChar w:fldCharType="begin"/>
            </w:r>
            <w:r w:rsidR="005F7CED" w:rsidRPr="00571568">
              <w:rPr>
                <w:rFonts w:ascii="Times New Roman" w:hAnsi="Times New Roman" w:cs="Times New Roman"/>
                <w:noProof/>
                <w:webHidden/>
                <w:sz w:val="28"/>
                <w:szCs w:val="28"/>
              </w:rPr>
              <w:instrText xml:space="preserve"> PAGEREF _Toc90874770 \h </w:instrText>
            </w:r>
            <w:r w:rsidR="005F7CED" w:rsidRPr="00571568">
              <w:rPr>
                <w:rFonts w:ascii="Times New Roman" w:hAnsi="Times New Roman" w:cs="Times New Roman"/>
                <w:noProof/>
                <w:webHidden/>
                <w:sz w:val="28"/>
                <w:szCs w:val="28"/>
              </w:rPr>
            </w:r>
            <w:r w:rsidR="005F7CED" w:rsidRPr="00571568">
              <w:rPr>
                <w:rFonts w:ascii="Times New Roman" w:hAnsi="Times New Roman" w:cs="Times New Roman"/>
                <w:noProof/>
                <w:webHidden/>
                <w:sz w:val="28"/>
                <w:szCs w:val="28"/>
              </w:rPr>
              <w:fldChar w:fldCharType="separate"/>
            </w:r>
            <w:r w:rsidR="00CD294F">
              <w:rPr>
                <w:rFonts w:ascii="Times New Roman" w:hAnsi="Times New Roman" w:cs="Times New Roman"/>
                <w:noProof/>
                <w:webHidden/>
                <w:sz w:val="28"/>
                <w:szCs w:val="28"/>
              </w:rPr>
              <w:t>2</w:t>
            </w:r>
            <w:r w:rsidR="005F7CED" w:rsidRPr="00571568">
              <w:rPr>
                <w:rFonts w:ascii="Times New Roman" w:hAnsi="Times New Roman" w:cs="Times New Roman"/>
                <w:noProof/>
                <w:webHidden/>
                <w:sz w:val="28"/>
                <w:szCs w:val="28"/>
              </w:rPr>
              <w:fldChar w:fldCharType="end"/>
            </w:r>
          </w:hyperlink>
        </w:p>
        <w:p w:rsidR="005F7CED" w:rsidRPr="00571568" w:rsidRDefault="005F7CED">
          <w:pPr>
            <w:pStyle w:val="12"/>
            <w:tabs>
              <w:tab w:val="left" w:pos="660"/>
              <w:tab w:val="right" w:leader="dot" w:pos="10195"/>
            </w:tabs>
            <w:rPr>
              <w:rFonts w:ascii="Times New Roman" w:eastAsiaTheme="minorEastAsia" w:hAnsi="Times New Roman" w:cs="Times New Roman"/>
              <w:noProof/>
              <w:sz w:val="28"/>
              <w:szCs w:val="28"/>
              <w:lang w:eastAsia="ru-RU"/>
            </w:rPr>
          </w:pPr>
          <w:hyperlink w:anchor="_Toc90874771" w:history="1">
            <w:r w:rsidRPr="00571568">
              <w:rPr>
                <w:rStyle w:val="af4"/>
                <w:rFonts w:ascii="Times New Roman" w:hAnsi="Times New Roman" w:cs="Times New Roman"/>
                <w:noProof/>
                <w:sz w:val="28"/>
                <w:szCs w:val="28"/>
              </w:rPr>
              <w:t>1.</w:t>
            </w:r>
            <w:r w:rsidRPr="00571568">
              <w:rPr>
                <w:rFonts w:ascii="Times New Roman" w:eastAsiaTheme="minorEastAsia" w:hAnsi="Times New Roman" w:cs="Times New Roman"/>
                <w:noProof/>
                <w:sz w:val="28"/>
                <w:szCs w:val="28"/>
                <w:lang w:eastAsia="ru-RU"/>
              </w:rPr>
              <w:tab/>
            </w:r>
            <w:r w:rsidRPr="00571568">
              <w:rPr>
                <w:rStyle w:val="af4"/>
                <w:rFonts w:ascii="Times New Roman" w:hAnsi="Times New Roman" w:cs="Times New Roman"/>
                <w:noProof/>
                <w:sz w:val="28"/>
                <w:szCs w:val="28"/>
              </w:rPr>
              <w:t>ОСНОВНАЯ ЧАСТЬ</w:t>
            </w:r>
            <w:r w:rsidRPr="00571568">
              <w:rPr>
                <w:rFonts w:ascii="Times New Roman" w:hAnsi="Times New Roman" w:cs="Times New Roman"/>
                <w:noProof/>
                <w:webHidden/>
                <w:sz w:val="28"/>
                <w:szCs w:val="28"/>
              </w:rPr>
              <w:tab/>
            </w:r>
            <w:r w:rsidRPr="00571568">
              <w:rPr>
                <w:rFonts w:ascii="Times New Roman" w:hAnsi="Times New Roman" w:cs="Times New Roman"/>
                <w:noProof/>
                <w:webHidden/>
                <w:sz w:val="28"/>
                <w:szCs w:val="28"/>
              </w:rPr>
              <w:fldChar w:fldCharType="begin"/>
            </w:r>
            <w:r w:rsidRPr="00571568">
              <w:rPr>
                <w:rFonts w:ascii="Times New Roman" w:hAnsi="Times New Roman" w:cs="Times New Roman"/>
                <w:noProof/>
                <w:webHidden/>
                <w:sz w:val="28"/>
                <w:szCs w:val="28"/>
              </w:rPr>
              <w:instrText xml:space="preserve"> PAGEREF _Toc90874771 \h </w:instrText>
            </w:r>
            <w:r w:rsidRPr="00571568">
              <w:rPr>
                <w:rFonts w:ascii="Times New Roman" w:hAnsi="Times New Roman" w:cs="Times New Roman"/>
                <w:noProof/>
                <w:webHidden/>
                <w:sz w:val="28"/>
                <w:szCs w:val="28"/>
              </w:rPr>
            </w:r>
            <w:r w:rsidRPr="00571568">
              <w:rPr>
                <w:rFonts w:ascii="Times New Roman" w:hAnsi="Times New Roman" w:cs="Times New Roman"/>
                <w:noProof/>
                <w:webHidden/>
                <w:sz w:val="28"/>
                <w:szCs w:val="28"/>
              </w:rPr>
              <w:fldChar w:fldCharType="separate"/>
            </w:r>
            <w:r w:rsidR="00CD294F">
              <w:rPr>
                <w:rFonts w:ascii="Times New Roman" w:hAnsi="Times New Roman" w:cs="Times New Roman"/>
                <w:noProof/>
                <w:webHidden/>
                <w:sz w:val="28"/>
                <w:szCs w:val="28"/>
              </w:rPr>
              <w:t>5</w:t>
            </w:r>
            <w:r w:rsidRPr="00571568">
              <w:rPr>
                <w:rFonts w:ascii="Times New Roman" w:hAnsi="Times New Roman" w:cs="Times New Roman"/>
                <w:noProof/>
                <w:webHidden/>
                <w:sz w:val="28"/>
                <w:szCs w:val="28"/>
              </w:rPr>
              <w:fldChar w:fldCharType="end"/>
            </w:r>
          </w:hyperlink>
        </w:p>
        <w:p w:rsidR="005F7CED" w:rsidRPr="00571568" w:rsidRDefault="005F7CED">
          <w:pPr>
            <w:pStyle w:val="12"/>
            <w:tabs>
              <w:tab w:val="left" w:pos="660"/>
              <w:tab w:val="right" w:leader="dot" w:pos="10195"/>
            </w:tabs>
            <w:rPr>
              <w:rFonts w:ascii="Times New Roman" w:eastAsiaTheme="minorEastAsia" w:hAnsi="Times New Roman" w:cs="Times New Roman"/>
              <w:noProof/>
              <w:sz w:val="28"/>
              <w:szCs w:val="28"/>
              <w:lang w:eastAsia="ru-RU"/>
            </w:rPr>
          </w:pPr>
          <w:hyperlink w:anchor="_Toc90874772" w:history="1">
            <w:r w:rsidRPr="00571568">
              <w:rPr>
                <w:rStyle w:val="af4"/>
                <w:rFonts w:ascii="Times New Roman" w:hAnsi="Times New Roman" w:cs="Times New Roman"/>
                <w:noProof/>
                <w:sz w:val="28"/>
                <w:szCs w:val="28"/>
              </w:rPr>
              <w:t>1.1.</w:t>
            </w:r>
            <w:r w:rsidRPr="00571568">
              <w:rPr>
                <w:rFonts w:ascii="Times New Roman" w:eastAsiaTheme="minorEastAsia" w:hAnsi="Times New Roman" w:cs="Times New Roman"/>
                <w:noProof/>
                <w:sz w:val="28"/>
                <w:szCs w:val="28"/>
                <w:lang w:eastAsia="ru-RU"/>
              </w:rPr>
              <w:tab/>
            </w:r>
            <w:r w:rsidRPr="00571568">
              <w:rPr>
                <w:rStyle w:val="af4"/>
                <w:rFonts w:ascii="Times New Roman" w:hAnsi="Times New Roman" w:cs="Times New Roman"/>
                <w:noProof/>
                <w:sz w:val="28"/>
                <w:szCs w:val="28"/>
              </w:rPr>
              <w:t>Общие положения</w:t>
            </w:r>
            <w:r w:rsidRPr="00571568">
              <w:rPr>
                <w:rFonts w:ascii="Times New Roman" w:hAnsi="Times New Roman" w:cs="Times New Roman"/>
                <w:noProof/>
                <w:webHidden/>
                <w:sz w:val="28"/>
                <w:szCs w:val="28"/>
              </w:rPr>
              <w:tab/>
            </w:r>
            <w:r w:rsidRPr="00571568">
              <w:rPr>
                <w:rFonts w:ascii="Times New Roman" w:hAnsi="Times New Roman" w:cs="Times New Roman"/>
                <w:noProof/>
                <w:webHidden/>
                <w:sz w:val="28"/>
                <w:szCs w:val="28"/>
              </w:rPr>
              <w:fldChar w:fldCharType="begin"/>
            </w:r>
            <w:r w:rsidRPr="00571568">
              <w:rPr>
                <w:rFonts w:ascii="Times New Roman" w:hAnsi="Times New Roman" w:cs="Times New Roman"/>
                <w:noProof/>
                <w:webHidden/>
                <w:sz w:val="28"/>
                <w:szCs w:val="28"/>
              </w:rPr>
              <w:instrText xml:space="preserve"> PAGEREF _Toc90874772 \h </w:instrText>
            </w:r>
            <w:r w:rsidRPr="00571568">
              <w:rPr>
                <w:rFonts w:ascii="Times New Roman" w:hAnsi="Times New Roman" w:cs="Times New Roman"/>
                <w:noProof/>
                <w:webHidden/>
                <w:sz w:val="28"/>
                <w:szCs w:val="28"/>
              </w:rPr>
            </w:r>
            <w:r w:rsidRPr="00571568">
              <w:rPr>
                <w:rFonts w:ascii="Times New Roman" w:hAnsi="Times New Roman" w:cs="Times New Roman"/>
                <w:noProof/>
                <w:webHidden/>
                <w:sz w:val="28"/>
                <w:szCs w:val="28"/>
              </w:rPr>
              <w:fldChar w:fldCharType="separate"/>
            </w:r>
            <w:r w:rsidR="00CD294F">
              <w:rPr>
                <w:rFonts w:ascii="Times New Roman" w:hAnsi="Times New Roman" w:cs="Times New Roman"/>
                <w:noProof/>
                <w:webHidden/>
                <w:sz w:val="28"/>
                <w:szCs w:val="28"/>
              </w:rPr>
              <w:t>5</w:t>
            </w:r>
            <w:r w:rsidRPr="00571568">
              <w:rPr>
                <w:rFonts w:ascii="Times New Roman" w:hAnsi="Times New Roman" w:cs="Times New Roman"/>
                <w:noProof/>
                <w:webHidden/>
                <w:sz w:val="28"/>
                <w:szCs w:val="28"/>
              </w:rPr>
              <w:fldChar w:fldCharType="end"/>
            </w:r>
          </w:hyperlink>
        </w:p>
        <w:p w:rsidR="005F7CED" w:rsidRPr="00571568" w:rsidRDefault="005F7CED">
          <w:pPr>
            <w:pStyle w:val="12"/>
            <w:tabs>
              <w:tab w:val="left" w:pos="660"/>
              <w:tab w:val="right" w:leader="dot" w:pos="10195"/>
            </w:tabs>
            <w:rPr>
              <w:rFonts w:ascii="Times New Roman" w:eastAsiaTheme="minorEastAsia" w:hAnsi="Times New Roman" w:cs="Times New Roman"/>
              <w:noProof/>
              <w:sz w:val="28"/>
              <w:szCs w:val="28"/>
              <w:lang w:eastAsia="ru-RU"/>
            </w:rPr>
          </w:pPr>
          <w:hyperlink w:anchor="_Toc90874773" w:history="1">
            <w:r w:rsidRPr="00571568">
              <w:rPr>
                <w:rStyle w:val="af4"/>
                <w:rFonts w:ascii="Times New Roman" w:hAnsi="Times New Roman" w:cs="Times New Roman"/>
                <w:noProof/>
                <w:sz w:val="28"/>
                <w:szCs w:val="28"/>
              </w:rPr>
              <w:t>1.2.</w:t>
            </w:r>
            <w:r w:rsidRPr="00571568">
              <w:rPr>
                <w:rFonts w:ascii="Times New Roman" w:eastAsiaTheme="minorEastAsia" w:hAnsi="Times New Roman" w:cs="Times New Roman"/>
                <w:noProof/>
                <w:sz w:val="28"/>
                <w:szCs w:val="28"/>
                <w:lang w:eastAsia="ru-RU"/>
              </w:rPr>
              <w:tab/>
            </w:r>
            <w:r w:rsidRPr="00571568">
              <w:rPr>
                <w:rStyle w:val="af4"/>
                <w:rFonts w:ascii="Times New Roman" w:hAnsi="Times New Roman" w:cs="Times New Roman"/>
                <w:noProof/>
                <w:sz w:val="28"/>
                <w:szCs w:val="28"/>
              </w:rPr>
              <w:t>Расчетные показатели минимально допустимого уровня обеспеченности населения муниципального образования объектами местного значения и максимально допустимого уровня территориальной доступности объектов местного значения для населения</w:t>
            </w:r>
            <w:r w:rsidRPr="00571568">
              <w:rPr>
                <w:rFonts w:ascii="Times New Roman" w:hAnsi="Times New Roman" w:cs="Times New Roman"/>
                <w:noProof/>
                <w:webHidden/>
                <w:sz w:val="28"/>
                <w:szCs w:val="28"/>
              </w:rPr>
              <w:tab/>
            </w:r>
            <w:r w:rsidRPr="00571568">
              <w:rPr>
                <w:rFonts w:ascii="Times New Roman" w:hAnsi="Times New Roman" w:cs="Times New Roman"/>
                <w:noProof/>
                <w:webHidden/>
                <w:sz w:val="28"/>
                <w:szCs w:val="28"/>
              </w:rPr>
              <w:fldChar w:fldCharType="begin"/>
            </w:r>
            <w:r w:rsidRPr="00571568">
              <w:rPr>
                <w:rFonts w:ascii="Times New Roman" w:hAnsi="Times New Roman" w:cs="Times New Roman"/>
                <w:noProof/>
                <w:webHidden/>
                <w:sz w:val="28"/>
                <w:szCs w:val="28"/>
              </w:rPr>
              <w:instrText xml:space="preserve"> PAGEREF _Toc90874773 \h </w:instrText>
            </w:r>
            <w:r w:rsidRPr="00571568">
              <w:rPr>
                <w:rFonts w:ascii="Times New Roman" w:hAnsi="Times New Roman" w:cs="Times New Roman"/>
                <w:noProof/>
                <w:webHidden/>
                <w:sz w:val="28"/>
                <w:szCs w:val="28"/>
              </w:rPr>
            </w:r>
            <w:r w:rsidRPr="00571568">
              <w:rPr>
                <w:rFonts w:ascii="Times New Roman" w:hAnsi="Times New Roman" w:cs="Times New Roman"/>
                <w:noProof/>
                <w:webHidden/>
                <w:sz w:val="28"/>
                <w:szCs w:val="28"/>
              </w:rPr>
              <w:fldChar w:fldCharType="separate"/>
            </w:r>
            <w:r w:rsidR="00CD294F">
              <w:rPr>
                <w:rFonts w:ascii="Times New Roman" w:hAnsi="Times New Roman" w:cs="Times New Roman"/>
                <w:noProof/>
                <w:webHidden/>
                <w:sz w:val="28"/>
                <w:szCs w:val="28"/>
              </w:rPr>
              <w:t>10</w:t>
            </w:r>
            <w:r w:rsidRPr="00571568">
              <w:rPr>
                <w:rFonts w:ascii="Times New Roman" w:hAnsi="Times New Roman" w:cs="Times New Roman"/>
                <w:noProof/>
                <w:webHidden/>
                <w:sz w:val="28"/>
                <w:szCs w:val="28"/>
              </w:rPr>
              <w:fldChar w:fldCharType="end"/>
            </w:r>
          </w:hyperlink>
        </w:p>
        <w:p w:rsidR="005F7CED" w:rsidRPr="00571568" w:rsidRDefault="005F7CED">
          <w:pPr>
            <w:pStyle w:val="22"/>
            <w:tabs>
              <w:tab w:val="left" w:pos="1100"/>
              <w:tab w:val="right" w:leader="dot" w:pos="10195"/>
            </w:tabs>
            <w:rPr>
              <w:rFonts w:ascii="Times New Roman" w:eastAsiaTheme="minorEastAsia" w:hAnsi="Times New Roman" w:cs="Times New Roman"/>
              <w:noProof/>
              <w:sz w:val="28"/>
              <w:szCs w:val="28"/>
              <w:lang w:eastAsia="ru-RU"/>
            </w:rPr>
          </w:pPr>
          <w:hyperlink w:anchor="_Toc90874774" w:history="1">
            <w:r w:rsidRPr="00571568">
              <w:rPr>
                <w:rStyle w:val="af4"/>
                <w:rFonts w:ascii="Times New Roman" w:eastAsia="Times New Roman" w:hAnsi="Times New Roman" w:cs="Times New Roman"/>
                <w:bCs/>
                <w:noProof/>
                <w:sz w:val="28"/>
                <w:szCs w:val="28"/>
                <w:lang w:eastAsia="ru-RU"/>
              </w:rPr>
              <w:t>1.2.1.</w:t>
            </w:r>
            <w:r w:rsidRPr="00571568">
              <w:rPr>
                <w:rFonts w:ascii="Times New Roman" w:eastAsiaTheme="minorEastAsia" w:hAnsi="Times New Roman" w:cs="Times New Roman"/>
                <w:noProof/>
                <w:sz w:val="28"/>
                <w:szCs w:val="28"/>
                <w:lang w:eastAsia="ru-RU"/>
              </w:rPr>
              <w:tab/>
            </w:r>
            <w:r w:rsidRPr="00571568">
              <w:rPr>
                <w:rStyle w:val="af4"/>
                <w:rFonts w:ascii="Times New Roman" w:eastAsia="Times New Roman" w:hAnsi="Times New Roman" w:cs="Times New Roman"/>
                <w:bCs/>
                <w:noProof/>
                <w:sz w:val="28"/>
                <w:szCs w:val="28"/>
                <w:lang w:eastAsia="ru-RU"/>
              </w:rPr>
              <w:t>Автомобильные дороги местного значения</w:t>
            </w:r>
            <w:r w:rsidRPr="00571568">
              <w:rPr>
                <w:rFonts w:ascii="Times New Roman" w:hAnsi="Times New Roman" w:cs="Times New Roman"/>
                <w:noProof/>
                <w:webHidden/>
                <w:sz w:val="28"/>
                <w:szCs w:val="28"/>
              </w:rPr>
              <w:tab/>
            </w:r>
            <w:r w:rsidRPr="00571568">
              <w:rPr>
                <w:rFonts w:ascii="Times New Roman" w:hAnsi="Times New Roman" w:cs="Times New Roman"/>
                <w:noProof/>
                <w:webHidden/>
                <w:sz w:val="28"/>
                <w:szCs w:val="28"/>
              </w:rPr>
              <w:fldChar w:fldCharType="begin"/>
            </w:r>
            <w:r w:rsidRPr="00571568">
              <w:rPr>
                <w:rFonts w:ascii="Times New Roman" w:hAnsi="Times New Roman" w:cs="Times New Roman"/>
                <w:noProof/>
                <w:webHidden/>
                <w:sz w:val="28"/>
                <w:szCs w:val="28"/>
              </w:rPr>
              <w:instrText xml:space="preserve"> PAGEREF _Toc90874774 \h </w:instrText>
            </w:r>
            <w:r w:rsidRPr="00571568">
              <w:rPr>
                <w:rFonts w:ascii="Times New Roman" w:hAnsi="Times New Roman" w:cs="Times New Roman"/>
                <w:noProof/>
                <w:webHidden/>
                <w:sz w:val="28"/>
                <w:szCs w:val="28"/>
              </w:rPr>
            </w:r>
            <w:r w:rsidRPr="00571568">
              <w:rPr>
                <w:rFonts w:ascii="Times New Roman" w:hAnsi="Times New Roman" w:cs="Times New Roman"/>
                <w:noProof/>
                <w:webHidden/>
                <w:sz w:val="28"/>
                <w:szCs w:val="28"/>
              </w:rPr>
              <w:fldChar w:fldCharType="separate"/>
            </w:r>
            <w:r w:rsidR="00CD294F">
              <w:rPr>
                <w:rFonts w:ascii="Times New Roman" w:hAnsi="Times New Roman" w:cs="Times New Roman"/>
                <w:noProof/>
                <w:webHidden/>
                <w:sz w:val="28"/>
                <w:szCs w:val="28"/>
              </w:rPr>
              <w:t>10</w:t>
            </w:r>
            <w:r w:rsidRPr="00571568">
              <w:rPr>
                <w:rFonts w:ascii="Times New Roman" w:hAnsi="Times New Roman" w:cs="Times New Roman"/>
                <w:noProof/>
                <w:webHidden/>
                <w:sz w:val="28"/>
                <w:szCs w:val="28"/>
              </w:rPr>
              <w:fldChar w:fldCharType="end"/>
            </w:r>
          </w:hyperlink>
        </w:p>
        <w:p w:rsidR="005F7CED" w:rsidRPr="00571568" w:rsidRDefault="005F7CED">
          <w:pPr>
            <w:pStyle w:val="22"/>
            <w:tabs>
              <w:tab w:val="left" w:pos="1100"/>
              <w:tab w:val="right" w:leader="dot" w:pos="10195"/>
            </w:tabs>
            <w:rPr>
              <w:rFonts w:ascii="Times New Roman" w:eastAsiaTheme="minorEastAsia" w:hAnsi="Times New Roman" w:cs="Times New Roman"/>
              <w:noProof/>
              <w:sz w:val="28"/>
              <w:szCs w:val="28"/>
              <w:lang w:eastAsia="ru-RU"/>
            </w:rPr>
          </w:pPr>
          <w:hyperlink w:anchor="_Toc90874775" w:history="1">
            <w:r w:rsidRPr="00571568">
              <w:rPr>
                <w:rStyle w:val="af4"/>
                <w:rFonts w:ascii="Times New Roman" w:eastAsia="Times New Roman" w:hAnsi="Times New Roman" w:cs="Times New Roman"/>
                <w:bCs/>
                <w:noProof/>
                <w:sz w:val="28"/>
                <w:szCs w:val="28"/>
                <w:lang w:eastAsia="ru-RU"/>
              </w:rPr>
              <w:t>1.2.2.</w:t>
            </w:r>
            <w:r w:rsidRPr="00571568">
              <w:rPr>
                <w:rFonts w:ascii="Times New Roman" w:eastAsiaTheme="minorEastAsia" w:hAnsi="Times New Roman" w:cs="Times New Roman"/>
                <w:noProof/>
                <w:sz w:val="28"/>
                <w:szCs w:val="28"/>
                <w:lang w:eastAsia="ru-RU"/>
              </w:rPr>
              <w:tab/>
            </w:r>
            <w:r w:rsidRPr="00571568">
              <w:rPr>
                <w:rStyle w:val="af4"/>
                <w:rFonts w:ascii="Times New Roman" w:eastAsia="Times New Roman" w:hAnsi="Times New Roman" w:cs="Times New Roman"/>
                <w:bCs/>
                <w:noProof/>
                <w:sz w:val="28"/>
                <w:szCs w:val="28"/>
                <w:lang w:eastAsia="ru-RU"/>
              </w:rPr>
              <w:t>Объекты единой государственной системы предупреждения и ликвидации чрезвычайных ситуаций</w:t>
            </w:r>
            <w:r w:rsidRPr="00571568">
              <w:rPr>
                <w:rFonts w:ascii="Times New Roman" w:hAnsi="Times New Roman" w:cs="Times New Roman"/>
                <w:noProof/>
                <w:webHidden/>
                <w:sz w:val="28"/>
                <w:szCs w:val="28"/>
              </w:rPr>
              <w:tab/>
            </w:r>
            <w:r w:rsidRPr="00571568">
              <w:rPr>
                <w:rFonts w:ascii="Times New Roman" w:hAnsi="Times New Roman" w:cs="Times New Roman"/>
                <w:noProof/>
                <w:webHidden/>
                <w:sz w:val="28"/>
                <w:szCs w:val="28"/>
              </w:rPr>
              <w:fldChar w:fldCharType="begin"/>
            </w:r>
            <w:r w:rsidRPr="00571568">
              <w:rPr>
                <w:rFonts w:ascii="Times New Roman" w:hAnsi="Times New Roman" w:cs="Times New Roman"/>
                <w:noProof/>
                <w:webHidden/>
                <w:sz w:val="28"/>
                <w:szCs w:val="28"/>
              </w:rPr>
              <w:instrText xml:space="preserve"> PAGEREF _Toc90874775 \h </w:instrText>
            </w:r>
            <w:r w:rsidRPr="00571568">
              <w:rPr>
                <w:rFonts w:ascii="Times New Roman" w:hAnsi="Times New Roman" w:cs="Times New Roman"/>
                <w:noProof/>
                <w:webHidden/>
                <w:sz w:val="28"/>
                <w:szCs w:val="28"/>
              </w:rPr>
            </w:r>
            <w:r w:rsidRPr="00571568">
              <w:rPr>
                <w:rFonts w:ascii="Times New Roman" w:hAnsi="Times New Roman" w:cs="Times New Roman"/>
                <w:noProof/>
                <w:webHidden/>
                <w:sz w:val="28"/>
                <w:szCs w:val="28"/>
              </w:rPr>
              <w:fldChar w:fldCharType="separate"/>
            </w:r>
            <w:r w:rsidR="00CD294F">
              <w:rPr>
                <w:rFonts w:ascii="Times New Roman" w:hAnsi="Times New Roman" w:cs="Times New Roman"/>
                <w:noProof/>
                <w:webHidden/>
                <w:sz w:val="28"/>
                <w:szCs w:val="28"/>
              </w:rPr>
              <w:t>43</w:t>
            </w:r>
            <w:r w:rsidRPr="00571568">
              <w:rPr>
                <w:rFonts w:ascii="Times New Roman" w:hAnsi="Times New Roman" w:cs="Times New Roman"/>
                <w:noProof/>
                <w:webHidden/>
                <w:sz w:val="28"/>
                <w:szCs w:val="28"/>
              </w:rPr>
              <w:fldChar w:fldCharType="end"/>
            </w:r>
          </w:hyperlink>
        </w:p>
        <w:p w:rsidR="005F7CED" w:rsidRPr="00571568" w:rsidRDefault="005F7CED">
          <w:pPr>
            <w:pStyle w:val="22"/>
            <w:tabs>
              <w:tab w:val="left" w:pos="1100"/>
              <w:tab w:val="right" w:leader="dot" w:pos="10195"/>
            </w:tabs>
            <w:rPr>
              <w:rFonts w:ascii="Times New Roman" w:eastAsiaTheme="minorEastAsia" w:hAnsi="Times New Roman" w:cs="Times New Roman"/>
              <w:noProof/>
              <w:sz w:val="28"/>
              <w:szCs w:val="28"/>
              <w:lang w:eastAsia="ru-RU"/>
            </w:rPr>
          </w:pPr>
          <w:hyperlink w:anchor="_Toc90874776" w:history="1">
            <w:r w:rsidRPr="00571568">
              <w:rPr>
                <w:rStyle w:val="af4"/>
                <w:rFonts w:ascii="Times New Roman" w:eastAsia="Times New Roman" w:hAnsi="Times New Roman" w:cs="Times New Roman"/>
                <w:bCs/>
                <w:noProof/>
                <w:sz w:val="28"/>
                <w:szCs w:val="28"/>
                <w:lang w:eastAsia="ru-RU"/>
              </w:rPr>
              <w:t>1.2.3.</w:t>
            </w:r>
            <w:r w:rsidRPr="00571568">
              <w:rPr>
                <w:rFonts w:ascii="Times New Roman" w:eastAsiaTheme="minorEastAsia" w:hAnsi="Times New Roman" w:cs="Times New Roman"/>
                <w:noProof/>
                <w:sz w:val="28"/>
                <w:szCs w:val="28"/>
                <w:lang w:eastAsia="ru-RU"/>
              </w:rPr>
              <w:tab/>
            </w:r>
            <w:r w:rsidRPr="00571568">
              <w:rPr>
                <w:rStyle w:val="af4"/>
                <w:rFonts w:ascii="Times New Roman" w:eastAsia="Times New Roman" w:hAnsi="Times New Roman" w:cs="Times New Roman"/>
                <w:bCs/>
                <w:noProof/>
                <w:sz w:val="28"/>
                <w:szCs w:val="28"/>
                <w:lang w:eastAsia="ru-RU"/>
              </w:rPr>
              <w:t>Объекты физической культуры и массового спорта</w:t>
            </w:r>
            <w:r w:rsidRPr="00571568">
              <w:rPr>
                <w:rFonts w:ascii="Times New Roman" w:hAnsi="Times New Roman" w:cs="Times New Roman"/>
                <w:noProof/>
                <w:webHidden/>
                <w:sz w:val="28"/>
                <w:szCs w:val="28"/>
              </w:rPr>
              <w:tab/>
            </w:r>
            <w:r w:rsidRPr="00571568">
              <w:rPr>
                <w:rFonts w:ascii="Times New Roman" w:hAnsi="Times New Roman" w:cs="Times New Roman"/>
                <w:noProof/>
                <w:webHidden/>
                <w:sz w:val="28"/>
                <w:szCs w:val="28"/>
              </w:rPr>
              <w:fldChar w:fldCharType="begin"/>
            </w:r>
            <w:r w:rsidRPr="00571568">
              <w:rPr>
                <w:rFonts w:ascii="Times New Roman" w:hAnsi="Times New Roman" w:cs="Times New Roman"/>
                <w:noProof/>
                <w:webHidden/>
                <w:sz w:val="28"/>
                <w:szCs w:val="28"/>
              </w:rPr>
              <w:instrText xml:space="preserve"> PAGEREF _Toc90874776 \h </w:instrText>
            </w:r>
            <w:r w:rsidRPr="00571568">
              <w:rPr>
                <w:rFonts w:ascii="Times New Roman" w:hAnsi="Times New Roman" w:cs="Times New Roman"/>
                <w:noProof/>
                <w:webHidden/>
                <w:sz w:val="28"/>
                <w:szCs w:val="28"/>
              </w:rPr>
            </w:r>
            <w:r w:rsidRPr="00571568">
              <w:rPr>
                <w:rFonts w:ascii="Times New Roman" w:hAnsi="Times New Roman" w:cs="Times New Roman"/>
                <w:noProof/>
                <w:webHidden/>
                <w:sz w:val="28"/>
                <w:szCs w:val="28"/>
              </w:rPr>
              <w:fldChar w:fldCharType="separate"/>
            </w:r>
            <w:r w:rsidR="00CD294F">
              <w:rPr>
                <w:rFonts w:ascii="Times New Roman" w:hAnsi="Times New Roman" w:cs="Times New Roman"/>
                <w:noProof/>
                <w:webHidden/>
                <w:sz w:val="28"/>
                <w:szCs w:val="28"/>
              </w:rPr>
              <w:t>54</w:t>
            </w:r>
            <w:r w:rsidRPr="00571568">
              <w:rPr>
                <w:rFonts w:ascii="Times New Roman" w:hAnsi="Times New Roman" w:cs="Times New Roman"/>
                <w:noProof/>
                <w:webHidden/>
                <w:sz w:val="28"/>
                <w:szCs w:val="28"/>
              </w:rPr>
              <w:fldChar w:fldCharType="end"/>
            </w:r>
          </w:hyperlink>
        </w:p>
        <w:p w:rsidR="005F7CED" w:rsidRPr="00571568" w:rsidRDefault="005F7CED">
          <w:pPr>
            <w:pStyle w:val="22"/>
            <w:tabs>
              <w:tab w:val="left" w:pos="1100"/>
              <w:tab w:val="right" w:leader="dot" w:pos="10195"/>
            </w:tabs>
            <w:rPr>
              <w:rFonts w:ascii="Times New Roman" w:eastAsiaTheme="minorEastAsia" w:hAnsi="Times New Roman" w:cs="Times New Roman"/>
              <w:noProof/>
              <w:sz w:val="28"/>
              <w:szCs w:val="28"/>
              <w:lang w:eastAsia="ru-RU"/>
            </w:rPr>
          </w:pPr>
          <w:hyperlink w:anchor="_Toc90874777" w:history="1">
            <w:r w:rsidRPr="00571568">
              <w:rPr>
                <w:rStyle w:val="af4"/>
                <w:rFonts w:ascii="Times New Roman" w:eastAsia="Times New Roman" w:hAnsi="Times New Roman" w:cs="Times New Roman"/>
                <w:bCs/>
                <w:noProof/>
                <w:sz w:val="28"/>
                <w:szCs w:val="28"/>
                <w:lang w:eastAsia="ru-RU"/>
              </w:rPr>
              <w:t>1.2.4.</w:t>
            </w:r>
            <w:r w:rsidRPr="00571568">
              <w:rPr>
                <w:rFonts w:ascii="Times New Roman" w:eastAsiaTheme="minorEastAsia" w:hAnsi="Times New Roman" w:cs="Times New Roman"/>
                <w:noProof/>
                <w:sz w:val="28"/>
                <w:szCs w:val="28"/>
                <w:lang w:eastAsia="ru-RU"/>
              </w:rPr>
              <w:tab/>
            </w:r>
            <w:r w:rsidRPr="00571568">
              <w:rPr>
                <w:rStyle w:val="af4"/>
                <w:rFonts w:ascii="Times New Roman" w:eastAsia="Times New Roman" w:hAnsi="Times New Roman" w:cs="Times New Roman"/>
                <w:bCs/>
                <w:noProof/>
                <w:sz w:val="28"/>
                <w:szCs w:val="28"/>
                <w:lang w:eastAsia="ru-RU"/>
              </w:rPr>
              <w:t>Объекты энергетики (электро- и газоснабжения поселений)</w:t>
            </w:r>
            <w:r w:rsidRPr="00571568">
              <w:rPr>
                <w:rFonts w:ascii="Times New Roman" w:hAnsi="Times New Roman" w:cs="Times New Roman"/>
                <w:noProof/>
                <w:webHidden/>
                <w:sz w:val="28"/>
                <w:szCs w:val="28"/>
              </w:rPr>
              <w:tab/>
            </w:r>
            <w:r w:rsidRPr="00571568">
              <w:rPr>
                <w:rFonts w:ascii="Times New Roman" w:hAnsi="Times New Roman" w:cs="Times New Roman"/>
                <w:noProof/>
                <w:webHidden/>
                <w:sz w:val="28"/>
                <w:szCs w:val="28"/>
              </w:rPr>
              <w:fldChar w:fldCharType="begin"/>
            </w:r>
            <w:r w:rsidRPr="00571568">
              <w:rPr>
                <w:rFonts w:ascii="Times New Roman" w:hAnsi="Times New Roman" w:cs="Times New Roman"/>
                <w:noProof/>
                <w:webHidden/>
                <w:sz w:val="28"/>
                <w:szCs w:val="28"/>
              </w:rPr>
              <w:instrText xml:space="preserve"> PAGEREF _Toc90874777 \h </w:instrText>
            </w:r>
            <w:r w:rsidRPr="00571568">
              <w:rPr>
                <w:rFonts w:ascii="Times New Roman" w:hAnsi="Times New Roman" w:cs="Times New Roman"/>
                <w:noProof/>
                <w:webHidden/>
                <w:sz w:val="28"/>
                <w:szCs w:val="28"/>
              </w:rPr>
            </w:r>
            <w:r w:rsidRPr="00571568">
              <w:rPr>
                <w:rFonts w:ascii="Times New Roman" w:hAnsi="Times New Roman" w:cs="Times New Roman"/>
                <w:noProof/>
                <w:webHidden/>
                <w:sz w:val="28"/>
                <w:szCs w:val="28"/>
              </w:rPr>
              <w:fldChar w:fldCharType="separate"/>
            </w:r>
            <w:r w:rsidR="00CD294F">
              <w:rPr>
                <w:rFonts w:ascii="Times New Roman" w:hAnsi="Times New Roman" w:cs="Times New Roman"/>
                <w:noProof/>
                <w:webHidden/>
                <w:sz w:val="28"/>
                <w:szCs w:val="28"/>
              </w:rPr>
              <w:t>55</w:t>
            </w:r>
            <w:r w:rsidRPr="00571568">
              <w:rPr>
                <w:rFonts w:ascii="Times New Roman" w:hAnsi="Times New Roman" w:cs="Times New Roman"/>
                <w:noProof/>
                <w:webHidden/>
                <w:sz w:val="28"/>
                <w:szCs w:val="28"/>
              </w:rPr>
              <w:fldChar w:fldCharType="end"/>
            </w:r>
          </w:hyperlink>
        </w:p>
        <w:p w:rsidR="005F7CED" w:rsidRPr="00571568" w:rsidRDefault="005F7CED">
          <w:pPr>
            <w:pStyle w:val="22"/>
            <w:tabs>
              <w:tab w:val="left" w:pos="1100"/>
              <w:tab w:val="right" w:leader="dot" w:pos="10195"/>
            </w:tabs>
            <w:rPr>
              <w:rFonts w:ascii="Times New Roman" w:eastAsiaTheme="minorEastAsia" w:hAnsi="Times New Roman" w:cs="Times New Roman"/>
              <w:noProof/>
              <w:sz w:val="28"/>
              <w:szCs w:val="28"/>
              <w:lang w:eastAsia="ru-RU"/>
            </w:rPr>
          </w:pPr>
          <w:hyperlink w:anchor="_Toc90874778" w:history="1">
            <w:r w:rsidRPr="00571568">
              <w:rPr>
                <w:rStyle w:val="af4"/>
                <w:rFonts w:ascii="Times New Roman" w:eastAsia="Times New Roman" w:hAnsi="Times New Roman" w:cs="Times New Roman"/>
                <w:bCs/>
                <w:noProof/>
                <w:sz w:val="28"/>
                <w:szCs w:val="28"/>
                <w:lang w:eastAsia="ru-RU"/>
              </w:rPr>
              <w:t>1.2.5.</w:t>
            </w:r>
            <w:r w:rsidRPr="00571568">
              <w:rPr>
                <w:rFonts w:ascii="Times New Roman" w:eastAsiaTheme="minorEastAsia" w:hAnsi="Times New Roman" w:cs="Times New Roman"/>
                <w:noProof/>
                <w:sz w:val="28"/>
                <w:szCs w:val="28"/>
                <w:lang w:eastAsia="ru-RU"/>
              </w:rPr>
              <w:tab/>
            </w:r>
            <w:r w:rsidRPr="00571568">
              <w:rPr>
                <w:rStyle w:val="af4"/>
                <w:rFonts w:ascii="Times New Roman" w:eastAsia="Times New Roman" w:hAnsi="Times New Roman" w:cs="Times New Roman"/>
                <w:bCs/>
                <w:noProof/>
                <w:sz w:val="28"/>
                <w:szCs w:val="28"/>
                <w:lang w:eastAsia="ru-RU"/>
              </w:rPr>
              <w:t>Объекты тепло- и водоснабжения населения, водоотведения</w:t>
            </w:r>
            <w:r w:rsidRPr="00571568">
              <w:rPr>
                <w:rFonts w:ascii="Times New Roman" w:hAnsi="Times New Roman" w:cs="Times New Roman"/>
                <w:noProof/>
                <w:webHidden/>
                <w:sz w:val="28"/>
                <w:szCs w:val="28"/>
              </w:rPr>
              <w:tab/>
            </w:r>
            <w:r w:rsidRPr="00571568">
              <w:rPr>
                <w:rFonts w:ascii="Times New Roman" w:hAnsi="Times New Roman" w:cs="Times New Roman"/>
                <w:noProof/>
                <w:webHidden/>
                <w:sz w:val="28"/>
                <w:szCs w:val="28"/>
              </w:rPr>
              <w:fldChar w:fldCharType="begin"/>
            </w:r>
            <w:r w:rsidRPr="00571568">
              <w:rPr>
                <w:rFonts w:ascii="Times New Roman" w:hAnsi="Times New Roman" w:cs="Times New Roman"/>
                <w:noProof/>
                <w:webHidden/>
                <w:sz w:val="28"/>
                <w:szCs w:val="28"/>
              </w:rPr>
              <w:instrText xml:space="preserve"> PAGEREF _Toc90874778 \h </w:instrText>
            </w:r>
            <w:r w:rsidRPr="00571568">
              <w:rPr>
                <w:rFonts w:ascii="Times New Roman" w:hAnsi="Times New Roman" w:cs="Times New Roman"/>
                <w:noProof/>
                <w:webHidden/>
                <w:sz w:val="28"/>
                <w:szCs w:val="28"/>
              </w:rPr>
            </w:r>
            <w:r w:rsidRPr="00571568">
              <w:rPr>
                <w:rFonts w:ascii="Times New Roman" w:hAnsi="Times New Roman" w:cs="Times New Roman"/>
                <w:noProof/>
                <w:webHidden/>
                <w:sz w:val="28"/>
                <w:szCs w:val="28"/>
              </w:rPr>
              <w:fldChar w:fldCharType="separate"/>
            </w:r>
            <w:r w:rsidR="00CD294F">
              <w:rPr>
                <w:rFonts w:ascii="Times New Roman" w:hAnsi="Times New Roman" w:cs="Times New Roman"/>
                <w:noProof/>
                <w:webHidden/>
                <w:sz w:val="28"/>
                <w:szCs w:val="28"/>
              </w:rPr>
              <w:t>72</w:t>
            </w:r>
            <w:r w:rsidRPr="00571568">
              <w:rPr>
                <w:rFonts w:ascii="Times New Roman" w:hAnsi="Times New Roman" w:cs="Times New Roman"/>
                <w:noProof/>
                <w:webHidden/>
                <w:sz w:val="28"/>
                <w:szCs w:val="28"/>
              </w:rPr>
              <w:fldChar w:fldCharType="end"/>
            </w:r>
          </w:hyperlink>
        </w:p>
        <w:p w:rsidR="005F7CED" w:rsidRPr="00571568" w:rsidRDefault="005F7CED">
          <w:pPr>
            <w:pStyle w:val="22"/>
            <w:tabs>
              <w:tab w:val="left" w:pos="1100"/>
              <w:tab w:val="right" w:leader="dot" w:pos="10195"/>
            </w:tabs>
            <w:rPr>
              <w:rFonts w:ascii="Times New Roman" w:eastAsiaTheme="minorEastAsia" w:hAnsi="Times New Roman" w:cs="Times New Roman"/>
              <w:noProof/>
              <w:sz w:val="28"/>
              <w:szCs w:val="28"/>
              <w:lang w:eastAsia="ru-RU"/>
            </w:rPr>
          </w:pPr>
          <w:hyperlink w:anchor="_Toc90874779" w:history="1">
            <w:r w:rsidRPr="00571568">
              <w:rPr>
                <w:rStyle w:val="af4"/>
                <w:rFonts w:ascii="Times New Roman" w:eastAsia="Times New Roman" w:hAnsi="Times New Roman" w:cs="Times New Roman"/>
                <w:bCs/>
                <w:noProof/>
                <w:sz w:val="28"/>
                <w:szCs w:val="28"/>
                <w:lang w:eastAsia="ru-RU"/>
              </w:rPr>
              <w:t>1.2.6.</w:t>
            </w:r>
            <w:r w:rsidRPr="00571568">
              <w:rPr>
                <w:rFonts w:ascii="Times New Roman" w:eastAsiaTheme="minorEastAsia" w:hAnsi="Times New Roman" w:cs="Times New Roman"/>
                <w:noProof/>
                <w:sz w:val="28"/>
                <w:szCs w:val="28"/>
                <w:lang w:eastAsia="ru-RU"/>
              </w:rPr>
              <w:tab/>
            </w:r>
            <w:r w:rsidRPr="00571568">
              <w:rPr>
                <w:rStyle w:val="af4"/>
                <w:rFonts w:ascii="Times New Roman" w:eastAsia="Times New Roman" w:hAnsi="Times New Roman" w:cs="Times New Roman"/>
                <w:bCs/>
                <w:noProof/>
                <w:sz w:val="28"/>
                <w:szCs w:val="28"/>
                <w:lang w:eastAsia="ru-RU"/>
              </w:rPr>
              <w:t>Объекты благоустройства и озеленения</w:t>
            </w:r>
            <w:r w:rsidRPr="00571568">
              <w:rPr>
                <w:rFonts w:ascii="Times New Roman" w:hAnsi="Times New Roman" w:cs="Times New Roman"/>
                <w:noProof/>
                <w:webHidden/>
                <w:sz w:val="28"/>
                <w:szCs w:val="28"/>
              </w:rPr>
              <w:tab/>
            </w:r>
            <w:r w:rsidRPr="00571568">
              <w:rPr>
                <w:rFonts w:ascii="Times New Roman" w:hAnsi="Times New Roman" w:cs="Times New Roman"/>
                <w:noProof/>
                <w:webHidden/>
                <w:sz w:val="28"/>
                <w:szCs w:val="28"/>
              </w:rPr>
              <w:fldChar w:fldCharType="begin"/>
            </w:r>
            <w:r w:rsidRPr="00571568">
              <w:rPr>
                <w:rFonts w:ascii="Times New Roman" w:hAnsi="Times New Roman" w:cs="Times New Roman"/>
                <w:noProof/>
                <w:webHidden/>
                <w:sz w:val="28"/>
                <w:szCs w:val="28"/>
              </w:rPr>
              <w:instrText xml:space="preserve"> PAGEREF _Toc90874779 \h </w:instrText>
            </w:r>
            <w:r w:rsidRPr="00571568">
              <w:rPr>
                <w:rFonts w:ascii="Times New Roman" w:hAnsi="Times New Roman" w:cs="Times New Roman"/>
                <w:noProof/>
                <w:webHidden/>
                <w:sz w:val="28"/>
                <w:szCs w:val="28"/>
              </w:rPr>
            </w:r>
            <w:r w:rsidRPr="00571568">
              <w:rPr>
                <w:rFonts w:ascii="Times New Roman" w:hAnsi="Times New Roman" w:cs="Times New Roman"/>
                <w:noProof/>
                <w:webHidden/>
                <w:sz w:val="28"/>
                <w:szCs w:val="28"/>
              </w:rPr>
              <w:fldChar w:fldCharType="separate"/>
            </w:r>
            <w:r w:rsidR="00CD294F">
              <w:rPr>
                <w:rFonts w:ascii="Times New Roman" w:hAnsi="Times New Roman" w:cs="Times New Roman"/>
                <w:noProof/>
                <w:webHidden/>
                <w:sz w:val="28"/>
                <w:szCs w:val="28"/>
              </w:rPr>
              <w:t>84</w:t>
            </w:r>
            <w:r w:rsidRPr="00571568">
              <w:rPr>
                <w:rFonts w:ascii="Times New Roman" w:hAnsi="Times New Roman" w:cs="Times New Roman"/>
                <w:noProof/>
                <w:webHidden/>
                <w:sz w:val="28"/>
                <w:szCs w:val="28"/>
              </w:rPr>
              <w:fldChar w:fldCharType="end"/>
            </w:r>
          </w:hyperlink>
        </w:p>
        <w:p w:rsidR="005F7CED" w:rsidRPr="00571568" w:rsidRDefault="005F7CED">
          <w:pPr>
            <w:pStyle w:val="22"/>
            <w:tabs>
              <w:tab w:val="left" w:pos="1100"/>
              <w:tab w:val="right" w:leader="dot" w:pos="10195"/>
            </w:tabs>
            <w:rPr>
              <w:rFonts w:ascii="Times New Roman" w:eastAsiaTheme="minorEastAsia" w:hAnsi="Times New Roman" w:cs="Times New Roman"/>
              <w:noProof/>
              <w:sz w:val="28"/>
              <w:szCs w:val="28"/>
              <w:lang w:eastAsia="ru-RU"/>
            </w:rPr>
          </w:pPr>
          <w:hyperlink w:anchor="_Toc90874780" w:history="1">
            <w:r w:rsidRPr="00571568">
              <w:rPr>
                <w:rStyle w:val="af4"/>
                <w:rFonts w:ascii="Times New Roman" w:eastAsia="Times New Roman" w:hAnsi="Times New Roman" w:cs="Times New Roman"/>
                <w:bCs/>
                <w:noProof/>
                <w:sz w:val="28"/>
                <w:szCs w:val="28"/>
                <w:lang w:eastAsia="ru-RU"/>
              </w:rPr>
              <w:t>1.2.7.</w:t>
            </w:r>
            <w:r w:rsidRPr="00571568">
              <w:rPr>
                <w:rFonts w:ascii="Times New Roman" w:eastAsiaTheme="minorEastAsia" w:hAnsi="Times New Roman" w:cs="Times New Roman"/>
                <w:noProof/>
                <w:sz w:val="28"/>
                <w:szCs w:val="28"/>
                <w:lang w:eastAsia="ru-RU"/>
              </w:rPr>
              <w:tab/>
            </w:r>
            <w:r w:rsidRPr="00571568">
              <w:rPr>
                <w:rStyle w:val="af4"/>
                <w:rFonts w:ascii="Times New Roman" w:eastAsia="Times New Roman" w:hAnsi="Times New Roman" w:cs="Times New Roman"/>
                <w:bCs/>
                <w:noProof/>
                <w:sz w:val="28"/>
                <w:szCs w:val="28"/>
              </w:rPr>
              <w:t>Иные объекты (территории), которые необходимы органам местного самоуправления поселения для осуществления полномочий по вопросам местного значения и в пределах переданных государственных полномочий в соответствии с федеральными законами, областными законами, уставом поселения и оказывают существенное влияние на социально-экономическое развитие поселения</w:t>
            </w:r>
            <w:r w:rsidRPr="00571568">
              <w:rPr>
                <w:rFonts w:ascii="Times New Roman" w:hAnsi="Times New Roman" w:cs="Times New Roman"/>
                <w:noProof/>
                <w:webHidden/>
                <w:sz w:val="28"/>
                <w:szCs w:val="28"/>
              </w:rPr>
              <w:tab/>
            </w:r>
            <w:r w:rsidRPr="00571568">
              <w:rPr>
                <w:rFonts w:ascii="Times New Roman" w:hAnsi="Times New Roman" w:cs="Times New Roman"/>
                <w:noProof/>
                <w:webHidden/>
                <w:sz w:val="28"/>
                <w:szCs w:val="28"/>
              </w:rPr>
              <w:fldChar w:fldCharType="begin"/>
            </w:r>
            <w:r w:rsidRPr="00571568">
              <w:rPr>
                <w:rFonts w:ascii="Times New Roman" w:hAnsi="Times New Roman" w:cs="Times New Roman"/>
                <w:noProof/>
                <w:webHidden/>
                <w:sz w:val="28"/>
                <w:szCs w:val="28"/>
              </w:rPr>
              <w:instrText xml:space="preserve"> PAGEREF _Toc90874780 \h </w:instrText>
            </w:r>
            <w:r w:rsidRPr="00571568">
              <w:rPr>
                <w:rFonts w:ascii="Times New Roman" w:hAnsi="Times New Roman" w:cs="Times New Roman"/>
                <w:noProof/>
                <w:webHidden/>
                <w:sz w:val="28"/>
                <w:szCs w:val="28"/>
              </w:rPr>
            </w:r>
            <w:r w:rsidRPr="00571568">
              <w:rPr>
                <w:rFonts w:ascii="Times New Roman" w:hAnsi="Times New Roman" w:cs="Times New Roman"/>
                <w:noProof/>
                <w:webHidden/>
                <w:sz w:val="28"/>
                <w:szCs w:val="28"/>
              </w:rPr>
              <w:fldChar w:fldCharType="separate"/>
            </w:r>
            <w:r w:rsidR="00CD294F">
              <w:rPr>
                <w:rFonts w:ascii="Times New Roman" w:hAnsi="Times New Roman" w:cs="Times New Roman"/>
                <w:noProof/>
                <w:webHidden/>
                <w:sz w:val="28"/>
                <w:szCs w:val="28"/>
              </w:rPr>
              <w:t>101</w:t>
            </w:r>
            <w:r w:rsidRPr="00571568">
              <w:rPr>
                <w:rFonts w:ascii="Times New Roman" w:hAnsi="Times New Roman" w:cs="Times New Roman"/>
                <w:noProof/>
                <w:webHidden/>
                <w:sz w:val="28"/>
                <w:szCs w:val="28"/>
              </w:rPr>
              <w:fldChar w:fldCharType="end"/>
            </w:r>
          </w:hyperlink>
        </w:p>
        <w:p w:rsidR="005F7CED" w:rsidRPr="00571568" w:rsidRDefault="005F7CED">
          <w:pPr>
            <w:pStyle w:val="22"/>
            <w:tabs>
              <w:tab w:val="left" w:pos="1320"/>
              <w:tab w:val="right" w:leader="dot" w:pos="10195"/>
            </w:tabs>
            <w:rPr>
              <w:rFonts w:ascii="Times New Roman" w:eastAsiaTheme="minorEastAsia" w:hAnsi="Times New Roman" w:cs="Times New Roman"/>
              <w:noProof/>
              <w:sz w:val="28"/>
              <w:szCs w:val="28"/>
              <w:lang w:eastAsia="ru-RU"/>
            </w:rPr>
          </w:pPr>
          <w:hyperlink w:anchor="_Toc90874781" w:history="1">
            <w:r w:rsidRPr="00571568">
              <w:rPr>
                <w:rStyle w:val="af4"/>
                <w:rFonts w:ascii="Times New Roman" w:eastAsia="Times New Roman" w:hAnsi="Times New Roman" w:cs="Times New Roman"/>
                <w:bCs/>
                <w:noProof/>
                <w:sz w:val="28"/>
                <w:szCs w:val="28"/>
              </w:rPr>
              <w:t>1.2.7.1.</w:t>
            </w:r>
            <w:r w:rsidRPr="00571568">
              <w:rPr>
                <w:rFonts w:ascii="Times New Roman" w:eastAsiaTheme="minorEastAsia" w:hAnsi="Times New Roman" w:cs="Times New Roman"/>
                <w:noProof/>
                <w:sz w:val="28"/>
                <w:szCs w:val="28"/>
                <w:lang w:eastAsia="ru-RU"/>
              </w:rPr>
              <w:tab/>
            </w:r>
            <w:r w:rsidRPr="00571568">
              <w:rPr>
                <w:rStyle w:val="af4"/>
                <w:rFonts w:ascii="Times New Roman" w:eastAsia="Times New Roman" w:hAnsi="Times New Roman" w:cs="Times New Roman"/>
                <w:bCs/>
                <w:noProof/>
                <w:sz w:val="28"/>
                <w:szCs w:val="28"/>
              </w:rPr>
              <w:t>Объекты культуры</w:t>
            </w:r>
            <w:r w:rsidRPr="00571568">
              <w:rPr>
                <w:rFonts w:ascii="Times New Roman" w:hAnsi="Times New Roman" w:cs="Times New Roman"/>
                <w:noProof/>
                <w:webHidden/>
                <w:sz w:val="28"/>
                <w:szCs w:val="28"/>
              </w:rPr>
              <w:tab/>
            </w:r>
            <w:r w:rsidRPr="00571568">
              <w:rPr>
                <w:rFonts w:ascii="Times New Roman" w:hAnsi="Times New Roman" w:cs="Times New Roman"/>
                <w:noProof/>
                <w:webHidden/>
                <w:sz w:val="28"/>
                <w:szCs w:val="28"/>
              </w:rPr>
              <w:fldChar w:fldCharType="begin"/>
            </w:r>
            <w:r w:rsidRPr="00571568">
              <w:rPr>
                <w:rFonts w:ascii="Times New Roman" w:hAnsi="Times New Roman" w:cs="Times New Roman"/>
                <w:noProof/>
                <w:webHidden/>
                <w:sz w:val="28"/>
                <w:szCs w:val="28"/>
              </w:rPr>
              <w:instrText xml:space="preserve"> PAGEREF _Toc90874781 \h </w:instrText>
            </w:r>
            <w:r w:rsidRPr="00571568">
              <w:rPr>
                <w:rFonts w:ascii="Times New Roman" w:hAnsi="Times New Roman" w:cs="Times New Roman"/>
                <w:noProof/>
                <w:webHidden/>
                <w:sz w:val="28"/>
                <w:szCs w:val="28"/>
              </w:rPr>
            </w:r>
            <w:r w:rsidRPr="00571568">
              <w:rPr>
                <w:rFonts w:ascii="Times New Roman" w:hAnsi="Times New Roman" w:cs="Times New Roman"/>
                <w:noProof/>
                <w:webHidden/>
                <w:sz w:val="28"/>
                <w:szCs w:val="28"/>
              </w:rPr>
              <w:fldChar w:fldCharType="separate"/>
            </w:r>
            <w:r w:rsidR="00CD294F">
              <w:rPr>
                <w:rFonts w:ascii="Times New Roman" w:hAnsi="Times New Roman" w:cs="Times New Roman"/>
                <w:noProof/>
                <w:webHidden/>
                <w:sz w:val="28"/>
                <w:szCs w:val="28"/>
              </w:rPr>
              <w:t>101</w:t>
            </w:r>
            <w:r w:rsidRPr="00571568">
              <w:rPr>
                <w:rFonts w:ascii="Times New Roman" w:hAnsi="Times New Roman" w:cs="Times New Roman"/>
                <w:noProof/>
                <w:webHidden/>
                <w:sz w:val="28"/>
                <w:szCs w:val="28"/>
              </w:rPr>
              <w:fldChar w:fldCharType="end"/>
            </w:r>
          </w:hyperlink>
        </w:p>
        <w:p w:rsidR="005F7CED" w:rsidRPr="00571568" w:rsidRDefault="005F7CED">
          <w:pPr>
            <w:pStyle w:val="22"/>
            <w:tabs>
              <w:tab w:val="left" w:pos="1320"/>
              <w:tab w:val="right" w:leader="dot" w:pos="10195"/>
            </w:tabs>
            <w:rPr>
              <w:rFonts w:ascii="Times New Roman" w:eastAsiaTheme="minorEastAsia" w:hAnsi="Times New Roman" w:cs="Times New Roman"/>
              <w:noProof/>
              <w:sz w:val="28"/>
              <w:szCs w:val="28"/>
              <w:lang w:eastAsia="ru-RU"/>
            </w:rPr>
          </w:pPr>
          <w:hyperlink w:anchor="_Toc90874782" w:history="1">
            <w:r w:rsidRPr="00571568">
              <w:rPr>
                <w:rStyle w:val="af4"/>
                <w:rFonts w:ascii="Times New Roman" w:eastAsia="Times New Roman" w:hAnsi="Times New Roman" w:cs="Times New Roman"/>
                <w:bCs/>
                <w:noProof/>
                <w:sz w:val="28"/>
                <w:szCs w:val="28"/>
              </w:rPr>
              <w:t>1.2.7.2.</w:t>
            </w:r>
            <w:r w:rsidRPr="00571568">
              <w:rPr>
                <w:rFonts w:ascii="Times New Roman" w:eastAsiaTheme="minorEastAsia" w:hAnsi="Times New Roman" w:cs="Times New Roman"/>
                <w:noProof/>
                <w:sz w:val="28"/>
                <w:szCs w:val="28"/>
                <w:lang w:eastAsia="ru-RU"/>
              </w:rPr>
              <w:tab/>
            </w:r>
            <w:r w:rsidRPr="00571568">
              <w:rPr>
                <w:rStyle w:val="af4"/>
                <w:rFonts w:ascii="Times New Roman" w:eastAsia="Times New Roman" w:hAnsi="Times New Roman" w:cs="Times New Roman"/>
                <w:bCs/>
                <w:noProof/>
                <w:sz w:val="28"/>
                <w:szCs w:val="28"/>
              </w:rPr>
              <w:t>Объекты массового отдыха</w:t>
            </w:r>
            <w:r w:rsidRPr="00571568">
              <w:rPr>
                <w:rFonts w:ascii="Times New Roman" w:hAnsi="Times New Roman" w:cs="Times New Roman"/>
                <w:noProof/>
                <w:webHidden/>
                <w:sz w:val="28"/>
                <w:szCs w:val="28"/>
              </w:rPr>
              <w:tab/>
            </w:r>
            <w:r w:rsidRPr="00571568">
              <w:rPr>
                <w:rFonts w:ascii="Times New Roman" w:hAnsi="Times New Roman" w:cs="Times New Roman"/>
                <w:noProof/>
                <w:webHidden/>
                <w:sz w:val="28"/>
                <w:szCs w:val="28"/>
              </w:rPr>
              <w:fldChar w:fldCharType="begin"/>
            </w:r>
            <w:r w:rsidRPr="00571568">
              <w:rPr>
                <w:rFonts w:ascii="Times New Roman" w:hAnsi="Times New Roman" w:cs="Times New Roman"/>
                <w:noProof/>
                <w:webHidden/>
                <w:sz w:val="28"/>
                <w:szCs w:val="28"/>
              </w:rPr>
              <w:instrText xml:space="preserve"> PAGEREF _Toc90874782 \h </w:instrText>
            </w:r>
            <w:r w:rsidRPr="00571568">
              <w:rPr>
                <w:rFonts w:ascii="Times New Roman" w:hAnsi="Times New Roman" w:cs="Times New Roman"/>
                <w:noProof/>
                <w:webHidden/>
                <w:sz w:val="28"/>
                <w:szCs w:val="28"/>
              </w:rPr>
            </w:r>
            <w:r w:rsidRPr="00571568">
              <w:rPr>
                <w:rFonts w:ascii="Times New Roman" w:hAnsi="Times New Roman" w:cs="Times New Roman"/>
                <w:noProof/>
                <w:webHidden/>
                <w:sz w:val="28"/>
                <w:szCs w:val="28"/>
              </w:rPr>
              <w:fldChar w:fldCharType="separate"/>
            </w:r>
            <w:r w:rsidR="00CD294F">
              <w:rPr>
                <w:rFonts w:ascii="Times New Roman" w:hAnsi="Times New Roman" w:cs="Times New Roman"/>
                <w:noProof/>
                <w:webHidden/>
                <w:sz w:val="28"/>
                <w:szCs w:val="28"/>
              </w:rPr>
              <w:t>103</w:t>
            </w:r>
            <w:r w:rsidRPr="00571568">
              <w:rPr>
                <w:rFonts w:ascii="Times New Roman" w:hAnsi="Times New Roman" w:cs="Times New Roman"/>
                <w:noProof/>
                <w:webHidden/>
                <w:sz w:val="28"/>
                <w:szCs w:val="28"/>
              </w:rPr>
              <w:fldChar w:fldCharType="end"/>
            </w:r>
          </w:hyperlink>
        </w:p>
        <w:p w:rsidR="005F7CED" w:rsidRPr="00571568" w:rsidRDefault="005F7CED">
          <w:pPr>
            <w:pStyle w:val="22"/>
            <w:tabs>
              <w:tab w:val="left" w:pos="1320"/>
              <w:tab w:val="right" w:leader="dot" w:pos="10195"/>
            </w:tabs>
            <w:rPr>
              <w:rFonts w:ascii="Times New Roman" w:eastAsiaTheme="minorEastAsia" w:hAnsi="Times New Roman" w:cs="Times New Roman"/>
              <w:noProof/>
              <w:sz w:val="28"/>
              <w:szCs w:val="28"/>
              <w:lang w:eastAsia="ru-RU"/>
            </w:rPr>
          </w:pPr>
          <w:hyperlink w:anchor="_Toc90874783" w:history="1">
            <w:r w:rsidRPr="00571568">
              <w:rPr>
                <w:rStyle w:val="af4"/>
                <w:rFonts w:ascii="Times New Roman" w:eastAsia="Times New Roman" w:hAnsi="Times New Roman" w:cs="Times New Roman"/>
                <w:bCs/>
                <w:noProof/>
                <w:sz w:val="28"/>
                <w:szCs w:val="28"/>
              </w:rPr>
              <w:t>1.2.7.3.</w:t>
            </w:r>
            <w:r w:rsidRPr="00571568">
              <w:rPr>
                <w:rFonts w:ascii="Times New Roman" w:eastAsiaTheme="minorEastAsia" w:hAnsi="Times New Roman" w:cs="Times New Roman"/>
                <w:noProof/>
                <w:sz w:val="28"/>
                <w:szCs w:val="28"/>
                <w:lang w:eastAsia="ru-RU"/>
              </w:rPr>
              <w:tab/>
            </w:r>
            <w:r w:rsidRPr="00571568">
              <w:rPr>
                <w:rStyle w:val="af4"/>
                <w:rFonts w:ascii="Times New Roman" w:eastAsia="Times New Roman" w:hAnsi="Times New Roman" w:cs="Times New Roman"/>
                <w:bCs/>
                <w:noProof/>
                <w:sz w:val="28"/>
                <w:szCs w:val="28"/>
              </w:rPr>
              <w:t>Места захоронения, организация ритуальных услуг</w:t>
            </w:r>
            <w:r w:rsidRPr="00571568">
              <w:rPr>
                <w:rFonts w:ascii="Times New Roman" w:hAnsi="Times New Roman" w:cs="Times New Roman"/>
                <w:noProof/>
                <w:webHidden/>
                <w:sz w:val="28"/>
                <w:szCs w:val="28"/>
              </w:rPr>
              <w:tab/>
            </w:r>
            <w:r w:rsidRPr="00571568">
              <w:rPr>
                <w:rFonts w:ascii="Times New Roman" w:hAnsi="Times New Roman" w:cs="Times New Roman"/>
                <w:noProof/>
                <w:webHidden/>
                <w:sz w:val="28"/>
                <w:szCs w:val="28"/>
              </w:rPr>
              <w:fldChar w:fldCharType="begin"/>
            </w:r>
            <w:r w:rsidRPr="00571568">
              <w:rPr>
                <w:rFonts w:ascii="Times New Roman" w:hAnsi="Times New Roman" w:cs="Times New Roman"/>
                <w:noProof/>
                <w:webHidden/>
                <w:sz w:val="28"/>
                <w:szCs w:val="28"/>
              </w:rPr>
              <w:instrText xml:space="preserve"> PAGEREF _Toc90874783 \h </w:instrText>
            </w:r>
            <w:r w:rsidRPr="00571568">
              <w:rPr>
                <w:rFonts w:ascii="Times New Roman" w:hAnsi="Times New Roman" w:cs="Times New Roman"/>
                <w:noProof/>
                <w:webHidden/>
                <w:sz w:val="28"/>
                <w:szCs w:val="28"/>
              </w:rPr>
            </w:r>
            <w:r w:rsidRPr="00571568">
              <w:rPr>
                <w:rFonts w:ascii="Times New Roman" w:hAnsi="Times New Roman" w:cs="Times New Roman"/>
                <w:noProof/>
                <w:webHidden/>
                <w:sz w:val="28"/>
                <w:szCs w:val="28"/>
              </w:rPr>
              <w:fldChar w:fldCharType="separate"/>
            </w:r>
            <w:r w:rsidR="00CD294F">
              <w:rPr>
                <w:rFonts w:ascii="Times New Roman" w:hAnsi="Times New Roman" w:cs="Times New Roman"/>
                <w:noProof/>
                <w:webHidden/>
                <w:sz w:val="28"/>
                <w:szCs w:val="28"/>
              </w:rPr>
              <w:t>104</w:t>
            </w:r>
            <w:r w:rsidRPr="00571568">
              <w:rPr>
                <w:rFonts w:ascii="Times New Roman" w:hAnsi="Times New Roman" w:cs="Times New Roman"/>
                <w:noProof/>
                <w:webHidden/>
                <w:sz w:val="28"/>
                <w:szCs w:val="28"/>
              </w:rPr>
              <w:fldChar w:fldCharType="end"/>
            </w:r>
          </w:hyperlink>
        </w:p>
        <w:p w:rsidR="005F7CED" w:rsidRPr="00571568" w:rsidRDefault="005F7CED">
          <w:pPr>
            <w:pStyle w:val="22"/>
            <w:tabs>
              <w:tab w:val="left" w:pos="1320"/>
              <w:tab w:val="right" w:leader="dot" w:pos="10195"/>
            </w:tabs>
            <w:rPr>
              <w:rFonts w:ascii="Times New Roman" w:eastAsiaTheme="minorEastAsia" w:hAnsi="Times New Roman" w:cs="Times New Roman"/>
              <w:noProof/>
              <w:sz w:val="28"/>
              <w:szCs w:val="28"/>
              <w:lang w:eastAsia="ru-RU"/>
            </w:rPr>
          </w:pPr>
          <w:hyperlink w:anchor="_Toc90874784" w:history="1">
            <w:r w:rsidRPr="00571568">
              <w:rPr>
                <w:rStyle w:val="af4"/>
                <w:rFonts w:ascii="Times New Roman" w:eastAsia="Times New Roman" w:hAnsi="Times New Roman" w:cs="Times New Roman"/>
                <w:bCs/>
                <w:noProof/>
                <w:sz w:val="28"/>
                <w:szCs w:val="28"/>
              </w:rPr>
              <w:t>1.2.7.4.</w:t>
            </w:r>
            <w:r w:rsidRPr="00571568">
              <w:rPr>
                <w:rFonts w:ascii="Times New Roman" w:eastAsiaTheme="minorEastAsia" w:hAnsi="Times New Roman" w:cs="Times New Roman"/>
                <w:noProof/>
                <w:sz w:val="28"/>
                <w:szCs w:val="28"/>
                <w:lang w:eastAsia="ru-RU"/>
              </w:rPr>
              <w:tab/>
            </w:r>
            <w:r w:rsidRPr="00571568">
              <w:rPr>
                <w:rStyle w:val="af4"/>
                <w:rFonts w:ascii="Times New Roman" w:eastAsia="Times New Roman" w:hAnsi="Times New Roman" w:cs="Times New Roman"/>
                <w:bCs/>
                <w:noProof/>
                <w:sz w:val="28"/>
                <w:szCs w:val="28"/>
              </w:rPr>
              <w:t>Жилищное строительство, в том числе жилого фонда социального использования</w:t>
            </w:r>
            <w:r w:rsidRPr="00571568">
              <w:rPr>
                <w:rFonts w:ascii="Times New Roman" w:hAnsi="Times New Roman" w:cs="Times New Roman"/>
                <w:noProof/>
                <w:webHidden/>
                <w:sz w:val="28"/>
                <w:szCs w:val="28"/>
              </w:rPr>
              <w:tab/>
            </w:r>
            <w:r w:rsidRPr="00571568">
              <w:rPr>
                <w:rFonts w:ascii="Times New Roman" w:hAnsi="Times New Roman" w:cs="Times New Roman"/>
                <w:noProof/>
                <w:webHidden/>
                <w:sz w:val="28"/>
                <w:szCs w:val="28"/>
              </w:rPr>
              <w:fldChar w:fldCharType="begin"/>
            </w:r>
            <w:r w:rsidRPr="00571568">
              <w:rPr>
                <w:rFonts w:ascii="Times New Roman" w:hAnsi="Times New Roman" w:cs="Times New Roman"/>
                <w:noProof/>
                <w:webHidden/>
                <w:sz w:val="28"/>
                <w:szCs w:val="28"/>
              </w:rPr>
              <w:instrText xml:space="preserve"> PAGEREF _Toc90874784 \h </w:instrText>
            </w:r>
            <w:r w:rsidRPr="00571568">
              <w:rPr>
                <w:rFonts w:ascii="Times New Roman" w:hAnsi="Times New Roman" w:cs="Times New Roman"/>
                <w:noProof/>
                <w:webHidden/>
                <w:sz w:val="28"/>
                <w:szCs w:val="28"/>
              </w:rPr>
            </w:r>
            <w:r w:rsidRPr="00571568">
              <w:rPr>
                <w:rFonts w:ascii="Times New Roman" w:hAnsi="Times New Roman" w:cs="Times New Roman"/>
                <w:noProof/>
                <w:webHidden/>
                <w:sz w:val="28"/>
                <w:szCs w:val="28"/>
              </w:rPr>
              <w:fldChar w:fldCharType="separate"/>
            </w:r>
            <w:r w:rsidR="00CD294F">
              <w:rPr>
                <w:rFonts w:ascii="Times New Roman" w:hAnsi="Times New Roman" w:cs="Times New Roman"/>
                <w:noProof/>
                <w:webHidden/>
                <w:sz w:val="28"/>
                <w:szCs w:val="28"/>
              </w:rPr>
              <w:t>105</w:t>
            </w:r>
            <w:r w:rsidRPr="00571568">
              <w:rPr>
                <w:rFonts w:ascii="Times New Roman" w:hAnsi="Times New Roman" w:cs="Times New Roman"/>
                <w:noProof/>
                <w:webHidden/>
                <w:sz w:val="28"/>
                <w:szCs w:val="28"/>
              </w:rPr>
              <w:fldChar w:fldCharType="end"/>
            </w:r>
          </w:hyperlink>
        </w:p>
        <w:p w:rsidR="005F7CED" w:rsidRPr="00571568" w:rsidRDefault="005F7CED">
          <w:pPr>
            <w:pStyle w:val="22"/>
            <w:tabs>
              <w:tab w:val="left" w:pos="1320"/>
              <w:tab w:val="right" w:leader="dot" w:pos="10195"/>
            </w:tabs>
            <w:rPr>
              <w:rFonts w:ascii="Times New Roman" w:eastAsiaTheme="minorEastAsia" w:hAnsi="Times New Roman" w:cs="Times New Roman"/>
              <w:noProof/>
              <w:sz w:val="28"/>
              <w:szCs w:val="28"/>
              <w:lang w:eastAsia="ru-RU"/>
            </w:rPr>
          </w:pPr>
          <w:hyperlink w:anchor="_Toc90874785" w:history="1">
            <w:r w:rsidRPr="00571568">
              <w:rPr>
                <w:rStyle w:val="af4"/>
                <w:rFonts w:ascii="Times New Roman" w:eastAsia="Times New Roman" w:hAnsi="Times New Roman" w:cs="Times New Roman"/>
                <w:bCs/>
                <w:noProof/>
                <w:sz w:val="28"/>
                <w:szCs w:val="28"/>
              </w:rPr>
              <w:t>1.2.7.5.</w:t>
            </w:r>
            <w:r w:rsidRPr="00571568">
              <w:rPr>
                <w:rFonts w:ascii="Times New Roman" w:eastAsiaTheme="minorEastAsia" w:hAnsi="Times New Roman" w:cs="Times New Roman"/>
                <w:noProof/>
                <w:sz w:val="28"/>
                <w:szCs w:val="28"/>
                <w:lang w:eastAsia="ru-RU"/>
              </w:rPr>
              <w:tab/>
            </w:r>
            <w:r w:rsidRPr="00571568">
              <w:rPr>
                <w:rStyle w:val="af4"/>
                <w:rFonts w:ascii="Times New Roman" w:eastAsia="Times New Roman" w:hAnsi="Times New Roman" w:cs="Times New Roman"/>
                <w:bCs/>
                <w:noProof/>
                <w:sz w:val="28"/>
                <w:szCs w:val="28"/>
              </w:rPr>
              <w:t>Объекты связи, общественного питания, торговли и бытового обслуживания</w:t>
            </w:r>
            <w:r w:rsidRPr="00571568">
              <w:rPr>
                <w:rFonts w:ascii="Times New Roman" w:hAnsi="Times New Roman" w:cs="Times New Roman"/>
                <w:noProof/>
                <w:webHidden/>
                <w:sz w:val="28"/>
                <w:szCs w:val="28"/>
              </w:rPr>
              <w:tab/>
            </w:r>
            <w:r w:rsidRPr="00571568">
              <w:rPr>
                <w:rFonts w:ascii="Times New Roman" w:hAnsi="Times New Roman" w:cs="Times New Roman"/>
                <w:noProof/>
                <w:webHidden/>
                <w:sz w:val="28"/>
                <w:szCs w:val="28"/>
              </w:rPr>
              <w:fldChar w:fldCharType="begin"/>
            </w:r>
            <w:r w:rsidRPr="00571568">
              <w:rPr>
                <w:rFonts w:ascii="Times New Roman" w:hAnsi="Times New Roman" w:cs="Times New Roman"/>
                <w:noProof/>
                <w:webHidden/>
                <w:sz w:val="28"/>
                <w:szCs w:val="28"/>
              </w:rPr>
              <w:instrText xml:space="preserve"> PAGEREF _Toc90874785 \h </w:instrText>
            </w:r>
            <w:r w:rsidRPr="00571568">
              <w:rPr>
                <w:rFonts w:ascii="Times New Roman" w:hAnsi="Times New Roman" w:cs="Times New Roman"/>
                <w:noProof/>
                <w:webHidden/>
                <w:sz w:val="28"/>
                <w:szCs w:val="28"/>
              </w:rPr>
            </w:r>
            <w:r w:rsidRPr="00571568">
              <w:rPr>
                <w:rFonts w:ascii="Times New Roman" w:hAnsi="Times New Roman" w:cs="Times New Roman"/>
                <w:noProof/>
                <w:webHidden/>
                <w:sz w:val="28"/>
                <w:szCs w:val="28"/>
              </w:rPr>
              <w:fldChar w:fldCharType="separate"/>
            </w:r>
            <w:r w:rsidR="00CD294F">
              <w:rPr>
                <w:rFonts w:ascii="Times New Roman" w:hAnsi="Times New Roman" w:cs="Times New Roman"/>
                <w:noProof/>
                <w:webHidden/>
                <w:sz w:val="28"/>
                <w:szCs w:val="28"/>
              </w:rPr>
              <w:t>112</w:t>
            </w:r>
            <w:r w:rsidRPr="00571568">
              <w:rPr>
                <w:rFonts w:ascii="Times New Roman" w:hAnsi="Times New Roman" w:cs="Times New Roman"/>
                <w:noProof/>
                <w:webHidden/>
                <w:sz w:val="28"/>
                <w:szCs w:val="28"/>
              </w:rPr>
              <w:fldChar w:fldCharType="end"/>
            </w:r>
          </w:hyperlink>
        </w:p>
        <w:p w:rsidR="005F7CED" w:rsidRPr="00571568" w:rsidRDefault="005F7CED">
          <w:pPr>
            <w:pStyle w:val="22"/>
            <w:tabs>
              <w:tab w:val="left" w:pos="1320"/>
              <w:tab w:val="right" w:leader="dot" w:pos="10195"/>
            </w:tabs>
            <w:rPr>
              <w:rFonts w:ascii="Times New Roman" w:eastAsiaTheme="minorEastAsia" w:hAnsi="Times New Roman" w:cs="Times New Roman"/>
              <w:noProof/>
              <w:sz w:val="28"/>
              <w:szCs w:val="28"/>
              <w:lang w:eastAsia="ru-RU"/>
            </w:rPr>
          </w:pPr>
          <w:hyperlink w:anchor="_Toc90874786" w:history="1">
            <w:r w:rsidRPr="00571568">
              <w:rPr>
                <w:rStyle w:val="af4"/>
                <w:rFonts w:ascii="Times New Roman" w:eastAsia="Times New Roman" w:hAnsi="Times New Roman" w:cs="Times New Roman"/>
                <w:bCs/>
                <w:noProof/>
                <w:sz w:val="28"/>
                <w:szCs w:val="28"/>
              </w:rPr>
              <w:t>1.2.7.6.</w:t>
            </w:r>
            <w:r w:rsidRPr="00571568">
              <w:rPr>
                <w:rFonts w:ascii="Times New Roman" w:eastAsiaTheme="minorEastAsia" w:hAnsi="Times New Roman" w:cs="Times New Roman"/>
                <w:noProof/>
                <w:sz w:val="28"/>
                <w:szCs w:val="28"/>
                <w:lang w:eastAsia="ru-RU"/>
              </w:rPr>
              <w:tab/>
            </w:r>
            <w:r w:rsidRPr="00571568">
              <w:rPr>
                <w:rStyle w:val="af4"/>
                <w:rFonts w:ascii="Times New Roman" w:eastAsia="Times New Roman" w:hAnsi="Times New Roman" w:cs="Times New Roman"/>
                <w:bCs/>
                <w:noProof/>
                <w:sz w:val="28"/>
                <w:szCs w:val="28"/>
              </w:rPr>
              <w:t>Архивные фонды</w:t>
            </w:r>
            <w:r w:rsidRPr="00571568">
              <w:rPr>
                <w:rFonts w:ascii="Times New Roman" w:hAnsi="Times New Roman" w:cs="Times New Roman"/>
                <w:noProof/>
                <w:webHidden/>
                <w:sz w:val="28"/>
                <w:szCs w:val="28"/>
              </w:rPr>
              <w:tab/>
            </w:r>
            <w:r w:rsidRPr="00571568">
              <w:rPr>
                <w:rFonts w:ascii="Times New Roman" w:hAnsi="Times New Roman" w:cs="Times New Roman"/>
                <w:noProof/>
                <w:webHidden/>
                <w:sz w:val="28"/>
                <w:szCs w:val="28"/>
              </w:rPr>
              <w:fldChar w:fldCharType="begin"/>
            </w:r>
            <w:r w:rsidRPr="00571568">
              <w:rPr>
                <w:rFonts w:ascii="Times New Roman" w:hAnsi="Times New Roman" w:cs="Times New Roman"/>
                <w:noProof/>
                <w:webHidden/>
                <w:sz w:val="28"/>
                <w:szCs w:val="28"/>
              </w:rPr>
              <w:instrText xml:space="preserve"> PAGEREF _Toc90874786 \h </w:instrText>
            </w:r>
            <w:r w:rsidRPr="00571568">
              <w:rPr>
                <w:rFonts w:ascii="Times New Roman" w:hAnsi="Times New Roman" w:cs="Times New Roman"/>
                <w:noProof/>
                <w:webHidden/>
                <w:sz w:val="28"/>
                <w:szCs w:val="28"/>
              </w:rPr>
            </w:r>
            <w:r w:rsidRPr="00571568">
              <w:rPr>
                <w:rFonts w:ascii="Times New Roman" w:hAnsi="Times New Roman" w:cs="Times New Roman"/>
                <w:noProof/>
                <w:webHidden/>
                <w:sz w:val="28"/>
                <w:szCs w:val="28"/>
              </w:rPr>
              <w:fldChar w:fldCharType="separate"/>
            </w:r>
            <w:r w:rsidR="00CD294F">
              <w:rPr>
                <w:rFonts w:ascii="Times New Roman" w:hAnsi="Times New Roman" w:cs="Times New Roman"/>
                <w:noProof/>
                <w:webHidden/>
                <w:sz w:val="28"/>
                <w:szCs w:val="28"/>
              </w:rPr>
              <w:t>114</w:t>
            </w:r>
            <w:r w:rsidRPr="00571568">
              <w:rPr>
                <w:rFonts w:ascii="Times New Roman" w:hAnsi="Times New Roman" w:cs="Times New Roman"/>
                <w:noProof/>
                <w:webHidden/>
                <w:sz w:val="28"/>
                <w:szCs w:val="28"/>
              </w:rPr>
              <w:fldChar w:fldCharType="end"/>
            </w:r>
          </w:hyperlink>
        </w:p>
        <w:p w:rsidR="005F7CED" w:rsidRPr="00571568" w:rsidRDefault="005F7CED">
          <w:pPr>
            <w:pStyle w:val="22"/>
            <w:tabs>
              <w:tab w:val="right" w:leader="dot" w:pos="10195"/>
            </w:tabs>
            <w:rPr>
              <w:rFonts w:ascii="Times New Roman" w:eastAsiaTheme="minorEastAsia" w:hAnsi="Times New Roman" w:cs="Times New Roman"/>
              <w:noProof/>
              <w:sz w:val="28"/>
              <w:szCs w:val="28"/>
              <w:lang w:eastAsia="ru-RU"/>
            </w:rPr>
          </w:pPr>
          <w:hyperlink w:anchor="_Toc90874787" w:history="1">
            <w:r w:rsidRPr="00571568">
              <w:rPr>
                <w:rStyle w:val="af4"/>
                <w:rFonts w:ascii="Times New Roman" w:eastAsia="Times New Roman" w:hAnsi="Times New Roman" w:cs="Times New Roman"/>
                <w:bCs/>
                <w:noProof/>
                <w:sz w:val="28"/>
                <w:szCs w:val="28"/>
              </w:rPr>
              <w:t>ПРИЛОЖЕНИЕ №1 – Перечень терминов, определений и сокращений, использованных в местных нормативах градостроительного проектирования Зимницкого сельского поселения</w:t>
            </w:r>
            <w:r w:rsidRPr="00571568">
              <w:rPr>
                <w:rFonts w:ascii="Times New Roman" w:hAnsi="Times New Roman" w:cs="Times New Roman"/>
                <w:noProof/>
                <w:webHidden/>
                <w:sz w:val="28"/>
                <w:szCs w:val="28"/>
              </w:rPr>
              <w:tab/>
            </w:r>
            <w:r w:rsidRPr="00571568">
              <w:rPr>
                <w:rFonts w:ascii="Times New Roman" w:hAnsi="Times New Roman" w:cs="Times New Roman"/>
                <w:noProof/>
                <w:webHidden/>
                <w:sz w:val="28"/>
                <w:szCs w:val="28"/>
              </w:rPr>
              <w:fldChar w:fldCharType="begin"/>
            </w:r>
            <w:r w:rsidRPr="00571568">
              <w:rPr>
                <w:rFonts w:ascii="Times New Roman" w:hAnsi="Times New Roman" w:cs="Times New Roman"/>
                <w:noProof/>
                <w:webHidden/>
                <w:sz w:val="28"/>
                <w:szCs w:val="28"/>
              </w:rPr>
              <w:instrText xml:space="preserve"> PAGEREF _Toc90874787 \h </w:instrText>
            </w:r>
            <w:r w:rsidRPr="00571568">
              <w:rPr>
                <w:rFonts w:ascii="Times New Roman" w:hAnsi="Times New Roman" w:cs="Times New Roman"/>
                <w:noProof/>
                <w:webHidden/>
                <w:sz w:val="28"/>
                <w:szCs w:val="28"/>
              </w:rPr>
            </w:r>
            <w:r w:rsidRPr="00571568">
              <w:rPr>
                <w:rFonts w:ascii="Times New Roman" w:hAnsi="Times New Roman" w:cs="Times New Roman"/>
                <w:noProof/>
                <w:webHidden/>
                <w:sz w:val="28"/>
                <w:szCs w:val="28"/>
              </w:rPr>
              <w:fldChar w:fldCharType="separate"/>
            </w:r>
            <w:r w:rsidR="00CD294F">
              <w:rPr>
                <w:rFonts w:ascii="Times New Roman" w:hAnsi="Times New Roman" w:cs="Times New Roman"/>
                <w:noProof/>
                <w:webHidden/>
                <w:sz w:val="28"/>
                <w:szCs w:val="28"/>
              </w:rPr>
              <w:t>116</w:t>
            </w:r>
            <w:r w:rsidRPr="00571568">
              <w:rPr>
                <w:rFonts w:ascii="Times New Roman" w:hAnsi="Times New Roman" w:cs="Times New Roman"/>
                <w:noProof/>
                <w:webHidden/>
                <w:sz w:val="28"/>
                <w:szCs w:val="28"/>
              </w:rPr>
              <w:fldChar w:fldCharType="end"/>
            </w:r>
          </w:hyperlink>
        </w:p>
        <w:p w:rsidR="005F7CED" w:rsidRPr="00571568" w:rsidRDefault="005F7CED">
          <w:pPr>
            <w:pStyle w:val="12"/>
            <w:tabs>
              <w:tab w:val="right" w:leader="dot" w:pos="10195"/>
            </w:tabs>
            <w:rPr>
              <w:rFonts w:ascii="Times New Roman" w:eastAsiaTheme="minorEastAsia" w:hAnsi="Times New Roman" w:cs="Times New Roman"/>
              <w:noProof/>
              <w:sz w:val="28"/>
              <w:szCs w:val="28"/>
              <w:lang w:eastAsia="ru-RU"/>
            </w:rPr>
          </w:pPr>
          <w:hyperlink w:anchor="_Toc90874788" w:history="1">
            <w:r w:rsidRPr="00571568">
              <w:rPr>
                <w:rStyle w:val="af4"/>
                <w:rFonts w:ascii="Times New Roman" w:eastAsia="Times New Roman" w:hAnsi="Times New Roman" w:cs="Times New Roman"/>
                <w:noProof/>
                <w:sz w:val="28"/>
                <w:szCs w:val="28"/>
                <w:lang w:eastAsia="ar-SA"/>
              </w:rPr>
              <w:t>Перечень условных обозначений и сокращений</w:t>
            </w:r>
            <w:r w:rsidRPr="00571568">
              <w:rPr>
                <w:rFonts w:ascii="Times New Roman" w:hAnsi="Times New Roman" w:cs="Times New Roman"/>
                <w:noProof/>
                <w:webHidden/>
                <w:sz w:val="28"/>
                <w:szCs w:val="28"/>
              </w:rPr>
              <w:tab/>
            </w:r>
            <w:r w:rsidRPr="00571568">
              <w:rPr>
                <w:rFonts w:ascii="Times New Roman" w:hAnsi="Times New Roman" w:cs="Times New Roman"/>
                <w:noProof/>
                <w:webHidden/>
                <w:sz w:val="28"/>
                <w:szCs w:val="28"/>
              </w:rPr>
              <w:fldChar w:fldCharType="begin"/>
            </w:r>
            <w:r w:rsidRPr="00571568">
              <w:rPr>
                <w:rFonts w:ascii="Times New Roman" w:hAnsi="Times New Roman" w:cs="Times New Roman"/>
                <w:noProof/>
                <w:webHidden/>
                <w:sz w:val="28"/>
                <w:szCs w:val="28"/>
              </w:rPr>
              <w:instrText xml:space="preserve"> PAGEREF _Toc90874788 \h </w:instrText>
            </w:r>
            <w:r w:rsidRPr="00571568">
              <w:rPr>
                <w:rFonts w:ascii="Times New Roman" w:hAnsi="Times New Roman" w:cs="Times New Roman"/>
                <w:noProof/>
                <w:webHidden/>
                <w:sz w:val="28"/>
                <w:szCs w:val="28"/>
              </w:rPr>
            </w:r>
            <w:r w:rsidRPr="00571568">
              <w:rPr>
                <w:rFonts w:ascii="Times New Roman" w:hAnsi="Times New Roman" w:cs="Times New Roman"/>
                <w:noProof/>
                <w:webHidden/>
                <w:sz w:val="28"/>
                <w:szCs w:val="28"/>
              </w:rPr>
              <w:fldChar w:fldCharType="separate"/>
            </w:r>
            <w:r w:rsidR="00CD294F">
              <w:rPr>
                <w:rFonts w:ascii="Times New Roman" w:hAnsi="Times New Roman" w:cs="Times New Roman"/>
                <w:noProof/>
                <w:webHidden/>
                <w:sz w:val="28"/>
                <w:szCs w:val="28"/>
              </w:rPr>
              <w:t>119</w:t>
            </w:r>
            <w:r w:rsidRPr="00571568">
              <w:rPr>
                <w:rFonts w:ascii="Times New Roman" w:hAnsi="Times New Roman" w:cs="Times New Roman"/>
                <w:noProof/>
                <w:webHidden/>
                <w:sz w:val="28"/>
                <w:szCs w:val="28"/>
              </w:rPr>
              <w:fldChar w:fldCharType="end"/>
            </w:r>
          </w:hyperlink>
        </w:p>
        <w:p w:rsidR="005F7CED" w:rsidRPr="00571568" w:rsidRDefault="005F7CED">
          <w:pPr>
            <w:pStyle w:val="22"/>
            <w:tabs>
              <w:tab w:val="right" w:leader="dot" w:pos="10195"/>
            </w:tabs>
            <w:rPr>
              <w:rFonts w:ascii="Times New Roman" w:eastAsiaTheme="minorEastAsia" w:hAnsi="Times New Roman" w:cs="Times New Roman"/>
              <w:noProof/>
              <w:sz w:val="28"/>
              <w:szCs w:val="28"/>
              <w:lang w:eastAsia="ru-RU"/>
            </w:rPr>
          </w:pPr>
          <w:hyperlink w:anchor="_Toc90874789" w:history="1">
            <w:r w:rsidRPr="00571568">
              <w:rPr>
                <w:rStyle w:val="af4"/>
                <w:rFonts w:ascii="Times New Roman" w:eastAsia="Times New Roman" w:hAnsi="Times New Roman" w:cs="Times New Roman"/>
                <w:bCs/>
                <w:noProof/>
                <w:sz w:val="28"/>
                <w:szCs w:val="28"/>
              </w:rPr>
              <w:t>ПРИЛОЖЕНИЕ №2 – Перечень законодательных актов, НПА, документов в области технического нормирования, методических рекомендаций, которые использовались при подготовке НГП, определении значений предельных показателей обеспеченности и доступности объектов местного значения</w:t>
            </w:r>
            <w:r w:rsidRPr="00571568">
              <w:rPr>
                <w:rFonts w:ascii="Times New Roman" w:hAnsi="Times New Roman" w:cs="Times New Roman"/>
                <w:noProof/>
                <w:webHidden/>
                <w:sz w:val="28"/>
                <w:szCs w:val="28"/>
              </w:rPr>
              <w:tab/>
            </w:r>
            <w:r w:rsidRPr="00571568">
              <w:rPr>
                <w:rFonts w:ascii="Times New Roman" w:hAnsi="Times New Roman" w:cs="Times New Roman"/>
                <w:noProof/>
                <w:webHidden/>
                <w:sz w:val="28"/>
                <w:szCs w:val="28"/>
              </w:rPr>
              <w:fldChar w:fldCharType="begin"/>
            </w:r>
            <w:r w:rsidRPr="00571568">
              <w:rPr>
                <w:rFonts w:ascii="Times New Roman" w:hAnsi="Times New Roman" w:cs="Times New Roman"/>
                <w:noProof/>
                <w:webHidden/>
                <w:sz w:val="28"/>
                <w:szCs w:val="28"/>
              </w:rPr>
              <w:instrText xml:space="preserve"> PAGEREF _Toc90874789 \h </w:instrText>
            </w:r>
            <w:r w:rsidRPr="00571568">
              <w:rPr>
                <w:rFonts w:ascii="Times New Roman" w:hAnsi="Times New Roman" w:cs="Times New Roman"/>
                <w:noProof/>
                <w:webHidden/>
                <w:sz w:val="28"/>
                <w:szCs w:val="28"/>
              </w:rPr>
            </w:r>
            <w:r w:rsidRPr="00571568">
              <w:rPr>
                <w:rFonts w:ascii="Times New Roman" w:hAnsi="Times New Roman" w:cs="Times New Roman"/>
                <w:noProof/>
                <w:webHidden/>
                <w:sz w:val="28"/>
                <w:szCs w:val="28"/>
              </w:rPr>
              <w:fldChar w:fldCharType="separate"/>
            </w:r>
            <w:r w:rsidR="00CD294F">
              <w:rPr>
                <w:rFonts w:ascii="Times New Roman" w:hAnsi="Times New Roman" w:cs="Times New Roman"/>
                <w:noProof/>
                <w:webHidden/>
                <w:sz w:val="28"/>
                <w:szCs w:val="28"/>
              </w:rPr>
              <w:t>121</w:t>
            </w:r>
            <w:r w:rsidRPr="00571568">
              <w:rPr>
                <w:rFonts w:ascii="Times New Roman" w:hAnsi="Times New Roman" w:cs="Times New Roman"/>
                <w:noProof/>
                <w:webHidden/>
                <w:sz w:val="28"/>
                <w:szCs w:val="28"/>
              </w:rPr>
              <w:fldChar w:fldCharType="end"/>
            </w:r>
          </w:hyperlink>
        </w:p>
        <w:p w:rsidR="005F7CED" w:rsidRPr="00571568" w:rsidRDefault="005F7CED">
          <w:pPr>
            <w:pStyle w:val="12"/>
            <w:tabs>
              <w:tab w:val="left" w:pos="660"/>
              <w:tab w:val="right" w:leader="dot" w:pos="10195"/>
            </w:tabs>
            <w:rPr>
              <w:rFonts w:ascii="Times New Roman" w:eastAsiaTheme="minorEastAsia" w:hAnsi="Times New Roman" w:cs="Times New Roman"/>
              <w:noProof/>
              <w:sz w:val="28"/>
              <w:szCs w:val="28"/>
              <w:lang w:eastAsia="ru-RU"/>
            </w:rPr>
          </w:pPr>
          <w:hyperlink w:anchor="_Toc90874790" w:history="1">
            <w:r w:rsidRPr="00571568">
              <w:rPr>
                <w:rStyle w:val="af4"/>
                <w:rFonts w:ascii="Times New Roman" w:hAnsi="Times New Roman" w:cs="Times New Roman"/>
                <w:noProof/>
                <w:sz w:val="28"/>
                <w:szCs w:val="28"/>
              </w:rPr>
              <w:t>2.</w:t>
            </w:r>
            <w:r w:rsidRPr="00571568">
              <w:rPr>
                <w:rFonts w:ascii="Times New Roman" w:eastAsiaTheme="minorEastAsia" w:hAnsi="Times New Roman" w:cs="Times New Roman"/>
                <w:noProof/>
                <w:sz w:val="28"/>
                <w:szCs w:val="28"/>
                <w:lang w:eastAsia="ru-RU"/>
              </w:rPr>
              <w:tab/>
            </w:r>
            <w:r w:rsidRPr="00571568">
              <w:rPr>
                <w:rStyle w:val="af4"/>
                <w:rFonts w:ascii="Times New Roman" w:hAnsi="Times New Roman" w:cs="Times New Roman"/>
                <w:noProof/>
                <w:sz w:val="28"/>
                <w:szCs w:val="28"/>
              </w:rPr>
              <w:t>МАТЕРИАЛЫ ПО ОБОСНОВАНИЮ РАСЧЕТНЫХ ПОКАЗАТЕЛЕЙ, СОДЕРЖАЩИХСЯ В ОСНОВНОЙ ЧАСТИ НОРМАТИВОВ ГРАДОСТРОИТЕЛЬНОГО ПРОЕКТИРОВАНИЯ</w:t>
            </w:r>
            <w:r w:rsidRPr="00571568">
              <w:rPr>
                <w:rFonts w:ascii="Times New Roman" w:hAnsi="Times New Roman" w:cs="Times New Roman"/>
                <w:noProof/>
                <w:webHidden/>
                <w:sz w:val="28"/>
                <w:szCs w:val="28"/>
              </w:rPr>
              <w:tab/>
            </w:r>
            <w:r w:rsidRPr="00571568">
              <w:rPr>
                <w:rFonts w:ascii="Times New Roman" w:hAnsi="Times New Roman" w:cs="Times New Roman"/>
                <w:noProof/>
                <w:webHidden/>
                <w:sz w:val="28"/>
                <w:szCs w:val="28"/>
              </w:rPr>
              <w:fldChar w:fldCharType="begin"/>
            </w:r>
            <w:r w:rsidRPr="00571568">
              <w:rPr>
                <w:rFonts w:ascii="Times New Roman" w:hAnsi="Times New Roman" w:cs="Times New Roman"/>
                <w:noProof/>
                <w:webHidden/>
                <w:sz w:val="28"/>
                <w:szCs w:val="28"/>
              </w:rPr>
              <w:instrText xml:space="preserve"> PAGEREF _Toc90874790 \h </w:instrText>
            </w:r>
            <w:r w:rsidRPr="00571568">
              <w:rPr>
                <w:rFonts w:ascii="Times New Roman" w:hAnsi="Times New Roman" w:cs="Times New Roman"/>
                <w:noProof/>
                <w:webHidden/>
                <w:sz w:val="28"/>
                <w:szCs w:val="28"/>
              </w:rPr>
            </w:r>
            <w:r w:rsidRPr="00571568">
              <w:rPr>
                <w:rFonts w:ascii="Times New Roman" w:hAnsi="Times New Roman" w:cs="Times New Roman"/>
                <w:noProof/>
                <w:webHidden/>
                <w:sz w:val="28"/>
                <w:szCs w:val="28"/>
              </w:rPr>
              <w:fldChar w:fldCharType="separate"/>
            </w:r>
            <w:r w:rsidR="00CD294F">
              <w:rPr>
                <w:rFonts w:ascii="Times New Roman" w:hAnsi="Times New Roman" w:cs="Times New Roman"/>
                <w:noProof/>
                <w:webHidden/>
                <w:sz w:val="28"/>
                <w:szCs w:val="28"/>
              </w:rPr>
              <w:t>129</w:t>
            </w:r>
            <w:r w:rsidRPr="00571568">
              <w:rPr>
                <w:rFonts w:ascii="Times New Roman" w:hAnsi="Times New Roman" w:cs="Times New Roman"/>
                <w:noProof/>
                <w:webHidden/>
                <w:sz w:val="28"/>
                <w:szCs w:val="28"/>
              </w:rPr>
              <w:fldChar w:fldCharType="end"/>
            </w:r>
          </w:hyperlink>
        </w:p>
        <w:p w:rsidR="005F7CED" w:rsidRPr="00571568" w:rsidRDefault="005F7CED">
          <w:pPr>
            <w:pStyle w:val="12"/>
            <w:tabs>
              <w:tab w:val="left" w:pos="660"/>
              <w:tab w:val="right" w:leader="dot" w:pos="10195"/>
            </w:tabs>
            <w:rPr>
              <w:rFonts w:ascii="Times New Roman" w:eastAsiaTheme="minorEastAsia" w:hAnsi="Times New Roman" w:cs="Times New Roman"/>
              <w:noProof/>
              <w:sz w:val="28"/>
              <w:szCs w:val="28"/>
              <w:lang w:eastAsia="ru-RU"/>
            </w:rPr>
          </w:pPr>
          <w:hyperlink w:anchor="_Toc90874791" w:history="1">
            <w:r w:rsidRPr="00571568">
              <w:rPr>
                <w:rStyle w:val="af4"/>
                <w:rFonts w:ascii="Times New Roman" w:hAnsi="Times New Roman" w:cs="Times New Roman"/>
                <w:noProof/>
                <w:sz w:val="28"/>
                <w:szCs w:val="28"/>
              </w:rPr>
              <w:t>2.1.</w:t>
            </w:r>
            <w:r w:rsidRPr="00571568">
              <w:rPr>
                <w:rFonts w:ascii="Times New Roman" w:eastAsiaTheme="minorEastAsia" w:hAnsi="Times New Roman" w:cs="Times New Roman"/>
                <w:noProof/>
                <w:sz w:val="28"/>
                <w:szCs w:val="28"/>
                <w:lang w:eastAsia="ru-RU"/>
              </w:rPr>
              <w:tab/>
            </w:r>
            <w:r w:rsidRPr="00571568">
              <w:rPr>
                <w:rStyle w:val="af4"/>
                <w:rFonts w:ascii="Times New Roman" w:hAnsi="Times New Roman" w:cs="Times New Roman"/>
                <w:noProof/>
                <w:sz w:val="28"/>
                <w:szCs w:val="28"/>
              </w:rPr>
              <w:t>Современное состояние территории Зимницкого сельского поселения Сафоновского района Смоленской области</w:t>
            </w:r>
            <w:r w:rsidRPr="00571568">
              <w:rPr>
                <w:rFonts w:ascii="Times New Roman" w:hAnsi="Times New Roman" w:cs="Times New Roman"/>
                <w:noProof/>
                <w:webHidden/>
                <w:sz w:val="28"/>
                <w:szCs w:val="28"/>
              </w:rPr>
              <w:tab/>
            </w:r>
            <w:r w:rsidRPr="00571568">
              <w:rPr>
                <w:rFonts w:ascii="Times New Roman" w:hAnsi="Times New Roman" w:cs="Times New Roman"/>
                <w:noProof/>
                <w:webHidden/>
                <w:sz w:val="28"/>
                <w:szCs w:val="28"/>
              </w:rPr>
              <w:fldChar w:fldCharType="begin"/>
            </w:r>
            <w:r w:rsidRPr="00571568">
              <w:rPr>
                <w:rFonts w:ascii="Times New Roman" w:hAnsi="Times New Roman" w:cs="Times New Roman"/>
                <w:noProof/>
                <w:webHidden/>
                <w:sz w:val="28"/>
                <w:szCs w:val="28"/>
              </w:rPr>
              <w:instrText xml:space="preserve"> PAGEREF _Toc90874791 \h </w:instrText>
            </w:r>
            <w:r w:rsidRPr="00571568">
              <w:rPr>
                <w:rFonts w:ascii="Times New Roman" w:hAnsi="Times New Roman" w:cs="Times New Roman"/>
                <w:noProof/>
                <w:webHidden/>
                <w:sz w:val="28"/>
                <w:szCs w:val="28"/>
              </w:rPr>
            </w:r>
            <w:r w:rsidRPr="00571568">
              <w:rPr>
                <w:rFonts w:ascii="Times New Roman" w:hAnsi="Times New Roman" w:cs="Times New Roman"/>
                <w:noProof/>
                <w:webHidden/>
                <w:sz w:val="28"/>
                <w:szCs w:val="28"/>
              </w:rPr>
              <w:fldChar w:fldCharType="separate"/>
            </w:r>
            <w:r w:rsidR="00CD294F">
              <w:rPr>
                <w:rFonts w:ascii="Times New Roman" w:hAnsi="Times New Roman" w:cs="Times New Roman"/>
                <w:noProof/>
                <w:webHidden/>
                <w:sz w:val="28"/>
                <w:szCs w:val="28"/>
              </w:rPr>
              <w:t>129</w:t>
            </w:r>
            <w:r w:rsidRPr="00571568">
              <w:rPr>
                <w:rFonts w:ascii="Times New Roman" w:hAnsi="Times New Roman" w:cs="Times New Roman"/>
                <w:noProof/>
                <w:webHidden/>
                <w:sz w:val="28"/>
                <w:szCs w:val="28"/>
              </w:rPr>
              <w:fldChar w:fldCharType="end"/>
            </w:r>
          </w:hyperlink>
        </w:p>
        <w:p w:rsidR="005F7CED" w:rsidRPr="00571568" w:rsidRDefault="005F7CED">
          <w:pPr>
            <w:pStyle w:val="12"/>
            <w:tabs>
              <w:tab w:val="left" w:pos="660"/>
              <w:tab w:val="right" w:leader="dot" w:pos="10195"/>
            </w:tabs>
            <w:rPr>
              <w:rFonts w:ascii="Times New Roman" w:eastAsiaTheme="minorEastAsia" w:hAnsi="Times New Roman" w:cs="Times New Roman"/>
              <w:noProof/>
              <w:sz w:val="28"/>
              <w:szCs w:val="28"/>
              <w:lang w:eastAsia="ru-RU"/>
            </w:rPr>
          </w:pPr>
          <w:hyperlink w:anchor="_Toc90874792" w:history="1">
            <w:r w:rsidRPr="00571568">
              <w:rPr>
                <w:rStyle w:val="af4"/>
                <w:rFonts w:ascii="Times New Roman" w:hAnsi="Times New Roman" w:cs="Times New Roman"/>
                <w:noProof/>
                <w:sz w:val="28"/>
                <w:szCs w:val="28"/>
              </w:rPr>
              <w:t>2.2.</w:t>
            </w:r>
            <w:r w:rsidRPr="00571568">
              <w:rPr>
                <w:rFonts w:ascii="Times New Roman" w:eastAsiaTheme="minorEastAsia" w:hAnsi="Times New Roman" w:cs="Times New Roman"/>
                <w:noProof/>
                <w:sz w:val="28"/>
                <w:szCs w:val="28"/>
                <w:lang w:eastAsia="ru-RU"/>
              </w:rPr>
              <w:tab/>
            </w:r>
            <w:r w:rsidRPr="00571568">
              <w:rPr>
                <w:rStyle w:val="af4"/>
                <w:rFonts w:ascii="Times New Roman" w:hAnsi="Times New Roman" w:cs="Times New Roman"/>
                <w:noProof/>
                <w:sz w:val="28"/>
                <w:szCs w:val="28"/>
              </w:rPr>
              <w:t>Перечень областей, для которых в МНГП Зимницкого сельского поселения устанавливаются расчетные показатели, и перечень показателей</w:t>
            </w:r>
            <w:r w:rsidRPr="00571568">
              <w:rPr>
                <w:rFonts w:ascii="Times New Roman" w:hAnsi="Times New Roman" w:cs="Times New Roman"/>
                <w:noProof/>
                <w:webHidden/>
                <w:sz w:val="28"/>
                <w:szCs w:val="28"/>
              </w:rPr>
              <w:tab/>
            </w:r>
            <w:r w:rsidRPr="00571568">
              <w:rPr>
                <w:rFonts w:ascii="Times New Roman" w:hAnsi="Times New Roman" w:cs="Times New Roman"/>
                <w:noProof/>
                <w:webHidden/>
                <w:sz w:val="28"/>
                <w:szCs w:val="28"/>
              </w:rPr>
              <w:fldChar w:fldCharType="begin"/>
            </w:r>
            <w:r w:rsidRPr="00571568">
              <w:rPr>
                <w:rFonts w:ascii="Times New Roman" w:hAnsi="Times New Roman" w:cs="Times New Roman"/>
                <w:noProof/>
                <w:webHidden/>
                <w:sz w:val="28"/>
                <w:szCs w:val="28"/>
              </w:rPr>
              <w:instrText xml:space="preserve"> PAGEREF _Toc90874792 \h </w:instrText>
            </w:r>
            <w:r w:rsidRPr="00571568">
              <w:rPr>
                <w:rFonts w:ascii="Times New Roman" w:hAnsi="Times New Roman" w:cs="Times New Roman"/>
                <w:noProof/>
                <w:webHidden/>
                <w:sz w:val="28"/>
                <w:szCs w:val="28"/>
              </w:rPr>
            </w:r>
            <w:r w:rsidRPr="00571568">
              <w:rPr>
                <w:rFonts w:ascii="Times New Roman" w:hAnsi="Times New Roman" w:cs="Times New Roman"/>
                <w:noProof/>
                <w:webHidden/>
                <w:sz w:val="28"/>
                <w:szCs w:val="28"/>
              </w:rPr>
              <w:fldChar w:fldCharType="separate"/>
            </w:r>
            <w:r w:rsidR="00CD294F">
              <w:rPr>
                <w:rFonts w:ascii="Times New Roman" w:hAnsi="Times New Roman" w:cs="Times New Roman"/>
                <w:noProof/>
                <w:webHidden/>
                <w:sz w:val="28"/>
                <w:szCs w:val="28"/>
              </w:rPr>
              <w:t>132</w:t>
            </w:r>
            <w:r w:rsidRPr="00571568">
              <w:rPr>
                <w:rFonts w:ascii="Times New Roman" w:hAnsi="Times New Roman" w:cs="Times New Roman"/>
                <w:noProof/>
                <w:webHidden/>
                <w:sz w:val="28"/>
                <w:szCs w:val="28"/>
              </w:rPr>
              <w:fldChar w:fldCharType="end"/>
            </w:r>
          </w:hyperlink>
        </w:p>
        <w:p w:rsidR="005F7CED" w:rsidRPr="00571568" w:rsidRDefault="005F7CED">
          <w:pPr>
            <w:pStyle w:val="12"/>
            <w:tabs>
              <w:tab w:val="left" w:pos="660"/>
              <w:tab w:val="right" w:leader="dot" w:pos="10195"/>
            </w:tabs>
            <w:rPr>
              <w:rFonts w:ascii="Times New Roman" w:eastAsiaTheme="minorEastAsia" w:hAnsi="Times New Roman" w:cs="Times New Roman"/>
              <w:noProof/>
              <w:sz w:val="28"/>
              <w:szCs w:val="28"/>
              <w:lang w:eastAsia="ru-RU"/>
            </w:rPr>
          </w:pPr>
          <w:hyperlink w:anchor="_Toc90874793" w:history="1">
            <w:r w:rsidRPr="00571568">
              <w:rPr>
                <w:rStyle w:val="af4"/>
                <w:rFonts w:ascii="Times New Roman" w:hAnsi="Times New Roman" w:cs="Times New Roman"/>
                <w:noProof/>
                <w:sz w:val="28"/>
                <w:szCs w:val="28"/>
              </w:rPr>
              <w:t>2.3.</w:t>
            </w:r>
            <w:r w:rsidRPr="00571568">
              <w:rPr>
                <w:rFonts w:ascii="Times New Roman" w:eastAsiaTheme="minorEastAsia" w:hAnsi="Times New Roman" w:cs="Times New Roman"/>
                <w:noProof/>
                <w:sz w:val="28"/>
                <w:szCs w:val="28"/>
                <w:lang w:eastAsia="ru-RU"/>
              </w:rPr>
              <w:tab/>
            </w:r>
            <w:r w:rsidRPr="00571568">
              <w:rPr>
                <w:rStyle w:val="af4"/>
                <w:rFonts w:ascii="Times New Roman" w:hAnsi="Times New Roman" w:cs="Times New Roman"/>
                <w:noProof/>
                <w:sz w:val="28"/>
                <w:szCs w:val="28"/>
              </w:rPr>
              <w:t>Обоснование значений расчетных показателей минимально допустимого уровня обеспеченности и максимально допустимого уровня территориальной доступности объектов местного значения</w:t>
            </w:r>
            <w:r w:rsidRPr="00571568">
              <w:rPr>
                <w:rFonts w:ascii="Times New Roman" w:hAnsi="Times New Roman" w:cs="Times New Roman"/>
                <w:noProof/>
                <w:webHidden/>
                <w:sz w:val="28"/>
                <w:szCs w:val="28"/>
              </w:rPr>
              <w:tab/>
            </w:r>
            <w:r w:rsidRPr="00571568">
              <w:rPr>
                <w:rFonts w:ascii="Times New Roman" w:hAnsi="Times New Roman" w:cs="Times New Roman"/>
                <w:noProof/>
                <w:webHidden/>
                <w:sz w:val="28"/>
                <w:szCs w:val="28"/>
              </w:rPr>
              <w:fldChar w:fldCharType="begin"/>
            </w:r>
            <w:r w:rsidRPr="00571568">
              <w:rPr>
                <w:rFonts w:ascii="Times New Roman" w:hAnsi="Times New Roman" w:cs="Times New Roman"/>
                <w:noProof/>
                <w:webHidden/>
                <w:sz w:val="28"/>
                <w:szCs w:val="28"/>
              </w:rPr>
              <w:instrText xml:space="preserve"> PAGEREF _Toc90874793 \h </w:instrText>
            </w:r>
            <w:r w:rsidRPr="00571568">
              <w:rPr>
                <w:rFonts w:ascii="Times New Roman" w:hAnsi="Times New Roman" w:cs="Times New Roman"/>
                <w:noProof/>
                <w:webHidden/>
                <w:sz w:val="28"/>
                <w:szCs w:val="28"/>
              </w:rPr>
            </w:r>
            <w:r w:rsidRPr="00571568">
              <w:rPr>
                <w:rFonts w:ascii="Times New Roman" w:hAnsi="Times New Roman" w:cs="Times New Roman"/>
                <w:noProof/>
                <w:webHidden/>
                <w:sz w:val="28"/>
                <w:szCs w:val="28"/>
              </w:rPr>
              <w:fldChar w:fldCharType="separate"/>
            </w:r>
            <w:r w:rsidR="00CD294F">
              <w:rPr>
                <w:rFonts w:ascii="Times New Roman" w:hAnsi="Times New Roman" w:cs="Times New Roman"/>
                <w:noProof/>
                <w:webHidden/>
                <w:sz w:val="28"/>
                <w:szCs w:val="28"/>
              </w:rPr>
              <w:t>143</w:t>
            </w:r>
            <w:r w:rsidRPr="00571568">
              <w:rPr>
                <w:rFonts w:ascii="Times New Roman" w:hAnsi="Times New Roman" w:cs="Times New Roman"/>
                <w:noProof/>
                <w:webHidden/>
                <w:sz w:val="28"/>
                <w:szCs w:val="28"/>
              </w:rPr>
              <w:fldChar w:fldCharType="end"/>
            </w:r>
          </w:hyperlink>
        </w:p>
        <w:p w:rsidR="005F7CED" w:rsidRPr="00571568" w:rsidRDefault="005F7CED">
          <w:pPr>
            <w:pStyle w:val="22"/>
            <w:tabs>
              <w:tab w:val="left" w:pos="1100"/>
              <w:tab w:val="right" w:leader="dot" w:pos="10195"/>
            </w:tabs>
            <w:rPr>
              <w:rFonts w:ascii="Times New Roman" w:eastAsiaTheme="minorEastAsia" w:hAnsi="Times New Roman" w:cs="Times New Roman"/>
              <w:noProof/>
              <w:sz w:val="28"/>
              <w:szCs w:val="28"/>
              <w:lang w:eastAsia="ru-RU"/>
            </w:rPr>
          </w:pPr>
          <w:hyperlink w:anchor="_Toc90874794" w:history="1">
            <w:r w:rsidRPr="00571568">
              <w:rPr>
                <w:rStyle w:val="af4"/>
                <w:rFonts w:ascii="Times New Roman" w:eastAsia="Times New Roman" w:hAnsi="Times New Roman" w:cs="Times New Roman"/>
                <w:bCs/>
                <w:noProof/>
                <w:sz w:val="28"/>
                <w:szCs w:val="28"/>
                <w:lang w:eastAsia="ru-RU"/>
              </w:rPr>
              <w:t>2.3.1.</w:t>
            </w:r>
            <w:r w:rsidRPr="00571568">
              <w:rPr>
                <w:rFonts w:ascii="Times New Roman" w:eastAsiaTheme="minorEastAsia" w:hAnsi="Times New Roman" w:cs="Times New Roman"/>
                <w:noProof/>
                <w:sz w:val="28"/>
                <w:szCs w:val="28"/>
                <w:lang w:eastAsia="ru-RU"/>
              </w:rPr>
              <w:tab/>
            </w:r>
            <w:r w:rsidRPr="00571568">
              <w:rPr>
                <w:rStyle w:val="af4"/>
                <w:rFonts w:ascii="Times New Roman" w:eastAsia="Times New Roman" w:hAnsi="Times New Roman" w:cs="Times New Roman"/>
                <w:bCs/>
                <w:noProof/>
                <w:sz w:val="28"/>
                <w:szCs w:val="28"/>
                <w:lang w:eastAsia="ru-RU"/>
              </w:rPr>
              <w:t>Автомобильные дороги местного значения</w:t>
            </w:r>
            <w:r w:rsidRPr="00571568">
              <w:rPr>
                <w:rFonts w:ascii="Times New Roman" w:hAnsi="Times New Roman" w:cs="Times New Roman"/>
                <w:noProof/>
                <w:webHidden/>
                <w:sz w:val="28"/>
                <w:szCs w:val="28"/>
              </w:rPr>
              <w:tab/>
            </w:r>
            <w:r w:rsidRPr="00571568">
              <w:rPr>
                <w:rFonts w:ascii="Times New Roman" w:hAnsi="Times New Roman" w:cs="Times New Roman"/>
                <w:noProof/>
                <w:webHidden/>
                <w:sz w:val="28"/>
                <w:szCs w:val="28"/>
              </w:rPr>
              <w:fldChar w:fldCharType="begin"/>
            </w:r>
            <w:r w:rsidRPr="00571568">
              <w:rPr>
                <w:rFonts w:ascii="Times New Roman" w:hAnsi="Times New Roman" w:cs="Times New Roman"/>
                <w:noProof/>
                <w:webHidden/>
                <w:sz w:val="28"/>
                <w:szCs w:val="28"/>
              </w:rPr>
              <w:instrText xml:space="preserve"> PAGEREF _Toc90874794 \h </w:instrText>
            </w:r>
            <w:r w:rsidRPr="00571568">
              <w:rPr>
                <w:rFonts w:ascii="Times New Roman" w:hAnsi="Times New Roman" w:cs="Times New Roman"/>
                <w:noProof/>
                <w:webHidden/>
                <w:sz w:val="28"/>
                <w:szCs w:val="28"/>
              </w:rPr>
            </w:r>
            <w:r w:rsidRPr="00571568">
              <w:rPr>
                <w:rFonts w:ascii="Times New Roman" w:hAnsi="Times New Roman" w:cs="Times New Roman"/>
                <w:noProof/>
                <w:webHidden/>
                <w:sz w:val="28"/>
                <w:szCs w:val="28"/>
              </w:rPr>
              <w:fldChar w:fldCharType="separate"/>
            </w:r>
            <w:r w:rsidR="00CD294F">
              <w:rPr>
                <w:rFonts w:ascii="Times New Roman" w:hAnsi="Times New Roman" w:cs="Times New Roman"/>
                <w:noProof/>
                <w:webHidden/>
                <w:sz w:val="28"/>
                <w:szCs w:val="28"/>
              </w:rPr>
              <w:t>143</w:t>
            </w:r>
            <w:r w:rsidRPr="00571568">
              <w:rPr>
                <w:rFonts w:ascii="Times New Roman" w:hAnsi="Times New Roman" w:cs="Times New Roman"/>
                <w:noProof/>
                <w:webHidden/>
                <w:sz w:val="28"/>
                <w:szCs w:val="28"/>
              </w:rPr>
              <w:fldChar w:fldCharType="end"/>
            </w:r>
          </w:hyperlink>
        </w:p>
        <w:p w:rsidR="005F7CED" w:rsidRPr="00571568" w:rsidRDefault="005F7CED">
          <w:pPr>
            <w:pStyle w:val="22"/>
            <w:tabs>
              <w:tab w:val="left" w:pos="1100"/>
              <w:tab w:val="right" w:leader="dot" w:pos="10195"/>
            </w:tabs>
            <w:rPr>
              <w:rFonts w:ascii="Times New Roman" w:eastAsiaTheme="minorEastAsia" w:hAnsi="Times New Roman" w:cs="Times New Roman"/>
              <w:noProof/>
              <w:sz w:val="28"/>
              <w:szCs w:val="28"/>
              <w:lang w:eastAsia="ru-RU"/>
            </w:rPr>
          </w:pPr>
          <w:hyperlink w:anchor="_Toc90874795" w:history="1">
            <w:r w:rsidRPr="00571568">
              <w:rPr>
                <w:rStyle w:val="af4"/>
                <w:rFonts w:ascii="Times New Roman" w:eastAsia="Times New Roman" w:hAnsi="Times New Roman" w:cs="Times New Roman"/>
                <w:bCs/>
                <w:noProof/>
                <w:sz w:val="28"/>
                <w:szCs w:val="28"/>
                <w:lang w:eastAsia="ru-RU"/>
              </w:rPr>
              <w:t>2.3.2.</w:t>
            </w:r>
            <w:r w:rsidRPr="00571568">
              <w:rPr>
                <w:rFonts w:ascii="Times New Roman" w:eastAsiaTheme="minorEastAsia" w:hAnsi="Times New Roman" w:cs="Times New Roman"/>
                <w:noProof/>
                <w:sz w:val="28"/>
                <w:szCs w:val="28"/>
                <w:lang w:eastAsia="ru-RU"/>
              </w:rPr>
              <w:tab/>
            </w:r>
            <w:r w:rsidRPr="00571568">
              <w:rPr>
                <w:rStyle w:val="af4"/>
                <w:rFonts w:ascii="Times New Roman" w:eastAsia="Times New Roman" w:hAnsi="Times New Roman" w:cs="Times New Roman"/>
                <w:bCs/>
                <w:noProof/>
                <w:sz w:val="28"/>
                <w:szCs w:val="28"/>
                <w:lang w:eastAsia="ru-RU"/>
              </w:rPr>
              <w:t>Объекты единой государственной системы предупреждения и ликвидации чрезвычайных ситуаций</w:t>
            </w:r>
            <w:r w:rsidRPr="00571568">
              <w:rPr>
                <w:rFonts w:ascii="Times New Roman" w:hAnsi="Times New Roman" w:cs="Times New Roman"/>
                <w:noProof/>
                <w:webHidden/>
                <w:sz w:val="28"/>
                <w:szCs w:val="28"/>
              </w:rPr>
              <w:tab/>
            </w:r>
            <w:r w:rsidRPr="00571568">
              <w:rPr>
                <w:rFonts w:ascii="Times New Roman" w:hAnsi="Times New Roman" w:cs="Times New Roman"/>
                <w:noProof/>
                <w:webHidden/>
                <w:sz w:val="28"/>
                <w:szCs w:val="28"/>
              </w:rPr>
              <w:fldChar w:fldCharType="begin"/>
            </w:r>
            <w:r w:rsidRPr="00571568">
              <w:rPr>
                <w:rFonts w:ascii="Times New Roman" w:hAnsi="Times New Roman" w:cs="Times New Roman"/>
                <w:noProof/>
                <w:webHidden/>
                <w:sz w:val="28"/>
                <w:szCs w:val="28"/>
              </w:rPr>
              <w:instrText xml:space="preserve"> PAGEREF _Toc90874795 \h </w:instrText>
            </w:r>
            <w:r w:rsidRPr="00571568">
              <w:rPr>
                <w:rFonts w:ascii="Times New Roman" w:hAnsi="Times New Roman" w:cs="Times New Roman"/>
                <w:noProof/>
                <w:webHidden/>
                <w:sz w:val="28"/>
                <w:szCs w:val="28"/>
              </w:rPr>
            </w:r>
            <w:r w:rsidRPr="00571568">
              <w:rPr>
                <w:rFonts w:ascii="Times New Roman" w:hAnsi="Times New Roman" w:cs="Times New Roman"/>
                <w:noProof/>
                <w:webHidden/>
                <w:sz w:val="28"/>
                <w:szCs w:val="28"/>
              </w:rPr>
              <w:fldChar w:fldCharType="separate"/>
            </w:r>
            <w:r w:rsidR="00CD294F">
              <w:rPr>
                <w:rFonts w:ascii="Times New Roman" w:hAnsi="Times New Roman" w:cs="Times New Roman"/>
                <w:noProof/>
                <w:webHidden/>
                <w:sz w:val="28"/>
                <w:szCs w:val="28"/>
              </w:rPr>
              <w:t>146</w:t>
            </w:r>
            <w:r w:rsidRPr="00571568">
              <w:rPr>
                <w:rFonts w:ascii="Times New Roman" w:hAnsi="Times New Roman" w:cs="Times New Roman"/>
                <w:noProof/>
                <w:webHidden/>
                <w:sz w:val="28"/>
                <w:szCs w:val="28"/>
              </w:rPr>
              <w:fldChar w:fldCharType="end"/>
            </w:r>
          </w:hyperlink>
        </w:p>
        <w:p w:rsidR="005F7CED" w:rsidRPr="00571568" w:rsidRDefault="005F7CED">
          <w:pPr>
            <w:pStyle w:val="22"/>
            <w:tabs>
              <w:tab w:val="left" w:pos="1100"/>
              <w:tab w:val="right" w:leader="dot" w:pos="10195"/>
            </w:tabs>
            <w:rPr>
              <w:rFonts w:ascii="Times New Roman" w:eastAsiaTheme="minorEastAsia" w:hAnsi="Times New Roman" w:cs="Times New Roman"/>
              <w:noProof/>
              <w:sz w:val="28"/>
              <w:szCs w:val="28"/>
              <w:lang w:eastAsia="ru-RU"/>
            </w:rPr>
          </w:pPr>
          <w:hyperlink w:anchor="_Toc90874796" w:history="1">
            <w:r w:rsidRPr="00571568">
              <w:rPr>
                <w:rStyle w:val="af4"/>
                <w:rFonts w:ascii="Times New Roman" w:eastAsia="Times New Roman" w:hAnsi="Times New Roman" w:cs="Times New Roman"/>
                <w:bCs/>
                <w:noProof/>
                <w:sz w:val="28"/>
                <w:szCs w:val="28"/>
                <w:lang w:eastAsia="ru-RU"/>
              </w:rPr>
              <w:t>2.3.3.</w:t>
            </w:r>
            <w:r w:rsidRPr="00571568">
              <w:rPr>
                <w:rFonts w:ascii="Times New Roman" w:eastAsiaTheme="minorEastAsia" w:hAnsi="Times New Roman" w:cs="Times New Roman"/>
                <w:noProof/>
                <w:sz w:val="28"/>
                <w:szCs w:val="28"/>
                <w:lang w:eastAsia="ru-RU"/>
              </w:rPr>
              <w:tab/>
            </w:r>
            <w:r w:rsidRPr="00571568">
              <w:rPr>
                <w:rStyle w:val="af4"/>
                <w:rFonts w:ascii="Times New Roman" w:eastAsia="Times New Roman" w:hAnsi="Times New Roman" w:cs="Times New Roman"/>
                <w:bCs/>
                <w:noProof/>
                <w:sz w:val="28"/>
                <w:szCs w:val="28"/>
                <w:lang w:eastAsia="ru-RU"/>
              </w:rPr>
              <w:t>Объекты физической культуры и массового спорта</w:t>
            </w:r>
            <w:r w:rsidRPr="00571568">
              <w:rPr>
                <w:rFonts w:ascii="Times New Roman" w:hAnsi="Times New Roman" w:cs="Times New Roman"/>
                <w:noProof/>
                <w:webHidden/>
                <w:sz w:val="28"/>
                <w:szCs w:val="28"/>
              </w:rPr>
              <w:tab/>
            </w:r>
            <w:r w:rsidRPr="00571568">
              <w:rPr>
                <w:rFonts w:ascii="Times New Roman" w:hAnsi="Times New Roman" w:cs="Times New Roman"/>
                <w:noProof/>
                <w:webHidden/>
                <w:sz w:val="28"/>
                <w:szCs w:val="28"/>
              </w:rPr>
              <w:fldChar w:fldCharType="begin"/>
            </w:r>
            <w:r w:rsidRPr="00571568">
              <w:rPr>
                <w:rFonts w:ascii="Times New Roman" w:hAnsi="Times New Roman" w:cs="Times New Roman"/>
                <w:noProof/>
                <w:webHidden/>
                <w:sz w:val="28"/>
                <w:szCs w:val="28"/>
              </w:rPr>
              <w:instrText xml:space="preserve"> PAGEREF _Toc90874796 \h </w:instrText>
            </w:r>
            <w:r w:rsidRPr="00571568">
              <w:rPr>
                <w:rFonts w:ascii="Times New Roman" w:hAnsi="Times New Roman" w:cs="Times New Roman"/>
                <w:noProof/>
                <w:webHidden/>
                <w:sz w:val="28"/>
                <w:szCs w:val="28"/>
              </w:rPr>
            </w:r>
            <w:r w:rsidRPr="00571568">
              <w:rPr>
                <w:rFonts w:ascii="Times New Roman" w:hAnsi="Times New Roman" w:cs="Times New Roman"/>
                <w:noProof/>
                <w:webHidden/>
                <w:sz w:val="28"/>
                <w:szCs w:val="28"/>
              </w:rPr>
              <w:fldChar w:fldCharType="separate"/>
            </w:r>
            <w:r w:rsidR="00CD294F">
              <w:rPr>
                <w:rFonts w:ascii="Times New Roman" w:hAnsi="Times New Roman" w:cs="Times New Roman"/>
                <w:noProof/>
                <w:webHidden/>
                <w:sz w:val="28"/>
                <w:szCs w:val="28"/>
              </w:rPr>
              <w:t>150</w:t>
            </w:r>
            <w:r w:rsidRPr="00571568">
              <w:rPr>
                <w:rFonts w:ascii="Times New Roman" w:hAnsi="Times New Roman" w:cs="Times New Roman"/>
                <w:noProof/>
                <w:webHidden/>
                <w:sz w:val="28"/>
                <w:szCs w:val="28"/>
              </w:rPr>
              <w:fldChar w:fldCharType="end"/>
            </w:r>
          </w:hyperlink>
        </w:p>
        <w:p w:rsidR="005F7CED" w:rsidRPr="00571568" w:rsidRDefault="005F7CED">
          <w:pPr>
            <w:pStyle w:val="22"/>
            <w:tabs>
              <w:tab w:val="left" w:pos="1100"/>
              <w:tab w:val="right" w:leader="dot" w:pos="10195"/>
            </w:tabs>
            <w:rPr>
              <w:rFonts w:ascii="Times New Roman" w:eastAsiaTheme="minorEastAsia" w:hAnsi="Times New Roman" w:cs="Times New Roman"/>
              <w:noProof/>
              <w:sz w:val="28"/>
              <w:szCs w:val="28"/>
              <w:lang w:eastAsia="ru-RU"/>
            </w:rPr>
          </w:pPr>
          <w:hyperlink w:anchor="_Toc90874797" w:history="1">
            <w:r w:rsidRPr="00571568">
              <w:rPr>
                <w:rStyle w:val="af4"/>
                <w:rFonts w:ascii="Times New Roman" w:eastAsia="Times New Roman" w:hAnsi="Times New Roman" w:cs="Times New Roman"/>
                <w:bCs/>
                <w:noProof/>
                <w:sz w:val="28"/>
                <w:szCs w:val="28"/>
                <w:lang w:eastAsia="ru-RU"/>
              </w:rPr>
              <w:t>2.3.4.</w:t>
            </w:r>
            <w:r w:rsidRPr="00571568">
              <w:rPr>
                <w:rFonts w:ascii="Times New Roman" w:eastAsiaTheme="minorEastAsia" w:hAnsi="Times New Roman" w:cs="Times New Roman"/>
                <w:noProof/>
                <w:sz w:val="28"/>
                <w:szCs w:val="28"/>
                <w:lang w:eastAsia="ru-RU"/>
              </w:rPr>
              <w:tab/>
            </w:r>
            <w:r w:rsidRPr="00571568">
              <w:rPr>
                <w:rStyle w:val="af4"/>
                <w:rFonts w:ascii="Times New Roman" w:eastAsia="Times New Roman" w:hAnsi="Times New Roman" w:cs="Times New Roman"/>
                <w:bCs/>
                <w:noProof/>
                <w:sz w:val="28"/>
                <w:szCs w:val="28"/>
                <w:lang w:eastAsia="ru-RU"/>
              </w:rPr>
              <w:t>Объекты энергетики (электро- и газоснабжения поселений)</w:t>
            </w:r>
            <w:r w:rsidRPr="00571568">
              <w:rPr>
                <w:rFonts w:ascii="Times New Roman" w:hAnsi="Times New Roman" w:cs="Times New Roman"/>
                <w:noProof/>
                <w:webHidden/>
                <w:sz w:val="28"/>
                <w:szCs w:val="28"/>
              </w:rPr>
              <w:tab/>
            </w:r>
            <w:r w:rsidRPr="00571568">
              <w:rPr>
                <w:rFonts w:ascii="Times New Roman" w:hAnsi="Times New Roman" w:cs="Times New Roman"/>
                <w:noProof/>
                <w:webHidden/>
                <w:sz w:val="28"/>
                <w:szCs w:val="28"/>
              </w:rPr>
              <w:fldChar w:fldCharType="begin"/>
            </w:r>
            <w:r w:rsidRPr="00571568">
              <w:rPr>
                <w:rFonts w:ascii="Times New Roman" w:hAnsi="Times New Roman" w:cs="Times New Roman"/>
                <w:noProof/>
                <w:webHidden/>
                <w:sz w:val="28"/>
                <w:szCs w:val="28"/>
              </w:rPr>
              <w:instrText xml:space="preserve"> PAGEREF _Toc90874797 \h </w:instrText>
            </w:r>
            <w:r w:rsidRPr="00571568">
              <w:rPr>
                <w:rFonts w:ascii="Times New Roman" w:hAnsi="Times New Roman" w:cs="Times New Roman"/>
                <w:noProof/>
                <w:webHidden/>
                <w:sz w:val="28"/>
                <w:szCs w:val="28"/>
              </w:rPr>
            </w:r>
            <w:r w:rsidRPr="00571568">
              <w:rPr>
                <w:rFonts w:ascii="Times New Roman" w:hAnsi="Times New Roman" w:cs="Times New Roman"/>
                <w:noProof/>
                <w:webHidden/>
                <w:sz w:val="28"/>
                <w:szCs w:val="28"/>
              </w:rPr>
              <w:fldChar w:fldCharType="separate"/>
            </w:r>
            <w:r w:rsidR="00CD294F">
              <w:rPr>
                <w:rFonts w:ascii="Times New Roman" w:hAnsi="Times New Roman" w:cs="Times New Roman"/>
                <w:noProof/>
                <w:webHidden/>
                <w:sz w:val="28"/>
                <w:szCs w:val="28"/>
              </w:rPr>
              <w:t>151</w:t>
            </w:r>
            <w:r w:rsidRPr="00571568">
              <w:rPr>
                <w:rFonts w:ascii="Times New Roman" w:hAnsi="Times New Roman" w:cs="Times New Roman"/>
                <w:noProof/>
                <w:webHidden/>
                <w:sz w:val="28"/>
                <w:szCs w:val="28"/>
              </w:rPr>
              <w:fldChar w:fldCharType="end"/>
            </w:r>
          </w:hyperlink>
        </w:p>
        <w:p w:rsidR="005F7CED" w:rsidRPr="00571568" w:rsidRDefault="005F7CED">
          <w:pPr>
            <w:pStyle w:val="22"/>
            <w:tabs>
              <w:tab w:val="left" w:pos="1100"/>
              <w:tab w:val="right" w:leader="dot" w:pos="10195"/>
            </w:tabs>
            <w:rPr>
              <w:rFonts w:ascii="Times New Roman" w:eastAsiaTheme="minorEastAsia" w:hAnsi="Times New Roman" w:cs="Times New Roman"/>
              <w:noProof/>
              <w:sz w:val="28"/>
              <w:szCs w:val="28"/>
              <w:lang w:eastAsia="ru-RU"/>
            </w:rPr>
          </w:pPr>
          <w:hyperlink w:anchor="_Toc90874798" w:history="1">
            <w:r w:rsidRPr="00571568">
              <w:rPr>
                <w:rStyle w:val="af4"/>
                <w:rFonts w:ascii="Times New Roman" w:eastAsia="Times New Roman" w:hAnsi="Times New Roman" w:cs="Times New Roman"/>
                <w:bCs/>
                <w:noProof/>
                <w:sz w:val="28"/>
                <w:szCs w:val="28"/>
                <w:lang w:eastAsia="ru-RU"/>
              </w:rPr>
              <w:t>2.3.5.</w:t>
            </w:r>
            <w:r w:rsidRPr="00571568">
              <w:rPr>
                <w:rFonts w:ascii="Times New Roman" w:eastAsiaTheme="minorEastAsia" w:hAnsi="Times New Roman" w:cs="Times New Roman"/>
                <w:noProof/>
                <w:sz w:val="28"/>
                <w:szCs w:val="28"/>
                <w:lang w:eastAsia="ru-RU"/>
              </w:rPr>
              <w:tab/>
            </w:r>
            <w:r w:rsidRPr="00571568">
              <w:rPr>
                <w:rStyle w:val="af4"/>
                <w:rFonts w:ascii="Times New Roman" w:eastAsia="Times New Roman" w:hAnsi="Times New Roman" w:cs="Times New Roman"/>
                <w:bCs/>
                <w:noProof/>
                <w:sz w:val="28"/>
                <w:szCs w:val="28"/>
                <w:lang w:eastAsia="ru-RU"/>
              </w:rPr>
              <w:t>Объекты тепло- и водоснабжения населения, водоотведения</w:t>
            </w:r>
            <w:r w:rsidRPr="00571568">
              <w:rPr>
                <w:rFonts w:ascii="Times New Roman" w:hAnsi="Times New Roman" w:cs="Times New Roman"/>
                <w:noProof/>
                <w:webHidden/>
                <w:sz w:val="28"/>
                <w:szCs w:val="28"/>
              </w:rPr>
              <w:tab/>
            </w:r>
            <w:r w:rsidRPr="00571568">
              <w:rPr>
                <w:rFonts w:ascii="Times New Roman" w:hAnsi="Times New Roman" w:cs="Times New Roman"/>
                <w:noProof/>
                <w:webHidden/>
                <w:sz w:val="28"/>
                <w:szCs w:val="28"/>
              </w:rPr>
              <w:fldChar w:fldCharType="begin"/>
            </w:r>
            <w:r w:rsidRPr="00571568">
              <w:rPr>
                <w:rFonts w:ascii="Times New Roman" w:hAnsi="Times New Roman" w:cs="Times New Roman"/>
                <w:noProof/>
                <w:webHidden/>
                <w:sz w:val="28"/>
                <w:szCs w:val="28"/>
              </w:rPr>
              <w:instrText xml:space="preserve"> PAGEREF _Toc90874798 \h </w:instrText>
            </w:r>
            <w:r w:rsidRPr="00571568">
              <w:rPr>
                <w:rFonts w:ascii="Times New Roman" w:hAnsi="Times New Roman" w:cs="Times New Roman"/>
                <w:noProof/>
                <w:webHidden/>
                <w:sz w:val="28"/>
                <w:szCs w:val="28"/>
              </w:rPr>
            </w:r>
            <w:r w:rsidRPr="00571568">
              <w:rPr>
                <w:rFonts w:ascii="Times New Roman" w:hAnsi="Times New Roman" w:cs="Times New Roman"/>
                <w:noProof/>
                <w:webHidden/>
                <w:sz w:val="28"/>
                <w:szCs w:val="28"/>
              </w:rPr>
              <w:fldChar w:fldCharType="separate"/>
            </w:r>
            <w:r w:rsidR="00CD294F">
              <w:rPr>
                <w:rFonts w:ascii="Times New Roman" w:hAnsi="Times New Roman" w:cs="Times New Roman"/>
                <w:noProof/>
                <w:webHidden/>
                <w:sz w:val="28"/>
                <w:szCs w:val="28"/>
              </w:rPr>
              <w:t>154</w:t>
            </w:r>
            <w:r w:rsidRPr="00571568">
              <w:rPr>
                <w:rFonts w:ascii="Times New Roman" w:hAnsi="Times New Roman" w:cs="Times New Roman"/>
                <w:noProof/>
                <w:webHidden/>
                <w:sz w:val="28"/>
                <w:szCs w:val="28"/>
              </w:rPr>
              <w:fldChar w:fldCharType="end"/>
            </w:r>
          </w:hyperlink>
        </w:p>
        <w:p w:rsidR="005F7CED" w:rsidRPr="00571568" w:rsidRDefault="005F7CED">
          <w:pPr>
            <w:pStyle w:val="22"/>
            <w:tabs>
              <w:tab w:val="left" w:pos="1100"/>
              <w:tab w:val="right" w:leader="dot" w:pos="10195"/>
            </w:tabs>
            <w:rPr>
              <w:rFonts w:ascii="Times New Roman" w:eastAsiaTheme="minorEastAsia" w:hAnsi="Times New Roman" w:cs="Times New Roman"/>
              <w:noProof/>
              <w:sz w:val="28"/>
              <w:szCs w:val="28"/>
              <w:lang w:eastAsia="ru-RU"/>
            </w:rPr>
          </w:pPr>
          <w:hyperlink w:anchor="_Toc90874799" w:history="1">
            <w:r w:rsidRPr="00571568">
              <w:rPr>
                <w:rStyle w:val="af4"/>
                <w:rFonts w:ascii="Times New Roman" w:eastAsia="Times New Roman" w:hAnsi="Times New Roman" w:cs="Times New Roman"/>
                <w:bCs/>
                <w:noProof/>
                <w:sz w:val="28"/>
                <w:szCs w:val="28"/>
                <w:lang w:eastAsia="ru-RU"/>
              </w:rPr>
              <w:t>2.3.6.</w:t>
            </w:r>
            <w:r w:rsidRPr="00571568">
              <w:rPr>
                <w:rFonts w:ascii="Times New Roman" w:eastAsiaTheme="minorEastAsia" w:hAnsi="Times New Roman" w:cs="Times New Roman"/>
                <w:noProof/>
                <w:sz w:val="28"/>
                <w:szCs w:val="28"/>
                <w:lang w:eastAsia="ru-RU"/>
              </w:rPr>
              <w:tab/>
            </w:r>
            <w:r w:rsidRPr="00571568">
              <w:rPr>
                <w:rStyle w:val="af4"/>
                <w:rFonts w:ascii="Times New Roman" w:eastAsia="Times New Roman" w:hAnsi="Times New Roman" w:cs="Times New Roman"/>
                <w:bCs/>
                <w:noProof/>
                <w:sz w:val="28"/>
                <w:szCs w:val="28"/>
                <w:lang w:eastAsia="ru-RU"/>
              </w:rPr>
              <w:t>Объекты благоустройства и озеленения</w:t>
            </w:r>
            <w:r w:rsidRPr="00571568">
              <w:rPr>
                <w:rFonts w:ascii="Times New Roman" w:hAnsi="Times New Roman" w:cs="Times New Roman"/>
                <w:noProof/>
                <w:webHidden/>
                <w:sz w:val="28"/>
                <w:szCs w:val="28"/>
              </w:rPr>
              <w:tab/>
            </w:r>
            <w:r w:rsidRPr="00571568">
              <w:rPr>
                <w:rFonts w:ascii="Times New Roman" w:hAnsi="Times New Roman" w:cs="Times New Roman"/>
                <w:noProof/>
                <w:webHidden/>
                <w:sz w:val="28"/>
                <w:szCs w:val="28"/>
              </w:rPr>
              <w:fldChar w:fldCharType="begin"/>
            </w:r>
            <w:r w:rsidRPr="00571568">
              <w:rPr>
                <w:rFonts w:ascii="Times New Roman" w:hAnsi="Times New Roman" w:cs="Times New Roman"/>
                <w:noProof/>
                <w:webHidden/>
                <w:sz w:val="28"/>
                <w:szCs w:val="28"/>
              </w:rPr>
              <w:instrText xml:space="preserve"> PAGEREF _Toc90874799 \h </w:instrText>
            </w:r>
            <w:r w:rsidRPr="00571568">
              <w:rPr>
                <w:rFonts w:ascii="Times New Roman" w:hAnsi="Times New Roman" w:cs="Times New Roman"/>
                <w:noProof/>
                <w:webHidden/>
                <w:sz w:val="28"/>
                <w:szCs w:val="28"/>
              </w:rPr>
            </w:r>
            <w:r w:rsidRPr="00571568">
              <w:rPr>
                <w:rFonts w:ascii="Times New Roman" w:hAnsi="Times New Roman" w:cs="Times New Roman"/>
                <w:noProof/>
                <w:webHidden/>
                <w:sz w:val="28"/>
                <w:szCs w:val="28"/>
              </w:rPr>
              <w:fldChar w:fldCharType="separate"/>
            </w:r>
            <w:r w:rsidR="00CD294F">
              <w:rPr>
                <w:rFonts w:ascii="Times New Roman" w:hAnsi="Times New Roman" w:cs="Times New Roman"/>
                <w:noProof/>
                <w:webHidden/>
                <w:sz w:val="28"/>
                <w:szCs w:val="28"/>
              </w:rPr>
              <w:t>163</w:t>
            </w:r>
            <w:r w:rsidRPr="00571568">
              <w:rPr>
                <w:rFonts w:ascii="Times New Roman" w:hAnsi="Times New Roman" w:cs="Times New Roman"/>
                <w:noProof/>
                <w:webHidden/>
                <w:sz w:val="28"/>
                <w:szCs w:val="28"/>
              </w:rPr>
              <w:fldChar w:fldCharType="end"/>
            </w:r>
          </w:hyperlink>
        </w:p>
        <w:p w:rsidR="005F7CED" w:rsidRPr="00571568" w:rsidRDefault="005F7CED">
          <w:pPr>
            <w:pStyle w:val="22"/>
            <w:tabs>
              <w:tab w:val="left" w:pos="1100"/>
              <w:tab w:val="right" w:leader="dot" w:pos="10195"/>
            </w:tabs>
            <w:rPr>
              <w:rFonts w:ascii="Times New Roman" w:eastAsiaTheme="minorEastAsia" w:hAnsi="Times New Roman" w:cs="Times New Roman"/>
              <w:noProof/>
              <w:sz w:val="28"/>
              <w:szCs w:val="28"/>
              <w:lang w:eastAsia="ru-RU"/>
            </w:rPr>
          </w:pPr>
          <w:hyperlink w:anchor="_Toc90874800" w:history="1">
            <w:r w:rsidRPr="00571568">
              <w:rPr>
                <w:rStyle w:val="af4"/>
                <w:rFonts w:ascii="Times New Roman" w:eastAsia="Times New Roman" w:hAnsi="Times New Roman" w:cs="Times New Roman"/>
                <w:bCs/>
                <w:noProof/>
                <w:sz w:val="28"/>
                <w:szCs w:val="28"/>
                <w:lang w:eastAsia="ru-RU"/>
              </w:rPr>
              <w:t>2.3.7.</w:t>
            </w:r>
            <w:r w:rsidRPr="00571568">
              <w:rPr>
                <w:rFonts w:ascii="Times New Roman" w:eastAsiaTheme="minorEastAsia" w:hAnsi="Times New Roman" w:cs="Times New Roman"/>
                <w:noProof/>
                <w:sz w:val="28"/>
                <w:szCs w:val="28"/>
                <w:lang w:eastAsia="ru-RU"/>
              </w:rPr>
              <w:tab/>
            </w:r>
            <w:r w:rsidRPr="00571568">
              <w:rPr>
                <w:rStyle w:val="af4"/>
                <w:rFonts w:ascii="Times New Roman" w:eastAsia="Times New Roman" w:hAnsi="Times New Roman" w:cs="Times New Roman"/>
                <w:bCs/>
                <w:noProof/>
                <w:sz w:val="28"/>
                <w:szCs w:val="28"/>
              </w:rPr>
              <w:t>Иные объекты (территории), которые необходимы органам местного самоуправления поселения для осуществления полномочий по вопросам местного значения и в пределах переданных государственных полномочий в соответствии с федеральными законами, областными законами, уставом поселения и оказывают существенное влияние на социально-экономическое развитие поселения</w:t>
            </w:r>
            <w:r w:rsidRPr="00571568">
              <w:rPr>
                <w:rFonts w:ascii="Times New Roman" w:hAnsi="Times New Roman" w:cs="Times New Roman"/>
                <w:noProof/>
                <w:webHidden/>
                <w:sz w:val="28"/>
                <w:szCs w:val="28"/>
              </w:rPr>
              <w:tab/>
            </w:r>
            <w:r w:rsidRPr="00571568">
              <w:rPr>
                <w:rFonts w:ascii="Times New Roman" w:hAnsi="Times New Roman" w:cs="Times New Roman"/>
                <w:noProof/>
                <w:webHidden/>
                <w:sz w:val="28"/>
                <w:szCs w:val="28"/>
              </w:rPr>
              <w:fldChar w:fldCharType="begin"/>
            </w:r>
            <w:r w:rsidRPr="00571568">
              <w:rPr>
                <w:rFonts w:ascii="Times New Roman" w:hAnsi="Times New Roman" w:cs="Times New Roman"/>
                <w:noProof/>
                <w:webHidden/>
                <w:sz w:val="28"/>
                <w:szCs w:val="28"/>
              </w:rPr>
              <w:instrText xml:space="preserve"> PAGEREF _Toc90874800 \h </w:instrText>
            </w:r>
            <w:r w:rsidRPr="00571568">
              <w:rPr>
                <w:rFonts w:ascii="Times New Roman" w:hAnsi="Times New Roman" w:cs="Times New Roman"/>
                <w:noProof/>
                <w:webHidden/>
                <w:sz w:val="28"/>
                <w:szCs w:val="28"/>
              </w:rPr>
            </w:r>
            <w:r w:rsidRPr="00571568">
              <w:rPr>
                <w:rFonts w:ascii="Times New Roman" w:hAnsi="Times New Roman" w:cs="Times New Roman"/>
                <w:noProof/>
                <w:webHidden/>
                <w:sz w:val="28"/>
                <w:szCs w:val="28"/>
              </w:rPr>
              <w:fldChar w:fldCharType="separate"/>
            </w:r>
            <w:r w:rsidR="00CD294F">
              <w:rPr>
                <w:rFonts w:ascii="Times New Roman" w:hAnsi="Times New Roman" w:cs="Times New Roman"/>
                <w:noProof/>
                <w:webHidden/>
                <w:sz w:val="28"/>
                <w:szCs w:val="28"/>
              </w:rPr>
              <w:t>164</w:t>
            </w:r>
            <w:r w:rsidRPr="00571568">
              <w:rPr>
                <w:rFonts w:ascii="Times New Roman" w:hAnsi="Times New Roman" w:cs="Times New Roman"/>
                <w:noProof/>
                <w:webHidden/>
                <w:sz w:val="28"/>
                <w:szCs w:val="28"/>
              </w:rPr>
              <w:fldChar w:fldCharType="end"/>
            </w:r>
          </w:hyperlink>
        </w:p>
        <w:p w:rsidR="005F7CED" w:rsidRPr="00571568" w:rsidRDefault="005F7CED">
          <w:pPr>
            <w:pStyle w:val="22"/>
            <w:tabs>
              <w:tab w:val="left" w:pos="1320"/>
              <w:tab w:val="right" w:leader="dot" w:pos="10195"/>
            </w:tabs>
            <w:rPr>
              <w:rFonts w:ascii="Times New Roman" w:eastAsiaTheme="minorEastAsia" w:hAnsi="Times New Roman" w:cs="Times New Roman"/>
              <w:noProof/>
              <w:sz w:val="28"/>
              <w:szCs w:val="28"/>
              <w:lang w:eastAsia="ru-RU"/>
            </w:rPr>
          </w:pPr>
          <w:hyperlink w:anchor="_Toc90874801" w:history="1">
            <w:r w:rsidRPr="00571568">
              <w:rPr>
                <w:rStyle w:val="af4"/>
                <w:rFonts w:ascii="Times New Roman" w:eastAsia="Times New Roman" w:hAnsi="Times New Roman" w:cs="Times New Roman"/>
                <w:bCs/>
                <w:noProof/>
                <w:sz w:val="28"/>
                <w:szCs w:val="28"/>
              </w:rPr>
              <w:t>2.3.7.1.</w:t>
            </w:r>
            <w:r w:rsidRPr="00571568">
              <w:rPr>
                <w:rFonts w:ascii="Times New Roman" w:eastAsiaTheme="minorEastAsia" w:hAnsi="Times New Roman" w:cs="Times New Roman"/>
                <w:noProof/>
                <w:sz w:val="28"/>
                <w:szCs w:val="28"/>
                <w:lang w:eastAsia="ru-RU"/>
              </w:rPr>
              <w:tab/>
            </w:r>
            <w:r w:rsidRPr="00571568">
              <w:rPr>
                <w:rStyle w:val="af4"/>
                <w:rFonts w:ascii="Times New Roman" w:eastAsia="Times New Roman" w:hAnsi="Times New Roman" w:cs="Times New Roman"/>
                <w:bCs/>
                <w:noProof/>
                <w:sz w:val="28"/>
                <w:szCs w:val="28"/>
              </w:rPr>
              <w:t>Объекты культуры</w:t>
            </w:r>
            <w:r w:rsidRPr="00571568">
              <w:rPr>
                <w:rFonts w:ascii="Times New Roman" w:hAnsi="Times New Roman" w:cs="Times New Roman"/>
                <w:noProof/>
                <w:webHidden/>
                <w:sz w:val="28"/>
                <w:szCs w:val="28"/>
              </w:rPr>
              <w:tab/>
            </w:r>
            <w:r w:rsidRPr="00571568">
              <w:rPr>
                <w:rFonts w:ascii="Times New Roman" w:hAnsi="Times New Roman" w:cs="Times New Roman"/>
                <w:noProof/>
                <w:webHidden/>
                <w:sz w:val="28"/>
                <w:szCs w:val="28"/>
              </w:rPr>
              <w:fldChar w:fldCharType="begin"/>
            </w:r>
            <w:r w:rsidRPr="00571568">
              <w:rPr>
                <w:rFonts w:ascii="Times New Roman" w:hAnsi="Times New Roman" w:cs="Times New Roman"/>
                <w:noProof/>
                <w:webHidden/>
                <w:sz w:val="28"/>
                <w:szCs w:val="28"/>
              </w:rPr>
              <w:instrText xml:space="preserve"> PAGEREF _Toc90874801 \h </w:instrText>
            </w:r>
            <w:r w:rsidRPr="00571568">
              <w:rPr>
                <w:rFonts w:ascii="Times New Roman" w:hAnsi="Times New Roman" w:cs="Times New Roman"/>
                <w:noProof/>
                <w:webHidden/>
                <w:sz w:val="28"/>
                <w:szCs w:val="28"/>
              </w:rPr>
            </w:r>
            <w:r w:rsidRPr="00571568">
              <w:rPr>
                <w:rFonts w:ascii="Times New Roman" w:hAnsi="Times New Roman" w:cs="Times New Roman"/>
                <w:noProof/>
                <w:webHidden/>
                <w:sz w:val="28"/>
                <w:szCs w:val="28"/>
              </w:rPr>
              <w:fldChar w:fldCharType="separate"/>
            </w:r>
            <w:r w:rsidR="00CD294F">
              <w:rPr>
                <w:rFonts w:ascii="Times New Roman" w:hAnsi="Times New Roman" w:cs="Times New Roman"/>
                <w:noProof/>
                <w:webHidden/>
                <w:sz w:val="28"/>
                <w:szCs w:val="28"/>
              </w:rPr>
              <w:t>164</w:t>
            </w:r>
            <w:r w:rsidRPr="00571568">
              <w:rPr>
                <w:rFonts w:ascii="Times New Roman" w:hAnsi="Times New Roman" w:cs="Times New Roman"/>
                <w:noProof/>
                <w:webHidden/>
                <w:sz w:val="28"/>
                <w:szCs w:val="28"/>
              </w:rPr>
              <w:fldChar w:fldCharType="end"/>
            </w:r>
          </w:hyperlink>
        </w:p>
        <w:p w:rsidR="005F7CED" w:rsidRPr="00571568" w:rsidRDefault="005F7CED">
          <w:pPr>
            <w:pStyle w:val="22"/>
            <w:tabs>
              <w:tab w:val="left" w:pos="1320"/>
              <w:tab w:val="right" w:leader="dot" w:pos="10195"/>
            </w:tabs>
            <w:rPr>
              <w:rFonts w:ascii="Times New Roman" w:eastAsiaTheme="minorEastAsia" w:hAnsi="Times New Roman" w:cs="Times New Roman"/>
              <w:noProof/>
              <w:sz w:val="28"/>
              <w:szCs w:val="28"/>
              <w:lang w:eastAsia="ru-RU"/>
            </w:rPr>
          </w:pPr>
          <w:hyperlink w:anchor="_Toc90874802" w:history="1">
            <w:r w:rsidRPr="00571568">
              <w:rPr>
                <w:rStyle w:val="af4"/>
                <w:rFonts w:ascii="Times New Roman" w:eastAsia="Times New Roman" w:hAnsi="Times New Roman" w:cs="Times New Roman"/>
                <w:bCs/>
                <w:noProof/>
                <w:sz w:val="28"/>
                <w:szCs w:val="28"/>
              </w:rPr>
              <w:t>2.3.7.2.</w:t>
            </w:r>
            <w:r w:rsidRPr="00571568">
              <w:rPr>
                <w:rFonts w:ascii="Times New Roman" w:eastAsiaTheme="minorEastAsia" w:hAnsi="Times New Roman" w:cs="Times New Roman"/>
                <w:noProof/>
                <w:sz w:val="28"/>
                <w:szCs w:val="28"/>
                <w:lang w:eastAsia="ru-RU"/>
              </w:rPr>
              <w:tab/>
            </w:r>
            <w:r w:rsidRPr="00571568">
              <w:rPr>
                <w:rStyle w:val="af4"/>
                <w:rFonts w:ascii="Times New Roman" w:eastAsia="Times New Roman" w:hAnsi="Times New Roman" w:cs="Times New Roman"/>
                <w:bCs/>
                <w:noProof/>
                <w:sz w:val="28"/>
                <w:szCs w:val="28"/>
              </w:rPr>
              <w:t>Объекты массового отдыха</w:t>
            </w:r>
            <w:r w:rsidRPr="00571568">
              <w:rPr>
                <w:rFonts w:ascii="Times New Roman" w:hAnsi="Times New Roman" w:cs="Times New Roman"/>
                <w:noProof/>
                <w:webHidden/>
                <w:sz w:val="28"/>
                <w:szCs w:val="28"/>
              </w:rPr>
              <w:tab/>
            </w:r>
            <w:r w:rsidRPr="00571568">
              <w:rPr>
                <w:rFonts w:ascii="Times New Roman" w:hAnsi="Times New Roman" w:cs="Times New Roman"/>
                <w:noProof/>
                <w:webHidden/>
                <w:sz w:val="28"/>
                <w:szCs w:val="28"/>
              </w:rPr>
              <w:fldChar w:fldCharType="begin"/>
            </w:r>
            <w:r w:rsidRPr="00571568">
              <w:rPr>
                <w:rFonts w:ascii="Times New Roman" w:hAnsi="Times New Roman" w:cs="Times New Roman"/>
                <w:noProof/>
                <w:webHidden/>
                <w:sz w:val="28"/>
                <w:szCs w:val="28"/>
              </w:rPr>
              <w:instrText xml:space="preserve"> PAGEREF _Toc90874802 \h </w:instrText>
            </w:r>
            <w:r w:rsidRPr="00571568">
              <w:rPr>
                <w:rFonts w:ascii="Times New Roman" w:hAnsi="Times New Roman" w:cs="Times New Roman"/>
                <w:noProof/>
                <w:webHidden/>
                <w:sz w:val="28"/>
                <w:szCs w:val="28"/>
              </w:rPr>
            </w:r>
            <w:r w:rsidRPr="00571568">
              <w:rPr>
                <w:rFonts w:ascii="Times New Roman" w:hAnsi="Times New Roman" w:cs="Times New Roman"/>
                <w:noProof/>
                <w:webHidden/>
                <w:sz w:val="28"/>
                <w:szCs w:val="28"/>
              </w:rPr>
              <w:fldChar w:fldCharType="separate"/>
            </w:r>
            <w:r w:rsidR="00CD294F">
              <w:rPr>
                <w:rFonts w:ascii="Times New Roman" w:hAnsi="Times New Roman" w:cs="Times New Roman"/>
                <w:noProof/>
                <w:webHidden/>
                <w:sz w:val="28"/>
                <w:szCs w:val="28"/>
              </w:rPr>
              <w:t>164</w:t>
            </w:r>
            <w:r w:rsidRPr="00571568">
              <w:rPr>
                <w:rFonts w:ascii="Times New Roman" w:hAnsi="Times New Roman" w:cs="Times New Roman"/>
                <w:noProof/>
                <w:webHidden/>
                <w:sz w:val="28"/>
                <w:szCs w:val="28"/>
              </w:rPr>
              <w:fldChar w:fldCharType="end"/>
            </w:r>
          </w:hyperlink>
        </w:p>
        <w:p w:rsidR="005F7CED" w:rsidRPr="00571568" w:rsidRDefault="005F7CED">
          <w:pPr>
            <w:pStyle w:val="22"/>
            <w:tabs>
              <w:tab w:val="left" w:pos="1320"/>
              <w:tab w:val="right" w:leader="dot" w:pos="10195"/>
            </w:tabs>
            <w:rPr>
              <w:rFonts w:ascii="Times New Roman" w:eastAsiaTheme="minorEastAsia" w:hAnsi="Times New Roman" w:cs="Times New Roman"/>
              <w:noProof/>
              <w:sz w:val="28"/>
              <w:szCs w:val="28"/>
              <w:lang w:eastAsia="ru-RU"/>
            </w:rPr>
          </w:pPr>
          <w:hyperlink w:anchor="_Toc90874803" w:history="1">
            <w:r w:rsidRPr="00571568">
              <w:rPr>
                <w:rStyle w:val="af4"/>
                <w:rFonts w:ascii="Times New Roman" w:eastAsia="Times New Roman" w:hAnsi="Times New Roman" w:cs="Times New Roman"/>
                <w:bCs/>
                <w:noProof/>
                <w:sz w:val="28"/>
                <w:szCs w:val="28"/>
              </w:rPr>
              <w:t>2.3.7.3.</w:t>
            </w:r>
            <w:r w:rsidRPr="00571568">
              <w:rPr>
                <w:rFonts w:ascii="Times New Roman" w:eastAsiaTheme="minorEastAsia" w:hAnsi="Times New Roman" w:cs="Times New Roman"/>
                <w:noProof/>
                <w:sz w:val="28"/>
                <w:szCs w:val="28"/>
                <w:lang w:eastAsia="ru-RU"/>
              </w:rPr>
              <w:tab/>
            </w:r>
            <w:r w:rsidRPr="00571568">
              <w:rPr>
                <w:rStyle w:val="af4"/>
                <w:rFonts w:ascii="Times New Roman" w:eastAsia="Times New Roman" w:hAnsi="Times New Roman" w:cs="Times New Roman"/>
                <w:bCs/>
                <w:noProof/>
                <w:sz w:val="28"/>
                <w:szCs w:val="28"/>
              </w:rPr>
              <w:t>Места захоронения, организация ритуальных услуг</w:t>
            </w:r>
            <w:r w:rsidRPr="00571568">
              <w:rPr>
                <w:rFonts w:ascii="Times New Roman" w:hAnsi="Times New Roman" w:cs="Times New Roman"/>
                <w:noProof/>
                <w:webHidden/>
                <w:sz w:val="28"/>
                <w:szCs w:val="28"/>
              </w:rPr>
              <w:tab/>
            </w:r>
            <w:r w:rsidRPr="00571568">
              <w:rPr>
                <w:rFonts w:ascii="Times New Roman" w:hAnsi="Times New Roman" w:cs="Times New Roman"/>
                <w:noProof/>
                <w:webHidden/>
                <w:sz w:val="28"/>
                <w:szCs w:val="28"/>
              </w:rPr>
              <w:fldChar w:fldCharType="begin"/>
            </w:r>
            <w:r w:rsidRPr="00571568">
              <w:rPr>
                <w:rFonts w:ascii="Times New Roman" w:hAnsi="Times New Roman" w:cs="Times New Roman"/>
                <w:noProof/>
                <w:webHidden/>
                <w:sz w:val="28"/>
                <w:szCs w:val="28"/>
              </w:rPr>
              <w:instrText xml:space="preserve"> PAGEREF _Toc90874803 \h </w:instrText>
            </w:r>
            <w:r w:rsidRPr="00571568">
              <w:rPr>
                <w:rFonts w:ascii="Times New Roman" w:hAnsi="Times New Roman" w:cs="Times New Roman"/>
                <w:noProof/>
                <w:webHidden/>
                <w:sz w:val="28"/>
                <w:szCs w:val="28"/>
              </w:rPr>
            </w:r>
            <w:r w:rsidRPr="00571568">
              <w:rPr>
                <w:rFonts w:ascii="Times New Roman" w:hAnsi="Times New Roman" w:cs="Times New Roman"/>
                <w:noProof/>
                <w:webHidden/>
                <w:sz w:val="28"/>
                <w:szCs w:val="28"/>
              </w:rPr>
              <w:fldChar w:fldCharType="separate"/>
            </w:r>
            <w:r w:rsidR="00CD294F">
              <w:rPr>
                <w:rFonts w:ascii="Times New Roman" w:hAnsi="Times New Roman" w:cs="Times New Roman"/>
                <w:noProof/>
                <w:webHidden/>
                <w:sz w:val="28"/>
                <w:szCs w:val="28"/>
              </w:rPr>
              <w:t>165</w:t>
            </w:r>
            <w:r w:rsidRPr="00571568">
              <w:rPr>
                <w:rFonts w:ascii="Times New Roman" w:hAnsi="Times New Roman" w:cs="Times New Roman"/>
                <w:noProof/>
                <w:webHidden/>
                <w:sz w:val="28"/>
                <w:szCs w:val="28"/>
              </w:rPr>
              <w:fldChar w:fldCharType="end"/>
            </w:r>
          </w:hyperlink>
        </w:p>
        <w:p w:rsidR="005F7CED" w:rsidRPr="00571568" w:rsidRDefault="005F7CED">
          <w:pPr>
            <w:pStyle w:val="22"/>
            <w:tabs>
              <w:tab w:val="left" w:pos="1320"/>
              <w:tab w:val="right" w:leader="dot" w:pos="10195"/>
            </w:tabs>
            <w:rPr>
              <w:rFonts w:ascii="Times New Roman" w:eastAsiaTheme="minorEastAsia" w:hAnsi="Times New Roman" w:cs="Times New Roman"/>
              <w:noProof/>
              <w:sz w:val="28"/>
              <w:szCs w:val="28"/>
              <w:lang w:eastAsia="ru-RU"/>
            </w:rPr>
          </w:pPr>
          <w:hyperlink w:anchor="_Toc90874804" w:history="1">
            <w:r w:rsidRPr="00571568">
              <w:rPr>
                <w:rStyle w:val="af4"/>
                <w:rFonts w:ascii="Times New Roman" w:eastAsia="Times New Roman" w:hAnsi="Times New Roman" w:cs="Times New Roman"/>
                <w:bCs/>
                <w:noProof/>
                <w:sz w:val="28"/>
                <w:szCs w:val="28"/>
              </w:rPr>
              <w:t>2.3.7.4.</w:t>
            </w:r>
            <w:r w:rsidRPr="00571568">
              <w:rPr>
                <w:rFonts w:ascii="Times New Roman" w:eastAsiaTheme="minorEastAsia" w:hAnsi="Times New Roman" w:cs="Times New Roman"/>
                <w:noProof/>
                <w:sz w:val="28"/>
                <w:szCs w:val="28"/>
                <w:lang w:eastAsia="ru-RU"/>
              </w:rPr>
              <w:tab/>
            </w:r>
            <w:r w:rsidRPr="00571568">
              <w:rPr>
                <w:rStyle w:val="af4"/>
                <w:rFonts w:ascii="Times New Roman" w:eastAsia="Times New Roman" w:hAnsi="Times New Roman" w:cs="Times New Roman"/>
                <w:bCs/>
                <w:noProof/>
                <w:sz w:val="28"/>
                <w:szCs w:val="28"/>
              </w:rPr>
              <w:t>Жилищное строительство, в том числе жилого фонда социального использования</w:t>
            </w:r>
            <w:r w:rsidRPr="00571568">
              <w:rPr>
                <w:rFonts w:ascii="Times New Roman" w:hAnsi="Times New Roman" w:cs="Times New Roman"/>
                <w:noProof/>
                <w:webHidden/>
                <w:sz w:val="28"/>
                <w:szCs w:val="28"/>
              </w:rPr>
              <w:tab/>
            </w:r>
            <w:r w:rsidRPr="00571568">
              <w:rPr>
                <w:rFonts w:ascii="Times New Roman" w:hAnsi="Times New Roman" w:cs="Times New Roman"/>
                <w:noProof/>
                <w:webHidden/>
                <w:sz w:val="28"/>
                <w:szCs w:val="28"/>
              </w:rPr>
              <w:fldChar w:fldCharType="begin"/>
            </w:r>
            <w:r w:rsidRPr="00571568">
              <w:rPr>
                <w:rFonts w:ascii="Times New Roman" w:hAnsi="Times New Roman" w:cs="Times New Roman"/>
                <w:noProof/>
                <w:webHidden/>
                <w:sz w:val="28"/>
                <w:szCs w:val="28"/>
              </w:rPr>
              <w:instrText xml:space="preserve"> PAGEREF _Toc90874804 \h </w:instrText>
            </w:r>
            <w:r w:rsidRPr="00571568">
              <w:rPr>
                <w:rFonts w:ascii="Times New Roman" w:hAnsi="Times New Roman" w:cs="Times New Roman"/>
                <w:noProof/>
                <w:webHidden/>
                <w:sz w:val="28"/>
                <w:szCs w:val="28"/>
              </w:rPr>
            </w:r>
            <w:r w:rsidRPr="00571568">
              <w:rPr>
                <w:rFonts w:ascii="Times New Roman" w:hAnsi="Times New Roman" w:cs="Times New Roman"/>
                <w:noProof/>
                <w:webHidden/>
                <w:sz w:val="28"/>
                <w:szCs w:val="28"/>
              </w:rPr>
              <w:fldChar w:fldCharType="separate"/>
            </w:r>
            <w:r w:rsidR="00CD294F">
              <w:rPr>
                <w:rFonts w:ascii="Times New Roman" w:hAnsi="Times New Roman" w:cs="Times New Roman"/>
                <w:noProof/>
                <w:webHidden/>
                <w:sz w:val="28"/>
                <w:szCs w:val="28"/>
              </w:rPr>
              <w:t>166</w:t>
            </w:r>
            <w:r w:rsidRPr="00571568">
              <w:rPr>
                <w:rFonts w:ascii="Times New Roman" w:hAnsi="Times New Roman" w:cs="Times New Roman"/>
                <w:noProof/>
                <w:webHidden/>
                <w:sz w:val="28"/>
                <w:szCs w:val="28"/>
              </w:rPr>
              <w:fldChar w:fldCharType="end"/>
            </w:r>
          </w:hyperlink>
        </w:p>
        <w:p w:rsidR="005F7CED" w:rsidRPr="00571568" w:rsidRDefault="005F7CED">
          <w:pPr>
            <w:pStyle w:val="22"/>
            <w:tabs>
              <w:tab w:val="left" w:pos="1320"/>
              <w:tab w:val="right" w:leader="dot" w:pos="10195"/>
            </w:tabs>
            <w:rPr>
              <w:rFonts w:ascii="Times New Roman" w:eastAsiaTheme="minorEastAsia" w:hAnsi="Times New Roman" w:cs="Times New Roman"/>
              <w:noProof/>
              <w:sz w:val="28"/>
              <w:szCs w:val="28"/>
              <w:lang w:eastAsia="ru-RU"/>
            </w:rPr>
          </w:pPr>
          <w:hyperlink w:anchor="_Toc90874805" w:history="1">
            <w:r w:rsidRPr="00571568">
              <w:rPr>
                <w:rStyle w:val="af4"/>
                <w:rFonts w:ascii="Times New Roman" w:eastAsia="Times New Roman" w:hAnsi="Times New Roman" w:cs="Times New Roman"/>
                <w:bCs/>
                <w:noProof/>
                <w:sz w:val="28"/>
                <w:szCs w:val="28"/>
              </w:rPr>
              <w:t>2.3.7.5.</w:t>
            </w:r>
            <w:r w:rsidRPr="00571568">
              <w:rPr>
                <w:rFonts w:ascii="Times New Roman" w:eastAsiaTheme="minorEastAsia" w:hAnsi="Times New Roman" w:cs="Times New Roman"/>
                <w:noProof/>
                <w:sz w:val="28"/>
                <w:szCs w:val="28"/>
                <w:lang w:eastAsia="ru-RU"/>
              </w:rPr>
              <w:tab/>
            </w:r>
            <w:r w:rsidRPr="00571568">
              <w:rPr>
                <w:rStyle w:val="af4"/>
                <w:rFonts w:ascii="Times New Roman" w:eastAsia="Times New Roman" w:hAnsi="Times New Roman" w:cs="Times New Roman"/>
                <w:bCs/>
                <w:noProof/>
                <w:sz w:val="28"/>
                <w:szCs w:val="28"/>
              </w:rPr>
              <w:t>Объекты связи, общественного питания, торговли и бытового обслуживания</w:t>
            </w:r>
            <w:r w:rsidRPr="00571568">
              <w:rPr>
                <w:rFonts w:ascii="Times New Roman" w:hAnsi="Times New Roman" w:cs="Times New Roman"/>
                <w:noProof/>
                <w:webHidden/>
                <w:sz w:val="28"/>
                <w:szCs w:val="28"/>
              </w:rPr>
              <w:tab/>
            </w:r>
            <w:r w:rsidRPr="00571568">
              <w:rPr>
                <w:rFonts w:ascii="Times New Roman" w:hAnsi="Times New Roman" w:cs="Times New Roman"/>
                <w:noProof/>
                <w:webHidden/>
                <w:sz w:val="28"/>
                <w:szCs w:val="28"/>
              </w:rPr>
              <w:fldChar w:fldCharType="begin"/>
            </w:r>
            <w:r w:rsidRPr="00571568">
              <w:rPr>
                <w:rFonts w:ascii="Times New Roman" w:hAnsi="Times New Roman" w:cs="Times New Roman"/>
                <w:noProof/>
                <w:webHidden/>
                <w:sz w:val="28"/>
                <w:szCs w:val="28"/>
              </w:rPr>
              <w:instrText xml:space="preserve"> PAGEREF _Toc90874805 \h </w:instrText>
            </w:r>
            <w:r w:rsidRPr="00571568">
              <w:rPr>
                <w:rFonts w:ascii="Times New Roman" w:hAnsi="Times New Roman" w:cs="Times New Roman"/>
                <w:noProof/>
                <w:webHidden/>
                <w:sz w:val="28"/>
                <w:szCs w:val="28"/>
              </w:rPr>
            </w:r>
            <w:r w:rsidRPr="00571568">
              <w:rPr>
                <w:rFonts w:ascii="Times New Roman" w:hAnsi="Times New Roman" w:cs="Times New Roman"/>
                <w:noProof/>
                <w:webHidden/>
                <w:sz w:val="28"/>
                <w:szCs w:val="28"/>
              </w:rPr>
              <w:fldChar w:fldCharType="separate"/>
            </w:r>
            <w:r w:rsidR="00CD294F">
              <w:rPr>
                <w:rFonts w:ascii="Times New Roman" w:hAnsi="Times New Roman" w:cs="Times New Roman"/>
                <w:noProof/>
                <w:webHidden/>
                <w:sz w:val="28"/>
                <w:szCs w:val="28"/>
              </w:rPr>
              <w:t>170</w:t>
            </w:r>
            <w:r w:rsidRPr="00571568">
              <w:rPr>
                <w:rFonts w:ascii="Times New Roman" w:hAnsi="Times New Roman" w:cs="Times New Roman"/>
                <w:noProof/>
                <w:webHidden/>
                <w:sz w:val="28"/>
                <w:szCs w:val="28"/>
              </w:rPr>
              <w:fldChar w:fldCharType="end"/>
            </w:r>
          </w:hyperlink>
        </w:p>
        <w:p w:rsidR="005F7CED" w:rsidRPr="00571568" w:rsidRDefault="005F7CED">
          <w:pPr>
            <w:pStyle w:val="22"/>
            <w:tabs>
              <w:tab w:val="left" w:pos="1320"/>
              <w:tab w:val="right" w:leader="dot" w:pos="10195"/>
            </w:tabs>
            <w:rPr>
              <w:rFonts w:ascii="Times New Roman" w:eastAsiaTheme="minorEastAsia" w:hAnsi="Times New Roman" w:cs="Times New Roman"/>
              <w:noProof/>
              <w:sz w:val="28"/>
              <w:szCs w:val="28"/>
              <w:lang w:eastAsia="ru-RU"/>
            </w:rPr>
          </w:pPr>
          <w:hyperlink w:anchor="_Toc90874806" w:history="1">
            <w:r w:rsidRPr="00571568">
              <w:rPr>
                <w:rStyle w:val="af4"/>
                <w:rFonts w:ascii="Times New Roman" w:eastAsia="Times New Roman" w:hAnsi="Times New Roman" w:cs="Times New Roman"/>
                <w:bCs/>
                <w:noProof/>
                <w:sz w:val="28"/>
                <w:szCs w:val="28"/>
              </w:rPr>
              <w:t>2.3.7.6.</w:t>
            </w:r>
            <w:r w:rsidRPr="00571568">
              <w:rPr>
                <w:rFonts w:ascii="Times New Roman" w:eastAsiaTheme="minorEastAsia" w:hAnsi="Times New Roman" w:cs="Times New Roman"/>
                <w:noProof/>
                <w:sz w:val="28"/>
                <w:szCs w:val="28"/>
                <w:lang w:eastAsia="ru-RU"/>
              </w:rPr>
              <w:tab/>
            </w:r>
            <w:r w:rsidRPr="00571568">
              <w:rPr>
                <w:rStyle w:val="af4"/>
                <w:rFonts w:ascii="Times New Roman" w:eastAsia="Times New Roman" w:hAnsi="Times New Roman" w:cs="Times New Roman"/>
                <w:bCs/>
                <w:noProof/>
                <w:sz w:val="28"/>
                <w:szCs w:val="28"/>
              </w:rPr>
              <w:t>Архивные фонды</w:t>
            </w:r>
            <w:r w:rsidRPr="00571568">
              <w:rPr>
                <w:rFonts w:ascii="Times New Roman" w:hAnsi="Times New Roman" w:cs="Times New Roman"/>
                <w:noProof/>
                <w:webHidden/>
                <w:sz w:val="28"/>
                <w:szCs w:val="28"/>
              </w:rPr>
              <w:tab/>
            </w:r>
            <w:r w:rsidRPr="00571568">
              <w:rPr>
                <w:rFonts w:ascii="Times New Roman" w:hAnsi="Times New Roman" w:cs="Times New Roman"/>
                <w:noProof/>
                <w:webHidden/>
                <w:sz w:val="28"/>
                <w:szCs w:val="28"/>
              </w:rPr>
              <w:fldChar w:fldCharType="begin"/>
            </w:r>
            <w:r w:rsidRPr="00571568">
              <w:rPr>
                <w:rFonts w:ascii="Times New Roman" w:hAnsi="Times New Roman" w:cs="Times New Roman"/>
                <w:noProof/>
                <w:webHidden/>
                <w:sz w:val="28"/>
                <w:szCs w:val="28"/>
              </w:rPr>
              <w:instrText xml:space="preserve"> PAGEREF _Toc90874806 \h </w:instrText>
            </w:r>
            <w:r w:rsidRPr="00571568">
              <w:rPr>
                <w:rFonts w:ascii="Times New Roman" w:hAnsi="Times New Roman" w:cs="Times New Roman"/>
                <w:noProof/>
                <w:webHidden/>
                <w:sz w:val="28"/>
                <w:szCs w:val="28"/>
              </w:rPr>
            </w:r>
            <w:r w:rsidRPr="00571568">
              <w:rPr>
                <w:rFonts w:ascii="Times New Roman" w:hAnsi="Times New Roman" w:cs="Times New Roman"/>
                <w:noProof/>
                <w:webHidden/>
                <w:sz w:val="28"/>
                <w:szCs w:val="28"/>
              </w:rPr>
              <w:fldChar w:fldCharType="separate"/>
            </w:r>
            <w:r w:rsidR="00CD294F">
              <w:rPr>
                <w:rFonts w:ascii="Times New Roman" w:hAnsi="Times New Roman" w:cs="Times New Roman"/>
                <w:noProof/>
                <w:webHidden/>
                <w:sz w:val="28"/>
                <w:szCs w:val="28"/>
              </w:rPr>
              <w:t>171</w:t>
            </w:r>
            <w:r w:rsidRPr="00571568">
              <w:rPr>
                <w:rFonts w:ascii="Times New Roman" w:hAnsi="Times New Roman" w:cs="Times New Roman"/>
                <w:noProof/>
                <w:webHidden/>
                <w:sz w:val="28"/>
                <w:szCs w:val="28"/>
              </w:rPr>
              <w:fldChar w:fldCharType="end"/>
            </w:r>
          </w:hyperlink>
        </w:p>
        <w:p w:rsidR="005F7CED" w:rsidRDefault="005F7CED">
          <w:pPr>
            <w:pStyle w:val="12"/>
            <w:tabs>
              <w:tab w:val="left" w:pos="660"/>
              <w:tab w:val="right" w:leader="dot" w:pos="10195"/>
            </w:tabs>
            <w:rPr>
              <w:rFonts w:eastAsiaTheme="minorEastAsia"/>
              <w:noProof/>
              <w:lang w:eastAsia="ru-RU"/>
            </w:rPr>
          </w:pPr>
          <w:hyperlink w:anchor="_Toc90874807" w:history="1">
            <w:r w:rsidRPr="00571568">
              <w:rPr>
                <w:rStyle w:val="af4"/>
                <w:rFonts w:ascii="Times New Roman" w:hAnsi="Times New Roman" w:cs="Times New Roman"/>
                <w:noProof/>
                <w:sz w:val="28"/>
                <w:szCs w:val="28"/>
              </w:rPr>
              <w:t>3.</w:t>
            </w:r>
            <w:r w:rsidRPr="00571568">
              <w:rPr>
                <w:rFonts w:ascii="Times New Roman" w:eastAsiaTheme="minorEastAsia" w:hAnsi="Times New Roman" w:cs="Times New Roman"/>
                <w:noProof/>
                <w:sz w:val="28"/>
                <w:szCs w:val="28"/>
                <w:lang w:eastAsia="ru-RU"/>
              </w:rPr>
              <w:tab/>
            </w:r>
            <w:r w:rsidRPr="00571568">
              <w:rPr>
                <w:rStyle w:val="af4"/>
                <w:rFonts w:ascii="Times New Roman" w:hAnsi="Times New Roman" w:cs="Times New Roman"/>
                <w:noProof/>
                <w:sz w:val="28"/>
                <w:szCs w:val="28"/>
              </w:rPr>
              <w:t>ПРАВИЛА И ОБЛАСТЬ ПРИМЕНЕНИЯ РАСЧЕТНЫХ ПОКАЗАТЕЛЕЙ, СОДЕРЖАЩИХСЯ В ОСНОВНОЙ ЧАСТИ НОРМАТИВОВ ГРАДОСТРОИТЕЛЬНОГО ПРОЕКТИРОВАНИЯ</w:t>
            </w:r>
            <w:r w:rsidRPr="00571568">
              <w:rPr>
                <w:rFonts w:ascii="Times New Roman" w:hAnsi="Times New Roman" w:cs="Times New Roman"/>
                <w:noProof/>
                <w:webHidden/>
                <w:sz w:val="28"/>
                <w:szCs w:val="28"/>
              </w:rPr>
              <w:tab/>
            </w:r>
            <w:r w:rsidRPr="00571568">
              <w:rPr>
                <w:rFonts w:ascii="Times New Roman" w:hAnsi="Times New Roman" w:cs="Times New Roman"/>
                <w:noProof/>
                <w:webHidden/>
                <w:sz w:val="28"/>
                <w:szCs w:val="28"/>
              </w:rPr>
              <w:fldChar w:fldCharType="begin"/>
            </w:r>
            <w:r w:rsidRPr="00571568">
              <w:rPr>
                <w:rFonts w:ascii="Times New Roman" w:hAnsi="Times New Roman" w:cs="Times New Roman"/>
                <w:noProof/>
                <w:webHidden/>
                <w:sz w:val="28"/>
                <w:szCs w:val="28"/>
              </w:rPr>
              <w:instrText xml:space="preserve"> PAGEREF _Toc90874807 \h </w:instrText>
            </w:r>
            <w:r w:rsidRPr="00571568">
              <w:rPr>
                <w:rFonts w:ascii="Times New Roman" w:hAnsi="Times New Roman" w:cs="Times New Roman"/>
                <w:noProof/>
                <w:webHidden/>
                <w:sz w:val="28"/>
                <w:szCs w:val="28"/>
              </w:rPr>
            </w:r>
            <w:r w:rsidRPr="00571568">
              <w:rPr>
                <w:rFonts w:ascii="Times New Roman" w:hAnsi="Times New Roman" w:cs="Times New Roman"/>
                <w:noProof/>
                <w:webHidden/>
                <w:sz w:val="28"/>
                <w:szCs w:val="28"/>
              </w:rPr>
              <w:fldChar w:fldCharType="separate"/>
            </w:r>
            <w:r w:rsidR="00CD294F">
              <w:rPr>
                <w:rFonts w:ascii="Times New Roman" w:hAnsi="Times New Roman" w:cs="Times New Roman"/>
                <w:noProof/>
                <w:webHidden/>
                <w:sz w:val="28"/>
                <w:szCs w:val="28"/>
              </w:rPr>
              <w:t>172</w:t>
            </w:r>
            <w:r w:rsidRPr="00571568">
              <w:rPr>
                <w:rFonts w:ascii="Times New Roman" w:hAnsi="Times New Roman" w:cs="Times New Roman"/>
                <w:noProof/>
                <w:webHidden/>
                <w:sz w:val="28"/>
                <w:szCs w:val="28"/>
              </w:rPr>
              <w:fldChar w:fldCharType="end"/>
            </w:r>
          </w:hyperlink>
        </w:p>
        <w:p w:rsidR="004B035C" w:rsidRPr="00CA7B12" w:rsidRDefault="000D10A8" w:rsidP="004B035C">
          <w:pPr>
            <w:spacing w:after="0" w:line="240" w:lineRule="auto"/>
            <w:jc w:val="both"/>
            <w:rPr>
              <w:rFonts w:ascii="Times New Roman" w:hAnsi="Times New Roman" w:cs="Times New Roman"/>
              <w:sz w:val="28"/>
              <w:szCs w:val="28"/>
            </w:rPr>
            <w:sectPr w:rsidR="004B035C" w:rsidRPr="00CA7B12" w:rsidSect="007A72D3">
              <w:pgSz w:w="11906" w:h="16838"/>
              <w:pgMar w:top="567" w:right="567" w:bottom="567" w:left="1134" w:header="425" w:footer="363" w:gutter="0"/>
              <w:cols w:space="708"/>
              <w:docGrid w:linePitch="360"/>
            </w:sectPr>
          </w:pPr>
          <w:r w:rsidRPr="00CA7B12">
            <w:rPr>
              <w:rFonts w:ascii="Times New Roman" w:hAnsi="Times New Roman" w:cs="Times New Roman"/>
              <w:sz w:val="28"/>
              <w:szCs w:val="28"/>
            </w:rPr>
            <w:fldChar w:fldCharType="end"/>
          </w:r>
        </w:p>
      </w:sdtContent>
    </w:sdt>
    <w:p w:rsidR="00784D6D" w:rsidRPr="00CA7B12" w:rsidRDefault="00784D6D" w:rsidP="00784D6D">
      <w:pPr>
        <w:pStyle w:val="ac"/>
        <w:numPr>
          <w:ilvl w:val="0"/>
          <w:numId w:val="10"/>
        </w:numPr>
        <w:spacing w:after="0" w:line="288" w:lineRule="auto"/>
        <w:ind w:left="0" w:firstLine="0"/>
        <w:jc w:val="center"/>
        <w:outlineLvl w:val="0"/>
        <w:rPr>
          <w:rFonts w:ascii="Times New Roman" w:hAnsi="Times New Roman" w:cs="Times New Roman"/>
          <w:b/>
          <w:sz w:val="28"/>
          <w:szCs w:val="28"/>
        </w:rPr>
      </w:pPr>
      <w:bookmarkStart w:id="7" w:name="_Toc85740092"/>
      <w:bookmarkStart w:id="8" w:name="_Toc90874771"/>
      <w:r w:rsidRPr="00CA7B12">
        <w:rPr>
          <w:rFonts w:ascii="Times New Roman" w:hAnsi="Times New Roman" w:cs="Times New Roman"/>
          <w:b/>
          <w:sz w:val="28"/>
          <w:szCs w:val="28"/>
        </w:rPr>
        <w:lastRenderedPageBreak/>
        <w:t>ОСНОВНАЯ ЧАСТЬ</w:t>
      </w:r>
      <w:bookmarkEnd w:id="7"/>
      <w:bookmarkEnd w:id="8"/>
    </w:p>
    <w:p w:rsidR="00784D6D" w:rsidRPr="00CA7B12" w:rsidRDefault="00784D6D" w:rsidP="00784D6D">
      <w:pPr>
        <w:pStyle w:val="ac"/>
        <w:numPr>
          <w:ilvl w:val="1"/>
          <w:numId w:val="10"/>
        </w:numPr>
        <w:tabs>
          <w:tab w:val="left" w:pos="0"/>
        </w:tabs>
        <w:spacing w:after="0" w:line="288" w:lineRule="auto"/>
        <w:ind w:left="0" w:firstLine="0"/>
        <w:jc w:val="center"/>
        <w:outlineLvl w:val="0"/>
        <w:rPr>
          <w:rFonts w:ascii="Times New Roman" w:hAnsi="Times New Roman" w:cs="Times New Roman"/>
          <w:b/>
          <w:sz w:val="28"/>
          <w:szCs w:val="28"/>
        </w:rPr>
      </w:pPr>
      <w:bookmarkStart w:id="9" w:name="_Toc85740093"/>
      <w:bookmarkStart w:id="10" w:name="_Toc90874772"/>
      <w:r w:rsidRPr="00CA7B12">
        <w:rPr>
          <w:rFonts w:ascii="Times New Roman" w:hAnsi="Times New Roman" w:cs="Times New Roman"/>
          <w:b/>
          <w:sz w:val="28"/>
          <w:szCs w:val="28"/>
        </w:rPr>
        <w:t>Общие положения</w:t>
      </w:r>
      <w:bookmarkEnd w:id="9"/>
      <w:bookmarkEnd w:id="10"/>
    </w:p>
    <w:p w:rsidR="00784D6D" w:rsidRPr="00CA7B12" w:rsidRDefault="00784D6D" w:rsidP="009B17A9">
      <w:pPr>
        <w:spacing w:after="0" w:line="240" w:lineRule="auto"/>
        <w:ind w:firstLine="709"/>
        <w:jc w:val="both"/>
        <w:rPr>
          <w:rFonts w:ascii="Times New Roman" w:hAnsi="Times New Roman" w:cs="Times New Roman"/>
          <w:sz w:val="28"/>
          <w:szCs w:val="28"/>
        </w:rPr>
      </w:pPr>
    </w:p>
    <w:p w:rsidR="009B17A9" w:rsidRPr="00CA7B12" w:rsidRDefault="005E053D" w:rsidP="009B17A9">
      <w:pPr>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 xml:space="preserve">Настоящие местные нормативы градостроительного проектирования </w:t>
      </w:r>
      <w:proofErr w:type="spellStart"/>
      <w:r w:rsidR="00292093">
        <w:rPr>
          <w:rFonts w:ascii="Times New Roman" w:hAnsi="Times New Roman" w:cs="Times New Roman"/>
          <w:sz w:val="28"/>
          <w:szCs w:val="28"/>
        </w:rPr>
        <w:t>Зимницкого</w:t>
      </w:r>
      <w:proofErr w:type="spellEnd"/>
      <w:r w:rsidRPr="00CA7B12">
        <w:rPr>
          <w:rFonts w:ascii="Times New Roman" w:hAnsi="Times New Roman" w:cs="Times New Roman"/>
          <w:sz w:val="28"/>
          <w:szCs w:val="28"/>
        </w:rPr>
        <w:t xml:space="preserve"> сельского поселения </w:t>
      </w:r>
      <w:proofErr w:type="spellStart"/>
      <w:r w:rsidR="00F73C0B" w:rsidRPr="00CA7B12">
        <w:rPr>
          <w:rFonts w:ascii="Times New Roman" w:hAnsi="Times New Roman" w:cs="Times New Roman"/>
          <w:sz w:val="28"/>
          <w:szCs w:val="28"/>
        </w:rPr>
        <w:t>Сафоновского</w:t>
      </w:r>
      <w:proofErr w:type="spellEnd"/>
      <w:r w:rsidR="00F73C0B" w:rsidRPr="00CA7B12">
        <w:rPr>
          <w:rFonts w:ascii="Times New Roman" w:hAnsi="Times New Roman" w:cs="Times New Roman"/>
          <w:sz w:val="28"/>
          <w:szCs w:val="28"/>
        </w:rPr>
        <w:t xml:space="preserve"> района</w:t>
      </w:r>
      <w:r w:rsidRPr="00CA7B12">
        <w:rPr>
          <w:rFonts w:ascii="Times New Roman" w:hAnsi="Times New Roman" w:cs="Times New Roman"/>
          <w:sz w:val="28"/>
          <w:szCs w:val="28"/>
        </w:rPr>
        <w:t xml:space="preserve"> разработаны на основании п</w:t>
      </w:r>
      <w:r w:rsidR="006B5DE3" w:rsidRPr="00CA7B12">
        <w:rPr>
          <w:rFonts w:ascii="Times New Roman" w:hAnsi="Times New Roman" w:cs="Times New Roman"/>
          <w:sz w:val="28"/>
          <w:szCs w:val="28"/>
        </w:rPr>
        <w:t>.</w:t>
      </w:r>
      <w:r w:rsidRPr="00CA7B12">
        <w:rPr>
          <w:rFonts w:ascii="Times New Roman" w:hAnsi="Times New Roman" w:cs="Times New Roman"/>
          <w:sz w:val="28"/>
          <w:szCs w:val="28"/>
        </w:rPr>
        <w:t xml:space="preserve"> 2 ч. 3 ст. 8</w:t>
      </w:r>
      <w:r w:rsidR="006B5DE3" w:rsidRPr="00CA7B12">
        <w:rPr>
          <w:rFonts w:ascii="Times New Roman" w:hAnsi="Times New Roman" w:cs="Times New Roman"/>
          <w:sz w:val="28"/>
          <w:szCs w:val="28"/>
        </w:rPr>
        <w:t xml:space="preserve"> гл. 2</w:t>
      </w:r>
      <w:r w:rsidRPr="00CA7B12">
        <w:rPr>
          <w:rFonts w:ascii="Times New Roman" w:hAnsi="Times New Roman" w:cs="Times New Roman"/>
          <w:sz w:val="28"/>
          <w:szCs w:val="28"/>
        </w:rPr>
        <w:t xml:space="preserve">, </w:t>
      </w:r>
      <w:r w:rsidR="006B5DE3" w:rsidRPr="00CA7B12">
        <w:rPr>
          <w:rFonts w:ascii="Times New Roman" w:hAnsi="Times New Roman" w:cs="Times New Roman"/>
          <w:sz w:val="28"/>
          <w:szCs w:val="28"/>
        </w:rPr>
        <w:t>гл. 3.1</w:t>
      </w:r>
      <w:r w:rsidRPr="00CA7B12">
        <w:rPr>
          <w:rFonts w:ascii="Times New Roman" w:hAnsi="Times New Roman" w:cs="Times New Roman"/>
          <w:sz w:val="28"/>
          <w:szCs w:val="28"/>
        </w:rPr>
        <w:t xml:space="preserve"> Градостроительного кодекса Российской Федерации, пункта 26 ч. 1 ст. 16 Федерального закона от 06.10.2003 №131-ФЗ </w:t>
      </w:r>
      <w:r w:rsidR="00E308E7" w:rsidRPr="00CA7B12">
        <w:rPr>
          <w:rFonts w:ascii="Times New Roman" w:hAnsi="Times New Roman" w:cs="Times New Roman"/>
          <w:sz w:val="28"/>
          <w:szCs w:val="28"/>
        </w:rPr>
        <w:t>«</w:t>
      </w:r>
      <w:r w:rsidRPr="00CA7B12">
        <w:rPr>
          <w:rFonts w:ascii="Times New Roman" w:hAnsi="Times New Roman" w:cs="Times New Roman"/>
          <w:sz w:val="28"/>
          <w:szCs w:val="28"/>
        </w:rPr>
        <w:t>Об общих принципах организации местного самоуправления в Российской Федерации</w:t>
      </w:r>
      <w:r w:rsidR="00E308E7" w:rsidRPr="00CA7B12">
        <w:rPr>
          <w:rFonts w:ascii="Times New Roman" w:hAnsi="Times New Roman" w:cs="Times New Roman"/>
          <w:sz w:val="28"/>
          <w:szCs w:val="28"/>
        </w:rPr>
        <w:t>»</w:t>
      </w:r>
      <w:r w:rsidR="009B17A9" w:rsidRPr="00CA7B12">
        <w:rPr>
          <w:rFonts w:ascii="Times New Roman" w:hAnsi="Times New Roman" w:cs="Times New Roman"/>
          <w:sz w:val="28"/>
          <w:szCs w:val="28"/>
        </w:rPr>
        <w:t>.</w:t>
      </w:r>
    </w:p>
    <w:p w:rsidR="009F26EE" w:rsidRPr="00CA7B12" w:rsidRDefault="009F26EE" w:rsidP="004D163A">
      <w:pPr>
        <w:spacing w:after="0" w:line="240" w:lineRule="auto"/>
        <w:jc w:val="both"/>
        <w:rPr>
          <w:rFonts w:ascii="Times New Roman" w:hAnsi="Times New Roman" w:cs="Times New Roman"/>
          <w:sz w:val="28"/>
          <w:szCs w:val="28"/>
        </w:rPr>
      </w:pPr>
    </w:p>
    <w:p w:rsidR="000E7B2E" w:rsidRPr="00CA7B12" w:rsidRDefault="000E7B2E" w:rsidP="00F1274C">
      <w:pPr>
        <w:spacing w:after="0" w:line="240" w:lineRule="auto"/>
        <w:jc w:val="center"/>
        <w:rPr>
          <w:rFonts w:ascii="Times New Roman" w:hAnsi="Times New Roman" w:cs="Times New Roman"/>
          <w:sz w:val="28"/>
          <w:szCs w:val="28"/>
        </w:rPr>
      </w:pPr>
      <w:r w:rsidRPr="00CA7B12">
        <w:rPr>
          <w:rFonts w:ascii="Times New Roman" w:eastAsia="Times New Roman" w:hAnsi="Times New Roman" w:cs="Times New Roman"/>
          <w:b/>
          <w:sz w:val="28"/>
          <w:szCs w:val="28"/>
          <w:lang w:eastAsia="ru-RU"/>
        </w:rPr>
        <w:t>Цели и задачи разработки местных нормативов градостроительного проектирования</w:t>
      </w:r>
    </w:p>
    <w:p w:rsidR="000E7B2E" w:rsidRPr="00CA7B12" w:rsidRDefault="000E7B2E" w:rsidP="004D163A">
      <w:pPr>
        <w:spacing w:after="0" w:line="240" w:lineRule="auto"/>
        <w:ind w:firstLine="709"/>
        <w:jc w:val="both"/>
        <w:rPr>
          <w:rFonts w:ascii="Times New Roman" w:hAnsi="Times New Roman" w:cs="Times New Roman"/>
          <w:sz w:val="28"/>
          <w:szCs w:val="28"/>
        </w:rPr>
      </w:pPr>
    </w:p>
    <w:p w:rsidR="009D4F53" w:rsidRPr="00CA7B12" w:rsidRDefault="009D4F53" w:rsidP="009D4F53">
      <w:pPr>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i/>
          <w:sz w:val="28"/>
          <w:szCs w:val="28"/>
        </w:rPr>
        <w:t>Целью разработки местных нормативов градостроительного проектирования</w:t>
      </w:r>
      <w:r w:rsidRPr="00CA7B12">
        <w:rPr>
          <w:rFonts w:ascii="Times New Roman" w:hAnsi="Times New Roman" w:cs="Times New Roman"/>
          <w:sz w:val="28"/>
          <w:szCs w:val="28"/>
        </w:rPr>
        <w:t xml:space="preserve"> является повышение качества обеспеченности населения объектами коммунальной, транспортной, социальной инфраструктур и благоустройства с учетом планируемых показателей социально-экономического развития, установленных соответствующими документами стратегического планирования субъектов Российской Федерации и муниципальных образований. </w:t>
      </w:r>
      <w:proofErr w:type="gramStart"/>
      <w:r w:rsidRPr="00CA7B12">
        <w:rPr>
          <w:rFonts w:ascii="Times New Roman" w:hAnsi="Times New Roman" w:cs="Times New Roman"/>
          <w:sz w:val="28"/>
          <w:szCs w:val="28"/>
        </w:rPr>
        <w:t xml:space="preserve">Местные нормативы градостроительного проектирования </w:t>
      </w:r>
      <w:proofErr w:type="spellStart"/>
      <w:r w:rsidR="00292093">
        <w:rPr>
          <w:rFonts w:ascii="Times New Roman" w:hAnsi="Times New Roman" w:cs="Times New Roman"/>
          <w:sz w:val="28"/>
          <w:szCs w:val="28"/>
        </w:rPr>
        <w:t>Зимницкого</w:t>
      </w:r>
      <w:proofErr w:type="spellEnd"/>
      <w:r w:rsidR="00F73C0B" w:rsidRPr="00CA7B12">
        <w:rPr>
          <w:rFonts w:ascii="Times New Roman" w:hAnsi="Times New Roman" w:cs="Times New Roman"/>
          <w:sz w:val="28"/>
          <w:szCs w:val="28"/>
        </w:rPr>
        <w:t xml:space="preserve"> сельского поселения </w:t>
      </w:r>
      <w:r w:rsidRPr="00CA7B12">
        <w:rPr>
          <w:rFonts w:ascii="Times New Roman" w:hAnsi="Times New Roman" w:cs="Times New Roman"/>
          <w:sz w:val="28"/>
          <w:szCs w:val="28"/>
        </w:rPr>
        <w:t>устанавливают совокупность расчетных показателей минимально допустимого уровня обеспеченности объектами местного значения</w:t>
      </w:r>
      <w:r w:rsidR="00F73C0B" w:rsidRPr="00CA7B12">
        <w:rPr>
          <w:rFonts w:ascii="Times New Roman" w:hAnsi="Times New Roman" w:cs="Times New Roman"/>
          <w:sz w:val="28"/>
          <w:szCs w:val="28"/>
        </w:rPr>
        <w:t xml:space="preserve"> населения муниципального образования</w:t>
      </w:r>
      <w:r w:rsidRPr="00CA7B12">
        <w:rPr>
          <w:rFonts w:ascii="Times New Roman" w:hAnsi="Times New Roman" w:cs="Times New Roman"/>
          <w:sz w:val="28"/>
          <w:szCs w:val="28"/>
        </w:rPr>
        <w:t xml:space="preserve">, относящимися к областям, указанным в пункте 1 части </w:t>
      </w:r>
      <w:r w:rsidR="001A770C" w:rsidRPr="00CA7B12">
        <w:rPr>
          <w:rFonts w:ascii="Times New Roman" w:hAnsi="Times New Roman" w:cs="Times New Roman"/>
          <w:sz w:val="28"/>
          <w:szCs w:val="28"/>
        </w:rPr>
        <w:t>5</w:t>
      </w:r>
      <w:r w:rsidRPr="00CA7B12">
        <w:rPr>
          <w:rFonts w:ascii="Times New Roman" w:hAnsi="Times New Roman" w:cs="Times New Roman"/>
          <w:sz w:val="28"/>
          <w:szCs w:val="28"/>
        </w:rPr>
        <w:t xml:space="preserve"> статьи </w:t>
      </w:r>
      <w:r w:rsidR="001A770C" w:rsidRPr="00CA7B12">
        <w:rPr>
          <w:rFonts w:ascii="Times New Roman" w:hAnsi="Times New Roman" w:cs="Times New Roman"/>
          <w:sz w:val="28"/>
          <w:szCs w:val="28"/>
        </w:rPr>
        <w:t>23</w:t>
      </w:r>
      <w:r w:rsidRPr="00CA7B12">
        <w:rPr>
          <w:rFonts w:ascii="Times New Roman" w:hAnsi="Times New Roman" w:cs="Times New Roman"/>
          <w:sz w:val="28"/>
          <w:szCs w:val="28"/>
        </w:rPr>
        <w:t xml:space="preserve"> </w:t>
      </w:r>
      <w:r w:rsidR="001A770C" w:rsidRPr="00CA7B12">
        <w:rPr>
          <w:rFonts w:ascii="Times New Roman" w:hAnsi="Times New Roman" w:cs="Times New Roman"/>
          <w:sz w:val="28"/>
          <w:szCs w:val="28"/>
        </w:rPr>
        <w:t xml:space="preserve"> </w:t>
      </w:r>
      <w:proofErr w:type="spellStart"/>
      <w:r w:rsidRPr="00CA7B12">
        <w:rPr>
          <w:rFonts w:ascii="Times New Roman" w:hAnsi="Times New Roman" w:cs="Times New Roman"/>
          <w:sz w:val="28"/>
          <w:szCs w:val="28"/>
        </w:rPr>
        <w:t>ГрК</w:t>
      </w:r>
      <w:proofErr w:type="spellEnd"/>
      <w:r w:rsidRPr="00CA7B12">
        <w:rPr>
          <w:rFonts w:ascii="Times New Roman" w:hAnsi="Times New Roman" w:cs="Times New Roman"/>
          <w:sz w:val="28"/>
          <w:szCs w:val="28"/>
        </w:rPr>
        <w:t xml:space="preserve"> РФ, иными объектами местного значения и расчетных показателей максимально допустимого уровня территориальной доступности таких объектов для населения </w:t>
      </w:r>
      <w:r w:rsidR="00B63507" w:rsidRPr="00CA7B12">
        <w:rPr>
          <w:rFonts w:ascii="Times New Roman" w:hAnsi="Times New Roman" w:cs="Times New Roman"/>
          <w:sz w:val="28"/>
          <w:szCs w:val="28"/>
        </w:rPr>
        <w:t>муниципального образования</w:t>
      </w:r>
      <w:r w:rsidRPr="00CA7B12">
        <w:rPr>
          <w:rFonts w:ascii="Times New Roman" w:hAnsi="Times New Roman" w:cs="Times New Roman"/>
          <w:sz w:val="28"/>
          <w:szCs w:val="28"/>
        </w:rPr>
        <w:t>, и должны учитываться при подготовке документов территориального планирования</w:t>
      </w:r>
      <w:proofErr w:type="gramEnd"/>
      <w:r w:rsidRPr="00CA7B12">
        <w:rPr>
          <w:rFonts w:ascii="Times New Roman" w:hAnsi="Times New Roman" w:cs="Times New Roman"/>
          <w:sz w:val="28"/>
          <w:szCs w:val="28"/>
        </w:rPr>
        <w:t xml:space="preserve">, градостроительного зонирования, документации по планировке территории </w:t>
      </w:r>
      <w:proofErr w:type="spellStart"/>
      <w:r w:rsidR="00292093">
        <w:rPr>
          <w:rFonts w:ascii="Times New Roman" w:hAnsi="Times New Roman" w:cs="Times New Roman"/>
          <w:sz w:val="28"/>
          <w:szCs w:val="28"/>
        </w:rPr>
        <w:t>Зимницкого</w:t>
      </w:r>
      <w:proofErr w:type="spellEnd"/>
      <w:r w:rsidR="001A770C" w:rsidRPr="00CA7B12">
        <w:rPr>
          <w:rFonts w:ascii="Times New Roman" w:hAnsi="Times New Roman" w:cs="Times New Roman"/>
          <w:sz w:val="28"/>
          <w:szCs w:val="28"/>
        </w:rPr>
        <w:t xml:space="preserve"> сельского поселения</w:t>
      </w:r>
      <w:r w:rsidRPr="00CA7B12">
        <w:rPr>
          <w:rFonts w:ascii="Times New Roman" w:hAnsi="Times New Roman" w:cs="Times New Roman"/>
          <w:sz w:val="28"/>
          <w:szCs w:val="28"/>
        </w:rPr>
        <w:t xml:space="preserve">. </w:t>
      </w:r>
    </w:p>
    <w:p w:rsidR="009D4F53" w:rsidRPr="00CA7B12" w:rsidRDefault="009D4F53" w:rsidP="009D4F53">
      <w:pPr>
        <w:spacing w:after="0" w:line="240" w:lineRule="auto"/>
        <w:ind w:firstLine="709"/>
        <w:jc w:val="both"/>
        <w:rPr>
          <w:rFonts w:ascii="Times New Roman" w:hAnsi="Times New Roman" w:cs="Times New Roman"/>
          <w:sz w:val="28"/>
          <w:szCs w:val="28"/>
        </w:rPr>
      </w:pPr>
    </w:p>
    <w:p w:rsidR="009D4F53" w:rsidRPr="00CA7B12" w:rsidRDefault="009D4F53" w:rsidP="009D4F53">
      <w:pPr>
        <w:spacing w:after="0" w:line="240" w:lineRule="auto"/>
        <w:ind w:firstLine="709"/>
        <w:jc w:val="both"/>
        <w:rPr>
          <w:rFonts w:ascii="Times New Roman" w:hAnsi="Times New Roman" w:cs="Times New Roman"/>
          <w:i/>
          <w:sz w:val="28"/>
          <w:szCs w:val="28"/>
        </w:rPr>
      </w:pPr>
      <w:r w:rsidRPr="00CA7B12">
        <w:rPr>
          <w:rFonts w:ascii="Times New Roman" w:hAnsi="Times New Roman" w:cs="Times New Roman"/>
          <w:i/>
          <w:sz w:val="28"/>
          <w:szCs w:val="28"/>
        </w:rPr>
        <w:t>Для достижения поставленной цели необходимо решить следующие основные задачи:</w:t>
      </w:r>
    </w:p>
    <w:p w:rsidR="009D4F53" w:rsidRPr="00CA7B12" w:rsidRDefault="009D4F53" w:rsidP="009D4F53">
      <w:pPr>
        <w:pStyle w:val="ac"/>
        <w:numPr>
          <w:ilvl w:val="0"/>
          <w:numId w:val="18"/>
        </w:numPr>
        <w:tabs>
          <w:tab w:val="left" w:pos="993"/>
        </w:tabs>
        <w:spacing w:after="0" w:line="240" w:lineRule="auto"/>
        <w:ind w:left="0" w:firstLine="709"/>
        <w:jc w:val="both"/>
        <w:rPr>
          <w:rFonts w:ascii="Times New Roman" w:hAnsi="Times New Roman" w:cs="Times New Roman"/>
          <w:sz w:val="28"/>
          <w:szCs w:val="28"/>
        </w:rPr>
      </w:pPr>
      <w:proofErr w:type="gramStart"/>
      <w:r w:rsidRPr="00CA7B12">
        <w:rPr>
          <w:rFonts w:ascii="Times New Roman" w:hAnsi="Times New Roman" w:cs="Times New Roman"/>
          <w:sz w:val="28"/>
          <w:szCs w:val="28"/>
        </w:rPr>
        <w:t xml:space="preserve">определение перечня областей деятельности, в которых подлежат нормированию параметры соответствующих объектов местного значения в соответствии с положениями </w:t>
      </w:r>
      <w:proofErr w:type="spellStart"/>
      <w:r w:rsidRPr="00CA7B12">
        <w:rPr>
          <w:rFonts w:ascii="Times New Roman" w:hAnsi="Times New Roman" w:cs="Times New Roman"/>
          <w:sz w:val="28"/>
          <w:szCs w:val="28"/>
        </w:rPr>
        <w:t>ГрК</w:t>
      </w:r>
      <w:proofErr w:type="spellEnd"/>
      <w:r w:rsidRPr="00CA7B12">
        <w:rPr>
          <w:rFonts w:ascii="Times New Roman" w:hAnsi="Times New Roman" w:cs="Times New Roman"/>
          <w:sz w:val="28"/>
          <w:szCs w:val="28"/>
        </w:rPr>
        <w:t xml:space="preserve"> РФ, полномочиями органов местного самоуправления, определенными Федеральным законом от 6 октября 2003 г. № 131-ФЗ «Об общих принципах организации местного самоуправления в Российской Федерации», с учетом положений соответствующих документов стратегического планирования субъектов Российской Федерации, органов местного самоуправления, предусмотренных Федеральным законом от 28 июня</w:t>
      </w:r>
      <w:proofErr w:type="gramEnd"/>
      <w:r w:rsidRPr="00CA7B12">
        <w:rPr>
          <w:rFonts w:ascii="Times New Roman" w:hAnsi="Times New Roman" w:cs="Times New Roman"/>
          <w:sz w:val="28"/>
          <w:szCs w:val="28"/>
        </w:rPr>
        <w:t xml:space="preserve"> 2014 г. № 172-ФЗ «О стратегическом планировании в Российской Федерации»;</w:t>
      </w:r>
    </w:p>
    <w:p w:rsidR="009D4F53" w:rsidRPr="00CA7B12" w:rsidRDefault="009D4F53" w:rsidP="009D4F53">
      <w:pPr>
        <w:pStyle w:val="ac"/>
        <w:numPr>
          <w:ilvl w:val="0"/>
          <w:numId w:val="18"/>
        </w:numPr>
        <w:tabs>
          <w:tab w:val="left" w:pos="993"/>
        </w:tabs>
        <w:spacing w:after="0" w:line="240" w:lineRule="auto"/>
        <w:ind w:left="0" w:firstLine="709"/>
        <w:jc w:val="both"/>
        <w:rPr>
          <w:rFonts w:ascii="Times New Roman" w:hAnsi="Times New Roman" w:cs="Times New Roman"/>
          <w:sz w:val="28"/>
          <w:szCs w:val="28"/>
        </w:rPr>
      </w:pPr>
      <w:proofErr w:type="gramStart"/>
      <w:r w:rsidRPr="00CA7B12">
        <w:rPr>
          <w:rFonts w:ascii="Times New Roman" w:hAnsi="Times New Roman" w:cs="Times New Roman"/>
          <w:sz w:val="28"/>
          <w:szCs w:val="28"/>
        </w:rPr>
        <w:t xml:space="preserve">определение расчетных показателей минимально допустимого уровня обеспеченности объектами коммунальной, социальной, транспортной инфраструктур местного значения и расчетных показателей максимально </w:t>
      </w:r>
      <w:r w:rsidRPr="00CA7B12">
        <w:rPr>
          <w:rFonts w:ascii="Times New Roman" w:hAnsi="Times New Roman" w:cs="Times New Roman"/>
          <w:sz w:val="28"/>
          <w:szCs w:val="28"/>
        </w:rPr>
        <w:lastRenderedPageBreak/>
        <w:t>допустимого уровня территориальной доступности таких объектов (предельных показателей) с учетом современного состояния перечисленных видов инфраструктур, отраслевых методических рекомендаций федеральных органов исполнительной власти по планированию таких объектов и услуг, прогноза численности населения, территориальных, климатических, планировочных особенностей субъектов Российской Федерации и муниципальных образований, а</w:t>
      </w:r>
      <w:proofErr w:type="gramEnd"/>
      <w:r w:rsidRPr="00CA7B12">
        <w:rPr>
          <w:rFonts w:ascii="Times New Roman" w:hAnsi="Times New Roman" w:cs="Times New Roman"/>
          <w:sz w:val="28"/>
          <w:szCs w:val="28"/>
        </w:rPr>
        <w:t xml:space="preserve"> также с учетом результатов социологических исследований и прогнозов;</w:t>
      </w:r>
    </w:p>
    <w:p w:rsidR="009D4F53" w:rsidRPr="00CA7B12" w:rsidRDefault="009D4F53" w:rsidP="009D4F53">
      <w:pPr>
        <w:suppressAutoHyphens/>
        <w:spacing w:after="0" w:line="240" w:lineRule="auto"/>
        <w:ind w:firstLine="709"/>
        <w:contextualSpacing/>
        <w:jc w:val="both"/>
        <w:rPr>
          <w:rFonts w:ascii="Times New Roman" w:hAnsi="Times New Roman" w:cs="Times New Roman"/>
          <w:sz w:val="28"/>
          <w:szCs w:val="28"/>
        </w:rPr>
      </w:pPr>
      <w:r w:rsidRPr="00CA7B12">
        <w:rPr>
          <w:rFonts w:ascii="Times New Roman" w:hAnsi="Times New Roman" w:cs="Times New Roman"/>
          <w:sz w:val="28"/>
          <w:szCs w:val="28"/>
        </w:rPr>
        <w:t xml:space="preserve">- расчет показателей максимально допустимого уровня территориальной доступности объектов местного значения для населения </w:t>
      </w:r>
      <w:proofErr w:type="spellStart"/>
      <w:r w:rsidR="00292093">
        <w:rPr>
          <w:rFonts w:ascii="Times New Roman" w:hAnsi="Times New Roman" w:cs="Times New Roman"/>
          <w:sz w:val="28"/>
          <w:szCs w:val="28"/>
        </w:rPr>
        <w:t>Зимницкого</w:t>
      </w:r>
      <w:proofErr w:type="spellEnd"/>
      <w:r w:rsidR="00CC1BE7" w:rsidRPr="00CA7B12">
        <w:rPr>
          <w:rFonts w:ascii="Times New Roman" w:hAnsi="Times New Roman" w:cs="Times New Roman"/>
          <w:sz w:val="28"/>
          <w:szCs w:val="28"/>
        </w:rPr>
        <w:t xml:space="preserve"> сельского поселения</w:t>
      </w:r>
      <w:r w:rsidRPr="00CA7B12">
        <w:rPr>
          <w:rFonts w:ascii="Times New Roman" w:hAnsi="Times New Roman" w:cs="Times New Roman"/>
          <w:sz w:val="28"/>
          <w:szCs w:val="28"/>
        </w:rPr>
        <w:t>;</w:t>
      </w:r>
    </w:p>
    <w:p w:rsidR="009D4F53" w:rsidRPr="00CA7B12" w:rsidRDefault="009D4F53" w:rsidP="009D4F53">
      <w:pPr>
        <w:suppressAutoHyphens/>
        <w:spacing w:after="0" w:line="240" w:lineRule="auto"/>
        <w:ind w:firstLine="709"/>
        <w:contextualSpacing/>
        <w:jc w:val="both"/>
        <w:rPr>
          <w:rFonts w:ascii="Times New Roman" w:hAnsi="Times New Roman" w:cs="Times New Roman"/>
          <w:sz w:val="28"/>
          <w:szCs w:val="28"/>
        </w:rPr>
      </w:pPr>
      <w:r w:rsidRPr="00CA7B12">
        <w:rPr>
          <w:rFonts w:ascii="Times New Roman" w:hAnsi="Times New Roman" w:cs="Times New Roman"/>
          <w:sz w:val="28"/>
          <w:szCs w:val="28"/>
        </w:rPr>
        <w:t xml:space="preserve">- обоснование расчетных показателей минимально допустимого уровня обеспеченности объектами местного значения и максимально допустимого уровня территориальной доступности объектов местного значения для населения </w:t>
      </w:r>
      <w:proofErr w:type="spellStart"/>
      <w:r w:rsidR="00292093">
        <w:rPr>
          <w:rFonts w:ascii="Times New Roman" w:hAnsi="Times New Roman" w:cs="Times New Roman"/>
          <w:sz w:val="28"/>
          <w:szCs w:val="28"/>
        </w:rPr>
        <w:t>Зимницкого</w:t>
      </w:r>
      <w:proofErr w:type="spellEnd"/>
      <w:r w:rsidR="00CC1BE7" w:rsidRPr="00CA7B12">
        <w:rPr>
          <w:rFonts w:ascii="Times New Roman" w:hAnsi="Times New Roman" w:cs="Times New Roman"/>
          <w:sz w:val="28"/>
          <w:szCs w:val="28"/>
        </w:rPr>
        <w:t xml:space="preserve"> сельского поселения</w:t>
      </w:r>
      <w:r w:rsidRPr="00CA7B12">
        <w:rPr>
          <w:rFonts w:ascii="Times New Roman" w:hAnsi="Times New Roman" w:cs="Times New Roman"/>
          <w:sz w:val="28"/>
          <w:szCs w:val="28"/>
        </w:rPr>
        <w:t>;</w:t>
      </w:r>
    </w:p>
    <w:p w:rsidR="009D4F53" w:rsidRPr="00CA7B12" w:rsidRDefault="009D4F53" w:rsidP="009D4F53">
      <w:pPr>
        <w:suppressAutoHyphens/>
        <w:spacing w:after="0" w:line="240" w:lineRule="auto"/>
        <w:ind w:firstLine="709"/>
        <w:contextualSpacing/>
        <w:jc w:val="both"/>
        <w:rPr>
          <w:rFonts w:ascii="Times New Roman" w:hAnsi="Times New Roman" w:cs="Times New Roman"/>
          <w:sz w:val="28"/>
          <w:szCs w:val="28"/>
        </w:rPr>
      </w:pPr>
      <w:r w:rsidRPr="00CA7B12">
        <w:rPr>
          <w:rFonts w:ascii="Times New Roman" w:hAnsi="Times New Roman" w:cs="Times New Roman"/>
          <w:sz w:val="28"/>
          <w:szCs w:val="28"/>
        </w:rPr>
        <w:t xml:space="preserve">- разработка правил и области применения расчетных показателей минимально допустимого уровня обеспеченности объектами местного значения и максимально допустимого уровня территориальной доступности объектов местного значения для населения </w:t>
      </w:r>
      <w:proofErr w:type="spellStart"/>
      <w:r w:rsidR="00292093">
        <w:rPr>
          <w:rFonts w:ascii="Times New Roman" w:hAnsi="Times New Roman" w:cs="Times New Roman"/>
          <w:sz w:val="28"/>
          <w:szCs w:val="28"/>
        </w:rPr>
        <w:t>Зимницкого</w:t>
      </w:r>
      <w:proofErr w:type="spellEnd"/>
      <w:r w:rsidR="00CC1BE7" w:rsidRPr="00CA7B12">
        <w:rPr>
          <w:rFonts w:ascii="Times New Roman" w:hAnsi="Times New Roman" w:cs="Times New Roman"/>
          <w:sz w:val="28"/>
          <w:szCs w:val="28"/>
        </w:rPr>
        <w:t xml:space="preserve"> сельского поселения</w:t>
      </w:r>
      <w:r w:rsidRPr="00CA7B12">
        <w:rPr>
          <w:rFonts w:ascii="Times New Roman" w:hAnsi="Times New Roman" w:cs="Times New Roman"/>
          <w:sz w:val="28"/>
          <w:szCs w:val="28"/>
        </w:rPr>
        <w:t>.</w:t>
      </w:r>
    </w:p>
    <w:p w:rsidR="009D4F53" w:rsidRPr="00CA7B12" w:rsidRDefault="009D4F53" w:rsidP="009D4F53">
      <w:pPr>
        <w:suppressAutoHyphens/>
        <w:spacing w:after="0" w:line="240" w:lineRule="auto"/>
        <w:ind w:firstLine="709"/>
        <w:contextualSpacing/>
        <w:jc w:val="both"/>
        <w:rPr>
          <w:rFonts w:ascii="Times New Roman" w:hAnsi="Times New Roman" w:cs="Times New Roman"/>
          <w:sz w:val="28"/>
          <w:szCs w:val="28"/>
        </w:rPr>
      </w:pPr>
    </w:p>
    <w:p w:rsidR="009D4F53" w:rsidRPr="00CA7B12" w:rsidRDefault="009D4F53" w:rsidP="009D4F53">
      <w:pPr>
        <w:spacing w:after="0" w:line="240" w:lineRule="auto"/>
        <w:ind w:firstLine="709"/>
        <w:jc w:val="both"/>
        <w:rPr>
          <w:rFonts w:ascii="Times New Roman" w:hAnsi="Times New Roman" w:cs="Times New Roman"/>
          <w:i/>
          <w:sz w:val="28"/>
          <w:szCs w:val="28"/>
        </w:rPr>
      </w:pPr>
      <w:r w:rsidRPr="00CA7B12">
        <w:rPr>
          <w:rFonts w:ascii="Times New Roman" w:hAnsi="Times New Roman" w:cs="Times New Roman"/>
          <w:i/>
          <w:sz w:val="28"/>
          <w:szCs w:val="28"/>
        </w:rPr>
        <w:t>Определение понятий минимально допустимого уровня обеспеченности и максимально допустимого уровня территориальной доступности объектов.</w:t>
      </w:r>
    </w:p>
    <w:p w:rsidR="009D4F53" w:rsidRPr="00CA7B12" w:rsidRDefault="009D4F53" w:rsidP="009D4F53">
      <w:pPr>
        <w:tabs>
          <w:tab w:val="left" w:pos="993"/>
        </w:tabs>
        <w:spacing w:after="0" w:line="240" w:lineRule="auto"/>
        <w:ind w:firstLine="709"/>
        <w:contextualSpacing/>
        <w:jc w:val="both"/>
        <w:rPr>
          <w:rFonts w:ascii="Times New Roman" w:hAnsi="Times New Roman" w:cs="Times New Roman"/>
          <w:sz w:val="28"/>
          <w:szCs w:val="28"/>
        </w:rPr>
      </w:pPr>
      <w:r w:rsidRPr="00CA7B12">
        <w:rPr>
          <w:rFonts w:ascii="Times New Roman" w:hAnsi="Times New Roman" w:cs="Times New Roman"/>
          <w:i/>
          <w:sz w:val="28"/>
          <w:szCs w:val="28"/>
        </w:rPr>
        <w:t>Обеспеченность населения объектами</w:t>
      </w:r>
      <w:r w:rsidRPr="00CA7B12">
        <w:rPr>
          <w:rFonts w:ascii="Times New Roman" w:hAnsi="Times New Roman" w:cs="Times New Roman"/>
          <w:sz w:val="28"/>
          <w:szCs w:val="28"/>
        </w:rPr>
        <w:t xml:space="preserve"> – это количественная характеристика сети объектов социальной, транспортной коммунальной инфраструктур, объектов благоустройства. Обеспеченность населения объектами рассчитана в МНГП, как удельная мощность (вместимость, емкость, пропускная способность и т.д.) какого-либо вида инфраструктуры, приходящуюся на одного жителя или представителя определенной возрастной, социальной, профессиональной группы либо на определенное число (сто, тысячу и т. д.) жителей или представителей указанных групп.</w:t>
      </w:r>
    </w:p>
    <w:p w:rsidR="009D4F53" w:rsidRPr="00CA7B12" w:rsidRDefault="009D4F53" w:rsidP="009D4F53">
      <w:pPr>
        <w:tabs>
          <w:tab w:val="left" w:pos="993"/>
        </w:tabs>
        <w:spacing w:after="0" w:line="240" w:lineRule="auto"/>
        <w:ind w:firstLine="709"/>
        <w:contextualSpacing/>
        <w:jc w:val="both"/>
        <w:rPr>
          <w:rFonts w:ascii="Times New Roman" w:hAnsi="Times New Roman" w:cs="Times New Roman"/>
          <w:sz w:val="28"/>
          <w:szCs w:val="28"/>
        </w:rPr>
      </w:pPr>
      <w:r w:rsidRPr="00CA7B12">
        <w:rPr>
          <w:rFonts w:ascii="Times New Roman" w:hAnsi="Times New Roman" w:cs="Times New Roman"/>
          <w:sz w:val="28"/>
          <w:szCs w:val="28"/>
        </w:rPr>
        <w:t>Нормирование обеспеченности населения объектами применяется в отношении объектов, формирующих сеть, распределенную по территории и непосредственно выполняющую предоставление определенных услуг населению.</w:t>
      </w:r>
    </w:p>
    <w:p w:rsidR="009D4F53" w:rsidRPr="00CA7B12" w:rsidRDefault="009D4F53" w:rsidP="009D4F53">
      <w:pPr>
        <w:tabs>
          <w:tab w:val="left" w:pos="993"/>
        </w:tabs>
        <w:spacing w:after="0" w:line="240" w:lineRule="auto"/>
        <w:ind w:firstLine="709"/>
        <w:contextualSpacing/>
        <w:jc w:val="both"/>
        <w:rPr>
          <w:rFonts w:ascii="Times New Roman" w:hAnsi="Times New Roman" w:cs="Times New Roman"/>
          <w:sz w:val="28"/>
          <w:szCs w:val="28"/>
        </w:rPr>
      </w:pPr>
      <w:r w:rsidRPr="00CA7B12">
        <w:rPr>
          <w:rFonts w:ascii="Times New Roman" w:hAnsi="Times New Roman" w:cs="Times New Roman"/>
          <w:sz w:val="28"/>
          <w:szCs w:val="28"/>
        </w:rPr>
        <w:t>Показатель обеспеченности населения объектами может определяться как отношение основной количественной характеристики емкости (мощности) объекта к количеству населения, а также в отдельных случаях, как отношение количества объектов определенного типа к совокупной характеристике населения. В качестве совокупной характеристики населения может выступать населенный пункт. При этом объект оказания услуг является либо стандартизованным объектом с заранее известной мощностью, либо имеющаяся мощность объекта по умолчанию обеспечивает уровень предоставления услуги не ниже уровня минимальной обеспеченности.</w:t>
      </w:r>
    </w:p>
    <w:p w:rsidR="009D4F53" w:rsidRPr="00CA7B12" w:rsidRDefault="009D4F53" w:rsidP="009D4F53">
      <w:pPr>
        <w:tabs>
          <w:tab w:val="left" w:pos="993"/>
        </w:tabs>
        <w:spacing w:after="0" w:line="240" w:lineRule="auto"/>
        <w:ind w:firstLine="709"/>
        <w:contextualSpacing/>
        <w:jc w:val="both"/>
        <w:rPr>
          <w:rFonts w:ascii="Times New Roman" w:hAnsi="Times New Roman" w:cs="Times New Roman"/>
          <w:sz w:val="28"/>
          <w:szCs w:val="28"/>
        </w:rPr>
      </w:pPr>
      <w:r w:rsidRPr="00CA7B12">
        <w:rPr>
          <w:rFonts w:ascii="Times New Roman" w:hAnsi="Times New Roman" w:cs="Times New Roman"/>
          <w:sz w:val="28"/>
          <w:szCs w:val="28"/>
        </w:rPr>
        <w:t xml:space="preserve">Понятие обеспеченности населения объектами неприменимо к техническим или пространственным характеристикам самих объектов, таким как нормы </w:t>
      </w:r>
      <w:r w:rsidRPr="00CA7B12">
        <w:rPr>
          <w:rFonts w:ascii="Times New Roman" w:hAnsi="Times New Roman" w:cs="Times New Roman"/>
          <w:sz w:val="28"/>
          <w:szCs w:val="28"/>
        </w:rPr>
        <w:lastRenderedPageBreak/>
        <w:t>пожарной безопасности или иным нормам, связанным с обеспечением безопасности людей. Данные характеристики регулируются законодательством о техническом регулировании, в том числе сводами правил</w:t>
      </w:r>
    </w:p>
    <w:p w:rsidR="009D4F53" w:rsidRPr="00CA7B12" w:rsidRDefault="009D4F53" w:rsidP="009D4F53">
      <w:pPr>
        <w:tabs>
          <w:tab w:val="left" w:pos="993"/>
        </w:tabs>
        <w:spacing w:after="0" w:line="240" w:lineRule="auto"/>
        <w:ind w:firstLine="709"/>
        <w:contextualSpacing/>
        <w:jc w:val="both"/>
        <w:rPr>
          <w:rFonts w:ascii="Times New Roman" w:hAnsi="Times New Roman" w:cs="Times New Roman"/>
          <w:sz w:val="28"/>
          <w:szCs w:val="28"/>
        </w:rPr>
      </w:pPr>
      <w:r w:rsidRPr="00CA7B12">
        <w:rPr>
          <w:rFonts w:ascii="Times New Roman" w:hAnsi="Times New Roman" w:cs="Times New Roman"/>
          <w:i/>
          <w:sz w:val="28"/>
          <w:szCs w:val="28"/>
        </w:rPr>
        <w:t>Территориальная доступность</w:t>
      </w:r>
      <w:r w:rsidRPr="00CA7B12">
        <w:rPr>
          <w:rFonts w:ascii="Times New Roman" w:hAnsi="Times New Roman" w:cs="Times New Roman"/>
          <w:sz w:val="28"/>
          <w:szCs w:val="28"/>
        </w:rPr>
        <w:t xml:space="preserve"> – пространственная характеристика сети объектов социальной, транспортной коммунальной инфраструктур. </w:t>
      </w:r>
      <w:proofErr w:type="gramStart"/>
      <w:r w:rsidRPr="00CA7B12">
        <w:rPr>
          <w:rFonts w:ascii="Times New Roman" w:hAnsi="Times New Roman" w:cs="Times New Roman"/>
          <w:sz w:val="28"/>
          <w:szCs w:val="28"/>
        </w:rPr>
        <w:t xml:space="preserve">Территориальная доступность была рассчитана в МНГП </w:t>
      </w:r>
      <w:proofErr w:type="spellStart"/>
      <w:r w:rsidR="00292093">
        <w:rPr>
          <w:rFonts w:ascii="Times New Roman" w:hAnsi="Times New Roman" w:cs="Times New Roman"/>
          <w:sz w:val="28"/>
          <w:szCs w:val="28"/>
        </w:rPr>
        <w:t>Зимницкого</w:t>
      </w:r>
      <w:proofErr w:type="spellEnd"/>
      <w:r w:rsidR="00F26510" w:rsidRPr="00CA7B12">
        <w:rPr>
          <w:rFonts w:ascii="Times New Roman" w:hAnsi="Times New Roman" w:cs="Times New Roman"/>
          <w:sz w:val="28"/>
          <w:szCs w:val="28"/>
        </w:rPr>
        <w:t xml:space="preserve"> сельского поселения</w:t>
      </w:r>
      <w:r w:rsidRPr="00CA7B12">
        <w:rPr>
          <w:rFonts w:ascii="Times New Roman" w:hAnsi="Times New Roman" w:cs="Times New Roman"/>
          <w:sz w:val="28"/>
          <w:szCs w:val="28"/>
        </w:rPr>
        <w:t xml:space="preserve"> либо исходя из затрат на достижение выбранного объекта (как правило, затрат времени), либо исходя из расстояния до выбранного объекта, измеренного по прямой, по имеющимся путям передвижения, или иным образом.</w:t>
      </w:r>
      <w:proofErr w:type="gramEnd"/>
    </w:p>
    <w:p w:rsidR="009D4F53" w:rsidRPr="00CA7B12" w:rsidRDefault="009D4F53" w:rsidP="009D4F53">
      <w:pPr>
        <w:tabs>
          <w:tab w:val="left" w:pos="993"/>
        </w:tabs>
        <w:spacing w:after="0" w:line="240" w:lineRule="auto"/>
        <w:ind w:firstLine="709"/>
        <w:contextualSpacing/>
        <w:jc w:val="both"/>
        <w:rPr>
          <w:rFonts w:ascii="Times New Roman" w:hAnsi="Times New Roman" w:cs="Times New Roman"/>
          <w:sz w:val="28"/>
          <w:szCs w:val="28"/>
        </w:rPr>
      </w:pPr>
      <w:r w:rsidRPr="00CA7B12">
        <w:rPr>
          <w:rFonts w:ascii="Times New Roman" w:hAnsi="Times New Roman" w:cs="Times New Roman"/>
          <w:sz w:val="28"/>
          <w:szCs w:val="28"/>
        </w:rPr>
        <w:t>При определении показателя территориальной доступности для каждого вида объектов был однозначно указан вид территориальной доступности. Приоритетно использовались в МНГП один из следующих видов территориальной доступности в зависимости от способа передвижения по территории:</w:t>
      </w:r>
    </w:p>
    <w:p w:rsidR="009D4F53" w:rsidRPr="00CA7B12" w:rsidRDefault="009D4F53" w:rsidP="009D4F53">
      <w:pPr>
        <w:tabs>
          <w:tab w:val="left" w:pos="993"/>
        </w:tabs>
        <w:spacing w:after="0" w:line="240" w:lineRule="auto"/>
        <w:ind w:firstLine="709"/>
        <w:contextualSpacing/>
        <w:jc w:val="both"/>
        <w:rPr>
          <w:rFonts w:ascii="Times New Roman" w:hAnsi="Times New Roman" w:cs="Times New Roman"/>
          <w:sz w:val="28"/>
          <w:szCs w:val="28"/>
        </w:rPr>
      </w:pPr>
      <w:proofErr w:type="gramStart"/>
      <w:r w:rsidRPr="00CA7B12">
        <w:rPr>
          <w:rFonts w:ascii="Times New Roman" w:hAnsi="Times New Roman" w:cs="Times New Roman"/>
          <w:sz w:val="28"/>
          <w:szCs w:val="28"/>
        </w:rPr>
        <w:t>- пешеходная доступность – движение по территории, осуществляемое в условия стандартной для данной местности погоды (в пределах климатической нормы) без использования транспортных средств лицом, способным к самостоятельному передвижению;</w:t>
      </w:r>
      <w:proofErr w:type="gramEnd"/>
    </w:p>
    <w:p w:rsidR="009D4F53" w:rsidRPr="00CA7B12" w:rsidRDefault="009D4F53" w:rsidP="009D4F53">
      <w:pPr>
        <w:tabs>
          <w:tab w:val="left" w:pos="993"/>
        </w:tabs>
        <w:spacing w:after="0" w:line="240" w:lineRule="auto"/>
        <w:ind w:firstLine="709"/>
        <w:contextualSpacing/>
        <w:jc w:val="both"/>
        <w:rPr>
          <w:rFonts w:ascii="Times New Roman" w:hAnsi="Times New Roman" w:cs="Times New Roman"/>
          <w:sz w:val="28"/>
          <w:szCs w:val="28"/>
        </w:rPr>
      </w:pPr>
      <w:r w:rsidRPr="00CA7B12">
        <w:rPr>
          <w:rFonts w:ascii="Times New Roman" w:hAnsi="Times New Roman" w:cs="Times New Roman"/>
          <w:sz w:val="28"/>
          <w:szCs w:val="28"/>
        </w:rPr>
        <w:t>транспортная доступность – движение по территории с использованием транспортных средств, осуществляемое по улицам и дорогам общего пользования, иным транспортно-коммуникационным объектам.</w:t>
      </w:r>
    </w:p>
    <w:p w:rsidR="009D4F53" w:rsidRPr="00CA7B12" w:rsidRDefault="009D4F53" w:rsidP="009D4F53">
      <w:pPr>
        <w:tabs>
          <w:tab w:val="left" w:pos="993"/>
        </w:tabs>
        <w:spacing w:after="0" w:line="240" w:lineRule="auto"/>
        <w:ind w:firstLine="709"/>
        <w:contextualSpacing/>
        <w:jc w:val="both"/>
        <w:rPr>
          <w:rFonts w:ascii="Times New Roman" w:hAnsi="Times New Roman" w:cs="Times New Roman"/>
          <w:sz w:val="28"/>
          <w:szCs w:val="28"/>
        </w:rPr>
      </w:pPr>
      <w:r w:rsidRPr="00CA7B12">
        <w:rPr>
          <w:rFonts w:ascii="Times New Roman" w:hAnsi="Times New Roman" w:cs="Times New Roman"/>
          <w:sz w:val="28"/>
          <w:szCs w:val="28"/>
        </w:rPr>
        <w:t xml:space="preserve">Ввиду того, что транспортная доступность базируется на использовании различных видов транспорта, в МНГП различаются и отдельно </w:t>
      </w:r>
      <w:proofErr w:type="gramStart"/>
      <w:r w:rsidRPr="00CA7B12">
        <w:rPr>
          <w:rFonts w:ascii="Times New Roman" w:hAnsi="Times New Roman" w:cs="Times New Roman"/>
          <w:sz w:val="28"/>
          <w:szCs w:val="28"/>
        </w:rPr>
        <w:t>указаны</w:t>
      </w:r>
      <w:proofErr w:type="gramEnd"/>
      <w:r w:rsidRPr="00CA7B12">
        <w:rPr>
          <w:rFonts w:ascii="Times New Roman" w:hAnsi="Times New Roman" w:cs="Times New Roman"/>
          <w:sz w:val="28"/>
          <w:szCs w:val="28"/>
        </w:rPr>
        <w:t>:</w:t>
      </w:r>
    </w:p>
    <w:p w:rsidR="009D4F53" w:rsidRPr="00CA7B12" w:rsidRDefault="009D4F53" w:rsidP="009D4F53">
      <w:pPr>
        <w:tabs>
          <w:tab w:val="left" w:pos="993"/>
        </w:tabs>
        <w:spacing w:after="0" w:line="240" w:lineRule="auto"/>
        <w:ind w:firstLine="709"/>
        <w:contextualSpacing/>
        <w:jc w:val="both"/>
        <w:rPr>
          <w:rFonts w:ascii="Times New Roman" w:hAnsi="Times New Roman" w:cs="Times New Roman"/>
          <w:sz w:val="28"/>
          <w:szCs w:val="28"/>
        </w:rPr>
      </w:pPr>
      <w:r w:rsidRPr="00CA7B12">
        <w:rPr>
          <w:rFonts w:ascii="Times New Roman" w:hAnsi="Times New Roman" w:cs="Times New Roman"/>
          <w:sz w:val="28"/>
          <w:szCs w:val="28"/>
        </w:rPr>
        <w:t>а) доступность объекта общественным транспортом, предназначенным для массовой перевозки пассажиров, движущимся по дорогам общего пользования со скоростью, предписанной маршрутным расписанием. При указании данного вида доступности не учитываются затраты времени на подход к остановкам и ожидание, также не учитывается частота движения транспорта по маршруту;</w:t>
      </w:r>
    </w:p>
    <w:p w:rsidR="009D4F53" w:rsidRPr="00CA7B12" w:rsidRDefault="009D4F53" w:rsidP="009D4F53">
      <w:pPr>
        <w:tabs>
          <w:tab w:val="left" w:pos="993"/>
        </w:tabs>
        <w:spacing w:after="0" w:line="240" w:lineRule="auto"/>
        <w:ind w:firstLine="709"/>
        <w:contextualSpacing/>
        <w:jc w:val="both"/>
        <w:rPr>
          <w:rFonts w:ascii="Times New Roman" w:hAnsi="Times New Roman" w:cs="Times New Roman"/>
          <w:sz w:val="28"/>
          <w:szCs w:val="28"/>
        </w:rPr>
      </w:pPr>
      <w:r w:rsidRPr="00CA7B12">
        <w:rPr>
          <w:rFonts w:ascii="Times New Roman" w:hAnsi="Times New Roman" w:cs="Times New Roman"/>
          <w:sz w:val="28"/>
          <w:szCs w:val="28"/>
        </w:rPr>
        <w:t>б) доступность объекта индивидуальным легковым транспортом (личным, такси, иными видами) по дорогам общего пользования с максимально разрешенной ПДД скоростью;</w:t>
      </w:r>
    </w:p>
    <w:p w:rsidR="009D4F53" w:rsidRPr="00CA7B12" w:rsidRDefault="009D4F53" w:rsidP="009D4F53">
      <w:pPr>
        <w:tabs>
          <w:tab w:val="left" w:pos="993"/>
        </w:tabs>
        <w:spacing w:after="0" w:line="240" w:lineRule="auto"/>
        <w:ind w:firstLine="709"/>
        <w:contextualSpacing/>
        <w:jc w:val="both"/>
        <w:rPr>
          <w:rFonts w:ascii="Times New Roman" w:hAnsi="Times New Roman" w:cs="Times New Roman"/>
          <w:sz w:val="28"/>
          <w:szCs w:val="28"/>
        </w:rPr>
      </w:pPr>
      <w:r w:rsidRPr="00CA7B12">
        <w:rPr>
          <w:rFonts w:ascii="Times New Roman" w:hAnsi="Times New Roman" w:cs="Times New Roman"/>
          <w:sz w:val="28"/>
          <w:szCs w:val="28"/>
        </w:rPr>
        <w:t>в) доступность объекта специализированным транспортом, предназначенным для перевозки определенных категорий граждан (например, машинами скорой помощи или автобусами для регулярной перевозки школьников);</w:t>
      </w:r>
    </w:p>
    <w:p w:rsidR="009D4F53" w:rsidRPr="00CA7B12" w:rsidRDefault="009D4F53" w:rsidP="009D4F53">
      <w:pPr>
        <w:tabs>
          <w:tab w:val="left" w:pos="993"/>
        </w:tabs>
        <w:spacing w:after="0" w:line="240" w:lineRule="auto"/>
        <w:ind w:firstLine="709"/>
        <w:contextualSpacing/>
        <w:jc w:val="both"/>
        <w:rPr>
          <w:rFonts w:ascii="Times New Roman" w:hAnsi="Times New Roman" w:cs="Times New Roman"/>
          <w:sz w:val="28"/>
          <w:szCs w:val="28"/>
        </w:rPr>
      </w:pPr>
      <w:r w:rsidRPr="00CA7B12">
        <w:rPr>
          <w:rFonts w:ascii="Times New Roman" w:hAnsi="Times New Roman" w:cs="Times New Roman"/>
          <w:sz w:val="28"/>
          <w:szCs w:val="28"/>
        </w:rPr>
        <w:t>г) комбинированную доступность – такой вид движения по территории, который в основном осуществляется с использованием транспортных средств, но какая-то существенная часть пути осуществляется пешком. При указании данного вида доступности учитывались затраты времени на ожидание транспорта. Этот тип доступности указан для объектов, у которых особенности расположения или условий использования не позволяют указать только один вид доступности – пешеходной или транспортной.</w:t>
      </w:r>
    </w:p>
    <w:p w:rsidR="009D4F53" w:rsidRPr="00CA7B12" w:rsidRDefault="009D4F53" w:rsidP="009D4F53">
      <w:pPr>
        <w:tabs>
          <w:tab w:val="left" w:pos="993"/>
        </w:tabs>
        <w:spacing w:after="0" w:line="240" w:lineRule="auto"/>
        <w:ind w:firstLine="709"/>
        <w:contextualSpacing/>
        <w:jc w:val="both"/>
        <w:rPr>
          <w:rFonts w:ascii="Times New Roman" w:hAnsi="Times New Roman" w:cs="Times New Roman"/>
          <w:sz w:val="28"/>
          <w:szCs w:val="28"/>
        </w:rPr>
      </w:pPr>
      <w:r w:rsidRPr="00CA7B12">
        <w:rPr>
          <w:rFonts w:ascii="Times New Roman" w:hAnsi="Times New Roman" w:cs="Times New Roman"/>
          <w:sz w:val="28"/>
          <w:szCs w:val="28"/>
        </w:rPr>
        <w:t>Территориальная доступность выражена также во временных единицах или расстоянии:</w:t>
      </w:r>
    </w:p>
    <w:p w:rsidR="009D4F53" w:rsidRPr="00CA7B12" w:rsidRDefault="009D4F53" w:rsidP="009D4F53">
      <w:pPr>
        <w:tabs>
          <w:tab w:val="left" w:pos="993"/>
        </w:tabs>
        <w:spacing w:after="0" w:line="240" w:lineRule="auto"/>
        <w:ind w:firstLine="709"/>
        <w:contextualSpacing/>
        <w:jc w:val="both"/>
        <w:rPr>
          <w:rFonts w:ascii="Times New Roman" w:hAnsi="Times New Roman" w:cs="Times New Roman"/>
          <w:sz w:val="28"/>
          <w:szCs w:val="28"/>
        </w:rPr>
      </w:pPr>
      <w:r w:rsidRPr="00CA7B12">
        <w:rPr>
          <w:rFonts w:ascii="Times New Roman" w:hAnsi="Times New Roman" w:cs="Times New Roman"/>
          <w:sz w:val="28"/>
          <w:szCs w:val="28"/>
        </w:rPr>
        <w:lastRenderedPageBreak/>
        <w:t xml:space="preserve">а) временная доступность (часы, минуты) – способность человека при движении с расчетной скоростью с использованием указанных средств </w:t>
      </w:r>
      <w:proofErr w:type="gramStart"/>
      <w:r w:rsidRPr="00CA7B12">
        <w:rPr>
          <w:rFonts w:ascii="Times New Roman" w:hAnsi="Times New Roman" w:cs="Times New Roman"/>
          <w:sz w:val="28"/>
          <w:szCs w:val="28"/>
        </w:rPr>
        <w:t>передвижения достичь объект</w:t>
      </w:r>
      <w:proofErr w:type="gramEnd"/>
      <w:r w:rsidRPr="00CA7B12">
        <w:rPr>
          <w:rFonts w:ascii="Times New Roman" w:hAnsi="Times New Roman" w:cs="Times New Roman"/>
          <w:sz w:val="28"/>
          <w:szCs w:val="28"/>
        </w:rPr>
        <w:t>, в котором осуществляется обслуживание, за определенное время.</w:t>
      </w:r>
    </w:p>
    <w:p w:rsidR="009D4F53" w:rsidRPr="00CA7B12" w:rsidRDefault="009D4F53" w:rsidP="009D4F53">
      <w:pPr>
        <w:tabs>
          <w:tab w:val="left" w:pos="993"/>
        </w:tabs>
        <w:spacing w:after="0" w:line="240" w:lineRule="auto"/>
        <w:ind w:firstLine="709"/>
        <w:contextualSpacing/>
        <w:jc w:val="both"/>
        <w:rPr>
          <w:rFonts w:ascii="Times New Roman" w:hAnsi="Times New Roman" w:cs="Times New Roman"/>
          <w:sz w:val="28"/>
          <w:szCs w:val="28"/>
        </w:rPr>
      </w:pPr>
      <w:r w:rsidRPr="00CA7B12">
        <w:rPr>
          <w:rFonts w:ascii="Times New Roman" w:hAnsi="Times New Roman" w:cs="Times New Roman"/>
          <w:sz w:val="28"/>
          <w:szCs w:val="28"/>
        </w:rPr>
        <w:t>б) пространственная доступность (метры, километры) – расстояние, которое необходимо преодолеть с использованием указанных средств передвижения для достижения объекта, в котором осуществляется обслуживание.</w:t>
      </w:r>
    </w:p>
    <w:p w:rsidR="009D4F53" w:rsidRPr="00CA7B12" w:rsidRDefault="009D4F53" w:rsidP="009D4F53">
      <w:pPr>
        <w:tabs>
          <w:tab w:val="left" w:pos="993"/>
        </w:tabs>
        <w:spacing w:after="0" w:line="240" w:lineRule="auto"/>
        <w:ind w:firstLine="709"/>
        <w:contextualSpacing/>
        <w:jc w:val="both"/>
        <w:rPr>
          <w:rFonts w:ascii="Times New Roman" w:hAnsi="Times New Roman" w:cs="Times New Roman"/>
          <w:sz w:val="28"/>
          <w:szCs w:val="28"/>
        </w:rPr>
      </w:pPr>
      <w:r w:rsidRPr="00CA7B12">
        <w:rPr>
          <w:rFonts w:ascii="Times New Roman" w:hAnsi="Times New Roman" w:cs="Times New Roman"/>
          <w:sz w:val="28"/>
          <w:szCs w:val="28"/>
        </w:rPr>
        <w:t>Для объектов, доступность которых устанавливается нормативными правовыми или декларативными документами соответствующих органов власти (например, территории обслуживания больниц, участков мировых судей), дополнительно не устанавливались расчетные показатели максимально допустимого уровня территориальной доступности в составе МНГП.</w:t>
      </w:r>
    </w:p>
    <w:p w:rsidR="009D4F53" w:rsidRPr="00CA7B12" w:rsidRDefault="009D4F53" w:rsidP="009D4F53">
      <w:pPr>
        <w:tabs>
          <w:tab w:val="left" w:pos="993"/>
        </w:tabs>
        <w:spacing w:after="0" w:line="240" w:lineRule="auto"/>
        <w:ind w:firstLine="709"/>
        <w:contextualSpacing/>
        <w:jc w:val="both"/>
        <w:rPr>
          <w:rFonts w:ascii="Times New Roman" w:hAnsi="Times New Roman" w:cs="Times New Roman"/>
          <w:sz w:val="28"/>
          <w:szCs w:val="28"/>
        </w:rPr>
      </w:pPr>
    </w:p>
    <w:p w:rsidR="009D4F53" w:rsidRPr="00CA7B12" w:rsidRDefault="009D4F53" w:rsidP="009D4F53">
      <w:pPr>
        <w:spacing w:after="0" w:line="240" w:lineRule="auto"/>
        <w:jc w:val="center"/>
        <w:rPr>
          <w:rFonts w:ascii="Times New Roman" w:hAnsi="Times New Roman" w:cs="Times New Roman"/>
          <w:i/>
          <w:sz w:val="28"/>
          <w:szCs w:val="28"/>
        </w:rPr>
      </w:pPr>
      <w:r w:rsidRPr="00CA7B12">
        <w:rPr>
          <w:rFonts w:ascii="Times New Roman" w:hAnsi="Times New Roman" w:cs="Times New Roman"/>
          <w:i/>
          <w:sz w:val="28"/>
          <w:szCs w:val="28"/>
        </w:rPr>
        <w:t xml:space="preserve">Перечень областей нормирования, для которых в МНГП </w:t>
      </w:r>
      <w:proofErr w:type="spellStart"/>
      <w:r w:rsidR="00292093">
        <w:rPr>
          <w:rFonts w:ascii="Times New Roman" w:hAnsi="Times New Roman" w:cs="Times New Roman"/>
          <w:i/>
          <w:sz w:val="28"/>
          <w:szCs w:val="28"/>
        </w:rPr>
        <w:t>Зимницкого</w:t>
      </w:r>
      <w:proofErr w:type="spellEnd"/>
      <w:r w:rsidR="00F26510" w:rsidRPr="00CA7B12">
        <w:rPr>
          <w:rFonts w:ascii="Times New Roman" w:hAnsi="Times New Roman" w:cs="Times New Roman"/>
          <w:i/>
          <w:sz w:val="28"/>
          <w:szCs w:val="28"/>
        </w:rPr>
        <w:t xml:space="preserve"> сельского поселения</w:t>
      </w:r>
      <w:r w:rsidRPr="00CA7B12">
        <w:rPr>
          <w:rFonts w:ascii="Times New Roman" w:hAnsi="Times New Roman" w:cs="Times New Roman"/>
          <w:i/>
          <w:sz w:val="28"/>
          <w:szCs w:val="28"/>
        </w:rPr>
        <w:t xml:space="preserve"> установлены расчетные показатели</w:t>
      </w:r>
    </w:p>
    <w:tbl>
      <w:tblPr>
        <w:tblStyle w:val="ae"/>
        <w:tblW w:w="5000" w:type="pct"/>
        <w:tblLook w:val="04A0"/>
      </w:tblPr>
      <w:tblGrid>
        <w:gridCol w:w="776"/>
        <w:gridCol w:w="4660"/>
        <w:gridCol w:w="4985"/>
      </w:tblGrid>
      <w:tr w:rsidR="009D4F53" w:rsidRPr="00CA7B12" w:rsidTr="00CC03C4">
        <w:tc>
          <w:tcPr>
            <w:tcW w:w="372" w:type="pct"/>
            <w:shd w:val="clear" w:color="auto" w:fill="CCFFCC"/>
            <w:vAlign w:val="center"/>
          </w:tcPr>
          <w:p w:rsidR="009D4F53" w:rsidRPr="00CA7B12" w:rsidRDefault="009D4F53" w:rsidP="00F73C0B">
            <w:pPr>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 </w:t>
            </w:r>
            <w:proofErr w:type="spellStart"/>
            <w:proofErr w:type="gramStart"/>
            <w:r w:rsidRPr="00CA7B12">
              <w:rPr>
                <w:rFonts w:ascii="Times New Roman" w:eastAsia="Times New Roman" w:hAnsi="Times New Roman" w:cs="Times New Roman"/>
                <w:sz w:val="28"/>
                <w:szCs w:val="28"/>
                <w:lang w:eastAsia="ru-RU"/>
              </w:rPr>
              <w:t>п</w:t>
            </w:r>
            <w:proofErr w:type="spellEnd"/>
            <w:proofErr w:type="gramEnd"/>
            <w:r w:rsidRPr="00CA7B12">
              <w:rPr>
                <w:rFonts w:ascii="Times New Roman" w:eastAsia="Times New Roman" w:hAnsi="Times New Roman" w:cs="Times New Roman"/>
                <w:sz w:val="28"/>
                <w:szCs w:val="28"/>
                <w:lang w:eastAsia="ru-RU"/>
              </w:rPr>
              <w:t>/</w:t>
            </w:r>
            <w:proofErr w:type="spellStart"/>
            <w:r w:rsidRPr="00CA7B12">
              <w:rPr>
                <w:rFonts w:ascii="Times New Roman" w:eastAsia="Times New Roman" w:hAnsi="Times New Roman" w:cs="Times New Roman"/>
                <w:sz w:val="28"/>
                <w:szCs w:val="28"/>
                <w:lang w:eastAsia="ru-RU"/>
              </w:rPr>
              <w:t>п</w:t>
            </w:r>
            <w:proofErr w:type="spellEnd"/>
          </w:p>
        </w:tc>
        <w:tc>
          <w:tcPr>
            <w:tcW w:w="2236" w:type="pct"/>
            <w:shd w:val="clear" w:color="auto" w:fill="CCFFCC"/>
            <w:vAlign w:val="center"/>
          </w:tcPr>
          <w:p w:rsidR="009D4F53" w:rsidRPr="00CA7B12" w:rsidRDefault="009D4F53" w:rsidP="00F73C0B">
            <w:pPr>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Области нормирования</w:t>
            </w:r>
          </w:p>
        </w:tc>
        <w:tc>
          <w:tcPr>
            <w:tcW w:w="2392" w:type="pct"/>
            <w:shd w:val="clear" w:color="auto" w:fill="CCFFCC"/>
            <w:vAlign w:val="center"/>
          </w:tcPr>
          <w:p w:rsidR="009D4F53" w:rsidRPr="00CA7B12" w:rsidRDefault="009D4F53" w:rsidP="00F73C0B">
            <w:pPr>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Основание</w:t>
            </w:r>
          </w:p>
        </w:tc>
      </w:tr>
      <w:tr w:rsidR="009D4F53" w:rsidRPr="00CA7B12" w:rsidTr="00CC03C4">
        <w:tc>
          <w:tcPr>
            <w:tcW w:w="372" w:type="pct"/>
          </w:tcPr>
          <w:p w:rsidR="009D4F53" w:rsidRPr="00CA7B12" w:rsidRDefault="009D4F53" w:rsidP="00F73C0B">
            <w:pPr>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1.</w:t>
            </w:r>
            <w:r w:rsidR="00CC03C4" w:rsidRPr="00CA7B12">
              <w:rPr>
                <w:rFonts w:ascii="Times New Roman" w:eastAsia="Times New Roman" w:hAnsi="Times New Roman" w:cs="Times New Roman"/>
                <w:sz w:val="28"/>
                <w:szCs w:val="28"/>
                <w:lang w:eastAsia="ru-RU"/>
              </w:rPr>
              <w:t>1</w:t>
            </w:r>
          </w:p>
        </w:tc>
        <w:tc>
          <w:tcPr>
            <w:tcW w:w="2236" w:type="pct"/>
          </w:tcPr>
          <w:p w:rsidR="009D4F53" w:rsidRPr="00CA7B12" w:rsidRDefault="009D4F53" w:rsidP="006B258B">
            <w:pP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Автомобильные дороги местного значения </w:t>
            </w:r>
          </w:p>
        </w:tc>
        <w:tc>
          <w:tcPr>
            <w:tcW w:w="2392" w:type="pct"/>
          </w:tcPr>
          <w:p w:rsidR="009D4F53" w:rsidRPr="00CA7B12" w:rsidRDefault="009D4F53" w:rsidP="00501DFA">
            <w:pP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Пункт 1 части</w:t>
            </w:r>
            <w:r w:rsidR="00501DFA" w:rsidRPr="00CA7B12">
              <w:rPr>
                <w:rFonts w:ascii="Times New Roman" w:eastAsia="Times New Roman" w:hAnsi="Times New Roman" w:cs="Times New Roman"/>
                <w:sz w:val="28"/>
                <w:szCs w:val="28"/>
                <w:lang w:eastAsia="ru-RU"/>
              </w:rPr>
              <w:t>5</w:t>
            </w:r>
            <w:r w:rsidRPr="00CA7B12">
              <w:rPr>
                <w:rFonts w:ascii="Times New Roman" w:eastAsia="Times New Roman" w:hAnsi="Times New Roman" w:cs="Times New Roman"/>
                <w:sz w:val="28"/>
                <w:szCs w:val="28"/>
                <w:lang w:eastAsia="ru-RU"/>
              </w:rPr>
              <w:t xml:space="preserve"> статьи </w:t>
            </w:r>
            <w:r w:rsidR="00501DFA" w:rsidRPr="00CA7B12">
              <w:rPr>
                <w:rFonts w:ascii="Times New Roman" w:eastAsia="Times New Roman" w:hAnsi="Times New Roman" w:cs="Times New Roman"/>
                <w:sz w:val="28"/>
                <w:szCs w:val="28"/>
                <w:lang w:eastAsia="ru-RU"/>
              </w:rPr>
              <w:t>23</w:t>
            </w:r>
            <w:r w:rsidRPr="00CA7B12">
              <w:rPr>
                <w:rFonts w:ascii="Times New Roman" w:eastAsia="Times New Roman" w:hAnsi="Times New Roman" w:cs="Times New Roman"/>
                <w:sz w:val="28"/>
                <w:szCs w:val="28"/>
                <w:lang w:eastAsia="ru-RU"/>
              </w:rPr>
              <w:t xml:space="preserve"> </w:t>
            </w:r>
            <w:proofErr w:type="spellStart"/>
            <w:r w:rsidRPr="00CA7B12">
              <w:rPr>
                <w:rFonts w:ascii="Times New Roman" w:eastAsia="Times New Roman" w:hAnsi="Times New Roman" w:cs="Times New Roman"/>
                <w:sz w:val="28"/>
                <w:szCs w:val="28"/>
                <w:lang w:eastAsia="ru-RU"/>
              </w:rPr>
              <w:t>ГрК</w:t>
            </w:r>
            <w:proofErr w:type="spellEnd"/>
            <w:r w:rsidRPr="00CA7B12">
              <w:rPr>
                <w:rFonts w:ascii="Times New Roman" w:eastAsia="Times New Roman" w:hAnsi="Times New Roman" w:cs="Times New Roman"/>
                <w:sz w:val="28"/>
                <w:szCs w:val="28"/>
                <w:lang w:eastAsia="ru-RU"/>
              </w:rPr>
              <w:t xml:space="preserve"> РФ</w:t>
            </w:r>
          </w:p>
        </w:tc>
      </w:tr>
      <w:tr w:rsidR="00501DFA" w:rsidRPr="00CA7B12" w:rsidTr="00CC03C4">
        <w:tc>
          <w:tcPr>
            <w:tcW w:w="372" w:type="pct"/>
          </w:tcPr>
          <w:p w:rsidR="00501DFA" w:rsidRPr="00CA7B12" w:rsidRDefault="00CC03C4" w:rsidP="00F73C0B">
            <w:pPr>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1</w:t>
            </w:r>
            <w:r w:rsidR="00501DFA" w:rsidRPr="00CA7B12">
              <w:rPr>
                <w:rFonts w:ascii="Times New Roman" w:eastAsia="Times New Roman" w:hAnsi="Times New Roman" w:cs="Times New Roman"/>
                <w:sz w:val="28"/>
                <w:szCs w:val="28"/>
                <w:lang w:eastAsia="ru-RU"/>
              </w:rPr>
              <w:t>.</w:t>
            </w:r>
            <w:r w:rsidRPr="00CA7B12">
              <w:rPr>
                <w:rFonts w:ascii="Times New Roman" w:eastAsia="Times New Roman" w:hAnsi="Times New Roman" w:cs="Times New Roman"/>
                <w:sz w:val="28"/>
                <w:szCs w:val="28"/>
                <w:lang w:eastAsia="ru-RU"/>
              </w:rPr>
              <w:t>2</w:t>
            </w:r>
          </w:p>
        </w:tc>
        <w:tc>
          <w:tcPr>
            <w:tcW w:w="2236" w:type="pct"/>
          </w:tcPr>
          <w:p w:rsidR="00501DFA" w:rsidRPr="00CA7B12" w:rsidRDefault="00501DFA" w:rsidP="006B258B">
            <w:pP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В том числе создание и обеспечение функционирования парковок</w:t>
            </w:r>
          </w:p>
        </w:tc>
        <w:tc>
          <w:tcPr>
            <w:tcW w:w="2392" w:type="pct"/>
          </w:tcPr>
          <w:p w:rsidR="00501DFA" w:rsidRPr="00CA7B12" w:rsidRDefault="000D10A8" w:rsidP="00501DFA">
            <w:pPr>
              <w:rPr>
                <w:rFonts w:ascii="Times New Roman" w:eastAsia="Times New Roman" w:hAnsi="Times New Roman" w:cs="Times New Roman"/>
                <w:sz w:val="28"/>
                <w:szCs w:val="28"/>
                <w:lang w:eastAsia="ru-RU"/>
              </w:rPr>
            </w:pPr>
            <w:hyperlink r:id="rId17" w:history="1">
              <w:r w:rsidR="00501DFA" w:rsidRPr="00CA7B12">
                <w:rPr>
                  <w:rFonts w:ascii="Times New Roman" w:eastAsia="Times New Roman" w:hAnsi="Times New Roman" w:cs="Times New Roman"/>
                  <w:sz w:val="28"/>
                  <w:szCs w:val="28"/>
                  <w:lang w:eastAsia="ru-RU"/>
                </w:rPr>
                <w:t>Пункт 5 части 1 статьи 14</w:t>
              </w:r>
            </w:hyperlink>
            <w:r w:rsidR="00501DFA" w:rsidRPr="00CA7B12">
              <w:rPr>
                <w:rFonts w:ascii="Times New Roman" w:eastAsia="Times New Roman" w:hAnsi="Times New Roman" w:cs="Times New Roman"/>
                <w:sz w:val="28"/>
                <w:szCs w:val="28"/>
                <w:lang w:eastAsia="ru-RU"/>
              </w:rPr>
              <w:t xml:space="preserve"> </w:t>
            </w:r>
            <w:r w:rsidR="00231054" w:rsidRPr="00CA7B12">
              <w:rPr>
                <w:rFonts w:ascii="Times New Roman" w:eastAsia="Times New Roman" w:hAnsi="Times New Roman" w:cs="Times New Roman"/>
                <w:sz w:val="28"/>
                <w:szCs w:val="28"/>
                <w:lang w:eastAsia="ru-RU"/>
              </w:rPr>
              <w:t>Федерального закона № 131-ФЗ</w:t>
            </w:r>
          </w:p>
        </w:tc>
      </w:tr>
      <w:tr w:rsidR="00501DFA" w:rsidRPr="00CA7B12" w:rsidTr="00CC03C4">
        <w:tc>
          <w:tcPr>
            <w:tcW w:w="372" w:type="pct"/>
          </w:tcPr>
          <w:p w:rsidR="00501DFA" w:rsidRPr="00CA7B12" w:rsidRDefault="00CC03C4" w:rsidP="00F73C0B">
            <w:pPr>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2</w:t>
            </w:r>
            <w:r w:rsidR="00501DFA" w:rsidRPr="00CA7B12">
              <w:rPr>
                <w:rFonts w:ascii="Times New Roman" w:eastAsia="Times New Roman" w:hAnsi="Times New Roman" w:cs="Times New Roman"/>
                <w:sz w:val="28"/>
                <w:szCs w:val="28"/>
                <w:lang w:eastAsia="ru-RU"/>
              </w:rPr>
              <w:t>.</w:t>
            </w:r>
          </w:p>
        </w:tc>
        <w:tc>
          <w:tcPr>
            <w:tcW w:w="2236" w:type="pct"/>
          </w:tcPr>
          <w:p w:rsidR="00501DFA" w:rsidRPr="00CA7B12" w:rsidRDefault="00501DFA" w:rsidP="00F73C0B">
            <w:pP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Чрезвычайные ситуации природного и техногенного характера </w:t>
            </w:r>
          </w:p>
        </w:tc>
        <w:tc>
          <w:tcPr>
            <w:tcW w:w="2392" w:type="pct"/>
            <w:vAlign w:val="center"/>
          </w:tcPr>
          <w:p w:rsidR="00501DFA" w:rsidRPr="00CA7B12" w:rsidRDefault="00501DFA" w:rsidP="00501DFA">
            <w:pP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Письмо МЧС России N 43-5038-5 от 25.09.2019</w:t>
            </w:r>
          </w:p>
        </w:tc>
      </w:tr>
      <w:tr w:rsidR="009D4F53" w:rsidRPr="00CA7B12" w:rsidTr="00CC03C4">
        <w:tc>
          <w:tcPr>
            <w:tcW w:w="372" w:type="pct"/>
          </w:tcPr>
          <w:p w:rsidR="009D4F53" w:rsidRPr="00CA7B12" w:rsidRDefault="00CC03C4" w:rsidP="00F73C0B">
            <w:pPr>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3</w:t>
            </w:r>
            <w:r w:rsidR="009D4F53" w:rsidRPr="00CA7B12">
              <w:rPr>
                <w:rFonts w:ascii="Times New Roman" w:eastAsia="Times New Roman" w:hAnsi="Times New Roman" w:cs="Times New Roman"/>
                <w:sz w:val="28"/>
                <w:szCs w:val="28"/>
                <w:lang w:eastAsia="ru-RU"/>
              </w:rPr>
              <w:t>.</w:t>
            </w:r>
          </w:p>
        </w:tc>
        <w:tc>
          <w:tcPr>
            <w:tcW w:w="2236" w:type="pct"/>
          </w:tcPr>
          <w:p w:rsidR="009D4F53" w:rsidRPr="00CA7B12" w:rsidRDefault="009D4F53" w:rsidP="00F73C0B">
            <w:pP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Физическая культура и спорт</w:t>
            </w:r>
          </w:p>
        </w:tc>
        <w:tc>
          <w:tcPr>
            <w:tcW w:w="2392" w:type="pct"/>
          </w:tcPr>
          <w:p w:rsidR="009D4F53" w:rsidRPr="00CA7B12" w:rsidRDefault="009D4F53" w:rsidP="00F73C0B">
            <w:pP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Пункт 1 части 5 статьи 23 </w:t>
            </w:r>
            <w:proofErr w:type="spellStart"/>
            <w:r w:rsidRPr="00CA7B12">
              <w:rPr>
                <w:rFonts w:ascii="Times New Roman" w:eastAsia="Times New Roman" w:hAnsi="Times New Roman" w:cs="Times New Roman"/>
                <w:sz w:val="28"/>
                <w:szCs w:val="28"/>
                <w:lang w:eastAsia="ru-RU"/>
              </w:rPr>
              <w:t>ГрК</w:t>
            </w:r>
            <w:proofErr w:type="spellEnd"/>
            <w:r w:rsidRPr="00CA7B12">
              <w:rPr>
                <w:rFonts w:ascii="Times New Roman" w:eastAsia="Times New Roman" w:hAnsi="Times New Roman" w:cs="Times New Roman"/>
                <w:sz w:val="28"/>
                <w:szCs w:val="28"/>
                <w:lang w:eastAsia="ru-RU"/>
              </w:rPr>
              <w:t xml:space="preserve"> РФ</w:t>
            </w:r>
          </w:p>
        </w:tc>
      </w:tr>
      <w:tr w:rsidR="009D4F53" w:rsidRPr="00CA7B12" w:rsidTr="00CC03C4">
        <w:tc>
          <w:tcPr>
            <w:tcW w:w="372" w:type="pct"/>
          </w:tcPr>
          <w:p w:rsidR="009D4F53" w:rsidRPr="00CA7B12" w:rsidRDefault="00CC03C4" w:rsidP="00F73C0B">
            <w:pPr>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4</w:t>
            </w:r>
            <w:r w:rsidR="009D4F53" w:rsidRPr="00CA7B12">
              <w:rPr>
                <w:rFonts w:ascii="Times New Roman" w:eastAsia="Times New Roman" w:hAnsi="Times New Roman" w:cs="Times New Roman"/>
                <w:sz w:val="28"/>
                <w:szCs w:val="28"/>
                <w:lang w:eastAsia="ru-RU"/>
              </w:rPr>
              <w:t>.</w:t>
            </w:r>
          </w:p>
        </w:tc>
        <w:tc>
          <w:tcPr>
            <w:tcW w:w="2236" w:type="pct"/>
          </w:tcPr>
          <w:p w:rsidR="009D4F53" w:rsidRPr="00CA7B12" w:rsidRDefault="009D4F53" w:rsidP="00F73C0B">
            <w:pP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Энергетика (</w:t>
            </w:r>
            <w:proofErr w:type="spellStart"/>
            <w:r w:rsidRPr="00CA7B12">
              <w:rPr>
                <w:rFonts w:ascii="Times New Roman" w:eastAsia="Times New Roman" w:hAnsi="Times New Roman" w:cs="Times New Roman"/>
                <w:sz w:val="28"/>
                <w:szCs w:val="28"/>
                <w:lang w:eastAsia="ru-RU"/>
              </w:rPr>
              <w:t>электро</w:t>
            </w:r>
            <w:proofErr w:type="spellEnd"/>
            <w:r w:rsidRPr="00CA7B12">
              <w:rPr>
                <w:rFonts w:ascii="Times New Roman" w:eastAsia="Times New Roman" w:hAnsi="Times New Roman" w:cs="Times New Roman"/>
                <w:sz w:val="28"/>
                <w:szCs w:val="28"/>
                <w:lang w:eastAsia="ru-RU"/>
              </w:rPr>
              <w:t>- и газоснабжение поселений)</w:t>
            </w:r>
          </w:p>
        </w:tc>
        <w:tc>
          <w:tcPr>
            <w:tcW w:w="2392" w:type="pct"/>
          </w:tcPr>
          <w:p w:rsidR="009D4F53" w:rsidRPr="00CA7B12" w:rsidRDefault="009D4F53" w:rsidP="00F73C0B">
            <w:pP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Пункт 1 части 5 статьи 23 </w:t>
            </w:r>
            <w:proofErr w:type="spellStart"/>
            <w:r w:rsidRPr="00CA7B12">
              <w:rPr>
                <w:rFonts w:ascii="Times New Roman" w:eastAsia="Times New Roman" w:hAnsi="Times New Roman" w:cs="Times New Roman"/>
                <w:sz w:val="28"/>
                <w:szCs w:val="28"/>
                <w:lang w:eastAsia="ru-RU"/>
              </w:rPr>
              <w:t>ГрК</w:t>
            </w:r>
            <w:proofErr w:type="spellEnd"/>
            <w:r w:rsidRPr="00CA7B12">
              <w:rPr>
                <w:rFonts w:ascii="Times New Roman" w:eastAsia="Times New Roman" w:hAnsi="Times New Roman" w:cs="Times New Roman"/>
                <w:sz w:val="28"/>
                <w:szCs w:val="28"/>
                <w:lang w:eastAsia="ru-RU"/>
              </w:rPr>
              <w:t xml:space="preserve"> РФ</w:t>
            </w:r>
          </w:p>
        </w:tc>
      </w:tr>
      <w:tr w:rsidR="009D4F53" w:rsidRPr="00CA7B12" w:rsidTr="00CC03C4">
        <w:tc>
          <w:tcPr>
            <w:tcW w:w="372" w:type="pct"/>
          </w:tcPr>
          <w:p w:rsidR="009D4F53" w:rsidRPr="00CA7B12" w:rsidRDefault="00CC03C4" w:rsidP="00F73C0B">
            <w:pPr>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5</w:t>
            </w:r>
            <w:r w:rsidR="009D4F53" w:rsidRPr="00CA7B12">
              <w:rPr>
                <w:rFonts w:ascii="Times New Roman" w:eastAsia="Times New Roman" w:hAnsi="Times New Roman" w:cs="Times New Roman"/>
                <w:sz w:val="28"/>
                <w:szCs w:val="28"/>
                <w:lang w:eastAsia="ru-RU"/>
              </w:rPr>
              <w:t>.</w:t>
            </w:r>
          </w:p>
        </w:tc>
        <w:tc>
          <w:tcPr>
            <w:tcW w:w="2236" w:type="pct"/>
          </w:tcPr>
          <w:p w:rsidR="009D4F53" w:rsidRPr="00CA7B12" w:rsidRDefault="009D4F53" w:rsidP="00F73C0B">
            <w:pP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Тепло- и водоснабжение</w:t>
            </w:r>
          </w:p>
          <w:p w:rsidR="009D4F53" w:rsidRPr="00CA7B12" w:rsidRDefault="009D4F53" w:rsidP="00F73C0B">
            <w:pP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населения, водоотведение</w:t>
            </w:r>
          </w:p>
        </w:tc>
        <w:tc>
          <w:tcPr>
            <w:tcW w:w="2392" w:type="pct"/>
          </w:tcPr>
          <w:p w:rsidR="009D4F53" w:rsidRPr="00CA7B12" w:rsidRDefault="009D4F53" w:rsidP="00F73C0B">
            <w:pP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Пункт 1 части 5 статьи 23 </w:t>
            </w:r>
            <w:proofErr w:type="spellStart"/>
            <w:r w:rsidRPr="00CA7B12">
              <w:rPr>
                <w:rFonts w:ascii="Times New Roman" w:eastAsia="Times New Roman" w:hAnsi="Times New Roman" w:cs="Times New Roman"/>
                <w:sz w:val="28"/>
                <w:szCs w:val="28"/>
                <w:lang w:eastAsia="ru-RU"/>
              </w:rPr>
              <w:t>ГрК</w:t>
            </w:r>
            <w:proofErr w:type="spellEnd"/>
            <w:r w:rsidRPr="00CA7B12">
              <w:rPr>
                <w:rFonts w:ascii="Times New Roman" w:eastAsia="Times New Roman" w:hAnsi="Times New Roman" w:cs="Times New Roman"/>
                <w:sz w:val="28"/>
                <w:szCs w:val="28"/>
                <w:lang w:eastAsia="ru-RU"/>
              </w:rPr>
              <w:t xml:space="preserve"> РФ</w:t>
            </w:r>
          </w:p>
        </w:tc>
      </w:tr>
      <w:tr w:rsidR="009D4F53" w:rsidRPr="00CA7B12" w:rsidTr="00CC03C4">
        <w:tc>
          <w:tcPr>
            <w:tcW w:w="372" w:type="pct"/>
          </w:tcPr>
          <w:p w:rsidR="009D4F53" w:rsidRPr="00CA7B12" w:rsidRDefault="00CC03C4" w:rsidP="00F73C0B">
            <w:pPr>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6</w:t>
            </w:r>
            <w:r w:rsidR="009D4F53" w:rsidRPr="00CA7B12">
              <w:rPr>
                <w:rFonts w:ascii="Times New Roman" w:eastAsia="Times New Roman" w:hAnsi="Times New Roman" w:cs="Times New Roman"/>
                <w:sz w:val="28"/>
                <w:szCs w:val="28"/>
                <w:lang w:eastAsia="ru-RU"/>
              </w:rPr>
              <w:t>.</w:t>
            </w:r>
            <w:r w:rsidR="00501DFA" w:rsidRPr="00CA7B12">
              <w:rPr>
                <w:rFonts w:ascii="Times New Roman" w:eastAsia="Times New Roman" w:hAnsi="Times New Roman" w:cs="Times New Roman"/>
                <w:sz w:val="28"/>
                <w:szCs w:val="28"/>
                <w:lang w:eastAsia="ru-RU"/>
              </w:rPr>
              <w:t>1</w:t>
            </w:r>
          </w:p>
        </w:tc>
        <w:tc>
          <w:tcPr>
            <w:tcW w:w="2236" w:type="pct"/>
          </w:tcPr>
          <w:p w:rsidR="009D4F53" w:rsidRPr="00CA7B12" w:rsidRDefault="009D4F53" w:rsidP="00F73C0B">
            <w:pP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Благоустройство территории</w:t>
            </w:r>
          </w:p>
        </w:tc>
        <w:tc>
          <w:tcPr>
            <w:tcW w:w="2392" w:type="pct"/>
          </w:tcPr>
          <w:p w:rsidR="009D4F53" w:rsidRPr="00CA7B12" w:rsidRDefault="009D4F53" w:rsidP="007A0796">
            <w:pP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Часть 4 статьи 29.2 </w:t>
            </w:r>
            <w:proofErr w:type="spellStart"/>
            <w:r w:rsidRPr="00CA7B12">
              <w:rPr>
                <w:rFonts w:ascii="Times New Roman" w:eastAsia="Times New Roman" w:hAnsi="Times New Roman" w:cs="Times New Roman"/>
                <w:sz w:val="28"/>
                <w:szCs w:val="28"/>
                <w:lang w:eastAsia="ru-RU"/>
              </w:rPr>
              <w:t>ГрК</w:t>
            </w:r>
            <w:proofErr w:type="spellEnd"/>
            <w:r w:rsidRPr="00CA7B12">
              <w:rPr>
                <w:rFonts w:ascii="Times New Roman" w:eastAsia="Times New Roman" w:hAnsi="Times New Roman" w:cs="Times New Roman"/>
                <w:sz w:val="28"/>
                <w:szCs w:val="28"/>
                <w:lang w:eastAsia="ru-RU"/>
              </w:rPr>
              <w:t xml:space="preserve"> РФ, пункт </w:t>
            </w:r>
            <w:r w:rsidR="007A0796" w:rsidRPr="00CA7B12">
              <w:rPr>
                <w:rFonts w:ascii="Times New Roman" w:eastAsia="Times New Roman" w:hAnsi="Times New Roman" w:cs="Times New Roman"/>
                <w:sz w:val="28"/>
                <w:szCs w:val="28"/>
                <w:lang w:eastAsia="ru-RU"/>
              </w:rPr>
              <w:t>19</w:t>
            </w:r>
            <w:r w:rsidRPr="00CA7B12">
              <w:rPr>
                <w:rFonts w:ascii="Times New Roman" w:eastAsia="Times New Roman" w:hAnsi="Times New Roman" w:cs="Times New Roman"/>
                <w:sz w:val="28"/>
                <w:szCs w:val="28"/>
                <w:lang w:eastAsia="ru-RU"/>
              </w:rPr>
              <w:t xml:space="preserve"> части 1 статьи 1</w:t>
            </w:r>
            <w:r w:rsidR="007A0796" w:rsidRPr="00CA7B12">
              <w:rPr>
                <w:rFonts w:ascii="Times New Roman" w:eastAsia="Times New Roman" w:hAnsi="Times New Roman" w:cs="Times New Roman"/>
                <w:sz w:val="28"/>
                <w:szCs w:val="28"/>
                <w:lang w:eastAsia="ru-RU"/>
              </w:rPr>
              <w:t>4</w:t>
            </w:r>
            <w:r w:rsidRPr="00CA7B12">
              <w:rPr>
                <w:rFonts w:ascii="Times New Roman" w:eastAsia="Times New Roman" w:hAnsi="Times New Roman" w:cs="Times New Roman"/>
                <w:sz w:val="28"/>
                <w:szCs w:val="28"/>
                <w:lang w:eastAsia="ru-RU"/>
              </w:rPr>
              <w:t xml:space="preserve"> Федерального закона № 131-ФЗ</w:t>
            </w:r>
          </w:p>
        </w:tc>
      </w:tr>
      <w:tr w:rsidR="007A0796" w:rsidRPr="00CA7B12" w:rsidTr="00CC03C4">
        <w:tc>
          <w:tcPr>
            <w:tcW w:w="372" w:type="pct"/>
          </w:tcPr>
          <w:p w:rsidR="007A0796" w:rsidRPr="00CA7B12" w:rsidRDefault="007A0796" w:rsidP="00F73C0B">
            <w:pPr>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6.2</w:t>
            </w:r>
          </w:p>
        </w:tc>
        <w:tc>
          <w:tcPr>
            <w:tcW w:w="2236" w:type="pct"/>
          </w:tcPr>
          <w:p w:rsidR="007A0796" w:rsidRPr="00CA7B12" w:rsidRDefault="007A0796" w:rsidP="00F73C0B">
            <w:pP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Озеленение территории</w:t>
            </w:r>
          </w:p>
        </w:tc>
        <w:tc>
          <w:tcPr>
            <w:tcW w:w="2392" w:type="pct"/>
          </w:tcPr>
          <w:p w:rsidR="007A0796" w:rsidRPr="00CA7B12" w:rsidRDefault="007A0796" w:rsidP="007A0796">
            <w:pP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Часть 4 статьи 29.2 </w:t>
            </w:r>
            <w:proofErr w:type="spellStart"/>
            <w:r w:rsidRPr="00CA7B12">
              <w:rPr>
                <w:rFonts w:ascii="Times New Roman" w:eastAsia="Times New Roman" w:hAnsi="Times New Roman" w:cs="Times New Roman"/>
                <w:sz w:val="28"/>
                <w:szCs w:val="28"/>
                <w:lang w:eastAsia="ru-RU"/>
              </w:rPr>
              <w:t>ГрК</w:t>
            </w:r>
            <w:proofErr w:type="spellEnd"/>
            <w:r w:rsidRPr="00CA7B12">
              <w:rPr>
                <w:rFonts w:ascii="Times New Roman" w:eastAsia="Times New Roman" w:hAnsi="Times New Roman" w:cs="Times New Roman"/>
                <w:sz w:val="28"/>
                <w:szCs w:val="28"/>
                <w:lang w:eastAsia="ru-RU"/>
              </w:rPr>
              <w:t xml:space="preserve"> РФ, пункт 19 части 1 статьи 14 Федерального закона № 131-ФЗ</w:t>
            </w:r>
          </w:p>
        </w:tc>
      </w:tr>
      <w:tr w:rsidR="00CC03C4" w:rsidRPr="00CA7B12" w:rsidTr="00CC03C4">
        <w:tc>
          <w:tcPr>
            <w:tcW w:w="372" w:type="pct"/>
          </w:tcPr>
          <w:p w:rsidR="00CC03C4" w:rsidRPr="00CA7B12" w:rsidRDefault="00CC03C4" w:rsidP="00F73C0B">
            <w:pPr>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7.</w:t>
            </w:r>
          </w:p>
        </w:tc>
        <w:tc>
          <w:tcPr>
            <w:tcW w:w="2236" w:type="pct"/>
            <w:vAlign w:val="center"/>
          </w:tcPr>
          <w:p w:rsidR="00CC03C4" w:rsidRPr="00CA7B12" w:rsidRDefault="00CC03C4" w:rsidP="00CC03C4">
            <w:pP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Иные области в соответствии с полномочиями</w:t>
            </w:r>
          </w:p>
        </w:tc>
        <w:tc>
          <w:tcPr>
            <w:tcW w:w="2392" w:type="pct"/>
          </w:tcPr>
          <w:p w:rsidR="00CC03C4" w:rsidRPr="00CA7B12" w:rsidRDefault="00CC03C4" w:rsidP="00F73C0B">
            <w:pPr>
              <w:rPr>
                <w:rFonts w:ascii="Times New Roman" w:eastAsia="Times New Roman" w:hAnsi="Times New Roman" w:cs="Times New Roman"/>
                <w:sz w:val="28"/>
                <w:szCs w:val="28"/>
                <w:lang w:eastAsia="ru-RU"/>
              </w:rPr>
            </w:pPr>
          </w:p>
        </w:tc>
      </w:tr>
      <w:tr w:rsidR="00CC03C4" w:rsidRPr="00CA7B12" w:rsidTr="00CC03C4">
        <w:tc>
          <w:tcPr>
            <w:tcW w:w="372" w:type="pct"/>
          </w:tcPr>
          <w:p w:rsidR="00CC03C4" w:rsidRPr="00CA7B12" w:rsidRDefault="00CC03C4" w:rsidP="00F73C0B">
            <w:pPr>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7.1</w:t>
            </w:r>
          </w:p>
        </w:tc>
        <w:tc>
          <w:tcPr>
            <w:tcW w:w="2236" w:type="pct"/>
            <w:vAlign w:val="center"/>
          </w:tcPr>
          <w:p w:rsidR="00CC03C4" w:rsidRPr="00CA7B12" w:rsidRDefault="00CC03C4" w:rsidP="00CC03C4">
            <w:pP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Культура и искусство, в том числе</w:t>
            </w:r>
          </w:p>
        </w:tc>
        <w:tc>
          <w:tcPr>
            <w:tcW w:w="2392" w:type="pct"/>
          </w:tcPr>
          <w:p w:rsidR="00CC03C4" w:rsidRPr="00CA7B12" w:rsidRDefault="00CC03C4" w:rsidP="00F73C0B">
            <w:pPr>
              <w:rPr>
                <w:rFonts w:ascii="Times New Roman" w:eastAsia="Times New Roman" w:hAnsi="Times New Roman" w:cs="Times New Roman"/>
                <w:sz w:val="28"/>
                <w:szCs w:val="28"/>
                <w:lang w:eastAsia="ru-RU"/>
              </w:rPr>
            </w:pPr>
          </w:p>
        </w:tc>
      </w:tr>
      <w:tr w:rsidR="00CC03C4" w:rsidRPr="00CA7B12" w:rsidTr="00CC03C4">
        <w:tc>
          <w:tcPr>
            <w:tcW w:w="372" w:type="pct"/>
          </w:tcPr>
          <w:p w:rsidR="00CC03C4" w:rsidRPr="00CA7B12" w:rsidRDefault="00CC03C4" w:rsidP="00CC03C4">
            <w:pPr>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7.1.1</w:t>
            </w:r>
          </w:p>
        </w:tc>
        <w:tc>
          <w:tcPr>
            <w:tcW w:w="2236" w:type="pct"/>
            <w:vAlign w:val="center"/>
          </w:tcPr>
          <w:p w:rsidR="00CC03C4" w:rsidRPr="00CA7B12" w:rsidRDefault="00CC03C4" w:rsidP="00CC03C4">
            <w:pP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Организации библиотечного обслуживания объектами соответствующего уровня</w:t>
            </w:r>
          </w:p>
        </w:tc>
        <w:tc>
          <w:tcPr>
            <w:tcW w:w="2392" w:type="pct"/>
          </w:tcPr>
          <w:p w:rsidR="00CC03C4" w:rsidRPr="00CA7B12" w:rsidRDefault="000D10A8" w:rsidP="00231054">
            <w:pPr>
              <w:rPr>
                <w:rFonts w:ascii="Times New Roman" w:eastAsia="Times New Roman" w:hAnsi="Times New Roman" w:cs="Times New Roman"/>
                <w:sz w:val="28"/>
                <w:szCs w:val="28"/>
                <w:lang w:eastAsia="ru-RU"/>
              </w:rPr>
            </w:pPr>
            <w:hyperlink r:id="rId18" w:history="1">
              <w:r w:rsidR="00CC03C4" w:rsidRPr="00CA7B12">
                <w:rPr>
                  <w:rFonts w:ascii="Times New Roman" w:eastAsia="Times New Roman" w:hAnsi="Times New Roman" w:cs="Times New Roman"/>
                  <w:sz w:val="28"/>
                  <w:szCs w:val="28"/>
                  <w:lang w:eastAsia="ru-RU"/>
                </w:rPr>
                <w:t>Пункт 11 части 1 статьи 14</w:t>
              </w:r>
            </w:hyperlink>
            <w:r w:rsidR="00CC03C4" w:rsidRPr="00CA7B12">
              <w:rPr>
                <w:rFonts w:ascii="Times New Roman" w:eastAsia="Times New Roman" w:hAnsi="Times New Roman" w:cs="Times New Roman"/>
                <w:sz w:val="28"/>
                <w:szCs w:val="28"/>
                <w:lang w:eastAsia="ru-RU"/>
              </w:rPr>
              <w:t xml:space="preserve"> </w:t>
            </w:r>
            <w:r w:rsidR="00231054" w:rsidRPr="00CA7B12">
              <w:rPr>
                <w:rFonts w:ascii="Times New Roman" w:eastAsia="Times New Roman" w:hAnsi="Times New Roman" w:cs="Times New Roman"/>
                <w:sz w:val="28"/>
                <w:szCs w:val="28"/>
                <w:lang w:eastAsia="ru-RU"/>
              </w:rPr>
              <w:t>Федерального закона № 131-ФЗ</w:t>
            </w:r>
          </w:p>
        </w:tc>
      </w:tr>
      <w:tr w:rsidR="00CC03C4" w:rsidRPr="00CA7B12" w:rsidTr="007A0796">
        <w:tc>
          <w:tcPr>
            <w:tcW w:w="372" w:type="pct"/>
          </w:tcPr>
          <w:p w:rsidR="00CC03C4" w:rsidRPr="00CA7B12" w:rsidRDefault="00CC03C4" w:rsidP="00CC03C4">
            <w:pPr>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7.1.2</w:t>
            </w:r>
          </w:p>
        </w:tc>
        <w:tc>
          <w:tcPr>
            <w:tcW w:w="2236" w:type="pct"/>
          </w:tcPr>
          <w:p w:rsidR="00CC03C4" w:rsidRPr="00CA7B12" w:rsidRDefault="00CC03C4" w:rsidP="00F73C0B">
            <w:pP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Организация и поддержка учреждений культуры и искусства,</w:t>
            </w:r>
          </w:p>
          <w:p w:rsidR="00CC03C4" w:rsidRPr="00CA7B12" w:rsidRDefault="00CC03C4" w:rsidP="00F73C0B">
            <w:pP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lastRenderedPageBreak/>
              <w:t>организация услуг в сфере культуры</w:t>
            </w:r>
          </w:p>
        </w:tc>
        <w:tc>
          <w:tcPr>
            <w:tcW w:w="2392" w:type="pct"/>
            <w:vAlign w:val="center"/>
          </w:tcPr>
          <w:p w:rsidR="00CC03C4" w:rsidRPr="00CA7B12" w:rsidRDefault="000D10A8" w:rsidP="00231054">
            <w:pPr>
              <w:rPr>
                <w:rFonts w:ascii="Times New Roman" w:eastAsia="Times New Roman" w:hAnsi="Times New Roman" w:cs="Times New Roman"/>
                <w:sz w:val="28"/>
                <w:szCs w:val="28"/>
                <w:lang w:eastAsia="ru-RU"/>
              </w:rPr>
            </w:pPr>
            <w:hyperlink r:id="rId19" w:history="1">
              <w:r w:rsidR="00CC03C4" w:rsidRPr="00CA7B12">
                <w:rPr>
                  <w:rFonts w:ascii="Times New Roman" w:eastAsia="Times New Roman" w:hAnsi="Times New Roman" w:cs="Times New Roman"/>
                  <w:sz w:val="28"/>
                  <w:szCs w:val="28"/>
                  <w:lang w:eastAsia="ru-RU"/>
                </w:rPr>
                <w:t>Пункт 12 части 1 статьи 14</w:t>
              </w:r>
            </w:hyperlink>
            <w:r w:rsidR="00CC03C4" w:rsidRPr="00CA7B12">
              <w:rPr>
                <w:rFonts w:ascii="Times New Roman" w:eastAsia="Times New Roman" w:hAnsi="Times New Roman" w:cs="Times New Roman"/>
                <w:sz w:val="28"/>
                <w:szCs w:val="28"/>
                <w:lang w:eastAsia="ru-RU"/>
              </w:rPr>
              <w:t xml:space="preserve"> </w:t>
            </w:r>
            <w:r w:rsidR="00231054" w:rsidRPr="00CA7B12">
              <w:rPr>
                <w:rFonts w:ascii="Times New Roman" w:eastAsia="Times New Roman" w:hAnsi="Times New Roman" w:cs="Times New Roman"/>
                <w:sz w:val="28"/>
                <w:szCs w:val="28"/>
                <w:lang w:eastAsia="ru-RU"/>
              </w:rPr>
              <w:t>Федерального закона № 131-ФЗ</w:t>
            </w:r>
          </w:p>
        </w:tc>
      </w:tr>
      <w:tr w:rsidR="00CC03C4" w:rsidRPr="00CA7B12" w:rsidTr="00CC03C4">
        <w:tc>
          <w:tcPr>
            <w:tcW w:w="372" w:type="pct"/>
          </w:tcPr>
          <w:p w:rsidR="00CC03C4" w:rsidRPr="00CA7B12" w:rsidRDefault="00231054" w:rsidP="00F73C0B">
            <w:pPr>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lastRenderedPageBreak/>
              <w:t>7.2</w:t>
            </w:r>
            <w:r w:rsidR="00CC03C4" w:rsidRPr="00CA7B12">
              <w:rPr>
                <w:rFonts w:ascii="Times New Roman" w:eastAsia="Times New Roman" w:hAnsi="Times New Roman" w:cs="Times New Roman"/>
                <w:sz w:val="28"/>
                <w:szCs w:val="28"/>
                <w:lang w:eastAsia="ru-RU"/>
              </w:rPr>
              <w:t>.</w:t>
            </w:r>
          </w:p>
        </w:tc>
        <w:tc>
          <w:tcPr>
            <w:tcW w:w="2236" w:type="pct"/>
          </w:tcPr>
          <w:p w:rsidR="00CC03C4" w:rsidRPr="00CA7B12" w:rsidRDefault="00CC03C4" w:rsidP="00F73C0B">
            <w:pP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Создание условий для массового отдыха и обустройство мест</w:t>
            </w:r>
          </w:p>
          <w:p w:rsidR="00CC03C4" w:rsidRPr="00CA7B12" w:rsidRDefault="00CC03C4" w:rsidP="00F73C0B">
            <w:pP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массового отдыха населения</w:t>
            </w:r>
          </w:p>
        </w:tc>
        <w:tc>
          <w:tcPr>
            <w:tcW w:w="2392" w:type="pct"/>
          </w:tcPr>
          <w:p w:rsidR="00CC03C4" w:rsidRPr="00CA7B12" w:rsidRDefault="000D10A8" w:rsidP="00231054">
            <w:pPr>
              <w:rPr>
                <w:rFonts w:ascii="Times New Roman" w:eastAsia="Times New Roman" w:hAnsi="Times New Roman" w:cs="Times New Roman"/>
                <w:sz w:val="28"/>
                <w:szCs w:val="28"/>
                <w:lang w:eastAsia="ru-RU"/>
              </w:rPr>
            </w:pPr>
            <w:hyperlink r:id="rId20" w:history="1">
              <w:r w:rsidR="00231054" w:rsidRPr="00CA7B12">
                <w:rPr>
                  <w:rFonts w:ascii="Times New Roman" w:eastAsia="Times New Roman" w:hAnsi="Times New Roman" w:cs="Times New Roman"/>
                  <w:sz w:val="28"/>
                  <w:szCs w:val="28"/>
                  <w:lang w:eastAsia="ru-RU"/>
                </w:rPr>
                <w:t>Пункт 15 часть 1 статьи 14</w:t>
              </w:r>
            </w:hyperlink>
            <w:r w:rsidR="00231054" w:rsidRPr="00CA7B12">
              <w:rPr>
                <w:rFonts w:ascii="Times New Roman" w:eastAsia="Times New Roman" w:hAnsi="Times New Roman" w:cs="Times New Roman"/>
                <w:sz w:val="28"/>
                <w:szCs w:val="28"/>
                <w:lang w:eastAsia="ru-RU"/>
              </w:rPr>
              <w:t xml:space="preserve"> Федерального закона № 131-ФЗ</w:t>
            </w:r>
          </w:p>
        </w:tc>
      </w:tr>
      <w:tr w:rsidR="00D14B9E" w:rsidRPr="00CA7B12" w:rsidTr="007A0796">
        <w:tc>
          <w:tcPr>
            <w:tcW w:w="372" w:type="pct"/>
          </w:tcPr>
          <w:p w:rsidR="00D14B9E" w:rsidRPr="00CA7B12" w:rsidRDefault="00D14B9E" w:rsidP="00D14B9E">
            <w:pPr>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7.3.</w:t>
            </w:r>
          </w:p>
        </w:tc>
        <w:tc>
          <w:tcPr>
            <w:tcW w:w="2236" w:type="pct"/>
          </w:tcPr>
          <w:p w:rsidR="00D14B9E" w:rsidRPr="00CA7B12" w:rsidRDefault="00D14B9E" w:rsidP="00F73C0B">
            <w:pP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Содержание мест захоронения,</w:t>
            </w:r>
          </w:p>
          <w:p w:rsidR="00D14B9E" w:rsidRPr="00CA7B12" w:rsidRDefault="00D14B9E" w:rsidP="00F73C0B">
            <w:pP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Организация ритуальных услуг</w:t>
            </w:r>
          </w:p>
        </w:tc>
        <w:tc>
          <w:tcPr>
            <w:tcW w:w="2392" w:type="pct"/>
            <w:vAlign w:val="center"/>
          </w:tcPr>
          <w:p w:rsidR="00D14B9E" w:rsidRPr="00CA7B12" w:rsidRDefault="000D10A8" w:rsidP="00D14B9E">
            <w:pPr>
              <w:rPr>
                <w:rFonts w:ascii="Times New Roman" w:eastAsia="Times New Roman" w:hAnsi="Times New Roman" w:cs="Times New Roman"/>
                <w:sz w:val="28"/>
                <w:szCs w:val="28"/>
                <w:lang w:eastAsia="ru-RU"/>
              </w:rPr>
            </w:pPr>
            <w:hyperlink r:id="rId21" w:history="1">
              <w:r w:rsidR="00D14B9E" w:rsidRPr="00CA7B12">
                <w:rPr>
                  <w:rFonts w:ascii="Times New Roman" w:eastAsia="Times New Roman" w:hAnsi="Times New Roman" w:cs="Times New Roman"/>
                  <w:sz w:val="28"/>
                  <w:szCs w:val="28"/>
                  <w:lang w:eastAsia="ru-RU"/>
                </w:rPr>
                <w:t>Пункт 22 части 1 статьи 14</w:t>
              </w:r>
            </w:hyperlink>
            <w:r w:rsidR="00D14B9E" w:rsidRPr="00CA7B12">
              <w:rPr>
                <w:rFonts w:ascii="Times New Roman" w:eastAsia="Times New Roman" w:hAnsi="Times New Roman" w:cs="Times New Roman"/>
                <w:sz w:val="28"/>
                <w:szCs w:val="28"/>
                <w:lang w:eastAsia="ru-RU"/>
              </w:rPr>
              <w:t xml:space="preserve"> Федерального закона № 131-ФЗ</w:t>
            </w:r>
          </w:p>
        </w:tc>
      </w:tr>
      <w:tr w:rsidR="00D14B9E" w:rsidRPr="00CA7B12" w:rsidTr="007A0796">
        <w:tc>
          <w:tcPr>
            <w:tcW w:w="372" w:type="pct"/>
          </w:tcPr>
          <w:p w:rsidR="00D14B9E" w:rsidRPr="00CA7B12" w:rsidRDefault="00D14B9E" w:rsidP="00D14B9E">
            <w:pPr>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7.4.</w:t>
            </w:r>
          </w:p>
        </w:tc>
        <w:tc>
          <w:tcPr>
            <w:tcW w:w="2236" w:type="pct"/>
          </w:tcPr>
          <w:p w:rsidR="00D14B9E" w:rsidRPr="00CA7B12" w:rsidRDefault="00D14B9E" w:rsidP="00F73C0B">
            <w:pP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Жилищное строительство, в том числе жилого фонда социального</w:t>
            </w:r>
          </w:p>
          <w:p w:rsidR="00D14B9E" w:rsidRPr="00CA7B12" w:rsidRDefault="00D14B9E" w:rsidP="00F73C0B">
            <w:pP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использования</w:t>
            </w:r>
          </w:p>
        </w:tc>
        <w:tc>
          <w:tcPr>
            <w:tcW w:w="2392" w:type="pct"/>
            <w:vAlign w:val="center"/>
          </w:tcPr>
          <w:p w:rsidR="00D14B9E" w:rsidRPr="00CA7B12" w:rsidRDefault="000D10A8" w:rsidP="00D14B9E">
            <w:pPr>
              <w:rPr>
                <w:rFonts w:ascii="Times New Roman" w:eastAsia="Times New Roman" w:hAnsi="Times New Roman" w:cs="Times New Roman"/>
                <w:sz w:val="28"/>
                <w:szCs w:val="28"/>
                <w:lang w:eastAsia="ru-RU"/>
              </w:rPr>
            </w:pPr>
            <w:hyperlink r:id="rId22" w:history="1">
              <w:r w:rsidR="00D14B9E" w:rsidRPr="00CA7B12">
                <w:rPr>
                  <w:rFonts w:ascii="Times New Roman" w:eastAsia="Times New Roman" w:hAnsi="Times New Roman" w:cs="Times New Roman"/>
                  <w:sz w:val="28"/>
                  <w:szCs w:val="28"/>
                  <w:lang w:eastAsia="ru-RU"/>
                </w:rPr>
                <w:t>Пункт 6 части 1 статьи 14</w:t>
              </w:r>
            </w:hyperlink>
            <w:r w:rsidR="00D14B9E" w:rsidRPr="00CA7B12">
              <w:rPr>
                <w:rFonts w:ascii="Times New Roman" w:eastAsia="Times New Roman" w:hAnsi="Times New Roman" w:cs="Times New Roman"/>
                <w:sz w:val="28"/>
                <w:szCs w:val="28"/>
                <w:lang w:eastAsia="ru-RU"/>
              </w:rPr>
              <w:t xml:space="preserve"> Федерального закона № 131-ФЗ</w:t>
            </w:r>
          </w:p>
        </w:tc>
      </w:tr>
      <w:tr w:rsidR="00D14B9E" w:rsidRPr="00CA7B12" w:rsidTr="007A0796">
        <w:tc>
          <w:tcPr>
            <w:tcW w:w="372" w:type="pct"/>
          </w:tcPr>
          <w:p w:rsidR="00D14B9E" w:rsidRPr="00CA7B12" w:rsidRDefault="00D14B9E" w:rsidP="00D14B9E">
            <w:pPr>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7.5.</w:t>
            </w:r>
          </w:p>
        </w:tc>
        <w:tc>
          <w:tcPr>
            <w:tcW w:w="2236" w:type="pct"/>
          </w:tcPr>
          <w:p w:rsidR="00D14B9E" w:rsidRPr="00CA7B12" w:rsidRDefault="00D14B9E" w:rsidP="00F73C0B">
            <w:pP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Создание условий для обеспечения услугами связи, общественного</w:t>
            </w:r>
          </w:p>
          <w:p w:rsidR="00D14B9E" w:rsidRPr="00CA7B12" w:rsidRDefault="00D14B9E" w:rsidP="00F73C0B">
            <w:pP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питания, торговли и бытового</w:t>
            </w:r>
          </w:p>
          <w:p w:rsidR="00D14B9E" w:rsidRPr="00CA7B12" w:rsidRDefault="00D14B9E" w:rsidP="00F73C0B">
            <w:pP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обслуживания</w:t>
            </w:r>
          </w:p>
        </w:tc>
        <w:tc>
          <w:tcPr>
            <w:tcW w:w="2392" w:type="pct"/>
            <w:vAlign w:val="center"/>
          </w:tcPr>
          <w:p w:rsidR="00D14B9E" w:rsidRPr="00CA7B12" w:rsidRDefault="000D10A8" w:rsidP="00D14B9E">
            <w:pPr>
              <w:rPr>
                <w:rFonts w:ascii="Times New Roman" w:eastAsia="Times New Roman" w:hAnsi="Times New Roman" w:cs="Times New Roman"/>
                <w:sz w:val="28"/>
                <w:szCs w:val="28"/>
                <w:lang w:eastAsia="ru-RU"/>
              </w:rPr>
            </w:pPr>
            <w:hyperlink r:id="rId23" w:history="1">
              <w:r w:rsidR="00D14B9E" w:rsidRPr="00CA7B12">
                <w:rPr>
                  <w:rFonts w:ascii="Times New Roman" w:eastAsia="Times New Roman" w:hAnsi="Times New Roman" w:cs="Times New Roman"/>
                  <w:sz w:val="28"/>
                  <w:szCs w:val="28"/>
                  <w:lang w:eastAsia="ru-RU"/>
                </w:rPr>
                <w:t>Пункт 10 части 1 статьи 14</w:t>
              </w:r>
            </w:hyperlink>
            <w:r w:rsidR="00D14B9E" w:rsidRPr="00CA7B12">
              <w:rPr>
                <w:rFonts w:ascii="Times New Roman" w:eastAsia="Times New Roman" w:hAnsi="Times New Roman" w:cs="Times New Roman"/>
                <w:sz w:val="28"/>
                <w:szCs w:val="28"/>
                <w:lang w:eastAsia="ru-RU"/>
              </w:rPr>
              <w:t xml:space="preserve"> Федерального закона № 131-ФЗ</w:t>
            </w:r>
          </w:p>
        </w:tc>
      </w:tr>
      <w:tr w:rsidR="00D14B9E" w:rsidRPr="00CA7B12" w:rsidTr="007A0796">
        <w:tc>
          <w:tcPr>
            <w:tcW w:w="372" w:type="pct"/>
          </w:tcPr>
          <w:p w:rsidR="00D14B9E" w:rsidRPr="00CA7B12" w:rsidRDefault="00D14B9E" w:rsidP="00D14B9E">
            <w:pPr>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7.6.</w:t>
            </w:r>
          </w:p>
        </w:tc>
        <w:tc>
          <w:tcPr>
            <w:tcW w:w="2236" w:type="pct"/>
          </w:tcPr>
          <w:p w:rsidR="00D14B9E" w:rsidRPr="00CA7B12" w:rsidRDefault="00D14B9E" w:rsidP="00F73C0B">
            <w:pP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Формирование и содержание муниципальных архивных фондов</w:t>
            </w:r>
          </w:p>
        </w:tc>
        <w:tc>
          <w:tcPr>
            <w:tcW w:w="2392" w:type="pct"/>
            <w:vAlign w:val="center"/>
          </w:tcPr>
          <w:p w:rsidR="00D14B9E" w:rsidRPr="00CA7B12" w:rsidRDefault="000D10A8" w:rsidP="00D14B9E">
            <w:pPr>
              <w:rPr>
                <w:rFonts w:ascii="Times New Roman" w:eastAsia="Times New Roman" w:hAnsi="Times New Roman" w:cs="Times New Roman"/>
                <w:sz w:val="28"/>
                <w:szCs w:val="28"/>
                <w:lang w:eastAsia="ru-RU"/>
              </w:rPr>
            </w:pPr>
            <w:hyperlink r:id="rId24" w:history="1">
              <w:r w:rsidR="00D14B9E" w:rsidRPr="00CA7B12">
                <w:rPr>
                  <w:rFonts w:ascii="Times New Roman" w:eastAsia="Times New Roman" w:hAnsi="Times New Roman" w:cs="Times New Roman"/>
                  <w:sz w:val="28"/>
                  <w:szCs w:val="28"/>
                  <w:lang w:eastAsia="ru-RU"/>
                </w:rPr>
                <w:t>Пункт 17 части 1 статьи 14</w:t>
              </w:r>
            </w:hyperlink>
            <w:r w:rsidR="00D14B9E" w:rsidRPr="00CA7B12">
              <w:rPr>
                <w:rFonts w:ascii="Times New Roman" w:eastAsia="Times New Roman" w:hAnsi="Times New Roman" w:cs="Times New Roman"/>
                <w:sz w:val="28"/>
                <w:szCs w:val="28"/>
                <w:lang w:eastAsia="ru-RU"/>
              </w:rPr>
              <w:t xml:space="preserve"> </w:t>
            </w:r>
            <w:r w:rsidR="001B22FD" w:rsidRPr="00CA7B12">
              <w:rPr>
                <w:rFonts w:ascii="Times New Roman" w:eastAsia="Times New Roman" w:hAnsi="Times New Roman" w:cs="Times New Roman"/>
                <w:sz w:val="28"/>
                <w:szCs w:val="28"/>
                <w:lang w:eastAsia="ru-RU"/>
              </w:rPr>
              <w:t>Федерального закона № 131-ФЗ</w:t>
            </w:r>
          </w:p>
        </w:tc>
      </w:tr>
    </w:tbl>
    <w:p w:rsidR="000E7B2E" w:rsidRPr="00CA7B12" w:rsidRDefault="000E7B2E" w:rsidP="004D163A">
      <w:pPr>
        <w:spacing w:after="0" w:line="240" w:lineRule="auto"/>
        <w:ind w:firstLine="709"/>
        <w:jc w:val="both"/>
        <w:rPr>
          <w:rFonts w:ascii="Times New Roman" w:hAnsi="Times New Roman" w:cs="Times New Roman"/>
          <w:sz w:val="28"/>
          <w:szCs w:val="28"/>
        </w:rPr>
      </w:pPr>
    </w:p>
    <w:p w:rsidR="00CB6D18" w:rsidRPr="00CA7B12" w:rsidRDefault="00F11B42" w:rsidP="009B17A9">
      <w:pPr>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В н</w:t>
      </w:r>
      <w:r w:rsidR="00CB6D18" w:rsidRPr="00CA7B12">
        <w:rPr>
          <w:rFonts w:ascii="Times New Roman" w:hAnsi="Times New Roman" w:cs="Times New Roman"/>
          <w:sz w:val="28"/>
          <w:szCs w:val="28"/>
        </w:rPr>
        <w:t>астоящи</w:t>
      </w:r>
      <w:r w:rsidRPr="00CA7B12">
        <w:rPr>
          <w:rFonts w:ascii="Times New Roman" w:hAnsi="Times New Roman" w:cs="Times New Roman"/>
          <w:sz w:val="28"/>
          <w:szCs w:val="28"/>
        </w:rPr>
        <w:t>х</w:t>
      </w:r>
      <w:r w:rsidR="00CB6D18" w:rsidRPr="00CA7B12">
        <w:rPr>
          <w:rFonts w:ascii="Times New Roman" w:hAnsi="Times New Roman" w:cs="Times New Roman"/>
          <w:sz w:val="28"/>
          <w:szCs w:val="28"/>
        </w:rPr>
        <w:t xml:space="preserve"> нормати</w:t>
      </w:r>
      <w:r w:rsidRPr="00CA7B12">
        <w:rPr>
          <w:rFonts w:ascii="Times New Roman" w:hAnsi="Times New Roman" w:cs="Times New Roman"/>
          <w:sz w:val="28"/>
          <w:szCs w:val="28"/>
        </w:rPr>
        <w:t>вах</w:t>
      </w:r>
      <w:r w:rsidR="00CB6D18" w:rsidRPr="00CA7B12">
        <w:rPr>
          <w:rFonts w:ascii="Times New Roman" w:hAnsi="Times New Roman" w:cs="Times New Roman"/>
          <w:sz w:val="28"/>
          <w:szCs w:val="28"/>
        </w:rPr>
        <w:t xml:space="preserve"> </w:t>
      </w:r>
      <w:r w:rsidRPr="00CA7B12">
        <w:rPr>
          <w:rFonts w:ascii="Times New Roman" w:hAnsi="Times New Roman" w:cs="Times New Roman"/>
          <w:sz w:val="28"/>
          <w:szCs w:val="28"/>
        </w:rPr>
        <w:t xml:space="preserve">установлены единые нормативные показатели для всей территории </w:t>
      </w:r>
      <w:proofErr w:type="spellStart"/>
      <w:r w:rsidR="00292093">
        <w:rPr>
          <w:rFonts w:ascii="Times New Roman" w:hAnsi="Times New Roman" w:cs="Times New Roman"/>
          <w:sz w:val="28"/>
          <w:szCs w:val="28"/>
        </w:rPr>
        <w:t>Зимницкого</w:t>
      </w:r>
      <w:proofErr w:type="spellEnd"/>
      <w:r w:rsidRPr="00CA7B12">
        <w:rPr>
          <w:rFonts w:ascii="Times New Roman" w:hAnsi="Times New Roman" w:cs="Times New Roman"/>
          <w:sz w:val="28"/>
          <w:szCs w:val="28"/>
        </w:rPr>
        <w:t xml:space="preserve"> сельского поседения. </w:t>
      </w:r>
      <w:proofErr w:type="gramStart"/>
      <w:r w:rsidR="00C81D93" w:rsidRPr="00CA7B12">
        <w:rPr>
          <w:rFonts w:ascii="Times New Roman" w:hAnsi="Times New Roman" w:cs="Times New Roman"/>
          <w:sz w:val="28"/>
          <w:szCs w:val="28"/>
        </w:rPr>
        <w:t xml:space="preserve">Нормативы </w:t>
      </w:r>
      <w:r w:rsidR="00CB6D18" w:rsidRPr="00CA7B12">
        <w:rPr>
          <w:rFonts w:ascii="Times New Roman" w:hAnsi="Times New Roman" w:cs="Times New Roman"/>
          <w:sz w:val="28"/>
          <w:szCs w:val="28"/>
        </w:rPr>
        <w:t>применяются при подготовке проекта генерального плана поселения, проекта правил землепользования и застройки поселения и документации по планировке территории пос</w:t>
      </w:r>
      <w:r w:rsidR="00E57FB5" w:rsidRPr="00CA7B12">
        <w:rPr>
          <w:rFonts w:ascii="Times New Roman" w:hAnsi="Times New Roman" w:cs="Times New Roman"/>
          <w:sz w:val="28"/>
          <w:szCs w:val="28"/>
        </w:rPr>
        <w:t>е</w:t>
      </w:r>
      <w:r w:rsidR="00CB6D18" w:rsidRPr="00CA7B12">
        <w:rPr>
          <w:rFonts w:ascii="Times New Roman" w:hAnsi="Times New Roman" w:cs="Times New Roman"/>
          <w:sz w:val="28"/>
          <w:szCs w:val="28"/>
        </w:rPr>
        <w:t>ления, а также используются при согласовании проектов документов территориального планирования для принятия решений органами местного самоуправления, должностными лицами, осуществляющими контроль за градостроительной (строительной) деятельностью на территории муниципального образования, физическими и юридическими лицами, а также судебными органами, как основание для разрешения споров</w:t>
      </w:r>
      <w:proofErr w:type="gramEnd"/>
      <w:r w:rsidR="00CB6D18" w:rsidRPr="00CA7B12">
        <w:rPr>
          <w:rFonts w:ascii="Times New Roman" w:hAnsi="Times New Roman" w:cs="Times New Roman"/>
          <w:sz w:val="28"/>
          <w:szCs w:val="28"/>
        </w:rPr>
        <w:t xml:space="preserve"> по вопросам градостроительной деятельности.</w:t>
      </w:r>
    </w:p>
    <w:p w:rsidR="00EA36A9" w:rsidRPr="00CA7B12" w:rsidRDefault="00EA36A9" w:rsidP="009B17A9">
      <w:pPr>
        <w:spacing w:after="0" w:line="240" w:lineRule="auto"/>
        <w:rPr>
          <w:rFonts w:ascii="Times New Roman" w:hAnsi="Times New Roman" w:cs="Times New Roman"/>
          <w:sz w:val="28"/>
          <w:szCs w:val="28"/>
        </w:rPr>
      </w:pPr>
    </w:p>
    <w:p w:rsidR="00B1635E" w:rsidRPr="00CA7B12" w:rsidRDefault="00B1635E" w:rsidP="009B17A9">
      <w:pPr>
        <w:spacing w:line="240" w:lineRule="auto"/>
        <w:ind w:firstLine="720"/>
        <w:jc w:val="both"/>
        <w:rPr>
          <w:rFonts w:ascii="Times New Roman" w:hAnsi="Times New Roman" w:cs="Times New Roman"/>
          <w:sz w:val="28"/>
          <w:szCs w:val="28"/>
        </w:rPr>
      </w:pPr>
      <w:r w:rsidRPr="00CA7B12">
        <w:rPr>
          <w:rFonts w:ascii="Times New Roman" w:hAnsi="Times New Roman" w:cs="Times New Roman"/>
          <w:sz w:val="28"/>
          <w:szCs w:val="28"/>
        </w:rPr>
        <w:t>По вопросам, не рассматриваемым в нормативах, следует руководствоваться законами и нормативно-техническими документами, действующими на территории Смоленской области. При отмене и/или изменении действующих нормативных документов, на которые дается ссылка в настоящих нормах, следует руководствоваться нормами, вводимыми взамен отмененных.</w:t>
      </w:r>
    </w:p>
    <w:p w:rsidR="00B1635E" w:rsidRPr="00CA7B12" w:rsidRDefault="00B1635E" w:rsidP="009B17A9">
      <w:pPr>
        <w:widowControl w:val="0"/>
        <w:shd w:val="clear" w:color="auto" w:fill="FFFFFF"/>
        <w:tabs>
          <w:tab w:val="left" w:pos="1022"/>
        </w:tabs>
        <w:spacing w:line="240" w:lineRule="auto"/>
        <w:ind w:right="5" w:firstLine="720"/>
        <w:jc w:val="both"/>
        <w:rPr>
          <w:rFonts w:ascii="Times New Roman" w:hAnsi="Times New Roman" w:cs="Times New Roman"/>
          <w:sz w:val="28"/>
          <w:szCs w:val="28"/>
        </w:rPr>
      </w:pPr>
      <w:r w:rsidRPr="00CA7B12">
        <w:rPr>
          <w:rFonts w:ascii="Times New Roman" w:hAnsi="Times New Roman" w:cs="Times New Roman"/>
          <w:sz w:val="28"/>
          <w:szCs w:val="28"/>
        </w:rPr>
        <w:t>Нормативы не распространяются на документы территориального планирования, правила землепользования и застройки, планировки территорий, которые утверждены или подготовка которых начата до вступления в силу настоящих нормативов.</w:t>
      </w:r>
    </w:p>
    <w:p w:rsidR="00B1635E" w:rsidRPr="00CA7B12" w:rsidRDefault="00B1635E" w:rsidP="004D163A">
      <w:pPr>
        <w:spacing w:after="0" w:line="240" w:lineRule="auto"/>
        <w:rPr>
          <w:rFonts w:ascii="Times New Roman" w:hAnsi="Times New Roman" w:cs="Times New Roman"/>
          <w:sz w:val="28"/>
          <w:szCs w:val="28"/>
        </w:rPr>
        <w:sectPr w:rsidR="00B1635E" w:rsidRPr="00CA7B12" w:rsidSect="00C347A8">
          <w:pgSz w:w="11906" w:h="16838"/>
          <w:pgMar w:top="567" w:right="567" w:bottom="567" w:left="1134" w:header="425" w:footer="723" w:gutter="0"/>
          <w:cols w:space="708"/>
          <w:docGrid w:linePitch="360"/>
        </w:sectPr>
      </w:pPr>
    </w:p>
    <w:p w:rsidR="00ED4246" w:rsidRPr="00CA7B12" w:rsidRDefault="00ED4246" w:rsidP="00ED4246">
      <w:pPr>
        <w:pStyle w:val="ac"/>
        <w:numPr>
          <w:ilvl w:val="1"/>
          <w:numId w:val="10"/>
        </w:numPr>
        <w:tabs>
          <w:tab w:val="left" w:pos="0"/>
        </w:tabs>
        <w:spacing w:after="0" w:line="288" w:lineRule="auto"/>
        <w:ind w:left="0" w:firstLine="0"/>
        <w:jc w:val="center"/>
        <w:outlineLvl w:val="0"/>
        <w:rPr>
          <w:rFonts w:ascii="Times New Roman" w:hAnsi="Times New Roman" w:cs="Times New Roman"/>
          <w:b/>
          <w:sz w:val="28"/>
          <w:szCs w:val="28"/>
        </w:rPr>
      </w:pPr>
      <w:bookmarkStart w:id="11" w:name="_Toc491876291"/>
      <w:bookmarkStart w:id="12" w:name="_Toc85740094"/>
      <w:bookmarkStart w:id="13" w:name="_Toc90874773"/>
      <w:r w:rsidRPr="00CA7B12">
        <w:rPr>
          <w:rFonts w:ascii="Times New Roman" w:hAnsi="Times New Roman" w:cs="Times New Roman"/>
          <w:b/>
          <w:sz w:val="28"/>
          <w:szCs w:val="28"/>
        </w:rPr>
        <w:lastRenderedPageBreak/>
        <w:t>Расчетные показатели минимально допустимого уровня обеспеченности населения муниципального образования объектами местного значения и максимально допустимого уровня территориальной доступности объектов местного значения для населения</w:t>
      </w:r>
      <w:bookmarkEnd w:id="11"/>
      <w:bookmarkEnd w:id="12"/>
      <w:bookmarkEnd w:id="13"/>
    </w:p>
    <w:p w:rsidR="00ED4246" w:rsidRPr="00CA7B12" w:rsidRDefault="00ED4246" w:rsidP="00ED4246">
      <w:pPr>
        <w:pStyle w:val="ac"/>
        <w:numPr>
          <w:ilvl w:val="2"/>
          <w:numId w:val="10"/>
        </w:numPr>
        <w:spacing w:after="0" w:line="240" w:lineRule="auto"/>
        <w:ind w:left="0" w:firstLine="0"/>
        <w:jc w:val="center"/>
        <w:outlineLvl w:val="1"/>
        <w:rPr>
          <w:rFonts w:ascii="Times New Roman" w:eastAsia="Times New Roman" w:hAnsi="Times New Roman" w:cs="Times New Roman"/>
          <w:b/>
          <w:bCs/>
          <w:sz w:val="28"/>
          <w:szCs w:val="28"/>
          <w:lang w:eastAsia="ru-RU"/>
        </w:rPr>
      </w:pPr>
      <w:bookmarkStart w:id="14" w:name="_Toc90874774"/>
      <w:r w:rsidRPr="00CA7B12">
        <w:rPr>
          <w:rFonts w:ascii="Times New Roman" w:eastAsia="Times New Roman" w:hAnsi="Times New Roman" w:cs="Times New Roman"/>
          <w:b/>
          <w:bCs/>
          <w:sz w:val="28"/>
          <w:szCs w:val="28"/>
          <w:lang w:eastAsia="ru-RU"/>
        </w:rPr>
        <w:t>Автомоб</w:t>
      </w:r>
      <w:r w:rsidR="00015346" w:rsidRPr="00CA7B12">
        <w:rPr>
          <w:rFonts w:ascii="Times New Roman" w:eastAsia="Times New Roman" w:hAnsi="Times New Roman" w:cs="Times New Roman"/>
          <w:b/>
          <w:bCs/>
          <w:sz w:val="28"/>
          <w:szCs w:val="28"/>
          <w:lang w:eastAsia="ru-RU"/>
        </w:rPr>
        <w:t>и</w:t>
      </w:r>
      <w:r w:rsidR="002C549D" w:rsidRPr="00CA7B12">
        <w:rPr>
          <w:rFonts w:ascii="Times New Roman" w:eastAsia="Times New Roman" w:hAnsi="Times New Roman" w:cs="Times New Roman"/>
          <w:b/>
          <w:bCs/>
          <w:sz w:val="28"/>
          <w:szCs w:val="28"/>
          <w:lang w:eastAsia="ru-RU"/>
        </w:rPr>
        <w:t>льные дороги местного значения</w:t>
      </w:r>
      <w:bookmarkEnd w:id="14"/>
    </w:p>
    <w:p w:rsidR="00E631D4" w:rsidRPr="00CA7B12" w:rsidRDefault="00E631D4" w:rsidP="004D163A">
      <w:pPr>
        <w:spacing w:after="0" w:line="240" w:lineRule="auto"/>
        <w:jc w:val="center"/>
        <w:rPr>
          <w:rFonts w:ascii="Times New Roman" w:hAnsi="Times New Roman" w:cs="Times New Roman"/>
          <w:sz w:val="28"/>
          <w:szCs w:val="28"/>
        </w:rPr>
      </w:pPr>
    </w:p>
    <w:p w:rsidR="00634FA1" w:rsidRPr="00CA7B12" w:rsidRDefault="00634FA1" w:rsidP="00634FA1">
      <w:pPr>
        <w:spacing w:after="0" w:line="240" w:lineRule="auto"/>
        <w:ind w:firstLine="567"/>
        <w:jc w:val="both"/>
        <w:rPr>
          <w:rFonts w:ascii="Times New Roman" w:eastAsia="Courier New" w:hAnsi="Times New Roman" w:cs="Times New Roman"/>
          <w:sz w:val="28"/>
          <w:szCs w:val="28"/>
        </w:rPr>
      </w:pPr>
      <w:r w:rsidRPr="00CA7B12">
        <w:rPr>
          <w:rFonts w:ascii="Times New Roman" w:eastAsia="Courier New" w:hAnsi="Times New Roman" w:cs="Times New Roman"/>
          <w:sz w:val="28"/>
          <w:szCs w:val="28"/>
        </w:rPr>
        <w:t xml:space="preserve">Для территории </w:t>
      </w:r>
      <w:proofErr w:type="spellStart"/>
      <w:r w:rsidR="00292093">
        <w:rPr>
          <w:rFonts w:ascii="Times New Roman" w:hAnsi="Times New Roman" w:cs="Times New Roman"/>
          <w:sz w:val="28"/>
          <w:szCs w:val="28"/>
        </w:rPr>
        <w:t>Зимницкого</w:t>
      </w:r>
      <w:proofErr w:type="spellEnd"/>
      <w:r w:rsidRPr="00CA7B12">
        <w:rPr>
          <w:rFonts w:ascii="Times New Roman" w:hAnsi="Times New Roman" w:cs="Times New Roman"/>
          <w:sz w:val="28"/>
          <w:szCs w:val="28"/>
        </w:rPr>
        <w:t xml:space="preserve"> сельского поселения</w:t>
      </w:r>
      <w:r w:rsidRPr="00CA7B12">
        <w:rPr>
          <w:rFonts w:ascii="Times New Roman" w:eastAsia="Courier New" w:hAnsi="Times New Roman" w:cs="Times New Roman"/>
          <w:sz w:val="28"/>
          <w:szCs w:val="28"/>
        </w:rPr>
        <w:t xml:space="preserve"> устанавливаются следующие расчетные показатели минимально допустимого уровня обеспеченности </w:t>
      </w:r>
      <w:r w:rsidRPr="00CA7B12">
        <w:rPr>
          <w:rFonts w:ascii="Times New Roman" w:hAnsi="Times New Roman" w:cs="Times New Roman"/>
          <w:sz w:val="28"/>
          <w:szCs w:val="28"/>
        </w:rPr>
        <w:t xml:space="preserve">автомобильными дорогами местного значения, улично-дорожной сетью </w:t>
      </w:r>
      <w:r w:rsidRPr="00CA7B12">
        <w:rPr>
          <w:rFonts w:ascii="Times New Roman" w:eastAsia="Courier New" w:hAnsi="Times New Roman" w:cs="Times New Roman"/>
          <w:sz w:val="28"/>
          <w:szCs w:val="28"/>
        </w:rPr>
        <w:t>и расчетных показателей максимально допустимого уровня территориальной доступности таких объектов:</w:t>
      </w:r>
    </w:p>
    <w:p w:rsidR="00634FA1" w:rsidRPr="00CA7B12" w:rsidRDefault="00634FA1" w:rsidP="00634FA1">
      <w:pPr>
        <w:spacing w:after="0" w:line="240" w:lineRule="auto"/>
        <w:ind w:firstLine="567"/>
        <w:jc w:val="both"/>
        <w:rPr>
          <w:rFonts w:ascii="Times New Roman" w:eastAsia="Courier New" w:hAnsi="Times New Roman" w:cs="Times New Roman"/>
          <w:sz w:val="28"/>
          <w:szCs w:val="28"/>
        </w:rPr>
      </w:pPr>
    </w:p>
    <w:tbl>
      <w:tblPr>
        <w:tblW w:w="0" w:type="auto"/>
        <w:jc w:val="center"/>
        <w:tblCellSpacing w:w="5" w:type="nil"/>
        <w:tblCellMar>
          <w:left w:w="75" w:type="dxa"/>
          <w:right w:w="75" w:type="dxa"/>
        </w:tblCellMar>
        <w:tblLook w:val="0000"/>
      </w:tblPr>
      <w:tblGrid>
        <w:gridCol w:w="2240"/>
        <w:gridCol w:w="2279"/>
        <w:gridCol w:w="3877"/>
        <w:gridCol w:w="1535"/>
        <w:gridCol w:w="1499"/>
        <w:gridCol w:w="1704"/>
        <w:gridCol w:w="141"/>
        <w:gridCol w:w="1553"/>
      </w:tblGrid>
      <w:tr w:rsidR="00634FA1" w:rsidRPr="00CA7B12" w:rsidTr="0096780D">
        <w:trPr>
          <w:trHeight w:val="400"/>
          <w:tblCellSpacing w:w="5" w:type="nil"/>
          <w:jc w:val="center"/>
        </w:trPr>
        <w:tc>
          <w:tcPr>
            <w:tcW w:w="2240" w:type="dxa"/>
            <w:vMerge w:val="restart"/>
            <w:tcBorders>
              <w:top w:val="single" w:sz="4" w:space="0" w:color="auto"/>
              <w:left w:val="single" w:sz="4" w:space="0" w:color="auto"/>
              <w:right w:val="single" w:sz="4" w:space="0" w:color="auto"/>
            </w:tcBorders>
            <w:shd w:val="clear" w:color="auto" w:fill="CCFFCC"/>
            <w:vAlign w:val="center"/>
          </w:tcPr>
          <w:p w:rsidR="00634FA1" w:rsidRPr="00CA7B12" w:rsidRDefault="00634FA1" w:rsidP="00634FA1">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Наименование показателя</w:t>
            </w:r>
          </w:p>
        </w:tc>
        <w:tc>
          <w:tcPr>
            <w:tcW w:w="2279" w:type="dxa"/>
            <w:vMerge w:val="restart"/>
            <w:tcBorders>
              <w:top w:val="single" w:sz="4" w:space="0" w:color="auto"/>
              <w:left w:val="single" w:sz="4" w:space="0" w:color="auto"/>
              <w:right w:val="single" w:sz="4" w:space="0" w:color="auto"/>
            </w:tcBorders>
            <w:shd w:val="clear" w:color="auto" w:fill="CCFFCC"/>
            <w:vAlign w:val="center"/>
          </w:tcPr>
          <w:p w:rsidR="00634FA1" w:rsidRPr="00CA7B12" w:rsidRDefault="00634FA1" w:rsidP="00634FA1">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Перечень объектов</w:t>
            </w:r>
          </w:p>
        </w:tc>
        <w:tc>
          <w:tcPr>
            <w:tcW w:w="6911" w:type="dxa"/>
            <w:gridSpan w:val="3"/>
            <w:tcBorders>
              <w:top w:val="single" w:sz="4" w:space="0" w:color="auto"/>
              <w:left w:val="single" w:sz="4" w:space="0" w:color="auto"/>
              <w:bottom w:val="single" w:sz="4" w:space="0" w:color="auto"/>
              <w:right w:val="single" w:sz="4" w:space="0" w:color="auto"/>
            </w:tcBorders>
            <w:shd w:val="clear" w:color="auto" w:fill="CCFFCC"/>
            <w:vAlign w:val="center"/>
          </w:tcPr>
          <w:p w:rsidR="00634FA1" w:rsidRPr="00CA7B12" w:rsidRDefault="00634FA1" w:rsidP="00634FA1">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Показатель минимально допустимого уровня обеспеченности</w:t>
            </w:r>
          </w:p>
        </w:tc>
        <w:tc>
          <w:tcPr>
            <w:tcW w:w="3398" w:type="dxa"/>
            <w:gridSpan w:val="3"/>
            <w:tcBorders>
              <w:top w:val="single" w:sz="4" w:space="0" w:color="auto"/>
              <w:left w:val="single" w:sz="4" w:space="0" w:color="auto"/>
              <w:bottom w:val="single" w:sz="4" w:space="0" w:color="auto"/>
              <w:right w:val="single" w:sz="4" w:space="0" w:color="auto"/>
            </w:tcBorders>
            <w:shd w:val="clear" w:color="auto" w:fill="CCFFCC"/>
            <w:vAlign w:val="center"/>
          </w:tcPr>
          <w:p w:rsidR="00634FA1" w:rsidRPr="00CA7B12" w:rsidRDefault="00634FA1" w:rsidP="00634FA1">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 xml:space="preserve">Показатель </w:t>
            </w:r>
            <w:r w:rsidRPr="00CA7B12">
              <w:rPr>
                <w:rFonts w:ascii="Times New Roman" w:eastAsia="Courier New" w:hAnsi="Times New Roman" w:cs="Times New Roman"/>
                <w:sz w:val="28"/>
                <w:szCs w:val="28"/>
              </w:rPr>
              <w:t>максимально допустимого уровня территориальной доступности</w:t>
            </w:r>
          </w:p>
        </w:tc>
      </w:tr>
      <w:tr w:rsidR="00634FA1" w:rsidRPr="00CA7B12" w:rsidTr="0096780D">
        <w:trPr>
          <w:trHeight w:val="400"/>
          <w:tblCellSpacing w:w="5" w:type="nil"/>
          <w:jc w:val="center"/>
        </w:trPr>
        <w:tc>
          <w:tcPr>
            <w:tcW w:w="2240" w:type="dxa"/>
            <w:vMerge/>
            <w:tcBorders>
              <w:left w:val="single" w:sz="4" w:space="0" w:color="auto"/>
              <w:bottom w:val="single" w:sz="4" w:space="0" w:color="auto"/>
              <w:right w:val="single" w:sz="4" w:space="0" w:color="auto"/>
            </w:tcBorders>
            <w:shd w:val="clear" w:color="auto" w:fill="CCFFCC"/>
            <w:vAlign w:val="center"/>
          </w:tcPr>
          <w:p w:rsidR="00634FA1" w:rsidRPr="00CA7B12" w:rsidRDefault="00634FA1" w:rsidP="00634FA1">
            <w:pPr>
              <w:widowControl w:val="0"/>
              <w:autoSpaceDE w:val="0"/>
              <w:autoSpaceDN w:val="0"/>
              <w:adjustRightInd w:val="0"/>
              <w:spacing w:after="0" w:line="240" w:lineRule="auto"/>
              <w:jc w:val="center"/>
              <w:rPr>
                <w:rFonts w:ascii="Times New Roman" w:hAnsi="Times New Roman" w:cs="Times New Roman"/>
                <w:sz w:val="28"/>
                <w:szCs w:val="28"/>
              </w:rPr>
            </w:pPr>
          </w:p>
        </w:tc>
        <w:tc>
          <w:tcPr>
            <w:tcW w:w="2279" w:type="dxa"/>
            <w:vMerge/>
            <w:tcBorders>
              <w:left w:val="single" w:sz="4" w:space="0" w:color="auto"/>
              <w:bottom w:val="single" w:sz="4" w:space="0" w:color="auto"/>
              <w:right w:val="single" w:sz="4" w:space="0" w:color="auto"/>
            </w:tcBorders>
            <w:shd w:val="clear" w:color="auto" w:fill="CCFFCC"/>
          </w:tcPr>
          <w:p w:rsidR="00634FA1" w:rsidRPr="00CA7B12" w:rsidRDefault="00634FA1" w:rsidP="00634FA1">
            <w:pPr>
              <w:widowControl w:val="0"/>
              <w:autoSpaceDE w:val="0"/>
              <w:autoSpaceDN w:val="0"/>
              <w:adjustRightInd w:val="0"/>
              <w:spacing w:after="0" w:line="240" w:lineRule="auto"/>
              <w:jc w:val="center"/>
              <w:rPr>
                <w:rFonts w:ascii="Times New Roman" w:hAnsi="Times New Roman" w:cs="Times New Roman"/>
                <w:sz w:val="28"/>
                <w:szCs w:val="28"/>
              </w:rPr>
            </w:pPr>
          </w:p>
        </w:tc>
        <w:tc>
          <w:tcPr>
            <w:tcW w:w="3877" w:type="dxa"/>
            <w:tcBorders>
              <w:top w:val="single" w:sz="4" w:space="0" w:color="auto"/>
              <w:left w:val="single" w:sz="4" w:space="0" w:color="auto"/>
              <w:bottom w:val="single" w:sz="4" w:space="0" w:color="auto"/>
              <w:right w:val="single" w:sz="4" w:space="0" w:color="auto"/>
            </w:tcBorders>
            <w:shd w:val="clear" w:color="auto" w:fill="CCFFCC"/>
            <w:vAlign w:val="center"/>
          </w:tcPr>
          <w:p w:rsidR="00634FA1" w:rsidRPr="00CA7B12" w:rsidRDefault="00634FA1" w:rsidP="00634FA1">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Показатель, единица измерения</w:t>
            </w:r>
          </w:p>
        </w:tc>
        <w:tc>
          <w:tcPr>
            <w:tcW w:w="3034"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rsidR="00634FA1" w:rsidRPr="00CA7B12" w:rsidRDefault="00634FA1" w:rsidP="00634FA1">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Значение показателя</w:t>
            </w:r>
          </w:p>
        </w:tc>
        <w:tc>
          <w:tcPr>
            <w:tcW w:w="1845"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rsidR="00634FA1" w:rsidRPr="00CA7B12" w:rsidRDefault="00634FA1" w:rsidP="00634FA1">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Показатель, единица измерения</w:t>
            </w:r>
          </w:p>
        </w:tc>
        <w:tc>
          <w:tcPr>
            <w:tcW w:w="1553" w:type="dxa"/>
            <w:tcBorders>
              <w:top w:val="single" w:sz="4" w:space="0" w:color="auto"/>
              <w:left w:val="single" w:sz="4" w:space="0" w:color="auto"/>
              <w:bottom w:val="single" w:sz="4" w:space="0" w:color="auto"/>
              <w:right w:val="single" w:sz="4" w:space="0" w:color="auto"/>
            </w:tcBorders>
            <w:shd w:val="clear" w:color="auto" w:fill="CCFFCC"/>
            <w:vAlign w:val="center"/>
          </w:tcPr>
          <w:p w:rsidR="00634FA1" w:rsidRPr="00CA7B12" w:rsidRDefault="00634FA1" w:rsidP="00634FA1">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Значение показателя</w:t>
            </w:r>
          </w:p>
        </w:tc>
      </w:tr>
      <w:tr w:rsidR="00634FA1" w:rsidRPr="00CA7B12" w:rsidTr="008D0365">
        <w:trPr>
          <w:tblCellSpacing w:w="5" w:type="nil"/>
          <w:jc w:val="center"/>
        </w:trPr>
        <w:tc>
          <w:tcPr>
            <w:tcW w:w="14828" w:type="dxa"/>
            <w:gridSpan w:val="8"/>
            <w:tcBorders>
              <w:top w:val="single" w:sz="4" w:space="0" w:color="auto"/>
              <w:left w:val="single" w:sz="4" w:space="0" w:color="auto"/>
              <w:bottom w:val="single" w:sz="4" w:space="0" w:color="auto"/>
              <w:right w:val="single" w:sz="4" w:space="0" w:color="auto"/>
            </w:tcBorders>
            <w:vAlign w:val="center"/>
          </w:tcPr>
          <w:p w:rsidR="00634FA1" w:rsidRPr="00CA7B12" w:rsidRDefault="00634FA1" w:rsidP="001F45E2">
            <w:pPr>
              <w:spacing w:after="0" w:line="240" w:lineRule="auto"/>
              <w:jc w:val="both"/>
              <w:rPr>
                <w:rFonts w:ascii="Times New Roman" w:eastAsia="Courier New" w:hAnsi="Times New Roman" w:cs="Times New Roman"/>
                <w:i/>
                <w:sz w:val="28"/>
                <w:szCs w:val="28"/>
              </w:rPr>
            </w:pPr>
            <w:r w:rsidRPr="00CA7B12">
              <w:rPr>
                <w:rFonts w:ascii="Times New Roman" w:eastAsia="Courier New" w:hAnsi="Times New Roman" w:cs="Times New Roman"/>
                <w:i/>
                <w:sz w:val="28"/>
                <w:szCs w:val="28"/>
              </w:rPr>
              <w:t xml:space="preserve">Область нормирования: </w:t>
            </w:r>
            <w:r w:rsidR="001F45E2" w:rsidRPr="00CA7B12">
              <w:rPr>
                <w:rFonts w:ascii="Times New Roman" w:eastAsia="Courier New" w:hAnsi="Times New Roman" w:cs="Times New Roman"/>
                <w:i/>
                <w:sz w:val="28"/>
                <w:szCs w:val="28"/>
              </w:rPr>
              <w:t>обеспеченность населения автомобильными дорогами местного значения общего пользования</w:t>
            </w:r>
          </w:p>
        </w:tc>
      </w:tr>
      <w:tr w:rsidR="00634FA1" w:rsidRPr="00CA7B12" w:rsidTr="00F7127E">
        <w:trPr>
          <w:tblCellSpacing w:w="5" w:type="nil"/>
          <w:jc w:val="center"/>
        </w:trPr>
        <w:tc>
          <w:tcPr>
            <w:tcW w:w="2240" w:type="dxa"/>
            <w:tcBorders>
              <w:top w:val="single" w:sz="4" w:space="0" w:color="auto"/>
              <w:left w:val="single" w:sz="4" w:space="0" w:color="auto"/>
              <w:bottom w:val="single" w:sz="4" w:space="0" w:color="auto"/>
              <w:right w:val="single" w:sz="4" w:space="0" w:color="auto"/>
            </w:tcBorders>
            <w:vAlign w:val="center"/>
          </w:tcPr>
          <w:p w:rsidR="00634FA1" w:rsidRPr="00CA7B12" w:rsidRDefault="00634FA1" w:rsidP="00634FA1">
            <w:pPr>
              <w:widowControl w:val="0"/>
              <w:autoSpaceDE w:val="0"/>
              <w:autoSpaceDN w:val="0"/>
              <w:adjustRightInd w:val="0"/>
              <w:spacing w:after="0" w:line="240" w:lineRule="auto"/>
              <w:rPr>
                <w:rFonts w:ascii="Times New Roman" w:hAnsi="Times New Roman" w:cs="Times New Roman"/>
                <w:sz w:val="28"/>
                <w:szCs w:val="28"/>
              </w:rPr>
            </w:pPr>
            <w:r w:rsidRPr="00CA7B12">
              <w:rPr>
                <w:rFonts w:ascii="Times New Roman" w:hAnsi="Times New Roman" w:cs="Times New Roman"/>
                <w:sz w:val="28"/>
                <w:szCs w:val="28"/>
              </w:rPr>
              <w:t>Плотность сети автомобильных дорог местного значения</w:t>
            </w:r>
          </w:p>
        </w:tc>
        <w:tc>
          <w:tcPr>
            <w:tcW w:w="2279" w:type="dxa"/>
            <w:tcBorders>
              <w:top w:val="single" w:sz="4" w:space="0" w:color="auto"/>
              <w:left w:val="single" w:sz="4" w:space="0" w:color="auto"/>
              <w:bottom w:val="single" w:sz="4" w:space="0" w:color="auto"/>
              <w:right w:val="single" w:sz="4" w:space="0" w:color="auto"/>
            </w:tcBorders>
            <w:vAlign w:val="center"/>
          </w:tcPr>
          <w:p w:rsidR="00634FA1" w:rsidRPr="00CA7B12" w:rsidRDefault="00634FA1" w:rsidP="00EE0F08">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Автомобильные дороги местного значения</w:t>
            </w:r>
          </w:p>
        </w:tc>
        <w:tc>
          <w:tcPr>
            <w:tcW w:w="3877" w:type="dxa"/>
            <w:tcBorders>
              <w:top w:val="single" w:sz="4" w:space="0" w:color="auto"/>
              <w:left w:val="single" w:sz="4" w:space="0" w:color="auto"/>
              <w:bottom w:val="single" w:sz="4" w:space="0" w:color="auto"/>
              <w:right w:val="single" w:sz="4" w:space="0" w:color="auto"/>
            </w:tcBorders>
            <w:vAlign w:val="center"/>
          </w:tcPr>
          <w:p w:rsidR="00634FA1" w:rsidRPr="00CA7B12" w:rsidRDefault="00634FA1" w:rsidP="00634FA1">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Плотность автодорог</w:t>
            </w:r>
          </w:p>
          <w:p w:rsidR="00634FA1" w:rsidRPr="00CA7B12" w:rsidRDefault="00634FA1" w:rsidP="00634FA1">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 xml:space="preserve">местного значения, </w:t>
            </w:r>
            <w:proofErr w:type="gramStart"/>
            <w:r w:rsidRPr="00CA7B12">
              <w:rPr>
                <w:rFonts w:ascii="Times New Roman" w:hAnsi="Times New Roman" w:cs="Times New Roman"/>
                <w:sz w:val="28"/>
                <w:szCs w:val="28"/>
              </w:rPr>
              <w:t>км</w:t>
            </w:r>
            <w:proofErr w:type="gramEnd"/>
            <w:r w:rsidRPr="00CA7B12">
              <w:rPr>
                <w:rFonts w:ascii="Times New Roman" w:hAnsi="Times New Roman" w:cs="Times New Roman"/>
                <w:sz w:val="28"/>
                <w:szCs w:val="28"/>
              </w:rPr>
              <w:t>/кв. км площади муниципального обра</w:t>
            </w:r>
            <w:r w:rsidR="00AD0B54" w:rsidRPr="00CA7B12">
              <w:rPr>
                <w:rFonts w:ascii="Times New Roman" w:hAnsi="Times New Roman" w:cs="Times New Roman"/>
                <w:sz w:val="28"/>
                <w:szCs w:val="28"/>
              </w:rPr>
              <w:softHyphen/>
            </w:r>
            <w:r w:rsidRPr="00CA7B12">
              <w:rPr>
                <w:rFonts w:ascii="Times New Roman" w:hAnsi="Times New Roman" w:cs="Times New Roman"/>
                <w:sz w:val="28"/>
                <w:szCs w:val="28"/>
              </w:rPr>
              <w:t>зования</w:t>
            </w:r>
          </w:p>
        </w:tc>
        <w:tc>
          <w:tcPr>
            <w:tcW w:w="3034" w:type="dxa"/>
            <w:gridSpan w:val="2"/>
            <w:tcBorders>
              <w:top w:val="single" w:sz="4" w:space="0" w:color="auto"/>
              <w:left w:val="single" w:sz="4" w:space="0" w:color="auto"/>
              <w:bottom w:val="single" w:sz="4" w:space="0" w:color="auto"/>
              <w:right w:val="single" w:sz="4" w:space="0" w:color="auto"/>
            </w:tcBorders>
            <w:vAlign w:val="center"/>
          </w:tcPr>
          <w:p w:rsidR="00634FA1" w:rsidRPr="00CA7B12" w:rsidRDefault="009331BC" w:rsidP="00634FA1">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Н</w:t>
            </w:r>
            <w:r w:rsidR="00634FA1" w:rsidRPr="00CA7B12">
              <w:rPr>
                <w:rFonts w:ascii="Times New Roman" w:hAnsi="Times New Roman" w:cs="Times New Roman"/>
                <w:sz w:val="28"/>
                <w:szCs w:val="28"/>
              </w:rPr>
              <w:t>е менее 0,12</w:t>
            </w:r>
          </w:p>
        </w:tc>
        <w:tc>
          <w:tcPr>
            <w:tcW w:w="3398" w:type="dxa"/>
            <w:gridSpan w:val="3"/>
            <w:tcBorders>
              <w:top w:val="single" w:sz="4" w:space="0" w:color="auto"/>
              <w:left w:val="single" w:sz="4" w:space="0" w:color="auto"/>
              <w:bottom w:val="single" w:sz="4" w:space="0" w:color="auto"/>
              <w:right w:val="single" w:sz="4" w:space="0" w:color="auto"/>
            </w:tcBorders>
            <w:vAlign w:val="center"/>
          </w:tcPr>
          <w:p w:rsidR="00634FA1" w:rsidRPr="00CA7B12" w:rsidRDefault="00634FA1" w:rsidP="00634FA1">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Не устанавливается</w:t>
            </w:r>
          </w:p>
        </w:tc>
      </w:tr>
      <w:tr w:rsidR="00634FA1" w:rsidRPr="00CA7B12" w:rsidTr="00F7127E">
        <w:trPr>
          <w:tblCellSpacing w:w="5" w:type="nil"/>
          <w:jc w:val="center"/>
        </w:trPr>
        <w:tc>
          <w:tcPr>
            <w:tcW w:w="2240" w:type="dxa"/>
            <w:tcBorders>
              <w:top w:val="single" w:sz="4" w:space="0" w:color="auto"/>
              <w:left w:val="single" w:sz="4" w:space="0" w:color="auto"/>
              <w:bottom w:val="single" w:sz="4" w:space="0" w:color="auto"/>
              <w:right w:val="single" w:sz="4" w:space="0" w:color="auto"/>
            </w:tcBorders>
          </w:tcPr>
          <w:p w:rsidR="00634FA1" w:rsidRPr="00CA7B12" w:rsidRDefault="00634FA1" w:rsidP="00634FA1">
            <w:pPr>
              <w:widowControl w:val="0"/>
              <w:autoSpaceDE w:val="0"/>
              <w:autoSpaceDN w:val="0"/>
              <w:adjustRightInd w:val="0"/>
              <w:spacing w:after="0" w:line="240" w:lineRule="auto"/>
              <w:rPr>
                <w:rFonts w:ascii="Times New Roman" w:hAnsi="Times New Roman" w:cs="Times New Roman"/>
                <w:sz w:val="28"/>
                <w:szCs w:val="28"/>
              </w:rPr>
            </w:pPr>
            <w:r w:rsidRPr="00CA7B12">
              <w:rPr>
                <w:rFonts w:ascii="Times New Roman" w:hAnsi="Times New Roman" w:cs="Times New Roman"/>
                <w:sz w:val="28"/>
                <w:szCs w:val="28"/>
              </w:rPr>
              <w:t>Доля автодорог</w:t>
            </w:r>
          </w:p>
          <w:p w:rsidR="00634FA1" w:rsidRPr="00CA7B12" w:rsidRDefault="00634FA1" w:rsidP="00634FA1">
            <w:pPr>
              <w:widowControl w:val="0"/>
              <w:autoSpaceDE w:val="0"/>
              <w:autoSpaceDN w:val="0"/>
              <w:adjustRightInd w:val="0"/>
              <w:spacing w:after="0" w:line="240" w:lineRule="auto"/>
              <w:rPr>
                <w:rFonts w:ascii="Times New Roman" w:hAnsi="Times New Roman" w:cs="Times New Roman"/>
                <w:sz w:val="28"/>
                <w:szCs w:val="28"/>
              </w:rPr>
            </w:pPr>
            <w:r w:rsidRPr="00CA7B12">
              <w:rPr>
                <w:rFonts w:ascii="Times New Roman" w:hAnsi="Times New Roman" w:cs="Times New Roman"/>
                <w:sz w:val="28"/>
                <w:szCs w:val="28"/>
              </w:rPr>
              <w:t>с твердым</w:t>
            </w:r>
          </w:p>
          <w:p w:rsidR="00634FA1" w:rsidRPr="00CA7B12" w:rsidRDefault="00634FA1" w:rsidP="00634FA1">
            <w:pPr>
              <w:widowControl w:val="0"/>
              <w:autoSpaceDE w:val="0"/>
              <w:autoSpaceDN w:val="0"/>
              <w:adjustRightInd w:val="0"/>
              <w:spacing w:after="0" w:line="240" w:lineRule="auto"/>
              <w:rPr>
                <w:rFonts w:ascii="Times New Roman" w:hAnsi="Times New Roman" w:cs="Times New Roman"/>
                <w:sz w:val="28"/>
                <w:szCs w:val="28"/>
              </w:rPr>
            </w:pPr>
            <w:r w:rsidRPr="00CA7B12">
              <w:rPr>
                <w:rFonts w:ascii="Times New Roman" w:hAnsi="Times New Roman" w:cs="Times New Roman"/>
                <w:sz w:val="28"/>
                <w:szCs w:val="28"/>
              </w:rPr>
              <w:t>покрытием всех</w:t>
            </w:r>
          </w:p>
          <w:p w:rsidR="00634FA1" w:rsidRPr="00CA7B12" w:rsidRDefault="00634FA1" w:rsidP="00634FA1">
            <w:pPr>
              <w:widowControl w:val="0"/>
              <w:autoSpaceDE w:val="0"/>
              <w:autoSpaceDN w:val="0"/>
              <w:adjustRightInd w:val="0"/>
              <w:spacing w:after="0" w:line="240" w:lineRule="auto"/>
              <w:rPr>
                <w:rFonts w:ascii="Times New Roman" w:hAnsi="Times New Roman" w:cs="Times New Roman"/>
                <w:sz w:val="28"/>
                <w:szCs w:val="28"/>
              </w:rPr>
            </w:pPr>
            <w:r w:rsidRPr="00CA7B12">
              <w:rPr>
                <w:rFonts w:ascii="Times New Roman" w:hAnsi="Times New Roman" w:cs="Times New Roman"/>
                <w:sz w:val="28"/>
                <w:szCs w:val="28"/>
              </w:rPr>
              <w:t>видов</w:t>
            </w:r>
          </w:p>
        </w:tc>
        <w:tc>
          <w:tcPr>
            <w:tcW w:w="2279" w:type="dxa"/>
            <w:tcBorders>
              <w:top w:val="single" w:sz="4" w:space="0" w:color="auto"/>
              <w:left w:val="single" w:sz="4" w:space="0" w:color="auto"/>
              <w:bottom w:val="single" w:sz="4" w:space="0" w:color="auto"/>
              <w:right w:val="single" w:sz="4" w:space="0" w:color="auto"/>
            </w:tcBorders>
            <w:vAlign w:val="center"/>
          </w:tcPr>
          <w:p w:rsidR="00F7127E" w:rsidRPr="00CA7B12" w:rsidRDefault="00F7127E" w:rsidP="00EE0F08">
            <w:pPr>
              <w:suppressAutoHyphens/>
              <w:spacing w:after="0" w:line="240" w:lineRule="auto"/>
              <w:jc w:val="center"/>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Автомобильные</w:t>
            </w:r>
          </w:p>
          <w:p w:rsidR="00634FA1" w:rsidRPr="00CA7B12" w:rsidRDefault="00F7127E" w:rsidP="00EE0F08">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eastAsia="Times New Roman" w:hAnsi="Times New Roman" w:cs="Times New Roman"/>
                <w:sz w:val="28"/>
                <w:szCs w:val="28"/>
                <w:lang w:eastAsia="ar-SA"/>
              </w:rPr>
              <w:t>дороги с твердым покрытием</w:t>
            </w:r>
          </w:p>
        </w:tc>
        <w:tc>
          <w:tcPr>
            <w:tcW w:w="3877" w:type="dxa"/>
            <w:tcBorders>
              <w:top w:val="single" w:sz="4" w:space="0" w:color="auto"/>
              <w:left w:val="single" w:sz="4" w:space="0" w:color="auto"/>
              <w:bottom w:val="single" w:sz="4" w:space="0" w:color="auto"/>
              <w:right w:val="single" w:sz="4" w:space="0" w:color="auto"/>
            </w:tcBorders>
            <w:vAlign w:val="center"/>
          </w:tcPr>
          <w:p w:rsidR="00634FA1" w:rsidRPr="00CA7B12" w:rsidRDefault="00634FA1" w:rsidP="00634FA1">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 xml:space="preserve">Доля автодорог </w:t>
            </w:r>
            <w:proofErr w:type="gramStart"/>
            <w:r w:rsidRPr="00CA7B12">
              <w:rPr>
                <w:rFonts w:ascii="Times New Roman" w:hAnsi="Times New Roman" w:cs="Times New Roman"/>
                <w:sz w:val="28"/>
                <w:szCs w:val="28"/>
              </w:rPr>
              <w:t>с</w:t>
            </w:r>
            <w:proofErr w:type="gramEnd"/>
          </w:p>
          <w:p w:rsidR="00634FA1" w:rsidRPr="00CA7B12" w:rsidRDefault="00634FA1" w:rsidP="00634FA1">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твердым покрытием всех</w:t>
            </w:r>
          </w:p>
          <w:p w:rsidR="00634FA1" w:rsidRPr="00CA7B12" w:rsidRDefault="00634FA1" w:rsidP="00634FA1">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категорий в общей протяжён</w:t>
            </w:r>
            <w:r w:rsidR="00AD0B54" w:rsidRPr="00CA7B12">
              <w:rPr>
                <w:rFonts w:ascii="Times New Roman" w:hAnsi="Times New Roman" w:cs="Times New Roman"/>
                <w:sz w:val="28"/>
                <w:szCs w:val="28"/>
              </w:rPr>
              <w:softHyphen/>
            </w:r>
            <w:r w:rsidRPr="00CA7B12">
              <w:rPr>
                <w:rFonts w:ascii="Times New Roman" w:hAnsi="Times New Roman" w:cs="Times New Roman"/>
                <w:sz w:val="28"/>
                <w:szCs w:val="28"/>
              </w:rPr>
              <w:t>ности автодорог, %</w:t>
            </w:r>
          </w:p>
        </w:tc>
        <w:tc>
          <w:tcPr>
            <w:tcW w:w="3034" w:type="dxa"/>
            <w:gridSpan w:val="2"/>
            <w:tcBorders>
              <w:top w:val="single" w:sz="4" w:space="0" w:color="auto"/>
              <w:left w:val="single" w:sz="4" w:space="0" w:color="auto"/>
              <w:bottom w:val="single" w:sz="4" w:space="0" w:color="auto"/>
              <w:right w:val="single" w:sz="4" w:space="0" w:color="auto"/>
            </w:tcBorders>
            <w:vAlign w:val="center"/>
          </w:tcPr>
          <w:p w:rsidR="00634FA1" w:rsidRPr="00CA7B12" w:rsidRDefault="009331BC" w:rsidP="00AD0B54">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Н</w:t>
            </w:r>
            <w:r w:rsidR="00634FA1" w:rsidRPr="00CA7B12">
              <w:rPr>
                <w:rFonts w:ascii="Times New Roman" w:hAnsi="Times New Roman" w:cs="Times New Roman"/>
                <w:sz w:val="28"/>
                <w:szCs w:val="28"/>
              </w:rPr>
              <w:t>е менее 60 %</w:t>
            </w:r>
          </w:p>
        </w:tc>
        <w:tc>
          <w:tcPr>
            <w:tcW w:w="3398" w:type="dxa"/>
            <w:gridSpan w:val="3"/>
            <w:tcBorders>
              <w:top w:val="single" w:sz="4" w:space="0" w:color="auto"/>
              <w:left w:val="single" w:sz="4" w:space="0" w:color="auto"/>
              <w:bottom w:val="single" w:sz="4" w:space="0" w:color="auto"/>
              <w:right w:val="single" w:sz="4" w:space="0" w:color="auto"/>
            </w:tcBorders>
            <w:vAlign w:val="center"/>
          </w:tcPr>
          <w:p w:rsidR="00634FA1" w:rsidRPr="00CA7B12" w:rsidRDefault="00634FA1" w:rsidP="00634FA1">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Не устанавливается</w:t>
            </w:r>
          </w:p>
        </w:tc>
      </w:tr>
      <w:tr w:rsidR="00AD0B54" w:rsidRPr="00CA7B12" w:rsidTr="008D0365">
        <w:trPr>
          <w:tblCellSpacing w:w="5" w:type="nil"/>
          <w:jc w:val="center"/>
        </w:trPr>
        <w:tc>
          <w:tcPr>
            <w:tcW w:w="14828" w:type="dxa"/>
            <w:gridSpan w:val="8"/>
            <w:tcBorders>
              <w:top w:val="single" w:sz="4" w:space="0" w:color="auto"/>
              <w:left w:val="single" w:sz="4" w:space="0" w:color="auto"/>
              <w:bottom w:val="single" w:sz="4" w:space="0" w:color="auto"/>
              <w:right w:val="single" w:sz="4" w:space="0" w:color="auto"/>
            </w:tcBorders>
          </w:tcPr>
          <w:p w:rsidR="00AD0B54" w:rsidRPr="00CA7B12" w:rsidRDefault="00AD0B54" w:rsidP="00AD0B54">
            <w:pPr>
              <w:spacing w:after="0" w:line="240" w:lineRule="auto"/>
              <w:jc w:val="both"/>
              <w:rPr>
                <w:rFonts w:ascii="Times New Roman" w:eastAsia="Courier New" w:hAnsi="Times New Roman" w:cs="Times New Roman"/>
                <w:i/>
                <w:sz w:val="28"/>
                <w:szCs w:val="28"/>
              </w:rPr>
            </w:pPr>
            <w:r w:rsidRPr="00CA7B12">
              <w:rPr>
                <w:rFonts w:ascii="Times New Roman" w:eastAsia="Courier New" w:hAnsi="Times New Roman" w:cs="Times New Roman"/>
                <w:i/>
                <w:sz w:val="28"/>
                <w:szCs w:val="28"/>
              </w:rPr>
              <w:t>Область нормирования: обеспеченность населения улично-дорожной сетью общего пользования в пределах населенного пункта</w:t>
            </w:r>
          </w:p>
        </w:tc>
      </w:tr>
      <w:tr w:rsidR="00AD0B54" w:rsidRPr="00CA7B12" w:rsidTr="0096780D">
        <w:trPr>
          <w:tblCellSpacing w:w="5" w:type="nil"/>
          <w:jc w:val="center"/>
        </w:trPr>
        <w:tc>
          <w:tcPr>
            <w:tcW w:w="2240" w:type="dxa"/>
            <w:tcBorders>
              <w:top w:val="single" w:sz="4" w:space="0" w:color="auto"/>
              <w:left w:val="single" w:sz="4" w:space="0" w:color="auto"/>
              <w:bottom w:val="single" w:sz="4" w:space="0" w:color="auto"/>
              <w:right w:val="single" w:sz="4" w:space="0" w:color="auto"/>
            </w:tcBorders>
            <w:vAlign w:val="center"/>
          </w:tcPr>
          <w:p w:rsidR="00AD0B54" w:rsidRPr="00CA7B12" w:rsidRDefault="00AD0B54" w:rsidP="002C133D">
            <w:pPr>
              <w:widowControl w:val="0"/>
              <w:autoSpaceDE w:val="0"/>
              <w:autoSpaceDN w:val="0"/>
              <w:adjustRightInd w:val="0"/>
              <w:spacing w:after="0" w:line="240" w:lineRule="auto"/>
              <w:rPr>
                <w:rFonts w:ascii="Times New Roman" w:hAnsi="Times New Roman" w:cs="Times New Roman"/>
                <w:sz w:val="28"/>
                <w:szCs w:val="28"/>
              </w:rPr>
            </w:pPr>
            <w:r w:rsidRPr="00CA7B12">
              <w:rPr>
                <w:rFonts w:ascii="Times New Roman" w:hAnsi="Times New Roman" w:cs="Times New Roman"/>
                <w:sz w:val="28"/>
                <w:szCs w:val="28"/>
              </w:rPr>
              <w:lastRenderedPageBreak/>
              <w:t>Плотность улично-дорож</w:t>
            </w:r>
            <w:r w:rsidRPr="00CA7B12">
              <w:rPr>
                <w:rFonts w:ascii="Times New Roman" w:hAnsi="Times New Roman" w:cs="Times New Roman"/>
                <w:sz w:val="28"/>
                <w:szCs w:val="28"/>
              </w:rPr>
              <w:softHyphen/>
              <w:t>ной сети в пре</w:t>
            </w:r>
            <w:r w:rsidRPr="00CA7B12">
              <w:rPr>
                <w:rFonts w:ascii="Times New Roman" w:hAnsi="Times New Roman" w:cs="Times New Roman"/>
                <w:sz w:val="28"/>
                <w:szCs w:val="28"/>
              </w:rPr>
              <w:softHyphen/>
              <w:t>делах населен</w:t>
            </w:r>
            <w:r w:rsidRPr="00CA7B12">
              <w:rPr>
                <w:rFonts w:ascii="Times New Roman" w:hAnsi="Times New Roman" w:cs="Times New Roman"/>
                <w:sz w:val="28"/>
                <w:szCs w:val="28"/>
              </w:rPr>
              <w:softHyphen/>
              <w:t>ного пункта</w:t>
            </w:r>
          </w:p>
        </w:tc>
        <w:tc>
          <w:tcPr>
            <w:tcW w:w="2279" w:type="dxa"/>
            <w:tcBorders>
              <w:top w:val="single" w:sz="4" w:space="0" w:color="auto"/>
              <w:left w:val="single" w:sz="4" w:space="0" w:color="auto"/>
              <w:bottom w:val="single" w:sz="4" w:space="0" w:color="auto"/>
              <w:right w:val="single" w:sz="4" w:space="0" w:color="auto"/>
            </w:tcBorders>
            <w:vAlign w:val="center"/>
          </w:tcPr>
          <w:p w:rsidR="00AD0B54" w:rsidRPr="00CA7B12" w:rsidRDefault="00BA0DE3" w:rsidP="00EE0F08">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Улицы, автомо</w:t>
            </w:r>
            <w:r w:rsidR="00DA3B24" w:rsidRPr="00CA7B12">
              <w:rPr>
                <w:rFonts w:ascii="Times New Roman" w:hAnsi="Times New Roman" w:cs="Times New Roman"/>
                <w:sz w:val="28"/>
                <w:szCs w:val="28"/>
              </w:rPr>
              <w:softHyphen/>
            </w:r>
            <w:r w:rsidRPr="00CA7B12">
              <w:rPr>
                <w:rFonts w:ascii="Times New Roman" w:hAnsi="Times New Roman" w:cs="Times New Roman"/>
                <w:sz w:val="28"/>
                <w:szCs w:val="28"/>
              </w:rPr>
              <w:t>бильные дороги</w:t>
            </w:r>
          </w:p>
        </w:tc>
        <w:tc>
          <w:tcPr>
            <w:tcW w:w="3877" w:type="dxa"/>
            <w:tcBorders>
              <w:top w:val="single" w:sz="4" w:space="0" w:color="auto"/>
              <w:left w:val="single" w:sz="4" w:space="0" w:color="auto"/>
              <w:bottom w:val="single" w:sz="4" w:space="0" w:color="auto"/>
              <w:right w:val="single" w:sz="4" w:space="0" w:color="auto"/>
            </w:tcBorders>
            <w:vAlign w:val="center"/>
          </w:tcPr>
          <w:p w:rsidR="00AD0B54" w:rsidRPr="00CA7B12" w:rsidRDefault="002C133D" w:rsidP="00634FA1">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Протяженность жилых улиц относит</w:t>
            </w:r>
            <w:r w:rsidR="00355FD3" w:rsidRPr="00CA7B12">
              <w:rPr>
                <w:rFonts w:ascii="Times New Roman" w:hAnsi="Times New Roman" w:cs="Times New Roman"/>
                <w:sz w:val="28"/>
                <w:szCs w:val="28"/>
              </w:rPr>
              <w:t>ельно плотности насе</w:t>
            </w:r>
            <w:r w:rsidR="00DA3B24" w:rsidRPr="00CA7B12">
              <w:rPr>
                <w:rFonts w:ascii="Times New Roman" w:hAnsi="Times New Roman" w:cs="Times New Roman"/>
                <w:sz w:val="28"/>
                <w:szCs w:val="28"/>
              </w:rPr>
              <w:softHyphen/>
            </w:r>
            <w:r w:rsidR="00355FD3" w:rsidRPr="00CA7B12">
              <w:rPr>
                <w:rFonts w:ascii="Times New Roman" w:hAnsi="Times New Roman" w:cs="Times New Roman"/>
                <w:sz w:val="28"/>
                <w:szCs w:val="28"/>
              </w:rPr>
              <w:t xml:space="preserve">ления, </w:t>
            </w:r>
            <w:proofErr w:type="gramStart"/>
            <w:r w:rsidR="00355FD3" w:rsidRPr="00CA7B12">
              <w:rPr>
                <w:rFonts w:ascii="Times New Roman" w:hAnsi="Times New Roman" w:cs="Times New Roman"/>
                <w:sz w:val="28"/>
                <w:szCs w:val="28"/>
              </w:rPr>
              <w:t>км</w:t>
            </w:r>
            <w:proofErr w:type="gramEnd"/>
            <w:r w:rsidR="00355FD3" w:rsidRPr="00CA7B12">
              <w:rPr>
                <w:rFonts w:ascii="Times New Roman" w:hAnsi="Times New Roman" w:cs="Times New Roman"/>
                <w:sz w:val="28"/>
                <w:szCs w:val="28"/>
              </w:rPr>
              <w:t>/1</w:t>
            </w:r>
            <w:r w:rsidRPr="00CA7B12">
              <w:rPr>
                <w:rFonts w:ascii="Times New Roman" w:hAnsi="Times New Roman" w:cs="Times New Roman"/>
                <w:sz w:val="28"/>
                <w:szCs w:val="28"/>
              </w:rPr>
              <w:t>000 жителей</w:t>
            </w:r>
          </w:p>
        </w:tc>
        <w:tc>
          <w:tcPr>
            <w:tcW w:w="3034" w:type="dxa"/>
            <w:gridSpan w:val="2"/>
            <w:tcBorders>
              <w:top w:val="single" w:sz="4" w:space="0" w:color="auto"/>
              <w:left w:val="single" w:sz="4" w:space="0" w:color="auto"/>
              <w:bottom w:val="single" w:sz="4" w:space="0" w:color="auto"/>
              <w:right w:val="single" w:sz="4" w:space="0" w:color="auto"/>
            </w:tcBorders>
            <w:vAlign w:val="center"/>
          </w:tcPr>
          <w:p w:rsidR="002C133D" w:rsidRPr="00CA7B12" w:rsidRDefault="002C133D" w:rsidP="002C133D">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Плотность уличной сети в пределах ИЖС</w:t>
            </w:r>
          </w:p>
          <w:p w:rsidR="002C133D" w:rsidRPr="00CA7B12" w:rsidRDefault="002C133D" w:rsidP="002C133D">
            <w:pPr>
              <w:widowControl w:val="0"/>
              <w:autoSpaceDE w:val="0"/>
              <w:autoSpaceDN w:val="0"/>
              <w:adjustRightInd w:val="0"/>
              <w:spacing w:after="0" w:line="240" w:lineRule="auto"/>
              <w:jc w:val="center"/>
              <w:rPr>
                <w:rFonts w:ascii="Times New Roman" w:hAnsi="Times New Roman" w:cs="Times New Roman"/>
                <w:sz w:val="28"/>
                <w:szCs w:val="28"/>
              </w:rPr>
            </w:pPr>
            <w:proofErr w:type="gramStart"/>
            <w:r w:rsidRPr="00CA7B12">
              <w:rPr>
                <w:rFonts w:ascii="Times New Roman" w:hAnsi="Times New Roman" w:cs="Times New Roman"/>
                <w:sz w:val="28"/>
                <w:szCs w:val="28"/>
              </w:rPr>
              <w:t>обусловлена</w:t>
            </w:r>
            <w:proofErr w:type="gramEnd"/>
            <w:r w:rsidRPr="00CA7B12">
              <w:rPr>
                <w:rFonts w:ascii="Times New Roman" w:hAnsi="Times New Roman" w:cs="Times New Roman"/>
                <w:sz w:val="28"/>
                <w:szCs w:val="28"/>
              </w:rPr>
              <w:t xml:space="preserve"> необходи</w:t>
            </w:r>
            <w:r w:rsidR="00DA3B24" w:rsidRPr="00CA7B12">
              <w:rPr>
                <w:rFonts w:ascii="Times New Roman" w:hAnsi="Times New Roman" w:cs="Times New Roman"/>
                <w:sz w:val="28"/>
                <w:szCs w:val="28"/>
              </w:rPr>
              <w:softHyphen/>
            </w:r>
            <w:r w:rsidRPr="00CA7B12">
              <w:rPr>
                <w:rFonts w:ascii="Times New Roman" w:hAnsi="Times New Roman" w:cs="Times New Roman"/>
                <w:sz w:val="28"/>
                <w:szCs w:val="28"/>
              </w:rPr>
              <w:t>мостью иметь выход</w:t>
            </w:r>
          </w:p>
          <w:p w:rsidR="00AD0B54" w:rsidRPr="00CA7B12" w:rsidRDefault="002C133D" w:rsidP="002C133D">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на красную линию для каждого участка ИЖС и не требует нормирова</w:t>
            </w:r>
            <w:r w:rsidR="00DA3B24" w:rsidRPr="00CA7B12">
              <w:rPr>
                <w:rFonts w:ascii="Times New Roman" w:hAnsi="Times New Roman" w:cs="Times New Roman"/>
                <w:sz w:val="28"/>
                <w:szCs w:val="28"/>
              </w:rPr>
              <w:softHyphen/>
            </w:r>
            <w:r w:rsidRPr="00CA7B12">
              <w:rPr>
                <w:rFonts w:ascii="Times New Roman" w:hAnsi="Times New Roman" w:cs="Times New Roman"/>
                <w:sz w:val="28"/>
                <w:szCs w:val="28"/>
              </w:rPr>
              <w:t>ния; расчет в пределах многоквартирной жи</w:t>
            </w:r>
            <w:r w:rsidR="00DA3B24" w:rsidRPr="00CA7B12">
              <w:rPr>
                <w:rFonts w:ascii="Times New Roman" w:hAnsi="Times New Roman" w:cs="Times New Roman"/>
                <w:sz w:val="28"/>
                <w:szCs w:val="28"/>
              </w:rPr>
              <w:softHyphen/>
            </w:r>
            <w:r w:rsidRPr="00CA7B12">
              <w:rPr>
                <w:rFonts w:ascii="Times New Roman" w:hAnsi="Times New Roman" w:cs="Times New Roman"/>
                <w:sz w:val="28"/>
                <w:szCs w:val="28"/>
              </w:rPr>
              <w:t>лой застройки - по формуле в разделе</w:t>
            </w:r>
            <w:r w:rsidR="00AE360E" w:rsidRPr="00CA7B12">
              <w:rPr>
                <w:rFonts w:ascii="Times New Roman" w:hAnsi="Times New Roman" w:cs="Times New Roman"/>
                <w:sz w:val="28"/>
                <w:szCs w:val="28"/>
              </w:rPr>
              <w:t xml:space="preserve"> </w:t>
            </w:r>
            <w:r w:rsidR="00840BFC" w:rsidRPr="00CA7B12">
              <w:rPr>
                <w:rFonts w:ascii="Times New Roman" w:hAnsi="Times New Roman" w:cs="Times New Roman"/>
                <w:sz w:val="28"/>
                <w:szCs w:val="28"/>
              </w:rPr>
              <w:t>2.2.1 «Автомобильные дороги местного значения»</w:t>
            </w:r>
          </w:p>
        </w:tc>
        <w:tc>
          <w:tcPr>
            <w:tcW w:w="3398" w:type="dxa"/>
            <w:gridSpan w:val="3"/>
            <w:tcBorders>
              <w:top w:val="single" w:sz="4" w:space="0" w:color="auto"/>
              <w:left w:val="single" w:sz="4" w:space="0" w:color="auto"/>
              <w:bottom w:val="single" w:sz="4" w:space="0" w:color="auto"/>
              <w:right w:val="single" w:sz="4" w:space="0" w:color="auto"/>
            </w:tcBorders>
            <w:vAlign w:val="center"/>
          </w:tcPr>
          <w:p w:rsidR="00AD0B54" w:rsidRPr="00CA7B12" w:rsidRDefault="002C133D" w:rsidP="00634FA1">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Не устанавливается</w:t>
            </w:r>
          </w:p>
        </w:tc>
      </w:tr>
      <w:tr w:rsidR="004240E6" w:rsidRPr="00CA7B12" w:rsidTr="008D0365">
        <w:trPr>
          <w:tblCellSpacing w:w="5" w:type="nil"/>
          <w:jc w:val="center"/>
        </w:trPr>
        <w:tc>
          <w:tcPr>
            <w:tcW w:w="14828" w:type="dxa"/>
            <w:gridSpan w:val="8"/>
            <w:tcBorders>
              <w:top w:val="single" w:sz="4" w:space="0" w:color="auto"/>
              <w:left w:val="single" w:sz="4" w:space="0" w:color="auto"/>
              <w:bottom w:val="single" w:sz="4" w:space="0" w:color="auto"/>
              <w:right w:val="single" w:sz="4" w:space="0" w:color="auto"/>
            </w:tcBorders>
          </w:tcPr>
          <w:p w:rsidR="004240E6" w:rsidRPr="00CA7B12" w:rsidRDefault="004240E6" w:rsidP="004240E6">
            <w:pPr>
              <w:widowControl w:val="0"/>
              <w:autoSpaceDE w:val="0"/>
              <w:autoSpaceDN w:val="0"/>
              <w:adjustRightInd w:val="0"/>
              <w:spacing w:after="0" w:line="240" w:lineRule="auto"/>
              <w:rPr>
                <w:rFonts w:ascii="Times New Roman" w:eastAsia="Courier New" w:hAnsi="Times New Roman" w:cs="Times New Roman"/>
                <w:i/>
                <w:sz w:val="28"/>
                <w:szCs w:val="28"/>
              </w:rPr>
            </w:pPr>
            <w:r w:rsidRPr="00CA7B12">
              <w:rPr>
                <w:rFonts w:ascii="Times New Roman" w:eastAsia="Courier New" w:hAnsi="Times New Roman" w:cs="Times New Roman"/>
                <w:i/>
                <w:sz w:val="28"/>
                <w:szCs w:val="28"/>
              </w:rPr>
              <w:t>Область нормирования: обеспеченность населения велодорожками всех типов в пределах населенных пунктов</w:t>
            </w:r>
          </w:p>
        </w:tc>
      </w:tr>
      <w:tr w:rsidR="00643D1C" w:rsidRPr="00CA7B12" w:rsidTr="0096780D">
        <w:trPr>
          <w:trHeight w:val="401"/>
          <w:tblCellSpacing w:w="5" w:type="nil"/>
          <w:jc w:val="center"/>
        </w:trPr>
        <w:tc>
          <w:tcPr>
            <w:tcW w:w="2240" w:type="dxa"/>
            <w:vMerge w:val="restart"/>
            <w:tcBorders>
              <w:top w:val="single" w:sz="4" w:space="0" w:color="auto"/>
              <w:left w:val="single" w:sz="4" w:space="0" w:color="auto"/>
              <w:right w:val="single" w:sz="4" w:space="0" w:color="auto"/>
            </w:tcBorders>
            <w:vAlign w:val="center"/>
          </w:tcPr>
          <w:p w:rsidR="00643D1C" w:rsidRPr="00CA7B12" w:rsidRDefault="00643D1C" w:rsidP="004240E6">
            <w:pPr>
              <w:widowControl w:val="0"/>
              <w:autoSpaceDE w:val="0"/>
              <w:autoSpaceDN w:val="0"/>
              <w:adjustRightInd w:val="0"/>
              <w:spacing w:after="0" w:line="240" w:lineRule="auto"/>
              <w:rPr>
                <w:rFonts w:ascii="Times New Roman" w:hAnsi="Times New Roman" w:cs="Times New Roman"/>
                <w:sz w:val="28"/>
                <w:szCs w:val="28"/>
              </w:rPr>
            </w:pPr>
            <w:r w:rsidRPr="00CA7B12">
              <w:rPr>
                <w:rFonts w:ascii="Times New Roman" w:hAnsi="Times New Roman" w:cs="Times New Roman"/>
                <w:sz w:val="28"/>
                <w:szCs w:val="28"/>
              </w:rPr>
              <w:t>Плотность сети велодорожек</w:t>
            </w:r>
          </w:p>
        </w:tc>
        <w:tc>
          <w:tcPr>
            <w:tcW w:w="2279" w:type="dxa"/>
            <w:vMerge w:val="restart"/>
            <w:tcBorders>
              <w:top w:val="single" w:sz="4" w:space="0" w:color="auto"/>
              <w:left w:val="single" w:sz="4" w:space="0" w:color="auto"/>
              <w:right w:val="single" w:sz="4" w:space="0" w:color="auto"/>
            </w:tcBorders>
            <w:vAlign w:val="center"/>
          </w:tcPr>
          <w:p w:rsidR="00643D1C" w:rsidRPr="00CA7B12" w:rsidRDefault="00643D1C" w:rsidP="00EE0F08">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Велодорожки</w:t>
            </w:r>
          </w:p>
        </w:tc>
        <w:tc>
          <w:tcPr>
            <w:tcW w:w="3877" w:type="dxa"/>
            <w:vMerge w:val="restart"/>
            <w:tcBorders>
              <w:top w:val="single" w:sz="4" w:space="0" w:color="auto"/>
              <w:left w:val="single" w:sz="4" w:space="0" w:color="auto"/>
              <w:right w:val="single" w:sz="4" w:space="0" w:color="auto"/>
            </w:tcBorders>
            <w:vAlign w:val="center"/>
          </w:tcPr>
          <w:p w:rsidR="00643D1C" w:rsidRPr="00CA7B12" w:rsidRDefault="00643D1C" w:rsidP="00634FA1">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 xml:space="preserve">Плотность сети велодорожек, </w:t>
            </w:r>
            <w:proofErr w:type="gramStart"/>
            <w:r w:rsidRPr="00CA7B12">
              <w:rPr>
                <w:rFonts w:ascii="Times New Roman" w:hAnsi="Times New Roman" w:cs="Times New Roman"/>
                <w:sz w:val="28"/>
                <w:szCs w:val="28"/>
              </w:rPr>
              <w:t>км</w:t>
            </w:r>
            <w:proofErr w:type="gramEnd"/>
            <w:r w:rsidRPr="00CA7B12">
              <w:rPr>
                <w:rFonts w:ascii="Times New Roman" w:hAnsi="Times New Roman" w:cs="Times New Roman"/>
                <w:sz w:val="28"/>
                <w:szCs w:val="28"/>
              </w:rPr>
              <w:t>/1 кв. км площади населен</w:t>
            </w:r>
            <w:r w:rsidR="00330E3C" w:rsidRPr="00CA7B12">
              <w:rPr>
                <w:rFonts w:ascii="Times New Roman" w:hAnsi="Times New Roman" w:cs="Times New Roman"/>
                <w:sz w:val="28"/>
                <w:szCs w:val="28"/>
              </w:rPr>
              <w:softHyphen/>
            </w:r>
            <w:r w:rsidRPr="00CA7B12">
              <w:rPr>
                <w:rFonts w:ascii="Times New Roman" w:hAnsi="Times New Roman" w:cs="Times New Roman"/>
                <w:sz w:val="28"/>
                <w:szCs w:val="28"/>
              </w:rPr>
              <w:t>ных пунктов</w:t>
            </w:r>
          </w:p>
        </w:tc>
        <w:tc>
          <w:tcPr>
            <w:tcW w:w="1535" w:type="dxa"/>
            <w:tcBorders>
              <w:top w:val="single" w:sz="4" w:space="0" w:color="auto"/>
              <w:left w:val="single" w:sz="4" w:space="0" w:color="auto"/>
              <w:bottom w:val="single" w:sz="4" w:space="0" w:color="auto"/>
              <w:right w:val="single" w:sz="4" w:space="0" w:color="auto"/>
            </w:tcBorders>
            <w:vAlign w:val="center"/>
          </w:tcPr>
          <w:p w:rsidR="00643D1C" w:rsidRPr="00CA7B12" w:rsidRDefault="00643D1C" w:rsidP="00330E3C">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eastAsia="Times New Roman" w:hAnsi="Times New Roman" w:cs="Times New Roman"/>
                <w:sz w:val="24"/>
                <w:szCs w:val="24"/>
                <w:lang w:eastAsia="ru-RU"/>
              </w:rPr>
              <w:t>для малоэтажной за</w:t>
            </w:r>
            <w:r w:rsidR="00330E3C" w:rsidRPr="00CA7B12">
              <w:rPr>
                <w:rFonts w:ascii="Times New Roman" w:eastAsia="Times New Roman" w:hAnsi="Times New Roman" w:cs="Times New Roman"/>
                <w:sz w:val="24"/>
                <w:szCs w:val="24"/>
                <w:lang w:eastAsia="ru-RU"/>
              </w:rPr>
              <w:softHyphen/>
            </w:r>
            <w:r w:rsidRPr="00CA7B12">
              <w:rPr>
                <w:rFonts w:ascii="Times New Roman" w:eastAsia="Times New Roman" w:hAnsi="Times New Roman" w:cs="Times New Roman"/>
                <w:sz w:val="24"/>
                <w:szCs w:val="24"/>
                <w:lang w:eastAsia="ru-RU"/>
              </w:rPr>
              <w:t>стройки</w:t>
            </w:r>
          </w:p>
        </w:tc>
        <w:tc>
          <w:tcPr>
            <w:tcW w:w="1499" w:type="dxa"/>
            <w:tcBorders>
              <w:top w:val="single" w:sz="4" w:space="0" w:color="auto"/>
              <w:left w:val="single" w:sz="4" w:space="0" w:color="auto"/>
              <w:bottom w:val="single" w:sz="4" w:space="0" w:color="auto"/>
              <w:right w:val="single" w:sz="4" w:space="0" w:color="auto"/>
            </w:tcBorders>
            <w:vAlign w:val="center"/>
          </w:tcPr>
          <w:p w:rsidR="00643D1C" w:rsidRPr="00CA7B12" w:rsidRDefault="00643D1C" w:rsidP="00643D1C">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eastAsia="Times New Roman" w:hAnsi="Times New Roman" w:cs="Times New Roman"/>
                <w:sz w:val="24"/>
                <w:szCs w:val="24"/>
                <w:lang w:eastAsia="ru-RU"/>
              </w:rPr>
              <w:t xml:space="preserve">для </w:t>
            </w:r>
            <w:proofErr w:type="spellStart"/>
            <w:r w:rsidRPr="00CA7B12">
              <w:rPr>
                <w:rFonts w:ascii="Times New Roman" w:eastAsia="Times New Roman" w:hAnsi="Times New Roman" w:cs="Times New Roman"/>
                <w:sz w:val="24"/>
                <w:szCs w:val="24"/>
                <w:lang w:eastAsia="ru-RU"/>
              </w:rPr>
              <w:t>средне-этажной</w:t>
            </w:r>
            <w:proofErr w:type="spellEnd"/>
            <w:r w:rsidRPr="00CA7B12">
              <w:rPr>
                <w:rFonts w:ascii="Times New Roman" w:eastAsia="Times New Roman" w:hAnsi="Times New Roman" w:cs="Times New Roman"/>
                <w:sz w:val="24"/>
                <w:szCs w:val="24"/>
                <w:lang w:eastAsia="ru-RU"/>
              </w:rPr>
              <w:t xml:space="preserve"> за</w:t>
            </w:r>
            <w:r w:rsidR="00330E3C" w:rsidRPr="00CA7B12">
              <w:rPr>
                <w:rFonts w:ascii="Times New Roman" w:eastAsia="Times New Roman" w:hAnsi="Times New Roman" w:cs="Times New Roman"/>
                <w:sz w:val="24"/>
                <w:szCs w:val="24"/>
                <w:lang w:eastAsia="ru-RU"/>
              </w:rPr>
              <w:softHyphen/>
            </w:r>
            <w:r w:rsidRPr="00CA7B12">
              <w:rPr>
                <w:rFonts w:ascii="Times New Roman" w:eastAsia="Times New Roman" w:hAnsi="Times New Roman" w:cs="Times New Roman"/>
                <w:sz w:val="24"/>
                <w:szCs w:val="24"/>
                <w:lang w:eastAsia="ru-RU"/>
              </w:rPr>
              <w:t>стройки</w:t>
            </w:r>
          </w:p>
        </w:tc>
        <w:tc>
          <w:tcPr>
            <w:tcW w:w="3398" w:type="dxa"/>
            <w:gridSpan w:val="3"/>
            <w:vMerge w:val="restart"/>
            <w:tcBorders>
              <w:top w:val="single" w:sz="4" w:space="0" w:color="auto"/>
              <w:left w:val="single" w:sz="4" w:space="0" w:color="auto"/>
              <w:right w:val="single" w:sz="4" w:space="0" w:color="auto"/>
            </w:tcBorders>
            <w:vAlign w:val="center"/>
          </w:tcPr>
          <w:p w:rsidR="00643D1C" w:rsidRPr="00CA7B12" w:rsidRDefault="00643D1C" w:rsidP="0056508A">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Не устанавливается</w:t>
            </w:r>
          </w:p>
        </w:tc>
      </w:tr>
      <w:tr w:rsidR="00643D1C" w:rsidRPr="00CA7B12" w:rsidTr="0096780D">
        <w:trPr>
          <w:trHeight w:val="400"/>
          <w:tblCellSpacing w:w="5" w:type="nil"/>
          <w:jc w:val="center"/>
        </w:trPr>
        <w:tc>
          <w:tcPr>
            <w:tcW w:w="2240" w:type="dxa"/>
            <w:vMerge/>
            <w:tcBorders>
              <w:left w:val="single" w:sz="4" w:space="0" w:color="auto"/>
              <w:bottom w:val="single" w:sz="4" w:space="0" w:color="auto"/>
              <w:right w:val="single" w:sz="4" w:space="0" w:color="auto"/>
            </w:tcBorders>
            <w:vAlign w:val="center"/>
          </w:tcPr>
          <w:p w:rsidR="00643D1C" w:rsidRPr="00CA7B12" w:rsidRDefault="00643D1C" w:rsidP="004240E6">
            <w:pPr>
              <w:widowControl w:val="0"/>
              <w:autoSpaceDE w:val="0"/>
              <w:autoSpaceDN w:val="0"/>
              <w:adjustRightInd w:val="0"/>
              <w:spacing w:after="0" w:line="240" w:lineRule="auto"/>
              <w:rPr>
                <w:rFonts w:ascii="Times New Roman" w:hAnsi="Times New Roman" w:cs="Times New Roman"/>
                <w:sz w:val="28"/>
                <w:szCs w:val="28"/>
              </w:rPr>
            </w:pPr>
          </w:p>
        </w:tc>
        <w:tc>
          <w:tcPr>
            <w:tcW w:w="2279" w:type="dxa"/>
            <w:vMerge/>
            <w:tcBorders>
              <w:left w:val="single" w:sz="4" w:space="0" w:color="auto"/>
              <w:bottom w:val="single" w:sz="4" w:space="0" w:color="auto"/>
              <w:right w:val="single" w:sz="4" w:space="0" w:color="auto"/>
            </w:tcBorders>
            <w:vAlign w:val="center"/>
          </w:tcPr>
          <w:p w:rsidR="00643D1C" w:rsidRPr="00CA7B12" w:rsidRDefault="00643D1C" w:rsidP="004240E6">
            <w:pPr>
              <w:widowControl w:val="0"/>
              <w:autoSpaceDE w:val="0"/>
              <w:autoSpaceDN w:val="0"/>
              <w:adjustRightInd w:val="0"/>
              <w:spacing w:after="0" w:line="240" w:lineRule="auto"/>
              <w:rPr>
                <w:rFonts w:ascii="Times New Roman" w:hAnsi="Times New Roman" w:cs="Times New Roman"/>
                <w:sz w:val="28"/>
                <w:szCs w:val="28"/>
              </w:rPr>
            </w:pPr>
          </w:p>
        </w:tc>
        <w:tc>
          <w:tcPr>
            <w:tcW w:w="3877" w:type="dxa"/>
            <w:vMerge/>
            <w:tcBorders>
              <w:left w:val="single" w:sz="4" w:space="0" w:color="auto"/>
              <w:bottom w:val="single" w:sz="4" w:space="0" w:color="auto"/>
              <w:right w:val="single" w:sz="4" w:space="0" w:color="auto"/>
            </w:tcBorders>
            <w:vAlign w:val="center"/>
          </w:tcPr>
          <w:p w:rsidR="00643D1C" w:rsidRPr="00CA7B12" w:rsidRDefault="00643D1C" w:rsidP="00634FA1">
            <w:pPr>
              <w:widowControl w:val="0"/>
              <w:autoSpaceDE w:val="0"/>
              <w:autoSpaceDN w:val="0"/>
              <w:adjustRightInd w:val="0"/>
              <w:spacing w:after="0" w:line="240" w:lineRule="auto"/>
              <w:jc w:val="center"/>
              <w:rPr>
                <w:rFonts w:ascii="Times New Roman" w:hAnsi="Times New Roman" w:cs="Times New Roman"/>
                <w:sz w:val="28"/>
                <w:szCs w:val="28"/>
              </w:rPr>
            </w:pPr>
          </w:p>
        </w:tc>
        <w:tc>
          <w:tcPr>
            <w:tcW w:w="1535" w:type="dxa"/>
            <w:tcBorders>
              <w:top w:val="single" w:sz="4" w:space="0" w:color="auto"/>
              <w:left w:val="single" w:sz="4" w:space="0" w:color="auto"/>
              <w:bottom w:val="single" w:sz="4" w:space="0" w:color="auto"/>
              <w:right w:val="single" w:sz="4" w:space="0" w:color="auto"/>
            </w:tcBorders>
            <w:vAlign w:val="center"/>
          </w:tcPr>
          <w:p w:rsidR="00643D1C" w:rsidRPr="00CA7B12" w:rsidRDefault="00643D1C" w:rsidP="00AD0B54">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10</w:t>
            </w:r>
          </w:p>
        </w:tc>
        <w:tc>
          <w:tcPr>
            <w:tcW w:w="1499" w:type="dxa"/>
            <w:tcBorders>
              <w:top w:val="single" w:sz="4" w:space="0" w:color="auto"/>
              <w:left w:val="single" w:sz="4" w:space="0" w:color="auto"/>
              <w:bottom w:val="single" w:sz="4" w:space="0" w:color="auto"/>
              <w:right w:val="single" w:sz="4" w:space="0" w:color="auto"/>
            </w:tcBorders>
            <w:vAlign w:val="center"/>
          </w:tcPr>
          <w:p w:rsidR="00643D1C" w:rsidRPr="00CA7B12" w:rsidRDefault="00643D1C" w:rsidP="00AD0B54">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15</w:t>
            </w:r>
          </w:p>
        </w:tc>
        <w:tc>
          <w:tcPr>
            <w:tcW w:w="3398" w:type="dxa"/>
            <w:gridSpan w:val="3"/>
            <w:vMerge/>
            <w:tcBorders>
              <w:left w:val="single" w:sz="4" w:space="0" w:color="auto"/>
              <w:bottom w:val="single" w:sz="4" w:space="0" w:color="auto"/>
              <w:right w:val="single" w:sz="4" w:space="0" w:color="auto"/>
            </w:tcBorders>
            <w:vAlign w:val="center"/>
          </w:tcPr>
          <w:p w:rsidR="00643D1C" w:rsidRPr="00CA7B12" w:rsidRDefault="00643D1C" w:rsidP="0056508A">
            <w:pPr>
              <w:widowControl w:val="0"/>
              <w:autoSpaceDE w:val="0"/>
              <w:autoSpaceDN w:val="0"/>
              <w:adjustRightInd w:val="0"/>
              <w:spacing w:after="0" w:line="240" w:lineRule="auto"/>
              <w:jc w:val="center"/>
              <w:rPr>
                <w:rFonts w:ascii="Times New Roman" w:hAnsi="Times New Roman" w:cs="Times New Roman"/>
                <w:sz w:val="28"/>
                <w:szCs w:val="28"/>
              </w:rPr>
            </w:pPr>
          </w:p>
        </w:tc>
      </w:tr>
      <w:tr w:rsidR="000C46F6" w:rsidRPr="00CA7B12" w:rsidTr="008D0365">
        <w:trPr>
          <w:trHeight w:val="400"/>
          <w:tblCellSpacing w:w="5" w:type="nil"/>
          <w:jc w:val="center"/>
        </w:trPr>
        <w:tc>
          <w:tcPr>
            <w:tcW w:w="14828" w:type="dxa"/>
            <w:gridSpan w:val="8"/>
            <w:tcBorders>
              <w:top w:val="single" w:sz="4" w:space="0" w:color="auto"/>
              <w:left w:val="single" w:sz="4" w:space="0" w:color="auto"/>
              <w:bottom w:val="single" w:sz="4" w:space="0" w:color="auto"/>
              <w:right w:val="single" w:sz="4" w:space="0" w:color="auto"/>
            </w:tcBorders>
            <w:vAlign w:val="center"/>
          </w:tcPr>
          <w:p w:rsidR="000C46F6" w:rsidRPr="00CA7B12" w:rsidRDefault="000C46F6" w:rsidP="000C46F6">
            <w:pPr>
              <w:widowControl w:val="0"/>
              <w:autoSpaceDE w:val="0"/>
              <w:autoSpaceDN w:val="0"/>
              <w:adjustRightInd w:val="0"/>
              <w:spacing w:after="0" w:line="240" w:lineRule="auto"/>
              <w:rPr>
                <w:rFonts w:ascii="Times New Roman" w:eastAsia="Courier New" w:hAnsi="Times New Roman" w:cs="Times New Roman"/>
                <w:i/>
                <w:sz w:val="28"/>
                <w:szCs w:val="28"/>
              </w:rPr>
            </w:pPr>
            <w:r w:rsidRPr="00CA7B12">
              <w:rPr>
                <w:rFonts w:ascii="Times New Roman" w:eastAsia="Courier New" w:hAnsi="Times New Roman" w:cs="Times New Roman"/>
                <w:i/>
                <w:sz w:val="28"/>
                <w:szCs w:val="28"/>
              </w:rPr>
              <w:t>Область нормирования: обеспеченность населения личным автотранспортом</w:t>
            </w:r>
          </w:p>
        </w:tc>
      </w:tr>
      <w:tr w:rsidR="000C46F6" w:rsidRPr="00CA7B12" w:rsidTr="0096780D">
        <w:trPr>
          <w:trHeight w:val="400"/>
          <w:tblCellSpacing w:w="5" w:type="nil"/>
          <w:jc w:val="center"/>
        </w:trPr>
        <w:tc>
          <w:tcPr>
            <w:tcW w:w="2240" w:type="dxa"/>
            <w:tcBorders>
              <w:top w:val="single" w:sz="4" w:space="0" w:color="auto"/>
              <w:left w:val="single" w:sz="4" w:space="0" w:color="auto"/>
              <w:bottom w:val="single" w:sz="4" w:space="0" w:color="auto"/>
              <w:right w:val="single" w:sz="4" w:space="0" w:color="auto"/>
            </w:tcBorders>
            <w:vAlign w:val="center"/>
          </w:tcPr>
          <w:p w:rsidR="000C46F6" w:rsidRPr="00CA7B12" w:rsidRDefault="000C46F6" w:rsidP="004240E6">
            <w:pPr>
              <w:widowControl w:val="0"/>
              <w:autoSpaceDE w:val="0"/>
              <w:autoSpaceDN w:val="0"/>
              <w:adjustRightInd w:val="0"/>
              <w:spacing w:after="0" w:line="240" w:lineRule="auto"/>
              <w:rPr>
                <w:rFonts w:ascii="Times New Roman" w:hAnsi="Times New Roman" w:cs="Times New Roman"/>
                <w:sz w:val="28"/>
                <w:szCs w:val="28"/>
              </w:rPr>
            </w:pPr>
            <w:r w:rsidRPr="00CA7B12">
              <w:rPr>
                <w:rFonts w:ascii="Times New Roman" w:hAnsi="Times New Roman" w:cs="Times New Roman"/>
                <w:sz w:val="28"/>
                <w:szCs w:val="28"/>
              </w:rPr>
              <w:t>Уровень автомо</w:t>
            </w:r>
            <w:r w:rsidR="00330E3C" w:rsidRPr="00CA7B12">
              <w:rPr>
                <w:rFonts w:ascii="Times New Roman" w:hAnsi="Times New Roman" w:cs="Times New Roman"/>
                <w:sz w:val="28"/>
                <w:szCs w:val="28"/>
              </w:rPr>
              <w:softHyphen/>
            </w:r>
            <w:r w:rsidRPr="00CA7B12">
              <w:rPr>
                <w:rFonts w:ascii="Times New Roman" w:hAnsi="Times New Roman" w:cs="Times New Roman"/>
                <w:sz w:val="28"/>
                <w:szCs w:val="28"/>
              </w:rPr>
              <w:t>билизации</w:t>
            </w:r>
          </w:p>
        </w:tc>
        <w:tc>
          <w:tcPr>
            <w:tcW w:w="2279" w:type="dxa"/>
            <w:tcBorders>
              <w:top w:val="single" w:sz="4" w:space="0" w:color="auto"/>
              <w:left w:val="single" w:sz="4" w:space="0" w:color="auto"/>
              <w:bottom w:val="single" w:sz="4" w:space="0" w:color="auto"/>
              <w:right w:val="single" w:sz="4" w:space="0" w:color="auto"/>
            </w:tcBorders>
            <w:vAlign w:val="center"/>
          </w:tcPr>
          <w:p w:rsidR="000C46F6" w:rsidRPr="00CA7B12" w:rsidRDefault="000C46F6" w:rsidP="004240E6">
            <w:pPr>
              <w:widowControl w:val="0"/>
              <w:autoSpaceDE w:val="0"/>
              <w:autoSpaceDN w:val="0"/>
              <w:adjustRightInd w:val="0"/>
              <w:spacing w:after="0" w:line="240" w:lineRule="auto"/>
              <w:rPr>
                <w:rFonts w:ascii="Times New Roman" w:hAnsi="Times New Roman" w:cs="Times New Roman"/>
                <w:sz w:val="28"/>
                <w:szCs w:val="28"/>
              </w:rPr>
            </w:pPr>
          </w:p>
        </w:tc>
        <w:tc>
          <w:tcPr>
            <w:tcW w:w="3877" w:type="dxa"/>
            <w:tcBorders>
              <w:top w:val="single" w:sz="4" w:space="0" w:color="auto"/>
              <w:left w:val="single" w:sz="4" w:space="0" w:color="auto"/>
              <w:bottom w:val="single" w:sz="4" w:space="0" w:color="auto"/>
              <w:right w:val="single" w:sz="4" w:space="0" w:color="auto"/>
            </w:tcBorders>
            <w:vAlign w:val="center"/>
          </w:tcPr>
          <w:p w:rsidR="000C46F6" w:rsidRPr="00CA7B12" w:rsidRDefault="000C46F6" w:rsidP="000C46F6">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Количество автомобилей на 1000 жите</w:t>
            </w:r>
            <w:r w:rsidRPr="00CA7B12">
              <w:rPr>
                <w:rFonts w:ascii="Times New Roman" w:hAnsi="Times New Roman" w:cs="Times New Roman"/>
                <w:sz w:val="28"/>
                <w:szCs w:val="28"/>
              </w:rPr>
              <w:softHyphen/>
              <w:t>лей</w:t>
            </w:r>
          </w:p>
        </w:tc>
        <w:tc>
          <w:tcPr>
            <w:tcW w:w="3034" w:type="dxa"/>
            <w:gridSpan w:val="2"/>
            <w:tcBorders>
              <w:top w:val="single" w:sz="4" w:space="0" w:color="auto"/>
              <w:left w:val="single" w:sz="4" w:space="0" w:color="auto"/>
              <w:bottom w:val="single" w:sz="4" w:space="0" w:color="auto"/>
              <w:right w:val="single" w:sz="4" w:space="0" w:color="auto"/>
            </w:tcBorders>
            <w:vAlign w:val="center"/>
          </w:tcPr>
          <w:p w:rsidR="000C46F6" w:rsidRPr="00CA7B12" w:rsidRDefault="000C46F6" w:rsidP="007862E3">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4</w:t>
            </w:r>
            <w:r w:rsidR="007862E3" w:rsidRPr="00CA7B12">
              <w:rPr>
                <w:rFonts w:ascii="Times New Roman" w:hAnsi="Times New Roman" w:cs="Times New Roman"/>
                <w:sz w:val="28"/>
                <w:szCs w:val="28"/>
              </w:rPr>
              <w:t>50</w:t>
            </w:r>
            <w:r w:rsidR="0046132B" w:rsidRPr="00CA7B12">
              <w:rPr>
                <w:rFonts w:ascii="Times New Roman" w:hAnsi="Times New Roman" w:cs="Times New Roman"/>
                <w:sz w:val="28"/>
                <w:szCs w:val="28"/>
              </w:rPr>
              <w:t xml:space="preserve"> [1]</w:t>
            </w:r>
          </w:p>
        </w:tc>
        <w:tc>
          <w:tcPr>
            <w:tcW w:w="3398" w:type="dxa"/>
            <w:gridSpan w:val="3"/>
            <w:tcBorders>
              <w:top w:val="single" w:sz="4" w:space="0" w:color="auto"/>
              <w:left w:val="single" w:sz="4" w:space="0" w:color="auto"/>
              <w:bottom w:val="single" w:sz="4" w:space="0" w:color="auto"/>
              <w:right w:val="single" w:sz="4" w:space="0" w:color="auto"/>
            </w:tcBorders>
            <w:vAlign w:val="center"/>
          </w:tcPr>
          <w:p w:rsidR="000C46F6" w:rsidRPr="00CA7B12" w:rsidRDefault="0046132B" w:rsidP="0056508A">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Не устанавливается</w:t>
            </w:r>
          </w:p>
        </w:tc>
      </w:tr>
      <w:tr w:rsidR="00BF471F" w:rsidRPr="00CA7B12" w:rsidTr="008D0365">
        <w:trPr>
          <w:trHeight w:val="400"/>
          <w:tblCellSpacing w:w="5" w:type="nil"/>
          <w:jc w:val="center"/>
        </w:trPr>
        <w:tc>
          <w:tcPr>
            <w:tcW w:w="14828" w:type="dxa"/>
            <w:gridSpan w:val="8"/>
            <w:tcBorders>
              <w:top w:val="single" w:sz="4" w:space="0" w:color="auto"/>
              <w:left w:val="single" w:sz="4" w:space="0" w:color="auto"/>
              <w:bottom w:val="single" w:sz="4" w:space="0" w:color="auto"/>
              <w:right w:val="single" w:sz="4" w:space="0" w:color="auto"/>
            </w:tcBorders>
            <w:vAlign w:val="center"/>
          </w:tcPr>
          <w:p w:rsidR="00BF471F" w:rsidRPr="00CA7B12" w:rsidRDefault="00BF471F" w:rsidP="00157AFC">
            <w:pPr>
              <w:widowControl w:val="0"/>
              <w:autoSpaceDE w:val="0"/>
              <w:autoSpaceDN w:val="0"/>
              <w:adjustRightInd w:val="0"/>
              <w:spacing w:after="0" w:line="240" w:lineRule="auto"/>
              <w:rPr>
                <w:rFonts w:ascii="Times New Roman" w:eastAsia="Courier New" w:hAnsi="Times New Roman" w:cs="Times New Roman"/>
                <w:i/>
                <w:sz w:val="28"/>
                <w:szCs w:val="28"/>
              </w:rPr>
            </w:pPr>
            <w:r w:rsidRPr="00CA7B12">
              <w:rPr>
                <w:rFonts w:ascii="Times New Roman" w:eastAsia="Courier New" w:hAnsi="Times New Roman" w:cs="Times New Roman"/>
                <w:i/>
                <w:sz w:val="28"/>
                <w:szCs w:val="28"/>
              </w:rPr>
              <w:t>Область нормирования: обеспеченность населения местами постоянного хранения личного автотранспорта</w:t>
            </w:r>
          </w:p>
        </w:tc>
      </w:tr>
      <w:tr w:rsidR="0096780D" w:rsidRPr="00CA7B12" w:rsidTr="00575609">
        <w:trPr>
          <w:trHeight w:val="400"/>
          <w:tblCellSpacing w:w="5" w:type="nil"/>
          <w:jc w:val="center"/>
        </w:trPr>
        <w:tc>
          <w:tcPr>
            <w:tcW w:w="2240" w:type="dxa"/>
            <w:vMerge w:val="restart"/>
            <w:tcBorders>
              <w:top w:val="single" w:sz="4" w:space="0" w:color="auto"/>
              <w:left w:val="single" w:sz="4" w:space="0" w:color="auto"/>
              <w:right w:val="single" w:sz="4" w:space="0" w:color="auto"/>
            </w:tcBorders>
            <w:vAlign w:val="center"/>
          </w:tcPr>
          <w:p w:rsidR="0096780D" w:rsidRPr="00CA7B12" w:rsidRDefault="0096780D" w:rsidP="004240E6">
            <w:pPr>
              <w:widowControl w:val="0"/>
              <w:autoSpaceDE w:val="0"/>
              <w:autoSpaceDN w:val="0"/>
              <w:adjustRightInd w:val="0"/>
              <w:spacing w:after="0" w:line="240" w:lineRule="auto"/>
              <w:rPr>
                <w:rFonts w:ascii="Times New Roman" w:hAnsi="Times New Roman" w:cs="Times New Roman"/>
                <w:sz w:val="28"/>
                <w:szCs w:val="28"/>
              </w:rPr>
            </w:pPr>
            <w:r w:rsidRPr="00CA7B12">
              <w:rPr>
                <w:rFonts w:ascii="Times New Roman" w:hAnsi="Times New Roman" w:cs="Times New Roman"/>
                <w:sz w:val="28"/>
                <w:szCs w:val="28"/>
              </w:rPr>
              <w:t xml:space="preserve">Количество </w:t>
            </w:r>
            <w:proofErr w:type="spellStart"/>
            <w:r w:rsidRPr="00CA7B12">
              <w:rPr>
                <w:rFonts w:ascii="Times New Roman" w:hAnsi="Times New Roman" w:cs="Times New Roman"/>
                <w:sz w:val="28"/>
                <w:szCs w:val="28"/>
              </w:rPr>
              <w:t>ма</w:t>
            </w:r>
            <w:r w:rsidRPr="00CA7B12">
              <w:rPr>
                <w:rFonts w:ascii="Times New Roman" w:hAnsi="Times New Roman" w:cs="Times New Roman"/>
                <w:sz w:val="28"/>
                <w:szCs w:val="28"/>
              </w:rPr>
              <w:softHyphen/>
              <w:t>шиномест</w:t>
            </w:r>
            <w:proofErr w:type="spellEnd"/>
            <w:r w:rsidRPr="00CA7B12">
              <w:rPr>
                <w:rFonts w:ascii="Times New Roman" w:hAnsi="Times New Roman" w:cs="Times New Roman"/>
                <w:sz w:val="28"/>
                <w:szCs w:val="28"/>
              </w:rPr>
              <w:t xml:space="preserve"> для постоянного </w:t>
            </w:r>
            <w:r w:rsidRPr="00CA7B12">
              <w:rPr>
                <w:rFonts w:ascii="Times New Roman" w:hAnsi="Times New Roman" w:cs="Times New Roman"/>
                <w:sz w:val="28"/>
                <w:szCs w:val="28"/>
              </w:rPr>
              <w:lastRenderedPageBreak/>
              <w:t>хранения лич</w:t>
            </w:r>
            <w:r w:rsidRPr="00CA7B12">
              <w:rPr>
                <w:rFonts w:ascii="Times New Roman" w:hAnsi="Times New Roman" w:cs="Times New Roman"/>
                <w:sz w:val="28"/>
                <w:szCs w:val="28"/>
              </w:rPr>
              <w:softHyphen/>
              <w:t>ного транспорта для многоквар</w:t>
            </w:r>
            <w:r w:rsidRPr="00CA7B12">
              <w:rPr>
                <w:rFonts w:ascii="Times New Roman" w:hAnsi="Times New Roman" w:cs="Times New Roman"/>
                <w:sz w:val="28"/>
                <w:szCs w:val="28"/>
              </w:rPr>
              <w:softHyphen/>
              <w:t>тирной за</w:t>
            </w:r>
            <w:r w:rsidRPr="00CA7B12">
              <w:rPr>
                <w:rFonts w:ascii="Times New Roman" w:hAnsi="Times New Roman" w:cs="Times New Roman"/>
                <w:sz w:val="28"/>
                <w:szCs w:val="28"/>
              </w:rPr>
              <w:softHyphen/>
              <w:t>стройки</w:t>
            </w:r>
          </w:p>
        </w:tc>
        <w:tc>
          <w:tcPr>
            <w:tcW w:w="2279" w:type="dxa"/>
            <w:vMerge w:val="restart"/>
            <w:tcBorders>
              <w:top w:val="single" w:sz="4" w:space="0" w:color="auto"/>
              <w:left w:val="single" w:sz="4" w:space="0" w:color="auto"/>
              <w:right w:val="single" w:sz="4" w:space="0" w:color="auto"/>
            </w:tcBorders>
            <w:vAlign w:val="center"/>
          </w:tcPr>
          <w:p w:rsidR="0096780D" w:rsidRPr="00CA7B12" w:rsidRDefault="0096780D" w:rsidP="004240E6">
            <w:pPr>
              <w:widowControl w:val="0"/>
              <w:autoSpaceDE w:val="0"/>
              <w:autoSpaceDN w:val="0"/>
              <w:adjustRightInd w:val="0"/>
              <w:spacing w:after="0" w:line="240" w:lineRule="auto"/>
              <w:rPr>
                <w:rFonts w:ascii="Times New Roman" w:hAnsi="Times New Roman" w:cs="Times New Roman"/>
                <w:sz w:val="28"/>
                <w:szCs w:val="28"/>
              </w:rPr>
            </w:pPr>
            <w:r w:rsidRPr="00CA7B12">
              <w:rPr>
                <w:rFonts w:ascii="Times New Roman" w:hAnsi="Times New Roman" w:cs="Times New Roman"/>
                <w:sz w:val="28"/>
                <w:szCs w:val="28"/>
              </w:rPr>
              <w:lastRenderedPageBreak/>
              <w:t>Гаражи, стоянки</w:t>
            </w:r>
          </w:p>
        </w:tc>
        <w:tc>
          <w:tcPr>
            <w:tcW w:w="3877" w:type="dxa"/>
            <w:tcBorders>
              <w:top w:val="single" w:sz="4" w:space="0" w:color="auto"/>
              <w:left w:val="single" w:sz="4" w:space="0" w:color="auto"/>
              <w:bottom w:val="single" w:sz="4" w:space="0" w:color="auto"/>
              <w:right w:val="single" w:sz="4" w:space="0" w:color="auto"/>
            </w:tcBorders>
            <w:vAlign w:val="center"/>
          </w:tcPr>
          <w:p w:rsidR="0096780D" w:rsidRPr="00CA7B12" w:rsidRDefault="0096780D" w:rsidP="007862E3">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 xml:space="preserve">Количество </w:t>
            </w:r>
            <w:proofErr w:type="spellStart"/>
            <w:r w:rsidRPr="00CA7B12">
              <w:rPr>
                <w:rFonts w:ascii="Times New Roman" w:hAnsi="Times New Roman" w:cs="Times New Roman"/>
                <w:sz w:val="28"/>
                <w:szCs w:val="28"/>
              </w:rPr>
              <w:t>машиномест</w:t>
            </w:r>
            <w:proofErr w:type="spellEnd"/>
            <w:r w:rsidRPr="00CA7B12">
              <w:rPr>
                <w:rFonts w:ascii="Times New Roman" w:hAnsi="Times New Roman" w:cs="Times New Roman"/>
                <w:sz w:val="28"/>
                <w:szCs w:val="28"/>
              </w:rPr>
              <w:t xml:space="preserve"> для постоянного хранения легковых автомобилей, </w:t>
            </w:r>
            <w:r w:rsidRPr="00CA7B12">
              <w:rPr>
                <w:rFonts w:ascii="Times New Roman" w:hAnsi="Times New Roman" w:cs="Times New Roman"/>
                <w:sz w:val="28"/>
                <w:szCs w:val="28"/>
              </w:rPr>
              <w:lastRenderedPageBreak/>
              <w:t>находящихся в собственности граждан, ед. на 1000 жителей</w:t>
            </w:r>
          </w:p>
        </w:tc>
        <w:tc>
          <w:tcPr>
            <w:tcW w:w="3034" w:type="dxa"/>
            <w:gridSpan w:val="2"/>
            <w:tcBorders>
              <w:top w:val="single" w:sz="4" w:space="0" w:color="auto"/>
              <w:left w:val="single" w:sz="4" w:space="0" w:color="auto"/>
              <w:bottom w:val="single" w:sz="4" w:space="0" w:color="auto"/>
              <w:right w:val="single" w:sz="4" w:space="0" w:color="auto"/>
            </w:tcBorders>
            <w:vAlign w:val="center"/>
          </w:tcPr>
          <w:p w:rsidR="0096780D" w:rsidRPr="00CA7B12" w:rsidRDefault="0096780D" w:rsidP="00AD0B54">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lastRenderedPageBreak/>
              <w:t>429 [1]</w:t>
            </w:r>
          </w:p>
        </w:tc>
        <w:tc>
          <w:tcPr>
            <w:tcW w:w="1704" w:type="dxa"/>
            <w:vMerge w:val="restart"/>
            <w:tcBorders>
              <w:top w:val="single" w:sz="4" w:space="0" w:color="auto"/>
              <w:left w:val="single" w:sz="4" w:space="0" w:color="auto"/>
              <w:right w:val="single" w:sz="4" w:space="0" w:color="auto"/>
            </w:tcBorders>
            <w:vAlign w:val="center"/>
          </w:tcPr>
          <w:p w:rsidR="0096780D" w:rsidRPr="00CA7B12" w:rsidRDefault="0096780D" w:rsidP="00575609">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 xml:space="preserve">Пешеходная доступность, </w:t>
            </w:r>
            <w:proofErr w:type="gramStart"/>
            <w:r w:rsidRPr="00CA7B12">
              <w:rPr>
                <w:rFonts w:ascii="Times New Roman" w:hAnsi="Times New Roman" w:cs="Times New Roman"/>
                <w:sz w:val="28"/>
                <w:szCs w:val="28"/>
              </w:rPr>
              <w:t>м</w:t>
            </w:r>
            <w:proofErr w:type="gramEnd"/>
          </w:p>
        </w:tc>
        <w:tc>
          <w:tcPr>
            <w:tcW w:w="1694" w:type="dxa"/>
            <w:gridSpan w:val="2"/>
            <w:vMerge w:val="restart"/>
            <w:tcBorders>
              <w:top w:val="single" w:sz="4" w:space="0" w:color="auto"/>
              <w:left w:val="single" w:sz="4" w:space="0" w:color="auto"/>
              <w:right w:val="single" w:sz="4" w:space="0" w:color="auto"/>
            </w:tcBorders>
            <w:vAlign w:val="center"/>
          </w:tcPr>
          <w:p w:rsidR="0096780D" w:rsidRPr="00CA7B12" w:rsidRDefault="0096780D" w:rsidP="00575609">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не более  800 м,</w:t>
            </w:r>
          </w:p>
        </w:tc>
      </w:tr>
      <w:tr w:rsidR="0096780D" w:rsidRPr="00CA7B12" w:rsidTr="00575609">
        <w:trPr>
          <w:trHeight w:val="400"/>
          <w:tblCellSpacing w:w="5" w:type="nil"/>
          <w:jc w:val="center"/>
        </w:trPr>
        <w:tc>
          <w:tcPr>
            <w:tcW w:w="2240" w:type="dxa"/>
            <w:vMerge/>
            <w:tcBorders>
              <w:left w:val="single" w:sz="4" w:space="0" w:color="auto"/>
              <w:right w:val="single" w:sz="4" w:space="0" w:color="auto"/>
            </w:tcBorders>
            <w:vAlign w:val="center"/>
          </w:tcPr>
          <w:p w:rsidR="0096780D" w:rsidRPr="00CA7B12" w:rsidRDefault="0096780D" w:rsidP="004240E6">
            <w:pPr>
              <w:widowControl w:val="0"/>
              <w:autoSpaceDE w:val="0"/>
              <w:autoSpaceDN w:val="0"/>
              <w:adjustRightInd w:val="0"/>
              <w:spacing w:after="0" w:line="240" w:lineRule="auto"/>
              <w:rPr>
                <w:rFonts w:ascii="Times New Roman" w:hAnsi="Times New Roman" w:cs="Times New Roman"/>
                <w:sz w:val="28"/>
                <w:szCs w:val="28"/>
              </w:rPr>
            </w:pPr>
          </w:p>
        </w:tc>
        <w:tc>
          <w:tcPr>
            <w:tcW w:w="2279" w:type="dxa"/>
            <w:vMerge/>
            <w:tcBorders>
              <w:left w:val="single" w:sz="4" w:space="0" w:color="auto"/>
              <w:right w:val="single" w:sz="4" w:space="0" w:color="auto"/>
            </w:tcBorders>
            <w:vAlign w:val="center"/>
          </w:tcPr>
          <w:p w:rsidR="0096780D" w:rsidRPr="00CA7B12" w:rsidRDefault="0096780D" w:rsidP="004240E6">
            <w:pPr>
              <w:widowControl w:val="0"/>
              <w:autoSpaceDE w:val="0"/>
              <w:autoSpaceDN w:val="0"/>
              <w:adjustRightInd w:val="0"/>
              <w:spacing w:after="0" w:line="240" w:lineRule="auto"/>
              <w:rPr>
                <w:rFonts w:ascii="Times New Roman" w:hAnsi="Times New Roman" w:cs="Times New Roman"/>
                <w:sz w:val="28"/>
                <w:szCs w:val="28"/>
              </w:rPr>
            </w:pPr>
          </w:p>
        </w:tc>
        <w:tc>
          <w:tcPr>
            <w:tcW w:w="3877" w:type="dxa"/>
            <w:tcBorders>
              <w:top w:val="single" w:sz="4" w:space="0" w:color="auto"/>
              <w:left w:val="single" w:sz="4" w:space="0" w:color="auto"/>
              <w:bottom w:val="single" w:sz="4" w:space="0" w:color="auto"/>
              <w:right w:val="single" w:sz="4" w:space="0" w:color="auto"/>
            </w:tcBorders>
            <w:vAlign w:val="center"/>
          </w:tcPr>
          <w:p w:rsidR="0096780D" w:rsidRPr="00CA7B12" w:rsidRDefault="0096780D" w:rsidP="00634FA1">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 xml:space="preserve">Количество </w:t>
            </w:r>
            <w:proofErr w:type="spellStart"/>
            <w:r w:rsidRPr="00CA7B12">
              <w:rPr>
                <w:rFonts w:ascii="Times New Roman" w:hAnsi="Times New Roman" w:cs="Times New Roman"/>
                <w:sz w:val="28"/>
                <w:szCs w:val="28"/>
              </w:rPr>
              <w:t>машиномест</w:t>
            </w:r>
            <w:proofErr w:type="spellEnd"/>
            <w:r w:rsidRPr="00CA7B12">
              <w:rPr>
                <w:rFonts w:ascii="Times New Roman" w:hAnsi="Times New Roman" w:cs="Times New Roman"/>
                <w:sz w:val="28"/>
                <w:szCs w:val="28"/>
              </w:rPr>
              <w:t xml:space="preserve"> в пре</w:t>
            </w:r>
            <w:r w:rsidRPr="00CA7B12">
              <w:rPr>
                <w:rFonts w:ascii="Times New Roman" w:hAnsi="Times New Roman" w:cs="Times New Roman"/>
                <w:sz w:val="28"/>
                <w:szCs w:val="28"/>
              </w:rPr>
              <w:softHyphen/>
              <w:t>делах населенного пункта, пла</w:t>
            </w:r>
            <w:r w:rsidRPr="00CA7B12">
              <w:rPr>
                <w:rFonts w:ascii="Times New Roman" w:hAnsi="Times New Roman" w:cs="Times New Roman"/>
                <w:sz w:val="28"/>
                <w:szCs w:val="28"/>
              </w:rPr>
              <w:softHyphen/>
              <w:t>нировочной единицы на</w:t>
            </w:r>
            <w:r w:rsidRPr="00CA7B12">
              <w:rPr>
                <w:rFonts w:ascii="Times New Roman" w:hAnsi="Times New Roman" w:cs="Times New Roman"/>
                <w:sz w:val="28"/>
                <w:szCs w:val="28"/>
              </w:rPr>
              <w:softHyphen/>
              <w:t>селен</w:t>
            </w:r>
            <w:r w:rsidRPr="00CA7B12">
              <w:rPr>
                <w:rFonts w:ascii="Times New Roman" w:hAnsi="Times New Roman" w:cs="Times New Roman"/>
                <w:sz w:val="28"/>
                <w:szCs w:val="28"/>
              </w:rPr>
              <w:softHyphen/>
              <w:t>ного пункта, ед. на 1000 лич</w:t>
            </w:r>
            <w:r w:rsidRPr="00CA7B12">
              <w:rPr>
                <w:rFonts w:ascii="Times New Roman" w:hAnsi="Times New Roman" w:cs="Times New Roman"/>
                <w:sz w:val="28"/>
                <w:szCs w:val="28"/>
              </w:rPr>
              <w:softHyphen/>
              <w:t>ных автомобилей</w:t>
            </w:r>
          </w:p>
        </w:tc>
        <w:tc>
          <w:tcPr>
            <w:tcW w:w="3034" w:type="dxa"/>
            <w:gridSpan w:val="2"/>
            <w:tcBorders>
              <w:top w:val="single" w:sz="4" w:space="0" w:color="auto"/>
              <w:left w:val="single" w:sz="4" w:space="0" w:color="auto"/>
              <w:bottom w:val="single" w:sz="4" w:space="0" w:color="auto"/>
              <w:right w:val="single" w:sz="4" w:space="0" w:color="auto"/>
            </w:tcBorders>
            <w:vAlign w:val="center"/>
          </w:tcPr>
          <w:p w:rsidR="0096780D" w:rsidRPr="00CA7B12" w:rsidRDefault="0096780D" w:rsidP="00840BFC">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По формуле в разделе</w:t>
            </w:r>
            <w:r w:rsidR="00840BFC" w:rsidRPr="00CA7B12">
              <w:rPr>
                <w:rFonts w:ascii="Times New Roman" w:hAnsi="Times New Roman" w:cs="Times New Roman"/>
                <w:sz w:val="28"/>
                <w:szCs w:val="28"/>
              </w:rPr>
              <w:t xml:space="preserve"> 2.2.1 «Автомобильные дороги местного значения»</w:t>
            </w:r>
          </w:p>
        </w:tc>
        <w:tc>
          <w:tcPr>
            <w:tcW w:w="1704" w:type="dxa"/>
            <w:vMerge/>
            <w:tcBorders>
              <w:left w:val="single" w:sz="4" w:space="0" w:color="auto"/>
              <w:right w:val="single" w:sz="4" w:space="0" w:color="auto"/>
            </w:tcBorders>
            <w:vAlign w:val="center"/>
          </w:tcPr>
          <w:p w:rsidR="0096780D" w:rsidRPr="00CA7B12" w:rsidRDefault="0096780D" w:rsidP="0056508A">
            <w:pPr>
              <w:widowControl w:val="0"/>
              <w:autoSpaceDE w:val="0"/>
              <w:autoSpaceDN w:val="0"/>
              <w:adjustRightInd w:val="0"/>
              <w:spacing w:after="0" w:line="240" w:lineRule="auto"/>
              <w:jc w:val="center"/>
              <w:rPr>
                <w:rFonts w:ascii="Times New Roman" w:hAnsi="Times New Roman" w:cs="Times New Roman"/>
                <w:sz w:val="28"/>
                <w:szCs w:val="28"/>
              </w:rPr>
            </w:pPr>
          </w:p>
        </w:tc>
        <w:tc>
          <w:tcPr>
            <w:tcW w:w="1694" w:type="dxa"/>
            <w:gridSpan w:val="2"/>
            <w:vMerge/>
            <w:tcBorders>
              <w:left w:val="single" w:sz="4" w:space="0" w:color="auto"/>
              <w:right w:val="single" w:sz="4" w:space="0" w:color="auto"/>
            </w:tcBorders>
            <w:vAlign w:val="center"/>
          </w:tcPr>
          <w:p w:rsidR="0096780D" w:rsidRPr="00CA7B12" w:rsidRDefault="0096780D" w:rsidP="0056508A">
            <w:pPr>
              <w:widowControl w:val="0"/>
              <w:autoSpaceDE w:val="0"/>
              <w:autoSpaceDN w:val="0"/>
              <w:adjustRightInd w:val="0"/>
              <w:spacing w:after="0" w:line="240" w:lineRule="auto"/>
              <w:jc w:val="center"/>
              <w:rPr>
                <w:rFonts w:ascii="Times New Roman" w:hAnsi="Times New Roman" w:cs="Times New Roman"/>
                <w:sz w:val="28"/>
                <w:szCs w:val="28"/>
              </w:rPr>
            </w:pPr>
          </w:p>
        </w:tc>
      </w:tr>
      <w:tr w:rsidR="0096780D" w:rsidRPr="00CA7B12" w:rsidTr="00575609">
        <w:trPr>
          <w:trHeight w:val="400"/>
          <w:tblCellSpacing w:w="5" w:type="nil"/>
          <w:jc w:val="center"/>
        </w:trPr>
        <w:tc>
          <w:tcPr>
            <w:tcW w:w="2240" w:type="dxa"/>
            <w:tcBorders>
              <w:left w:val="single" w:sz="4" w:space="0" w:color="auto"/>
              <w:bottom w:val="single" w:sz="4" w:space="0" w:color="auto"/>
              <w:right w:val="single" w:sz="4" w:space="0" w:color="auto"/>
            </w:tcBorders>
            <w:vAlign w:val="center"/>
          </w:tcPr>
          <w:p w:rsidR="0096780D" w:rsidRPr="00CA7B12" w:rsidRDefault="0096780D" w:rsidP="004240E6">
            <w:pPr>
              <w:widowControl w:val="0"/>
              <w:autoSpaceDE w:val="0"/>
              <w:autoSpaceDN w:val="0"/>
              <w:adjustRightInd w:val="0"/>
              <w:spacing w:after="0" w:line="240" w:lineRule="auto"/>
              <w:rPr>
                <w:rFonts w:ascii="Times New Roman" w:hAnsi="Times New Roman" w:cs="Times New Roman"/>
                <w:sz w:val="28"/>
                <w:szCs w:val="28"/>
              </w:rPr>
            </w:pPr>
          </w:p>
        </w:tc>
        <w:tc>
          <w:tcPr>
            <w:tcW w:w="2279" w:type="dxa"/>
            <w:tcBorders>
              <w:left w:val="single" w:sz="4" w:space="0" w:color="auto"/>
              <w:bottom w:val="single" w:sz="4" w:space="0" w:color="auto"/>
              <w:right w:val="single" w:sz="4" w:space="0" w:color="auto"/>
            </w:tcBorders>
            <w:vAlign w:val="center"/>
          </w:tcPr>
          <w:p w:rsidR="0096780D" w:rsidRPr="00CA7B12" w:rsidRDefault="0096780D" w:rsidP="004240E6">
            <w:pPr>
              <w:widowControl w:val="0"/>
              <w:autoSpaceDE w:val="0"/>
              <w:autoSpaceDN w:val="0"/>
              <w:adjustRightInd w:val="0"/>
              <w:spacing w:after="0" w:line="240" w:lineRule="auto"/>
              <w:rPr>
                <w:rFonts w:ascii="Times New Roman" w:hAnsi="Times New Roman" w:cs="Times New Roman"/>
                <w:sz w:val="28"/>
                <w:szCs w:val="28"/>
              </w:rPr>
            </w:pPr>
          </w:p>
        </w:tc>
        <w:tc>
          <w:tcPr>
            <w:tcW w:w="3877" w:type="dxa"/>
            <w:tcBorders>
              <w:top w:val="single" w:sz="4" w:space="0" w:color="auto"/>
              <w:left w:val="single" w:sz="4" w:space="0" w:color="auto"/>
              <w:bottom w:val="single" w:sz="4" w:space="0" w:color="auto"/>
              <w:right w:val="single" w:sz="4" w:space="0" w:color="auto"/>
            </w:tcBorders>
            <w:vAlign w:val="center"/>
          </w:tcPr>
          <w:p w:rsidR="0096780D" w:rsidRPr="00CA7B12" w:rsidRDefault="0096780D" w:rsidP="00575609">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Количество мест для постоян</w:t>
            </w:r>
            <w:r w:rsidRPr="00CA7B12">
              <w:rPr>
                <w:rFonts w:ascii="Times New Roman" w:hAnsi="Times New Roman" w:cs="Times New Roman"/>
                <w:sz w:val="28"/>
                <w:szCs w:val="28"/>
              </w:rPr>
              <w:softHyphen/>
              <w:t>ного хранения автотранс</w:t>
            </w:r>
            <w:r w:rsidRPr="00CA7B12">
              <w:rPr>
                <w:rFonts w:ascii="Times New Roman" w:hAnsi="Times New Roman" w:cs="Times New Roman"/>
                <w:sz w:val="28"/>
                <w:szCs w:val="28"/>
              </w:rPr>
              <w:softHyphen/>
              <w:t xml:space="preserve">порта, </w:t>
            </w:r>
            <w:proofErr w:type="spellStart"/>
            <w:r w:rsidRPr="00CA7B12">
              <w:rPr>
                <w:rFonts w:ascii="Times New Roman" w:hAnsi="Times New Roman" w:cs="Times New Roman"/>
                <w:sz w:val="28"/>
                <w:szCs w:val="28"/>
              </w:rPr>
              <w:t>машино-мест</w:t>
            </w:r>
            <w:proofErr w:type="spellEnd"/>
            <w:r w:rsidRPr="00CA7B12">
              <w:rPr>
                <w:rFonts w:ascii="Times New Roman" w:hAnsi="Times New Roman" w:cs="Times New Roman"/>
                <w:sz w:val="28"/>
                <w:szCs w:val="28"/>
              </w:rPr>
              <w:t xml:space="preserve"> на 1 квартиру</w:t>
            </w:r>
          </w:p>
        </w:tc>
        <w:tc>
          <w:tcPr>
            <w:tcW w:w="3034" w:type="dxa"/>
            <w:gridSpan w:val="2"/>
            <w:tcBorders>
              <w:top w:val="single" w:sz="4" w:space="0" w:color="auto"/>
              <w:left w:val="single" w:sz="4" w:space="0" w:color="auto"/>
              <w:bottom w:val="single" w:sz="4" w:space="0" w:color="auto"/>
              <w:right w:val="single" w:sz="4" w:space="0" w:color="auto"/>
            </w:tcBorders>
            <w:vAlign w:val="center"/>
          </w:tcPr>
          <w:p w:rsidR="0096780D" w:rsidRPr="00CA7B12" w:rsidRDefault="0096780D" w:rsidP="0096780D">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0,8, либо в соответст</w:t>
            </w:r>
            <w:r w:rsidRPr="00CA7B12">
              <w:rPr>
                <w:rFonts w:ascii="Times New Roman" w:hAnsi="Times New Roman" w:cs="Times New Roman"/>
                <w:sz w:val="28"/>
                <w:szCs w:val="28"/>
              </w:rPr>
              <w:softHyphen/>
              <w:t xml:space="preserve">вии с </w:t>
            </w:r>
            <w:proofErr w:type="gramStart"/>
            <w:r w:rsidRPr="00CA7B12">
              <w:rPr>
                <w:rFonts w:ascii="Times New Roman" w:hAnsi="Times New Roman" w:cs="Times New Roman"/>
                <w:sz w:val="28"/>
                <w:szCs w:val="28"/>
              </w:rPr>
              <w:t>таблицей</w:t>
            </w:r>
            <w:proofErr w:type="gramEnd"/>
            <w:r w:rsidRPr="00CA7B12">
              <w:rPr>
                <w:rFonts w:ascii="Times New Roman" w:hAnsi="Times New Roman" w:cs="Times New Roman"/>
                <w:sz w:val="28"/>
                <w:szCs w:val="28"/>
              </w:rPr>
              <w:t xml:space="preserve"> а настоящего раздела</w:t>
            </w:r>
          </w:p>
        </w:tc>
        <w:tc>
          <w:tcPr>
            <w:tcW w:w="1704" w:type="dxa"/>
            <w:vMerge/>
            <w:tcBorders>
              <w:left w:val="single" w:sz="4" w:space="0" w:color="auto"/>
              <w:bottom w:val="single" w:sz="4" w:space="0" w:color="auto"/>
              <w:right w:val="single" w:sz="4" w:space="0" w:color="auto"/>
            </w:tcBorders>
            <w:vAlign w:val="center"/>
          </w:tcPr>
          <w:p w:rsidR="0096780D" w:rsidRPr="00CA7B12" w:rsidRDefault="0096780D" w:rsidP="0056508A">
            <w:pPr>
              <w:widowControl w:val="0"/>
              <w:autoSpaceDE w:val="0"/>
              <w:autoSpaceDN w:val="0"/>
              <w:adjustRightInd w:val="0"/>
              <w:spacing w:after="0" w:line="240" w:lineRule="auto"/>
              <w:jc w:val="center"/>
              <w:rPr>
                <w:rFonts w:ascii="Times New Roman" w:hAnsi="Times New Roman" w:cs="Times New Roman"/>
                <w:sz w:val="28"/>
                <w:szCs w:val="28"/>
              </w:rPr>
            </w:pPr>
          </w:p>
        </w:tc>
        <w:tc>
          <w:tcPr>
            <w:tcW w:w="1694" w:type="dxa"/>
            <w:gridSpan w:val="2"/>
            <w:vMerge/>
            <w:tcBorders>
              <w:left w:val="single" w:sz="4" w:space="0" w:color="auto"/>
              <w:bottom w:val="single" w:sz="4" w:space="0" w:color="auto"/>
              <w:right w:val="single" w:sz="4" w:space="0" w:color="auto"/>
            </w:tcBorders>
            <w:vAlign w:val="center"/>
          </w:tcPr>
          <w:p w:rsidR="0096780D" w:rsidRPr="00CA7B12" w:rsidRDefault="0096780D" w:rsidP="0096780D">
            <w:pPr>
              <w:widowControl w:val="0"/>
              <w:tabs>
                <w:tab w:val="left" w:pos="1117"/>
              </w:tabs>
              <w:autoSpaceDE w:val="0"/>
              <w:autoSpaceDN w:val="0"/>
              <w:adjustRightInd w:val="0"/>
              <w:spacing w:after="0" w:line="240" w:lineRule="auto"/>
              <w:jc w:val="center"/>
              <w:rPr>
                <w:rFonts w:ascii="Times New Roman" w:hAnsi="Times New Roman" w:cs="Times New Roman"/>
                <w:sz w:val="28"/>
                <w:szCs w:val="28"/>
              </w:rPr>
            </w:pPr>
          </w:p>
        </w:tc>
      </w:tr>
      <w:tr w:rsidR="0096780D" w:rsidRPr="00CA7B12" w:rsidTr="0056508A">
        <w:trPr>
          <w:trHeight w:val="400"/>
          <w:tblCellSpacing w:w="5" w:type="nil"/>
          <w:jc w:val="center"/>
        </w:trPr>
        <w:tc>
          <w:tcPr>
            <w:tcW w:w="14828" w:type="dxa"/>
            <w:gridSpan w:val="8"/>
            <w:tcBorders>
              <w:top w:val="single" w:sz="4" w:space="0" w:color="auto"/>
              <w:left w:val="single" w:sz="4" w:space="0" w:color="auto"/>
              <w:bottom w:val="single" w:sz="4" w:space="0" w:color="auto"/>
              <w:right w:val="single" w:sz="4" w:space="0" w:color="auto"/>
            </w:tcBorders>
            <w:vAlign w:val="center"/>
          </w:tcPr>
          <w:p w:rsidR="0096780D" w:rsidRPr="00CA7B12" w:rsidRDefault="0096780D" w:rsidP="00F60F7D">
            <w:pPr>
              <w:widowControl w:val="0"/>
              <w:autoSpaceDE w:val="0"/>
              <w:autoSpaceDN w:val="0"/>
              <w:adjustRightInd w:val="0"/>
              <w:spacing w:after="0" w:line="240" w:lineRule="auto"/>
              <w:rPr>
                <w:rFonts w:ascii="Times New Roman" w:eastAsia="Courier New" w:hAnsi="Times New Roman" w:cs="Times New Roman"/>
                <w:i/>
                <w:sz w:val="28"/>
                <w:szCs w:val="28"/>
              </w:rPr>
            </w:pPr>
            <w:r w:rsidRPr="00CA7B12">
              <w:rPr>
                <w:rFonts w:ascii="Times New Roman" w:eastAsia="Courier New" w:hAnsi="Times New Roman" w:cs="Times New Roman"/>
                <w:i/>
                <w:sz w:val="28"/>
                <w:szCs w:val="28"/>
              </w:rPr>
              <w:t>Область нормирования: обеспеченность населения временными и гостевыми стоянками (парковками)</w:t>
            </w:r>
          </w:p>
        </w:tc>
      </w:tr>
      <w:tr w:rsidR="00E53A05" w:rsidRPr="00CA7B12" w:rsidTr="00575609">
        <w:trPr>
          <w:trHeight w:val="400"/>
          <w:tblCellSpacing w:w="5" w:type="nil"/>
          <w:jc w:val="center"/>
        </w:trPr>
        <w:tc>
          <w:tcPr>
            <w:tcW w:w="2240" w:type="dxa"/>
            <w:vMerge w:val="restart"/>
            <w:tcBorders>
              <w:top w:val="single" w:sz="4" w:space="0" w:color="auto"/>
              <w:left w:val="single" w:sz="4" w:space="0" w:color="auto"/>
              <w:right w:val="single" w:sz="4" w:space="0" w:color="auto"/>
            </w:tcBorders>
            <w:vAlign w:val="center"/>
          </w:tcPr>
          <w:p w:rsidR="00E53A05" w:rsidRPr="00CA7B12" w:rsidRDefault="00E53A05" w:rsidP="004240E6">
            <w:pPr>
              <w:widowControl w:val="0"/>
              <w:autoSpaceDE w:val="0"/>
              <w:autoSpaceDN w:val="0"/>
              <w:adjustRightInd w:val="0"/>
              <w:spacing w:after="0" w:line="240" w:lineRule="auto"/>
              <w:rPr>
                <w:rFonts w:ascii="Times New Roman" w:hAnsi="Times New Roman" w:cs="Times New Roman"/>
                <w:sz w:val="28"/>
                <w:szCs w:val="28"/>
              </w:rPr>
            </w:pPr>
            <w:r w:rsidRPr="00CA7B12">
              <w:rPr>
                <w:rFonts w:ascii="Times New Roman" w:hAnsi="Times New Roman" w:cs="Times New Roman"/>
                <w:sz w:val="28"/>
                <w:szCs w:val="28"/>
              </w:rPr>
              <w:t>Количество пар</w:t>
            </w:r>
            <w:r w:rsidRPr="00CA7B12">
              <w:rPr>
                <w:rFonts w:ascii="Times New Roman" w:hAnsi="Times New Roman" w:cs="Times New Roman"/>
                <w:sz w:val="28"/>
                <w:szCs w:val="28"/>
              </w:rPr>
              <w:softHyphen/>
              <w:t>ковочных еди</w:t>
            </w:r>
            <w:r w:rsidRPr="00CA7B12">
              <w:rPr>
                <w:rFonts w:ascii="Times New Roman" w:hAnsi="Times New Roman" w:cs="Times New Roman"/>
                <w:sz w:val="28"/>
                <w:szCs w:val="28"/>
              </w:rPr>
              <w:softHyphen/>
              <w:t>ниц личного транспорта</w:t>
            </w:r>
          </w:p>
        </w:tc>
        <w:tc>
          <w:tcPr>
            <w:tcW w:w="2279" w:type="dxa"/>
            <w:vMerge w:val="restart"/>
            <w:tcBorders>
              <w:top w:val="single" w:sz="4" w:space="0" w:color="auto"/>
              <w:left w:val="single" w:sz="4" w:space="0" w:color="auto"/>
              <w:right w:val="single" w:sz="4" w:space="0" w:color="auto"/>
            </w:tcBorders>
            <w:vAlign w:val="center"/>
          </w:tcPr>
          <w:p w:rsidR="00E53A05" w:rsidRPr="00CA7B12" w:rsidRDefault="00E53A05" w:rsidP="00547958">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Парковки; парко</w:t>
            </w:r>
            <w:r w:rsidRPr="00CA7B12">
              <w:rPr>
                <w:rFonts w:ascii="Times New Roman" w:hAnsi="Times New Roman" w:cs="Times New Roman"/>
                <w:sz w:val="28"/>
                <w:szCs w:val="28"/>
              </w:rPr>
              <w:softHyphen/>
              <w:t>вочные места улично-дорожной сети, перехваты</w:t>
            </w:r>
            <w:r w:rsidRPr="00CA7B12">
              <w:rPr>
                <w:rFonts w:ascii="Times New Roman" w:hAnsi="Times New Roman" w:cs="Times New Roman"/>
                <w:sz w:val="28"/>
                <w:szCs w:val="28"/>
              </w:rPr>
              <w:softHyphen/>
              <w:t>вающие и госте</w:t>
            </w:r>
            <w:r w:rsidRPr="00CA7B12">
              <w:rPr>
                <w:rFonts w:ascii="Times New Roman" w:hAnsi="Times New Roman" w:cs="Times New Roman"/>
                <w:sz w:val="28"/>
                <w:szCs w:val="28"/>
              </w:rPr>
              <w:softHyphen/>
              <w:t>вые парковки</w:t>
            </w:r>
          </w:p>
        </w:tc>
        <w:tc>
          <w:tcPr>
            <w:tcW w:w="3877" w:type="dxa"/>
            <w:tcBorders>
              <w:top w:val="single" w:sz="4" w:space="0" w:color="auto"/>
              <w:left w:val="single" w:sz="4" w:space="0" w:color="auto"/>
              <w:bottom w:val="single" w:sz="4" w:space="0" w:color="auto"/>
              <w:right w:val="single" w:sz="4" w:space="0" w:color="auto"/>
            </w:tcBorders>
            <w:vAlign w:val="center"/>
          </w:tcPr>
          <w:p w:rsidR="00E53A05" w:rsidRPr="00CA7B12" w:rsidRDefault="00E53A05" w:rsidP="008D0365">
            <w:pPr>
              <w:widowControl w:val="0"/>
              <w:autoSpaceDE w:val="0"/>
              <w:autoSpaceDN w:val="0"/>
              <w:adjustRightInd w:val="0"/>
              <w:spacing w:after="0" w:line="240" w:lineRule="auto"/>
              <w:jc w:val="center"/>
              <w:rPr>
                <w:rFonts w:ascii="Times New Roman" w:hAnsi="Times New Roman" w:cs="Times New Roman"/>
                <w:sz w:val="28"/>
                <w:szCs w:val="28"/>
              </w:rPr>
            </w:pPr>
            <w:proofErr w:type="spellStart"/>
            <w:proofErr w:type="gramStart"/>
            <w:r w:rsidRPr="00CA7B12">
              <w:rPr>
                <w:rFonts w:ascii="Times New Roman" w:eastAsia="Times New Roman" w:hAnsi="Times New Roman" w:cs="Times New Roman"/>
                <w:sz w:val="28"/>
                <w:szCs w:val="28"/>
                <w:lang w:eastAsia="ru-RU"/>
              </w:rPr>
              <w:t>Машино-место</w:t>
            </w:r>
            <w:proofErr w:type="spellEnd"/>
            <w:proofErr w:type="gramEnd"/>
            <w:r w:rsidRPr="00CA7B12">
              <w:rPr>
                <w:rFonts w:ascii="Times New Roman" w:eastAsia="Times New Roman" w:hAnsi="Times New Roman" w:cs="Times New Roman"/>
                <w:sz w:val="28"/>
                <w:szCs w:val="28"/>
                <w:lang w:eastAsia="ru-RU"/>
              </w:rPr>
              <w:t xml:space="preserve"> на количество расчетных единиц</w:t>
            </w:r>
          </w:p>
        </w:tc>
        <w:tc>
          <w:tcPr>
            <w:tcW w:w="3034" w:type="dxa"/>
            <w:gridSpan w:val="2"/>
            <w:tcBorders>
              <w:top w:val="single" w:sz="4" w:space="0" w:color="auto"/>
              <w:left w:val="single" w:sz="4" w:space="0" w:color="auto"/>
              <w:bottom w:val="single" w:sz="4" w:space="0" w:color="auto"/>
              <w:right w:val="single" w:sz="4" w:space="0" w:color="auto"/>
            </w:tcBorders>
            <w:vAlign w:val="center"/>
          </w:tcPr>
          <w:p w:rsidR="00E53A05" w:rsidRPr="00CA7B12" w:rsidRDefault="00E53A05" w:rsidP="00E53A05">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В соответствии с Приложением №1</w:t>
            </w:r>
          </w:p>
        </w:tc>
        <w:tc>
          <w:tcPr>
            <w:tcW w:w="3398" w:type="dxa"/>
            <w:gridSpan w:val="3"/>
            <w:vMerge w:val="restart"/>
            <w:tcBorders>
              <w:top w:val="single" w:sz="4" w:space="0" w:color="auto"/>
              <w:left w:val="single" w:sz="4" w:space="0" w:color="auto"/>
              <w:right w:val="single" w:sz="4" w:space="0" w:color="auto"/>
            </w:tcBorders>
            <w:vAlign w:val="center"/>
          </w:tcPr>
          <w:p w:rsidR="00E53A05" w:rsidRPr="00CA7B12" w:rsidRDefault="00E53A05" w:rsidP="0056508A">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Не устанавливается</w:t>
            </w:r>
          </w:p>
        </w:tc>
      </w:tr>
      <w:tr w:rsidR="00E53A05" w:rsidRPr="00CA7B12" w:rsidTr="00575609">
        <w:trPr>
          <w:trHeight w:val="400"/>
          <w:tblCellSpacing w:w="5" w:type="nil"/>
          <w:jc w:val="center"/>
        </w:trPr>
        <w:tc>
          <w:tcPr>
            <w:tcW w:w="2240" w:type="dxa"/>
            <w:vMerge/>
            <w:tcBorders>
              <w:left w:val="single" w:sz="4" w:space="0" w:color="auto"/>
              <w:bottom w:val="single" w:sz="4" w:space="0" w:color="auto"/>
              <w:right w:val="single" w:sz="4" w:space="0" w:color="auto"/>
            </w:tcBorders>
            <w:vAlign w:val="center"/>
          </w:tcPr>
          <w:p w:rsidR="00E53A05" w:rsidRPr="00CA7B12" w:rsidRDefault="00E53A05" w:rsidP="004240E6">
            <w:pPr>
              <w:widowControl w:val="0"/>
              <w:autoSpaceDE w:val="0"/>
              <w:autoSpaceDN w:val="0"/>
              <w:adjustRightInd w:val="0"/>
              <w:spacing w:after="0" w:line="240" w:lineRule="auto"/>
              <w:rPr>
                <w:rFonts w:ascii="Times New Roman" w:hAnsi="Times New Roman" w:cs="Times New Roman"/>
                <w:sz w:val="28"/>
                <w:szCs w:val="28"/>
              </w:rPr>
            </w:pPr>
          </w:p>
        </w:tc>
        <w:tc>
          <w:tcPr>
            <w:tcW w:w="2279" w:type="dxa"/>
            <w:vMerge/>
            <w:tcBorders>
              <w:left w:val="single" w:sz="4" w:space="0" w:color="auto"/>
              <w:bottom w:val="single" w:sz="4" w:space="0" w:color="auto"/>
              <w:right w:val="single" w:sz="4" w:space="0" w:color="auto"/>
            </w:tcBorders>
            <w:vAlign w:val="center"/>
          </w:tcPr>
          <w:p w:rsidR="00E53A05" w:rsidRPr="00CA7B12" w:rsidRDefault="00E53A05" w:rsidP="004240E6">
            <w:pPr>
              <w:widowControl w:val="0"/>
              <w:autoSpaceDE w:val="0"/>
              <w:autoSpaceDN w:val="0"/>
              <w:adjustRightInd w:val="0"/>
              <w:spacing w:after="0" w:line="240" w:lineRule="auto"/>
              <w:rPr>
                <w:rFonts w:ascii="Times New Roman" w:hAnsi="Times New Roman" w:cs="Times New Roman"/>
                <w:sz w:val="28"/>
                <w:szCs w:val="28"/>
              </w:rPr>
            </w:pPr>
          </w:p>
        </w:tc>
        <w:tc>
          <w:tcPr>
            <w:tcW w:w="3877" w:type="dxa"/>
            <w:tcBorders>
              <w:top w:val="single" w:sz="4" w:space="0" w:color="auto"/>
              <w:left w:val="single" w:sz="4" w:space="0" w:color="auto"/>
              <w:bottom w:val="single" w:sz="4" w:space="0" w:color="auto"/>
              <w:right w:val="single" w:sz="4" w:space="0" w:color="auto"/>
            </w:tcBorders>
            <w:vAlign w:val="center"/>
          </w:tcPr>
          <w:p w:rsidR="00E53A05" w:rsidRPr="00CA7B12" w:rsidRDefault="00E53A05" w:rsidP="00575609">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 xml:space="preserve">Количество мест </w:t>
            </w:r>
            <w:r w:rsidRPr="00CA7B12">
              <w:rPr>
                <w:rFonts w:ascii="Times New Roman" w:eastAsiaTheme="minorEastAsia" w:hAnsi="Times New Roman" w:cs="Times New Roman"/>
                <w:sz w:val="28"/>
                <w:szCs w:val="28"/>
                <w:lang w:eastAsia="ru-RU"/>
              </w:rPr>
              <w:t>для временного хранения автотранспорта</w:t>
            </w:r>
            <w:r w:rsidRPr="00CA7B12">
              <w:rPr>
                <w:rFonts w:ascii="Times New Roman" w:hAnsi="Times New Roman" w:cs="Times New Roman"/>
                <w:sz w:val="28"/>
                <w:szCs w:val="28"/>
              </w:rPr>
              <w:t xml:space="preserve">, </w:t>
            </w:r>
            <w:proofErr w:type="spellStart"/>
            <w:r w:rsidRPr="00CA7B12">
              <w:rPr>
                <w:rFonts w:ascii="Times New Roman" w:hAnsi="Times New Roman" w:cs="Times New Roman"/>
                <w:sz w:val="28"/>
                <w:szCs w:val="28"/>
              </w:rPr>
              <w:t>машино-мест</w:t>
            </w:r>
            <w:proofErr w:type="spellEnd"/>
            <w:r w:rsidRPr="00CA7B12">
              <w:rPr>
                <w:rFonts w:ascii="Times New Roman" w:hAnsi="Times New Roman" w:cs="Times New Roman"/>
                <w:sz w:val="28"/>
                <w:szCs w:val="28"/>
              </w:rPr>
              <w:t xml:space="preserve"> на 1 квартиру</w:t>
            </w:r>
          </w:p>
        </w:tc>
        <w:tc>
          <w:tcPr>
            <w:tcW w:w="3034" w:type="dxa"/>
            <w:gridSpan w:val="2"/>
            <w:tcBorders>
              <w:top w:val="single" w:sz="4" w:space="0" w:color="auto"/>
              <w:left w:val="single" w:sz="4" w:space="0" w:color="auto"/>
              <w:bottom w:val="single" w:sz="4" w:space="0" w:color="auto"/>
              <w:right w:val="single" w:sz="4" w:space="0" w:color="auto"/>
            </w:tcBorders>
            <w:vAlign w:val="center"/>
          </w:tcPr>
          <w:p w:rsidR="00E53A05" w:rsidRPr="00CA7B12" w:rsidRDefault="00E53A05" w:rsidP="00E53A05">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0,16, либо в соответст</w:t>
            </w:r>
            <w:r w:rsidRPr="00CA7B12">
              <w:rPr>
                <w:rFonts w:ascii="Times New Roman" w:hAnsi="Times New Roman" w:cs="Times New Roman"/>
                <w:sz w:val="28"/>
                <w:szCs w:val="28"/>
              </w:rPr>
              <w:softHyphen/>
              <w:t>вии с таблицей б настоящего раздела</w:t>
            </w:r>
          </w:p>
        </w:tc>
        <w:tc>
          <w:tcPr>
            <w:tcW w:w="3398" w:type="dxa"/>
            <w:gridSpan w:val="3"/>
            <w:vMerge/>
            <w:tcBorders>
              <w:left w:val="single" w:sz="4" w:space="0" w:color="auto"/>
              <w:bottom w:val="single" w:sz="4" w:space="0" w:color="auto"/>
              <w:right w:val="single" w:sz="4" w:space="0" w:color="auto"/>
            </w:tcBorders>
            <w:vAlign w:val="center"/>
          </w:tcPr>
          <w:p w:rsidR="00E53A05" w:rsidRPr="00CA7B12" w:rsidRDefault="00E53A05" w:rsidP="0056508A">
            <w:pPr>
              <w:widowControl w:val="0"/>
              <w:autoSpaceDE w:val="0"/>
              <w:autoSpaceDN w:val="0"/>
              <w:adjustRightInd w:val="0"/>
              <w:spacing w:after="0" w:line="240" w:lineRule="auto"/>
              <w:jc w:val="center"/>
              <w:rPr>
                <w:rFonts w:ascii="Times New Roman" w:hAnsi="Times New Roman" w:cs="Times New Roman"/>
                <w:sz w:val="28"/>
                <w:szCs w:val="28"/>
              </w:rPr>
            </w:pPr>
          </w:p>
        </w:tc>
      </w:tr>
    </w:tbl>
    <w:p w:rsidR="00ED4246" w:rsidRPr="00CA7B12" w:rsidRDefault="00ED4246" w:rsidP="004D163A">
      <w:pPr>
        <w:spacing w:after="0" w:line="240" w:lineRule="auto"/>
        <w:jc w:val="center"/>
        <w:rPr>
          <w:rFonts w:ascii="Times New Roman" w:hAnsi="Times New Roman" w:cs="Times New Roman"/>
          <w:sz w:val="28"/>
          <w:szCs w:val="28"/>
        </w:rPr>
      </w:pPr>
    </w:p>
    <w:p w:rsidR="0046132B" w:rsidRPr="00CA7B12" w:rsidRDefault="0046132B" w:rsidP="0046132B">
      <w:pPr>
        <w:pStyle w:val="TableParagraph"/>
        <w:tabs>
          <w:tab w:val="left" w:pos="993"/>
        </w:tabs>
        <w:ind w:left="0" w:firstLine="709"/>
        <w:rPr>
          <w:sz w:val="28"/>
          <w:szCs w:val="28"/>
          <w:lang w:val="ru-RU"/>
        </w:rPr>
      </w:pPr>
      <w:r w:rsidRPr="00CA7B12">
        <w:rPr>
          <w:sz w:val="28"/>
          <w:szCs w:val="28"/>
          <w:lang w:val="ru-RU"/>
        </w:rPr>
        <w:t>Примечания:</w:t>
      </w:r>
    </w:p>
    <w:p w:rsidR="0046132B" w:rsidRPr="00CA7B12" w:rsidRDefault="0046132B" w:rsidP="00A7730D">
      <w:pPr>
        <w:pStyle w:val="TableParagraph"/>
        <w:numPr>
          <w:ilvl w:val="0"/>
          <w:numId w:val="52"/>
        </w:numPr>
        <w:tabs>
          <w:tab w:val="left" w:pos="812"/>
          <w:tab w:val="left" w:pos="993"/>
        </w:tabs>
        <w:ind w:left="0" w:firstLine="709"/>
        <w:jc w:val="both"/>
        <w:rPr>
          <w:sz w:val="28"/>
          <w:szCs w:val="28"/>
          <w:lang w:val="ru-RU"/>
        </w:rPr>
      </w:pPr>
      <w:r w:rsidRPr="00CA7B12">
        <w:rPr>
          <w:sz w:val="28"/>
          <w:szCs w:val="28"/>
          <w:lang w:val="ru-RU"/>
        </w:rPr>
        <w:t>Значение показателя принято в соответствии с Постановлением Администрации Смоленской области от 19 февраля 2019 года №45 «Об утверждении региональных нормативов градостроительного проектирования "Планировка и застройка городов и иных населенных пунктов Смоленской области».</w:t>
      </w:r>
    </w:p>
    <w:p w:rsidR="00D2026D" w:rsidRPr="00CA7B12" w:rsidRDefault="00D2026D" w:rsidP="00D2026D">
      <w:pPr>
        <w:pStyle w:val="TableParagraph"/>
        <w:tabs>
          <w:tab w:val="left" w:pos="812"/>
          <w:tab w:val="left" w:pos="993"/>
        </w:tabs>
        <w:ind w:left="709"/>
        <w:jc w:val="both"/>
        <w:rPr>
          <w:sz w:val="28"/>
          <w:szCs w:val="28"/>
          <w:lang w:val="ru-RU"/>
        </w:rPr>
      </w:pPr>
    </w:p>
    <w:p w:rsidR="00840BFC" w:rsidRPr="00CA7B12" w:rsidRDefault="00840BFC" w:rsidP="000B4083">
      <w:pPr>
        <w:spacing w:after="0" w:line="240" w:lineRule="auto"/>
        <w:jc w:val="right"/>
        <w:rPr>
          <w:rFonts w:ascii="Times New Roman" w:hAnsi="Times New Roman" w:cs="Times New Roman"/>
          <w:sz w:val="28"/>
          <w:szCs w:val="28"/>
        </w:rPr>
      </w:pPr>
    </w:p>
    <w:p w:rsidR="00840BFC" w:rsidRPr="00CA7B12" w:rsidRDefault="00840BFC" w:rsidP="000B4083">
      <w:pPr>
        <w:spacing w:after="0" w:line="240" w:lineRule="auto"/>
        <w:jc w:val="right"/>
        <w:rPr>
          <w:rFonts w:ascii="Times New Roman" w:hAnsi="Times New Roman" w:cs="Times New Roman"/>
          <w:sz w:val="28"/>
          <w:szCs w:val="28"/>
        </w:rPr>
      </w:pPr>
    </w:p>
    <w:p w:rsidR="00840BFC" w:rsidRPr="00CA7B12" w:rsidRDefault="00840BFC" w:rsidP="000B4083">
      <w:pPr>
        <w:spacing w:after="0" w:line="240" w:lineRule="auto"/>
        <w:jc w:val="right"/>
        <w:rPr>
          <w:rFonts w:ascii="Times New Roman" w:hAnsi="Times New Roman" w:cs="Times New Roman"/>
          <w:sz w:val="28"/>
          <w:szCs w:val="28"/>
        </w:rPr>
      </w:pPr>
    </w:p>
    <w:p w:rsidR="00840BFC" w:rsidRPr="00CA7B12" w:rsidRDefault="00840BFC" w:rsidP="000B4083">
      <w:pPr>
        <w:spacing w:after="0" w:line="240" w:lineRule="auto"/>
        <w:jc w:val="right"/>
        <w:rPr>
          <w:rFonts w:ascii="Times New Roman" w:hAnsi="Times New Roman" w:cs="Times New Roman"/>
          <w:sz w:val="28"/>
          <w:szCs w:val="28"/>
        </w:rPr>
      </w:pPr>
    </w:p>
    <w:p w:rsidR="000B4083" w:rsidRPr="00CA7B12" w:rsidRDefault="000B4083" w:rsidP="000B4083">
      <w:pPr>
        <w:spacing w:after="0" w:line="240" w:lineRule="auto"/>
        <w:jc w:val="right"/>
        <w:rPr>
          <w:rFonts w:ascii="Times New Roman" w:hAnsi="Times New Roman" w:cs="Times New Roman"/>
          <w:sz w:val="28"/>
          <w:szCs w:val="28"/>
        </w:rPr>
      </w:pPr>
      <w:r w:rsidRPr="00CA7B12">
        <w:rPr>
          <w:rFonts w:ascii="Times New Roman" w:hAnsi="Times New Roman" w:cs="Times New Roman"/>
          <w:sz w:val="28"/>
          <w:szCs w:val="28"/>
        </w:rPr>
        <w:lastRenderedPageBreak/>
        <w:t>Приложение №1</w:t>
      </w:r>
    </w:p>
    <w:tbl>
      <w:tblPr>
        <w:tblW w:w="14883" w:type="dxa"/>
        <w:jc w:val="center"/>
        <w:tblInd w:w="488" w:type="dxa"/>
        <w:tblLayout w:type="fixed"/>
        <w:tblCellMar>
          <w:top w:w="102" w:type="dxa"/>
          <w:left w:w="62" w:type="dxa"/>
          <w:bottom w:w="102" w:type="dxa"/>
          <w:right w:w="62" w:type="dxa"/>
        </w:tblCellMar>
        <w:tblLook w:val="0000"/>
      </w:tblPr>
      <w:tblGrid>
        <w:gridCol w:w="9639"/>
        <w:gridCol w:w="2797"/>
        <w:gridCol w:w="2447"/>
      </w:tblGrid>
      <w:tr w:rsidR="003B2A2D" w:rsidRPr="00CA7B12" w:rsidTr="000B4083">
        <w:trPr>
          <w:jc w:val="center"/>
        </w:trPr>
        <w:tc>
          <w:tcPr>
            <w:tcW w:w="9639" w:type="dxa"/>
            <w:tcBorders>
              <w:top w:val="single" w:sz="4" w:space="0" w:color="auto"/>
              <w:left w:val="single" w:sz="4" w:space="0" w:color="auto"/>
              <w:bottom w:val="single" w:sz="4" w:space="0" w:color="auto"/>
              <w:right w:val="single" w:sz="4" w:space="0" w:color="auto"/>
            </w:tcBorders>
            <w:shd w:val="clear" w:color="auto" w:fill="CCFFCC"/>
            <w:vAlign w:val="center"/>
          </w:tcPr>
          <w:p w:rsidR="003B2A2D" w:rsidRPr="00CA7B12" w:rsidRDefault="003B2A2D" w:rsidP="003B2A2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Здания и сооружения, рекреационные территории, объекты отдыха</w:t>
            </w:r>
          </w:p>
        </w:tc>
        <w:tc>
          <w:tcPr>
            <w:tcW w:w="2797" w:type="dxa"/>
            <w:tcBorders>
              <w:top w:val="single" w:sz="4" w:space="0" w:color="auto"/>
              <w:left w:val="single" w:sz="4" w:space="0" w:color="auto"/>
              <w:bottom w:val="single" w:sz="4" w:space="0" w:color="auto"/>
              <w:right w:val="single" w:sz="4" w:space="0" w:color="auto"/>
            </w:tcBorders>
            <w:shd w:val="clear" w:color="auto" w:fill="CCFFCC"/>
            <w:vAlign w:val="center"/>
          </w:tcPr>
          <w:p w:rsidR="003B2A2D" w:rsidRPr="00CA7B12" w:rsidRDefault="003B2A2D" w:rsidP="003B2A2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Расчетная единица</w:t>
            </w:r>
          </w:p>
        </w:tc>
        <w:tc>
          <w:tcPr>
            <w:tcW w:w="2447" w:type="dxa"/>
            <w:tcBorders>
              <w:top w:val="single" w:sz="4" w:space="0" w:color="auto"/>
              <w:left w:val="single" w:sz="4" w:space="0" w:color="auto"/>
              <w:bottom w:val="single" w:sz="4" w:space="0" w:color="auto"/>
              <w:right w:val="single" w:sz="4" w:space="0" w:color="auto"/>
            </w:tcBorders>
            <w:shd w:val="clear" w:color="auto" w:fill="CCFFCC"/>
            <w:vAlign w:val="center"/>
          </w:tcPr>
          <w:p w:rsidR="003B2A2D" w:rsidRPr="00CA7B12" w:rsidRDefault="003B2A2D" w:rsidP="003B2A2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1 </w:t>
            </w:r>
            <w:proofErr w:type="spellStart"/>
            <w:r w:rsidRPr="00CA7B12">
              <w:rPr>
                <w:rFonts w:ascii="Times New Roman" w:eastAsia="Times New Roman" w:hAnsi="Times New Roman" w:cs="Times New Roman"/>
                <w:sz w:val="28"/>
                <w:szCs w:val="28"/>
                <w:lang w:eastAsia="ru-RU"/>
              </w:rPr>
              <w:t>машино-место</w:t>
            </w:r>
            <w:proofErr w:type="spellEnd"/>
            <w:r w:rsidRPr="00CA7B12">
              <w:rPr>
                <w:rFonts w:ascii="Times New Roman" w:eastAsia="Times New Roman" w:hAnsi="Times New Roman" w:cs="Times New Roman"/>
                <w:sz w:val="28"/>
                <w:szCs w:val="28"/>
                <w:lang w:eastAsia="ru-RU"/>
              </w:rPr>
              <w:t xml:space="preserve"> на следующее количество расчетных единиц</w:t>
            </w:r>
          </w:p>
        </w:tc>
      </w:tr>
      <w:tr w:rsidR="003B2A2D" w:rsidRPr="00CA7B12" w:rsidTr="00765570">
        <w:trPr>
          <w:gridAfter w:val="2"/>
          <w:wAfter w:w="5244" w:type="dxa"/>
          <w:jc w:val="center"/>
        </w:trPr>
        <w:tc>
          <w:tcPr>
            <w:tcW w:w="9639" w:type="dxa"/>
            <w:tcBorders>
              <w:top w:val="single" w:sz="4" w:space="0" w:color="auto"/>
              <w:left w:val="single" w:sz="4" w:space="0" w:color="auto"/>
              <w:bottom w:val="single" w:sz="4" w:space="0" w:color="auto"/>
              <w:right w:val="single" w:sz="4" w:space="0" w:color="auto"/>
            </w:tcBorders>
          </w:tcPr>
          <w:p w:rsidR="003B2A2D" w:rsidRPr="00CA7B12" w:rsidRDefault="003B2A2D" w:rsidP="003B2A2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Здания и сооружения</w:t>
            </w:r>
          </w:p>
        </w:tc>
      </w:tr>
      <w:tr w:rsidR="003B2A2D" w:rsidRPr="00CA7B12" w:rsidTr="000B4083">
        <w:trPr>
          <w:jc w:val="center"/>
        </w:trPr>
        <w:tc>
          <w:tcPr>
            <w:tcW w:w="9639" w:type="dxa"/>
            <w:tcBorders>
              <w:top w:val="single" w:sz="4" w:space="0" w:color="auto"/>
              <w:left w:val="single" w:sz="4" w:space="0" w:color="auto"/>
              <w:bottom w:val="single" w:sz="4" w:space="0" w:color="auto"/>
              <w:right w:val="single" w:sz="4" w:space="0" w:color="auto"/>
            </w:tcBorders>
            <w:vAlign w:val="center"/>
          </w:tcPr>
          <w:p w:rsidR="003B2A2D" w:rsidRPr="00CA7B12" w:rsidRDefault="003B2A2D" w:rsidP="00515A6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Учреждения органов государственной власти, органы местного самоуправления</w:t>
            </w:r>
          </w:p>
        </w:tc>
        <w:tc>
          <w:tcPr>
            <w:tcW w:w="2797" w:type="dxa"/>
            <w:tcBorders>
              <w:top w:val="single" w:sz="4" w:space="0" w:color="auto"/>
              <w:left w:val="single" w:sz="4" w:space="0" w:color="auto"/>
              <w:bottom w:val="single" w:sz="4" w:space="0" w:color="auto"/>
              <w:right w:val="single" w:sz="4" w:space="0" w:color="auto"/>
            </w:tcBorders>
            <w:vAlign w:val="center"/>
          </w:tcPr>
          <w:p w:rsidR="003B2A2D" w:rsidRPr="00CA7B12" w:rsidRDefault="003B2A2D" w:rsidP="003B2A2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м</w:t>
            </w:r>
            <w:proofErr w:type="gramStart"/>
            <w:r w:rsidRPr="00CA7B12">
              <w:rPr>
                <w:rFonts w:ascii="Times New Roman" w:eastAsia="Times New Roman" w:hAnsi="Times New Roman" w:cs="Times New Roman"/>
                <w:sz w:val="28"/>
                <w:szCs w:val="28"/>
                <w:vertAlign w:val="superscript"/>
                <w:lang w:eastAsia="ru-RU"/>
              </w:rPr>
              <w:t>2</w:t>
            </w:r>
            <w:proofErr w:type="gramEnd"/>
            <w:r w:rsidRPr="00CA7B12">
              <w:rPr>
                <w:rFonts w:ascii="Times New Roman" w:eastAsia="Times New Roman" w:hAnsi="Times New Roman" w:cs="Times New Roman"/>
                <w:sz w:val="28"/>
                <w:szCs w:val="28"/>
                <w:lang w:eastAsia="ru-RU"/>
              </w:rPr>
              <w:t xml:space="preserve"> общей площади</w:t>
            </w:r>
          </w:p>
        </w:tc>
        <w:tc>
          <w:tcPr>
            <w:tcW w:w="2447" w:type="dxa"/>
            <w:tcBorders>
              <w:top w:val="single" w:sz="4" w:space="0" w:color="auto"/>
              <w:left w:val="single" w:sz="4" w:space="0" w:color="auto"/>
              <w:bottom w:val="single" w:sz="4" w:space="0" w:color="auto"/>
              <w:right w:val="single" w:sz="4" w:space="0" w:color="auto"/>
            </w:tcBorders>
            <w:vAlign w:val="center"/>
          </w:tcPr>
          <w:p w:rsidR="003B2A2D" w:rsidRPr="00CA7B12" w:rsidRDefault="003B2A2D" w:rsidP="003B2A2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200 - 220</w:t>
            </w:r>
          </w:p>
        </w:tc>
      </w:tr>
      <w:tr w:rsidR="003B2A2D" w:rsidRPr="00CA7B12" w:rsidTr="000B4083">
        <w:trPr>
          <w:jc w:val="center"/>
        </w:trPr>
        <w:tc>
          <w:tcPr>
            <w:tcW w:w="9639" w:type="dxa"/>
            <w:tcBorders>
              <w:top w:val="single" w:sz="4" w:space="0" w:color="auto"/>
              <w:left w:val="single" w:sz="4" w:space="0" w:color="auto"/>
              <w:bottom w:val="single" w:sz="4" w:space="0" w:color="auto"/>
              <w:right w:val="single" w:sz="4" w:space="0" w:color="auto"/>
            </w:tcBorders>
            <w:vAlign w:val="center"/>
          </w:tcPr>
          <w:p w:rsidR="003B2A2D" w:rsidRPr="00CA7B12" w:rsidRDefault="003B2A2D" w:rsidP="00515A6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Административно-управленческие учреждения, иностранные представительства, представительства субъектов Российской Федерации, здания и помещения общественных организаций</w:t>
            </w:r>
          </w:p>
        </w:tc>
        <w:tc>
          <w:tcPr>
            <w:tcW w:w="2797" w:type="dxa"/>
            <w:tcBorders>
              <w:top w:val="single" w:sz="4" w:space="0" w:color="auto"/>
              <w:left w:val="single" w:sz="4" w:space="0" w:color="auto"/>
              <w:bottom w:val="single" w:sz="4" w:space="0" w:color="auto"/>
              <w:right w:val="single" w:sz="4" w:space="0" w:color="auto"/>
            </w:tcBorders>
            <w:vAlign w:val="center"/>
          </w:tcPr>
          <w:p w:rsidR="003B2A2D" w:rsidRPr="00CA7B12" w:rsidRDefault="003B2A2D" w:rsidP="003B2A2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м</w:t>
            </w:r>
            <w:proofErr w:type="gramStart"/>
            <w:r w:rsidRPr="00CA7B12">
              <w:rPr>
                <w:rFonts w:ascii="Times New Roman" w:eastAsia="Times New Roman" w:hAnsi="Times New Roman" w:cs="Times New Roman"/>
                <w:sz w:val="28"/>
                <w:szCs w:val="28"/>
                <w:vertAlign w:val="superscript"/>
                <w:lang w:eastAsia="ru-RU"/>
              </w:rPr>
              <w:t>2</w:t>
            </w:r>
            <w:proofErr w:type="gramEnd"/>
            <w:r w:rsidRPr="00CA7B12">
              <w:rPr>
                <w:rFonts w:ascii="Times New Roman" w:eastAsia="Times New Roman" w:hAnsi="Times New Roman" w:cs="Times New Roman"/>
                <w:sz w:val="28"/>
                <w:szCs w:val="28"/>
                <w:lang w:eastAsia="ru-RU"/>
              </w:rPr>
              <w:t xml:space="preserve"> общей площади</w:t>
            </w:r>
          </w:p>
        </w:tc>
        <w:tc>
          <w:tcPr>
            <w:tcW w:w="2447" w:type="dxa"/>
            <w:tcBorders>
              <w:top w:val="single" w:sz="4" w:space="0" w:color="auto"/>
              <w:left w:val="single" w:sz="4" w:space="0" w:color="auto"/>
              <w:bottom w:val="single" w:sz="4" w:space="0" w:color="auto"/>
              <w:right w:val="single" w:sz="4" w:space="0" w:color="auto"/>
            </w:tcBorders>
            <w:vAlign w:val="center"/>
          </w:tcPr>
          <w:p w:rsidR="003B2A2D" w:rsidRPr="00CA7B12" w:rsidRDefault="003B2A2D" w:rsidP="003B2A2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100 - 120</w:t>
            </w:r>
          </w:p>
        </w:tc>
      </w:tr>
      <w:tr w:rsidR="003B2A2D" w:rsidRPr="00CA7B12" w:rsidTr="000B4083">
        <w:trPr>
          <w:jc w:val="center"/>
        </w:trPr>
        <w:tc>
          <w:tcPr>
            <w:tcW w:w="9639" w:type="dxa"/>
            <w:tcBorders>
              <w:top w:val="single" w:sz="4" w:space="0" w:color="auto"/>
              <w:left w:val="single" w:sz="4" w:space="0" w:color="auto"/>
              <w:bottom w:val="single" w:sz="4" w:space="0" w:color="auto"/>
              <w:right w:val="single" w:sz="4" w:space="0" w:color="auto"/>
            </w:tcBorders>
            <w:vAlign w:val="center"/>
          </w:tcPr>
          <w:p w:rsidR="003B2A2D" w:rsidRPr="00CA7B12" w:rsidRDefault="003B2A2D" w:rsidP="00515A6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Коммерческо-деловые центры, офисные здания и помещения, страховые компании</w:t>
            </w:r>
          </w:p>
        </w:tc>
        <w:tc>
          <w:tcPr>
            <w:tcW w:w="2797" w:type="dxa"/>
            <w:tcBorders>
              <w:top w:val="single" w:sz="4" w:space="0" w:color="auto"/>
              <w:left w:val="single" w:sz="4" w:space="0" w:color="auto"/>
              <w:bottom w:val="single" w:sz="4" w:space="0" w:color="auto"/>
              <w:right w:val="single" w:sz="4" w:space="0" w:color="auto"/>
            </w:tcBorders>
            <w:vAlign w:val="center"/>
          </w:tcPr>
          <w:p w:rsidR="003B2A2D" w:rsidRPr="00CA7B12" w:rsidRDefault="003B2A2D" w:rsidP="003B2A2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м</w:t>
            </w:r>
            <w:proofErr w:type="gramStart"/>
            <w:r w:rsidRPr="00CA7B12">
              <w:rPr>
                <w:rFonts w:ascii="Times New Roman" w:eastAsia="Times New Roman" w:hAnsi="Times New Roman" w:cs="Times New Roman"/>
                <w:sz w:val="28"/>
                <w:szCs w:val="28"/>
                <w:vertAlign w:val="superscript"/>
                <w:lang w:eastAsia="ru-RU"/>
              </w:rPr>
              <w:t>2</w:t>
            </w:r>
            <w:proofErr w:type="gramEnd"/>
            <w:r w:rsidRPr="00CA7B12">
              <w:rPr>
                <w:rFonts w:ascii="Times New Roman" w:eastAsia="Times New Roman" w:hAnsi="Times New Roman" w:cs="Times New Roman"/>
                <w:sz w:val="28"/>
                <w:szCs w:val="28"/>
                <w:lang w:eastAsia="ru-RU"/>
              </w:rPr>
              <w:t xml:space="preserve"> общей площади</w:t>
            </w:r>
          </w:p>
        </w:tc>
        <w:tc>
          <w:tcPr>
            <w:tcW w:w="2447" w:type="dxa"/>
            <w:tcBorders>
              <w:top w:val="single" w:sz="4" w:space="0" w:color="auto"/>
              <w:left w:val="single" w:sz="4" w:space="0" w:color="auto"/>
              <w:bottom w:val="single" w:sz="4" w:space="0" w:color="auto"/>
              <w:right w:val="single" w:sz="4" w:space="0" w:color="auto"/>
            </w:tcBorders>
            <w:vAlign w:val="center"/>
          </w:tcPr>
          <w:p w:rsidR="003B2A2D" w:rsidRPr="00CA7B12" w:rsidRDefault="003B2A2D" w:rsidP="003B2A2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50 - 60</w:t>
            </w:r>
          </w:p>
        </w:tc>
      </w:tr>
      <w:tr w:rsidR="003B2A2D" w:rsidRPr="00CA7B12" w:rsidTr="000B4083">
        <w:trPr>
          <w:jc w:val="center"/>
        </w:trPr>
        <w:tc>
          <w:tcPr>
            <w:tcW w:w="9639" w:type="dxa"/>
            <w:tcBorders>
              <w:top w:val="single" w:sz="4" w:space="0" w:color="auto"/>
              <w:left w:val="single" w:sz="4" w:space="0" w:color="auto"/>
              <w:right w:val="single" w:sz="4" w:space="0" w:color="auto"/>
            </w:tcBorders>
          </w:tcPr>
          <w:p w:rsidR="003B2A2D" w:rsidRPr="00CA7B12" w:rsidRDefault="003B2A2D" w:rsidP="003B2A2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Банки и банковские учреждения, кредитно-финансовые учреждения:</w:t>
            </w:r>
          </w:p>
        </w:tc>
        <w:tc>
          <w:tcPr>
            <w:tcW w:w="2797" w:type="dxa"/>
            <w:tcBorders>
              <w:top w:val="single" w:sz="4" w:space="0" w:color="auto"/>
              <w:left w:val="single" w:sz="4" w:space="0" w:color="auto"/>
              <w:bottom w:val="single" w:sz="4" w:space="0" w:color="auto"/>
              <w:right w:val="single" w:sz="4" w:space="0" w:color="auto"/>
            </w:tcBorders>
          </w:tcPr>
          <w:p w:rsidR="003B2A2D" w:rsidRPr="00CA7B12" w:rsidRDefault="003B2A2D" w:rsidP="003B2A2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447" w:type="dxa"/>
            <w:tcBorders>
              <w:top w:val="single" w:sz="4" w:space="0" w:color="auto"/>
              <w:left w:val="single" w:sz="4" w:space="0" w:color="auto"/>
              <w:bottom w:val="single" w:sz="4" w:space="0" w:color="auto"/>
              <w:right w:val="single" w:sz="4" w:space="0" w:color="auto"/>
            </w:tcBorders>
          </w:tcPr>
          <w:p w:rsidR="003B2A2D" w:rsidRPr="00CA7B12" w:rsidRDefault="003B2A2D" w:rsidP="003B2A2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3B2A2D" w:rsidRPr="00CA7B12" w:rsidTr="000B4083">
        <w:trPr>
          <w:jc w:val="center"/>
        </w:trPr>
        <w:tc>
          <w:tcPr>
            <w:tcW w:w="9639" w:type="dxa"/>
            <w:tcBorders>
              <w:left w:val="single" w:sz="4" w:space="0" w:color="auto"/>
              <w:bottom w:val="single" w:sz="4" w:space="0" w:color="auto"/>
              <w:right w:val="single" w:sz="4" w:space="0" w:color="auto"/>
            </w:tcBorders>
          </w:tcPr>
          <w:p w:rsidR="003B2A2D" w:rsidRPr="00CA7B12" w:rsidRDefault="003B2A2D" w:rsidP="003B2A2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с операционными залами</w:t>
            </w:r>
          </w:p>
        </w:tc>
        <w:tc>
          <w:tcPr>
            <w:tcW w:w="2797" w:type="dxa"/>
            <w:tcBorders>
              <w:top w:val="single" w:sz="4" w:space="0" w:color="auto"/>
              <w:left w:val="single" w:sz="4" w:space="0" w:color="auto"/>
              <w:bottom w:val="single" w:sz="4" w:space="0" w:color="auto"/>
              <w:right w:val="single" w:sz="4" w:space="0" w:color="auto"/>
            </w:tcBorders>
            <w:vAlign w:val="center"/>
          </w:tcPr>
          <w:p w:rsidR="003B2A2D" w:rsidRPr="00CA7B12" w:rsidRDefault="003B2A2D" w:rsidP="003B2A2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м</w:t>
            </w:r>
            <w:proofErr w:type="gramStart"/>
            <w:r w:rsidRPr="00CA7B12">
              <w:rPr>
                <w:rFonts w:ascii="Times New Roman" w:eastAsia="Times New Roman" w:hAnsi="Times New Roman" w:cs="Times New Roman"/>
                <w:sz w:val="28"/>
                <w:szCs w:val="28"/>
                <w:vertAlign w:val="superscript"/>
                <w:lang w:eastAsia="ru-RU"/>
              </w:rPr>
              <w:t>2</w:t>
            </w:r>
            <w:proofErr w:type="gramEnd"/>
            <w:r w:rsidRPr="00CA7B12">
              <w:rPr>
                <w:rFonts w:ascii="Times New Roman" w:eastAsia="Times New Roman" w:hAnsi="Times New Roman" w:cs="Times New Roman"/>
                <w:sz w:val="28"/>
                <w:szCs w:val="28"/>
                <w:lang w:eastAsia="ru-RU"/>
              </w:rPr>
              <w:t xml:space="preserve"> общей площади</w:t>
            </w:r>
          </w:p>
        </w:tc>
        <w:tc>
          <w:tcPr>
            <w:tcW w:w="2447" w:type="dxa"/>
            <w:tcBorders>
              <w:top w:val="single" w:sz="4" w:space="0" w:color="auto"/>
              <w:left w:val="single" w:sz="4" w:space="0" w:color="auto"/>
              <w:bottom w:val="single" w:sz="4" w:space="0" w:color="auto"/>
              <w:right w:val="single" w:sz="4" w:space="0" w:color="auto"/>
            </w:tcBorders>
            <w:vAlign w:val="center"/>
          </w:tcPr>
          <w:p w:rsidR="003B2A2D" w:rsidRPr="00CA7B12" w:rsidRDefault="003B2A2D" w:rsidP="003B2A2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30 - 35</w:t>
            </w:r>
          </w:p>
        </w:tc>
      </w:tr>
      <w:tr w:rsidR="003B2A2D" w:rsidRPr="00CA7B12" w:rsidTr="000B4083">
        <w:trPr>
          <w:jc w:val="center"/>
        </w:trPr>
        <w:tc>
          <w:tcPr>
            <w:tcW w:w="9639" w:type="dxa"/>
            <w:tcBorders>
              <w:top w:val="single" w:sz="4" w:space="0" w:color="auto"/>
              <w:left w:val="single" w:sz="4" w:space="0" w:color="auto"/>
              <w:bottom w:val="single" w:sz="4" w:space="0" w:color="auto"/>
              <w:right w:val="single" w:sz="4" w:space="0" w:color="auto"/>
            </w:tcBorders>
          </w:tcPr>
          <w:p w:rsidR="003B2A2D" w:rsidRPr="00CA7B12" w:rsidRDefault="003B2A2D" w:rsidP="003B2A2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без операционных залов</w:t>
            </w:r>
          </w:p>
        </w:tc>
        <w:tc>
          <w:tcPr>
            <w:tcW w:w="2797" w:type="dxa"/>
            <w:tcBorders>
              <w:top w:val="single" w:sz="4" w:space="0" w:color="auto"/>
              <w:left w:val="single" w:sz="4" w:space="0" w:color="auto"/>
              <w:bottom w:val="single" w:sz="4" w:space="0" w:color="auto"/>
              <w:right w:val="single" w:sz="4" w:space="0" w:color="auto"/>
            </w:tcBorders>
            <w:vAlign w:val="center"/>
          </w:tcPr>
          <w:p w:rsidR="003B2A2D" w:rsidRPr="00CA7B12" w:rsidRDefault="003B2A2D" w:rsidP="003B2A2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м</w:t>
            </w:r>
            <w:proofErr w:type="gramStart"/>
            <w:r w:rsidRPr="00CA7B12">
              <w:rPr>
                <w:rFonts w:ascii="Times New Roman" w:eastAsia="Times New Roman" w:hAnsi="Times New Roman" w:cs="Times New Roman"/>
                <w:sz w:val="28"/>
                <w:szCs w:val="28"/>
                <w:vertAlign w:val="superscript"/>
                <w:lang w:eastAsia="ru-RU"/>
              </w:rPr>
              <w:t>2</w:t>
            </w:r>
            <w:proofErr w:type="gramEnd"/>
            <w:r w:rsidRPr="00CA7B12">
              <w:rPr>
                <w:rFonts w:ascii="Times New Roman" w:eastAsia="Times New Roman" w:hAnsi="Times New Roman" w:cs="Times New Roman"/>
                <w:sz w:val="28"/>
                <w:szCs w:val="28"/>
                <w:lang w:eastAsia="ru-RU"/>
              </w:rPr>
              <w:t xml:space="preserve"> общей площади</w:t>
            </w:r>
          </w:p>
        </w:tc>
        <w:tc>
          <w:tcPr>
            <w:tcW w:w="2447" w:type="dxa"/>
            <w:tcBorders>
              <w:top w:val="single" w:sz="4" w:space="0" w:color="auto"/>
              <w:left w:val="single" w:sz="4" w:space="0" w:color="auto"/>
              <w:bottom w:val="single" w:sz="4" w:space="0" w:color="auto"/>
              <w:right w:val="single" w:sz="4" w:space="0" w:color="auto"/>
            </w:tcBorders>
            <w:vAlign w:val="center"/>
          </w:tcPr>
          <w:p w:rsidR="003B2A2D" w:rsidRPr="00CA7B12" w:rsidRDefault="003B2A2D" w:rsidP="003B2A2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55 - 60</w:t>
            </w:r>
          </w:p>
        </w:tc>
      </w:tr>
      <w:tr w:rsidR="00323228" w:rsidRPr="00CA7B12" w:rsidTr="00765570">
        <w:trPr>
          <w:jc w:val="center"/>
        </w:trPr>
        <w:tc>
          <w:tcPr>
            <w:tcW w:w="9639" w:type="dxa"/>
            <w:tcBorders>
              <w:top w:val="single" w:sz="4" w:space="0" w:color="auto"/>
              <w:left w:val="single" w:sz="4" w:space="0" w:color="auto"/>
              <w:bottom w:val="single" w:sz="4" w:space="0" w:color="auto"/>
              <w:right w:val="single" w:sz="4" w:space="0" w:color="auto"/>
            </w:tcBorders>
          </w:tcPr>
          <w:p w:rsidR="00323228" w:rsidRPr="00CA7B12" w:rsidRDefault="00323228" w:rsidP="0056508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Здания и комплексы многофункциональные</w:t>
            </w:r>
          </w:p>
        </w:tc>
        <w:tc>
          <w:tcPr>
            <w:tcW w:w="5244" w:type="dxa"/>
            <w:gridSpan w:val="2"/>
            <w:tcBorders>
              <w:top w:val="single" w:sz="4" w:space="0" w:color="auto"/>
              <w:left w:val="single" w:sz="4" w:space="0" w:color="auto"/>
              <w:bottom w:val="single" w:sz="4" w:space="0" w:color="auto"/>
              <w:right w:val="single" w:sz="4" w:space="0" w:color="auto"/>
            </w:tcBorders>
          </w:tcPr>
          <w:p w:rsidR="00323228" w:rsidRPr="00CA7B12" w:rsidRDefault="00323228" w:rsidP="0056508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По СП 160.1325800</w:t>
            </w:r>
          </w:p>
        </w:tc>
      </w:tr>
      <w:tr w:rsidR="00323228" w:rsidRPr="00CA7B12" w:rsidTr="00765570">
        <w:trPr>
          <w:jc w:val="center"/>
        </w:trPr>
        <w:tc>
          <w:tcPr>
            <w:tcW w:w="9639" w:type="dxa"/>
            <w:tcBorders>
              <w:top w:val="single" w:sz="4" w:space="0" w:color="auto"/>
              <w:left w:val="single" w:sz="4" w:space="0" w:color="auto"/>
              <w:bottom w:val="single" w:sz="4" w:space="0" w:color="auto"/>
              <w:right w:val="single" w:sz="4" w:space="0" w:color="auto"/>
            </w:tcBorders>
          </w:tcPr>
          <w:p w:rsidR="00323228" w:rsidRPr="00CA7B12" w:rsidRDefault="00323228" w:rsidP="0056508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Здания судов общей юрисдикции</w:t>
            </w:r>
          </w:p>
        </w:tc>
        <w:tc>
          <w:tcPr>
            <w:tcW w:w="5244" w:type="dxa"/>
            <w:gridSpan w:val="2"/>
            <w:tcBorders>
              <w:top w:val="single" w:sz="4" w:space="0" w:color="auto"/>
              <w:left w:val="single" w:sz="4" w:space="0" w:color="auto"/>
              <w:bottom w:val="single" w:sz="4" w:space="0" w:color="auto"/>
              <w:right w:val="single" w:sz="4" w:space="0" w:color="auto"/>
            </w:tcBorders>
          </w:tcPr>
          <w:p w:rsidR="00323228" w:rsidRPr="00CA7B12" w:rsidRDefault="00323228" w:rsidP="0056508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По СП 152.13330</w:t>
            </w:r>
          </w:p>
        </w:tc>
      </w:tr>
      <w:tr w:rsidR="00323228" w:rsidRPr="00CA7B12" w:rsidTr="00765570">
        <w:trPr>
          <w:jc w:val="center"/>
        </w:trPr>
        <w:tc>
          <w:tcPr>
            <w:tcW w:w="9639" w:type="dxa"/>
            <w:tcBorders>
              <w:top w:val="single" w:sz="4" w:space="0" w:color="auto"/>
              <w:left w:val="single" w:sz="4" w:space="0" w:color="auto"/>
              <w:bottom w:val="single" w:sz="4" w:space="0" w:color="auto"/>
              <w:right w:val="single" w:sz="4" w:space="0" w:color="auto"/>
            </w:tcBorders>
          </w:tcPr>
          <w:p w:rsidR="00323228" w:rsidRPr="00CA7B12" w:rsidRDefault="00323228" w:rsidP="0056508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Здания и сооружения следственных органов</w:t>
            </w:r>
          </w:p>
        </w:tc>
        <w:tc>
          <w:tcPr>
            <w:tcW w:w="5244" w:type="dxa"/>
            <w:gridSpan w:val="2"/>
            <w:tcBorders>
              <w:top w:val="single" w:sz="4" w:space="0" w:color="auto"/>
              <w:left w:val="single" w:sz="4" w:space="0" w:color="auto"/>
              <w:bottom w:val="single" w:sz="4" w:space="0" w:color="auto"/>
              <w:right w:val="single" w:sz="4" w:space="0" w:color="auto"/>
            </w:tcBorders>
          </w:tcPr>
          <w:p w:rsidR="00323228" w:rsidRPr="00CA7B12" w:rsidRDefault="00323228" w:rsidP="0056508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По СП 228.1325800</w:t>
            </w:r>
          </w:p>
        </w:tc>
      </w:tr>
      <w:tr w:rsidR="003B2A2D" w:rsidRPr="00CA7B12" w:rsidTr="000B4083">
        <w:trPr>
          <w:jc w:val="center"/>
        </w:trPr>
        <w:tc>
          <w:tcPr>
            <w:tcW w:w="9639" w:type="dxa"/>
            <w:tcBorders>
              <w:top w:val="single" w:sz="4" w:space="0" w:color="auto"/>
              <w:left w:val="single" w:sz="4" w:space="0" w:color="auto"/>
              <w:bottom w:val="single" w:sz="4" w:space="0" w:color="auto"/>
              <w:right w:val="single" w:sz="4" w:space="0" w:color="auto"/>
            </w:tcBorders>
            <w:vAlign w:val="center"/>
          </w:tcPr>
          <w:p w:rsidR="003B2A2D" w:rsidRPr="00CA7B12" w:rsidRDefault="003B2A2D" w:rsidP="00AA4D7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Образовательные организации, реализующие программы высшего </w:t>
            </w:r>
            <w:r w:rsidRPr="00CA7B12">
              <w:rPr>
                <w:rFonts w:ascii="Times New Roman" w:eastAsia="Times New Roman" w:hAnsi="Times New Roman" w:cs="Times New Roman"/>
                <w:sz w:val="28"/>
                <w:szCs w:val="28"/>
                <w:lang w:eastAsia="ru-RU"/>
              </w:rPr>
              <w:lastRenderedPageBreak/>
              <w:t>образования</w:t>
            </w:r>
          </w:p>
        </w:tc>
        <w:tc>
          <w:tcPr>
            <w:tcW w:w="2797" w:type="dxa"/>
            <w:tcBorders>
              <w:top w:val="single" w:sz="4" w:space="0" w:color="auto"/>
              <w:left w:val="single" w:sz="4" w:space="0" w:color="auto"/>
              <w:bottom w:val="single" w:sz="4" w:space="0" w:color="auto"/>
              <w:right w:val="single" w:sz="4" w:space="0" w:color="auto"/>
            </w:tcBorders>
            <w:vAlign w:val="center"/>
          </w:tcPr>
          <w:p w:rsidR="003B2A2D" w:rsidRPr="00CA7B12" w:rsidRDefault="003B2A2D" w:rsidP="0045762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lastRenderedPageBreak/>
              <w:t xml:space="preserve">Преподаватели, </w:t>
            </w:r>
            <w:r w:rsidRPr="00CA7B12">
              <w:rPr>
                <w:rFonts w:ascii="Times New Roman" w:eastAsia="Times New Roman" w:hAnsi="Times New Roman" w:cs="Times New Roman"/>
                <w:sz w:val="28"/>
                <w:szCs w:val="28"/>
                <w:lang w:eastAsia="ru-RU"/>
              </w:rPr>
              <w:lastRenderedPageBreak/>
              <w:t>сотрудники, студенты, занятые в одну смену</w:t>
            </w:r>
          </w:p>
        </w:tc>
        <w:tc>
          <w:tcPr>
            <w:tcW w:w="2447" w:type="dxa"/>
            <w:tcBorders>
              <w:top w:val="single" w:sz="4" w:space="0" w:color="auto"/>
              <w:left w:val="single" w:sz="4" w:space="0" w:color="auto"/>
              <w:bottom w:val="single" w:sz="4" w:space="0" w:color="auto"/>
              <w:right w:val="single" w:sz="4" w:space="0" w:color="auto"/>
            </w:tcBorders>
          </w:tcPr>
          <w:p w:rsidR="003B2A2D" w:rsidRPr="00CA7B12" w:rsidRDefault="003B2A2D" w:rsidP="003B2A2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lastRenderedPageBreak/>
              <w:t xml:space="preserve">2 - 4 </w:t>
            </w:r>
            <w:proofErr w:type="spellStart"/>
            <w:proofErr w:type="gramStart"/>
            <w:r w:rsidRPr="00CA7B12">
              <w:rPr>
                <w:rFonts w:ascii="Times New Roman" w:eastAsia="Times New Roman" w:hAnsi="Times New Roman" w:cs="Times New Roman"/>
                <w:sz w:val="28"/>
                <w:szCs w:val="28"/>
                <w:lang w:eastAsia="ru-RU"/>
              </w:rPr>
              <w:t>преподавате</w:t>
            </w:r>
            <w:r w:rsidR="001A771D" w:rsidRPr="00CA7B12">
              <w:rPr>
                <w:rFonts w:ascii="Times New Roman" w:eastAsia="Times New Roman" w:hAnsi="Times New Roman" w:cs="Times New Roman"/>
                <w:sz w:val="28"/>
                <w:szCs w:val="28"/>
                <w:lang w:eastAsia="ru-RU"/>
              </w:rPr>
              <w:t>-</w:t>
            </w:r>
            <w:r w:rsidRPr="00CA7B12">
              <w:rPr>
                <w:rFonts w:ascii="Times New Roman" w:eastAsia="Times New Roman" w:hAnsi="Times New Roman" w:cs="Times New Roman"/>
                <w:sz w:val="28"/>
                <w:szCs w:val="28"/>
                <w:lang w:eastAsia="ru-RU"/>
              </w:rPr>
              <w:lastRenderedPageBreak/>
              <w:t>ля</w:t>
            </w:r>
            <w:proofErr w:type="spellEnd"/>
            <w:proofErr w:type="gramEnd"/>
            <w:r w:rsidRPr="00CA7B12">
              <w:rPr>
                <w:rFonts w:ascii="Times New Roman" w:eastAsia="Times New Roman" w:hAnsi="Times New Roman" w:cs="Times New Roman"/>
                <w:sz w:val="28"/>
                <w:szCs w:val="28"/>
                <w:lang w:eastAsia="ru-RU"/>
              </w:rPr>
              <w:t xml:space="preserve"> и сотрудника + 1 </w:t>
            </w:r>
            <w:proofErr w:type="spellStart"/>
            <w:r w:rsidRPr="00CA7B12">
              <w:rPr>
                <w:rFonts w:ascii="Times New Roman" w:eastAsia="Times New Roman" w:hAnsi="Times New Roman" w:cs="Times New Roman"/>
                <w:sz w:val="28"/>
                <w:szCs w:val="28"/>
                <w:lang w:eastAsia="ru-RU"/>
              </w:rPr>
              <w:t>машино-место</w:t>
            </w:r>
            <w:proofErr w:type="spellEnd"/>
            <w:r w:rsidRPr="00CA7B12">
              <w:rPr>
                <w:rFonts w:ascii="Times New Roman" w:eastAsia="Times New Roman" w:hAnsi="Times New Roman" w:cs="Times New Roman"/>
                <w:sz w:val="28"/>
                <w:szCs w:val="28"/>
                <w:lang w:eastAsia="ru-RU"/>
              </w:rPr>
              <w:t xml:space="preserve"> на 10 студентов</w:t>
            </w:r>
          </w:p>
        </w:tc>
      </w:tr>
      <w:tr w:rsidR="003B2A2D" w:rsidRPr="00CA7B12" w:rsidTr="000B4083">
        <w:trPr>
          <w:jc w:val="center"/>
        </w:trPr>
        <w:tc>
          <w:tcPr>
            <w:tcW w:w="9639" w:type="dxa"/>
            <w:tcBorders>
              <w:top w:val="single" w:sz="4" w:space="0" w:color="auto"/>
              <w:left w:val="single" w:sz="4" w:space="0" w:color="auto"/>
              <w:bottom w:val="single" w:sz="4" w:space="0" w:color="auto"/>
              <w:right w:val="single" w:sz="4" w:space="0" w:color="auto"/>
            </w:tcBorders>
          </w:tcPr>
          <w:p w:rsidR="003B2A2D" w:rsidRPr="00CA7B12" w:rsidRDefault="003B2A2D" w:rsidP="003B2A2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lastRenderedPageBreak/>
              <w:t>Профессиональные образовательные организации, образовательные организации искусств городского значения</w:t>
            </w:r>
          </w:p>
        </w:tc>
        <w:tc>
          <w:tcPr>
            <w:tcW w:w="2797" w:type="dxa"/>
            <w:tcBorders>
              <w:top w:val="single" w:sz="4" w:space="0" w:color="auto"/>
              <w:left w:val="single" w:sz="4" w:space="0" w:color="auto"/>
              <w:bottom w:val="single" w:sz="4" w:space="0" w:color="auto"/>
              <w:right w:val="single" w:sz="4" w:space="0" w:color="auto"/>
            </w:tcBorders>
          </w:tcPr>
          <w:p w:rsidR="003B2A2D" w:rsidRPr="00CA7B12" w:rsidRDefault="003B2A2D" w:rsidP="003B2A2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Преподаватели, занятые в одну смену</w:t>
            </w:r>
          </w:p>
        </w:tc>
        <w:tc>
          <w:tcPr>
            <w:tcW w:w="2447" w:type="dxa"/>
            <w:tcBorders>
              <w:top w:val="single" w:sz="4" w:space="0" w:color="auto"/>
              <w:left w:val="single" w:sz="4" w:space="0" w:color="auto"/>
              <w:bottom w:val="single" w:sz="4" w:space="0" w:color="auto"/>
              <w:right w:val="single" w:sz="4" w:space="0" w:color="auto"/>
            </w:tcBorders>
            <w:vAlign w:val="bottom"/>
          </w:tcPr>
          <w:p w:rsidR="003B2A2D" w:rsidRPr="00CA7B12" w:rsidRDefault="003B2A2D" w:rsidP="003B2A2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2 - 3</w:t>
            </w:r>
          </w:p>
        </w:tc>
      </w:tr>
      <w:tr w:rsidR="003B2A2D" w:rsidRPr="00CA7B12" w:rsidTr="000B4083">
        <w:trPr>
          <w:jc w:val="center"/>
        </w:trPr>
        <w:tc>
          <w:tcPr>
            <w:tcW w:w="9639" w:type="dxa"/>
            <w:tcBorders>
              <w:top w:val="single" w:sz="4" w:space="0" w:color="auto"/>
              <w:left w:val="single" w:sz="4" w:space="0" w:color="auto"/>
              <w:bottom w:val="single" w:sz="4" w:space="0" w:color="auto"/>
              <w:right w:val="single" w:sz="4" w:space="0" w:color="auto"/>
            </w:tcBorders>
          </w:tcPr>
          <w:p w:rsidR="003B2A2D" w:rsidRPr="00CA7B12" w:rsidRDefault="003B2A2D" w:rsidP="003B2A2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Центры обучения, самодеятельного творчества, клубы по интересам для взрослых</w:t>
            </w:r>
          </w:p>
        </w:tc>
        <w:tc>
          <w:tcPr>
            <w:tcW w:w="2797" w:type="dxa"/>
            <w:tcBorders>
              <w:top w:val="single" w:sz="4" w:space="0" w:color="auto"/>
              <w:left w:val="single" w:sz="4" w:space="0" w:color="auto"/>
              <w:bottom w:val="single" w:sz="4" w:space="0" w:color="auto"/>
              <w:right w:val="single" w:sz="4" w:space="0" w:color="auto"/>
            </w:tcBorders>
            <w:vAlign w:val="center"/>
          </w:tcPr>
          <w:p w:rsidR="003B2A2D" w:rsidRPr="00CA7B12" w:rsidRDefault="003B2A2D" w:rsidP="00B63DA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м</w:t>
            </w:r>
            <w:proofErr w:type="gramStart"/>
            <w:r w:rsidRPr="00CA7B12">
              <w:rPr>
                <w:rFonts w:ascii="Times New Roman" w:eastAsia="Times New Roman" w:hAnsi="Times New Roman" w:cs="Times New Roman"/>
                <w:sz w:val="28"/>
                <w:szCs w:val="28"/>
                <w:vertAlign w:val="superscript"/>
                <w:lang w:eastAsia="ru-RU"/>
              </w:rPr>
              <w:t>2</w:t>
            </w:r>
            <w:proofErr w:type="gramEnd"/>
            <w:r w:rsidRPr="00CA7B12">
              <w:rPr>
                <w:rFonts w:ascii="Times New Roman" w:eastAsia="Times New Roman" w:hAnsi="Times New Roman" w:cs="Times New Roman"/>
                <w:sz w:val="28"/>
                <w:szCs w:val="28"/>
                <w:lang w:eastAsia="ru-RU"/>
              </w:rPr>
              <w:t xml:space="preserve"> общей площади</w:t>
            </w:r>
          </w:p>
        </w:tc>
        <w:tc>
          <w:tcPr>
            <w:tcW w:w="2447" w:type="dxa"/>
            <w:tcBorders>
              <w:top w:val="single" w:sz="4" w:space="0" w:color="auto"/>
              <w:left w:val="single" w:sz="4" w:space="0" w:color="auto"/>
              <w:bottom w:val="single" w:sz="4" w:space="0" w:color="auto"/>
              <w:right w:val="single" w:sz="4" w:space="0" w:color="auto"/>
            </w:tcBorders>
            <w:vAlign w:val="bottom"/>
          </w:tcPr>
          <w:p w:rsidR="003B2A2D" w:rsidRPr="00CA7B12" w:rsidRDefault="003B2A2D" w:rsidP="003B2A2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20 - 25</w:t>
            </w:r>
          </w:p>
        </w:tc>
      </w:tr>
      <w:tr w:rsidR="003B2A2D" w:rsidRPr="00CA7B12" w:rsidTr="000B4083">
        <w:trPr>
          <w:jc w:val="center"/>
        </w:trPr>
        <w:tc>
          <w:tcPr>
            <w:tcW w:w="9639" w:type="dxa"/>
            <w:tcBorders>
              <w:top w:val="single" w:sz="4" w:space="0" w:color="auto"/>
              <w:left w:val="single" w:sz="4" w:space="0" w:color="auto"/>
              <w:bottom w:val="single" w:sz="4" w:space="0" w:color="auto"/>
              <w:right w:val="single" w:sz="4" w:space="0" w:color="auto"/>
            </w:tcBorders>
          </w:tcPr>
          <w:p w:rsidR="003B2A2D" w:rsidRPr="00CA7B12" w:rsidRDefault="003B2A2D" w:rsidP="003B2A2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Научно-исследовательские и проектные институты</w:t>
            </w:r>
          </w:p>
        </w:tc>
        <w:tc>
          <w:tcPr>
            <w:tcW w:w="2797" w:type="dxa"/>
            <w:tcBorders>
              <w:top w:val="single" w:sz="4" w:space="0" w:color="auto"/>
              <w:left w:val="single" w:sz="4" w:space="0" w:color="auto"/>
              <w:bottom w:val="single" w:sz="4" w:space="0" w:color="auto"/>
              <w:right w:val="single" w:sz="4" w:space="0" w:color="auto"/>
            </w:tcBorders>
          </w:tcPr>
          <w:p w:rsidR="003B2A2D" w:rsidRPr="00CA7B12" w:rsidRDefault="003B2A2D" w:rsidP="003B2A2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м</w:t>
            </w:r>
            <w:proofErr w:type="gramStart"/>
            <w:r w:rsidRPr="00CA7B12">
              <w:rPr>
                <w:rFonts w:ascii="Times New Roman" w:eastAsia="Times New Roman" w:hAnsi="Times New Roman" w:cs="Times New Roman"/>
                <w:sz w:val="28"/>
                <w:szCs w:val="28"/>
                <w:vertAlign w:val="superscript"/>
                <w:lang w:eastAsia="ru-RU"/>
              </w:rPr>
              <w:t>2</w:t>
            </w:r>
            <w:proofErr w:type="gramEnd"/>
            <w:r w:rsidRPr="00CA7B12">
              <w:rPr>
                <w:rFonts w:ascii="Times New Roman" w:eastAsia="Times New Roman" w:hAnsi="Times New Roman" w:cs="Times New Roman"/>
                <w:sz w:val="28"/>
                <w:szCs w:val="28"/>
                <w:lang w:eastAsia="ru-RU"/>
              </w:rPr>
              <w:t xml:space="preserve"> общей площади</w:t>
            </w:r>
          </w:p>
        </w:tc>
        <w:tc>
          <w:tcPr>
            <w:tcW w:w="2447" w:type="dxa"/>
            <w:tcBorders>
              <w:top w:val="single" w:sz="4" w:space="0" w:color="auto"/>
              <w:left w:val="single" w:sz="4" w:space="0" w:color="auto"/>
              <w:bottom w:val="single" w:sz="4" w:space="0" w:color="auto"/>
              <w:right w:val="single" w:sz="4" w:space="0" w:color="auto"/>
            </w:tcBorders>
            <w:vAlign w:val="bottom"/>
          </w:tcPr>
          <w:p w:rsidR="003B2A2D" w:rsidRPr="00CA7B12" w:rsidRDefault="003B2A2D" w:rsidP="003B2A2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140 - 170</w:t>
            </w:r>
          </w:p>
        </w:tc>
      </w:tr>
      <w:tr w:rsidR="003B2A2D" w:rsidRPr="00CA7B12" w:rsidTr="000B4083">
        <w:trPr>
          <w:jc w:val="center"/>
        </w:trPr>
        <w:tc>
          <w:tcPr>
            <w:tcW w:w="9639" w:type="dxa"/>
            <w:tcBorders>
              <w:top w:val="single" w:sz="4" w:space="0" w:color="auto"/>
              <w:left w:val="single" w:sz="4" w:space="0" w:color="auto"/>
              <w:bottom w:val="single" w:sz="4" w:space="0" w:color="auto"/>
              <w:right w:val="single" w:sz="4" w:space="0" w:color="auto"/>
            </w:tcBorders>
          </w:tcPr>
          <w:p w:rsidR="003B2A2D" w:rsidRPr="00CA7B12" w:rsidRDefault="003B2A2D" w:rsidP="003B2A2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Производственные здания, коммунально-складские объекты, размещаемые в составе многофункциональных зон</w:t>
            </w:r>
          </w:p>
        </w:tc>
        <w:tc>
          <w:tcPr>
            <w:tcW w:w="2797" w:type="dxa"/>
            <w:tcBorders>
              <w:top w:val="single" w:sz="4" w:space="0" w:color="auto"/>
              <w:left w:val="single" w:sz="4" w:space="0" w:color="auto"/>
              <w:bottom w:val="single" w:sz="4" w:space="0" w:color="auto"/>
              <w:right w:val="single" w:sz="4" w:space="0" w:color="auto"/>
            </w:tcBorders>
          </w:tcPr>
          <w:p w:rsidR="003B2A2D" w:rsidRPr="00CA7B12" w:rsidRDefault="003B2A2D" w:rsidP="003B2A2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gramStart"/>
            <w:r w:rsidRPr="00CA7B12">
              <w:rPr>
                <w:rFonts w:ascii="Times New Roman" w:eastAsia="Times New Roman" w:hAnsi="Times New Roman" w:cs="Times New Roman"/>
                <w:sz w:val="28"/>
                <w:szCs w:val="28"/>
                <w:lang w:eastAsia="ru-RU"/>
              </w:rPr>
              <w:t>Работающие</w:t>
            </w:r>
            <w:proofErr w:type="gramEnd"/>
            <w:r w:rsidRPr="00CA7B12">
              <w:rPr>
                <w:rFonts w:ascii="Times New Roman" w:eastAsia="Times New Roman" w:hAnsi="Times New Roman" w:cs="Times New Roman"/>
                <w:sz w:val="28"/>
                <w:szCs w:val="28"/>
                <w:lang w:eastAsia="ru-RU"/>
              </w:rPr>
              <w:t xml:space="preserve"> в двух смежных сменах, чел.</w:t>
            </w:r>
          </w:p>
        </w:tc>
        <w:tc>
          <w:tcPr>
            <w:tcW w:w="2447" w:type="dxa"/>
            <w:tcBorders>
              <w:top w:val="single" w:sz="4" w:space="0" w:color="auto"/>
              <w:left w:val="single" w:sz="4" w:space="0" w:color="auto"/>
              <w:bottom w:val="single" w:sz="4" w:space="0" w:color="auto"/>
              <w:right w:val="single" w:sz="4" w:space="0" w:color="auto"/>
            </w:tcBorders>
            <w:vAlign w:val="bottom"/>
          </w:tcPr>
          <w:p w:rsidR="003B2A2D" w:rsidRPr="00CA7B12" w:rsidRDefault="003B2A2D" w:rsidP="003B2A2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6 - 8</w:t>
            </w:r>
          </w:p>
        </w:tc>
      </w:tr>
      <w:tr w:rsidR="003B2A2D" w:rsidRPr="00CA7B12" w:rsidTr="000B4083">
        <w:trPr>
          <w:jc w:val="center"/>
        </w:trPr>
        <w:tc>
          <w:tcPr>
            <w:tcW w:w="9639" w:type="dxa"/>
            <w:tcBorders>
              <w:top w:val="single" w:sz="4" w:space="0" w:color="auto"/>
              <w:left w:val="single" w:sz="4" w:space="0" w:color="auto"/>
              <w:bottom w:val="single" w:sz="4" w:space="0" w:color="auto"/>
              <w:right w:val="single" w:sz="4" w:space="0" w:color="auto"/>
            </w:tcBorders>
          </w:tcPr>
          <w:p w:rsidR="003B2A2D" w:rsidRPr="00CA7B12" w:rsidRDefault="003B2A2D" w:rsidP="003B2A2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Объекты производственного и коммунального назначения, размещаемые на участках территорий производственных и промышленно-производственных объектов</w:t>
            </w:r>
          </w:p>
        </w:tc>
        <w:tc>
          <w:tcPr>
            <w:tcW w:w="2797" w:type="dxa"/>
            <w:tcBorders>
              <w:top w:val="single" w:sz="4" w:space="0" w:color="auto"/>
              <w:left w:val="single" w:sz="4" w:space="0" w:color="auto"/>
              <w:bottom w:val="single" w:sz="4" w:space="0" w:color="auto"/>
              <w:right w:val="single" w:sz="4" w:space="0" w:color="auto"/>
            </w:tcBorders>
          </w:tcPr>
          <w:p w:rsidR="003B2A2D" w:rsidRPr="00CA7B12" w:rsidRDefault="003B2A2D" w:rsidP="003B2A2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1000 чел., работающих в двух смежных сменах</w:t>
            </w:r>
          </w:p>
        </w:tc>
        <w:tc>
          <w:tcPr>
            <w:tcW w:w="2447" w:type="dxa"/>
            <w:tcBorders>
              <w:top w:val="single" w:sz="4" w:space="0" w:color="auto"/>
              <w:left w:val="single" w:sz="4" w:space="0" w:color="auto"/>
              <w:bottom w:val="single" w:sz="4" w:space="0" w:color="auto"/>
              <w:right w:val="single" w:sz="4" w:space="0" w:color="auto"/>
            </w:tcBorders>
            <w:vAlign w:val="bottom"/>
          </w:tcPr>
          <w:p w:rsidR="003B2A2D" w:rsidRPr="00CA7B12" w:rsidRDefault="003B2A2D" w:rsidP="003B2A2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140 - 160</w:t>
            </w:r>
          </w:p>
        </w:tc>
      </w:tr>
      <w:tr w:rsidR="00515A6B" w:rsidRPr="00CA7B12" w:rsidTr="000B4083">
        <w:trPr>
          <w:jc w:val="center"/>
        </w:trPr>
        <w:tc>
          <w:tcPr>
            <w:tcW w:w="9639" w:type="dxa"/>
            <w:tcBorders>
              <w:top w:val="single" w:sz="4" w:space="0" w:color="auto"/>
              <w:left w:val="single" w:sz="4" w:space="0" w:color="auto"/>
              <w:bottom w:val="single" w:sz="4" w:space="0" w:color="auto"/>
              <w:right w:val="single" w:sz="4" w:space="0" w:color="auto"/>
            </w:tcBorders>
            <w:vAlign w:val="center"/>
          </w:tcPr>
          <w:p w:rsidR="00515A6B" w:rsidRPr="00CA7B12" w:rsidRDefault="00515A6B" w:rsidP="00515A6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Торговые центры, универмаги, магазины с площадью торговых залов более </w:t>
            </w:r>
            <w:r w:rsidR="00AA4D79" w:rsidRPr="00CA7B12">
              <w:rPr>
                <w:rFonts w:ascii="Times New Roman" w:eastAsia="Times New Roman" w:hAnsi="Times New Roman" w:cs="Times New Roman"/>
                <w:sz w:val="28"/>
                <w:szCs w:val="28"/>
                <w:lang w:eastAsia="ru-RU"/>
              </w:rPr>
              <w:t xml:space="preserve">             </w:t>
            </w:r>
            <w:smartTag w:uri="urn:schemas-microsoft-com:office:smarttags" w:element="metricconverter">
              <w:smartTagPr>
                <w:attr w:name="ProductID" w:val="200 м2"/>
              </w:smartTagPr>
              <w:r w:rsidRPr="00CA7B12">
                <w:rPr>
                  <w:rFonts w:ascii="Times New Roman" w:eastAsia="Times New Roman" w:hAnsi="Times New Roman" w:cs="Times New Roman"/>
                  <w:sz w:val="28"/>
                  <w:szCs w:val="28"/>
                  <w:lang w:eastAsia="ru-RU"/>
                </w:rPr>
                <w:t>200 м</w:t>
              </w:r>
              <w:proofErr w:type="gramStart"/>
              <w:r w:rsidRPr="00CA7B12">
                <w:rPr>
                  <w:rFonts w:ascii="Times New Roman" w:eastAsia="Times New Roman" w:hAnsi="Times New Roman" w:cs="Times New Roman"/>
                  <w:sz w:val="28"/>
                  <w:szCs w:val="28"/>
                  <w:vertAlign w:val="superscript"/>
                  <w:lang w:eastAsia="ru-RU"/>
                </w:rPr>
                <w:t>2</w:t>
              </w:r>
            </w:smartTag>
            <w:proofErr w:type="gramEnd"/>
          </w:p>
        </w:tc>
        <w:tc>
          <w:tcPr>
            <w:tcW w:w="2797" w:type="dxa"/>
            <w:tcBorders>
              <w:top w:val="single" w:sz="4" w:space="0" w:color="auto"/>
              <w:left w:val="single" w:sz="4" w:space="0" w:color="auto"/>
              <w:bottom w:val="single" w:sz="4" w:space="0" w:color="auto"/>
              <w:right w:val="single" w:sz="4" w:space="0" w:color="auto"/>
            </w:tcBorders>
            <w:vAlign w:val="center"/>
          </w:tcPr>
          <w:p w:rsidR="00515A6B" w:rsidRPr="00CA7B12" w:rsidRDefault="00515A6B" w:rsidP="003872A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smartTag w:uri="urn:schemas-microsoft-com:office:smarttags" w:element="metricconverter">
              <w:smartTagPr>
                <w:attr w:name="ProductID" w:val="100 м2"/>
              </w:smartTagPr>
              <w:r w:rsidRPr="00CA7B12">
                <w:rPr>
                  <w:rFonts w:ascii="Times New Roman" w:eastAsia="Times New Roman" w:hAnsi="Times New Roman" w:cs="Times New Roman"/>
                  <w:sz w:val="28"/>
                  <w:szCs w:val="28"/>
                  <w:lang w:eastAsia="ru-RU"/>
                </w:rPr>
                <w:t>100 м</w:t>
              </w:r>
              <w:proofErr w:type="gramStart"/>
              <w:r w:rsidRPr="00CA7B12">
                <w:rPr>
                  <w:rFonts w:ascii="Times New Roman" w:eastAsia="Times New Roman" w:hAnsi="Times New Roman" w:cs="Times New Roman"/>
                  <w:sz w:val="28"/>
                  <w:szCs w:val="28"/>
                  <w:vertAlign w:val="superscript"/>
                  <w:lang w:eastAsia="ru-RU"/>
                </w:rPr>
                <w:t>2</w:t>
              </w:r>
            </w:smartTag>
            <w:proofErr w:type="gramEnd"/>
            <w:r w:rsidRPr="00CA7B12">
              <w:rPr>
                <w:rFonts w:ascii="Times New Roman" w:eastAsia="Times New Roman" w:hAnsi="Times New Roman" w:cs="Times New Roman"/>
                <w:sz w:val="28"/>
                <w:szCs w:val="28"/>
                <w:lang w:eastAsia="ru-RU"/>
              </w:rPr>
              <w:t xml:space="preserve"> торговой площади</w:t>
            </w:r>
          </w:p>
        </w:tc>
        <w:tc>
          <w:tcPr>
            <w:tcW w:w="2447" w:type="dxa"/>
            <w:tcBorders>
              <w:top w:val="single" w:sz="4" w:space="0" w:color="auto"/>
              <w:left w:val="single" w:sz="4" w:space="0" w:color="auto"/>
              <w:bottom w:val="single" w:sz="4" w:space="0" w:color="auto"/>
              <w:right w:val="single" w:sz="4" w:space="0" w:color="auto"/>
            </w:tcBorders>
            <w:vAlign w:val="center"/>
          </w:tcPr>
          <w:p w:rsidR="00515A6B" w:rsidRPr="00CA7B12" w:rsidRDefault="00515A6B" w:rsidP="00515A6B">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1-3</w:t>
            </w:r>
          </w:p>
        </w:tc>
      </w:tr>
      <w:tr w:rsidR="00515A6B" w:rsidRPr="00CA7B12" w:rsidTr="000B4083">
        <w:trPr>
          <w:jc w:val="center"/>
        </w:trPr>
        <w:tc>
          <w:tcPr>
            <w:tcW w:w="9639" w:type="dxa"/>
            <w:tcBorders>
              <w:top w:val="single" w:sz="4" w:space="0" w:color="auto"/>
              <w:left w:val="single" w:sz="4" w:space="0" w:color="auto"/>
              <w:bottom w:val="single" w:sz="4" w:space="0" w:color="auto"/>
              <w:right w:val="single" w:sz="4" w:space="0" w:color="auto"/>
            </w:tcBorders>
            <w:vAlign w:val="center"/>
          </w:tcPr>
          <w:p w:rsidR="00515A6B" w:rsidRPr="00CA7B12" w:rsidRDefault="00515A6B" w:rsidP="00515A6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Магазины с площадью торговых залов менее </w:t>
            </w:r>
            <w:smartTag w:uri="urn:schemas-microsoft-com:office:smarttags" w:element="metricconverter">
              <w:smartTagPr>
                <w:attr w:name="ProductID" w:val="200 м2"/>
              </w:smartTagPr>
              <w:r w:rsidRPr="00CA7B12">
                <w:rPr>
                  <w:rFonts w:ascii="Times New Roman" w:eastAsia="Times New Roman" w:hAnsi="Times New Roman" w:cs="Times New Roman"/>
                  <w:sz w:val="28"/>
                  <w:szCs w:val="28"/>
                  <w:lang w:eastAsia="ru-RU"/>
                </w:rPr>
                <w:t>200 м</w:t>
              </w:r>
              <w:proofErr w:type="gramStart"/>
              <w:r w:rsidRPr="00CA7B12">
                <w:rPr>
                  <w:rFonts w:ascii="Times New Roman" w:eastAsia="Times New Roman" w:hAnsi="Times New Roman" w:cs="Times New Roman"/>
                  <w:sz w:val="28"/>
                  <w:szCs w:val="28"/>
                  <w:vertAlign w:val="superscript"/>
                  <w:lang w:eastAsia="ru-RU"/>
                </w:rPr>
                <w:t>2</w:t>
              </w:r>
            </w:smartTag>
            <w:proofErr w:type="gramEnd"/>
          </w:p>
        </w:tc>
        <w:tc>
          <w:tcPr>
            <w:tcW w:w="2797" w:type="dxa"/>
            <w:tcBorders>
              <w:top w:val="single" w:sz="4" w:space="0" w:color="auto"/>
              <w:left w:val="single" w:sz="4" w:space="0" w:color="auto"/>
              <w:bottom w:val="single" w:sz="4" w:space="0" w:color="auto"/>
              <w:right w:val="single" w:sz="4" w:space="0" w:color="auto"/>
            </w:tcBorders>
            <w:vAlign w:val="center"/>
          </w:tcPr>
          <w:p w:rsidR="00515A6B" w:rsidRPr="00CA7B12" w:rsidRDefault="00515A6B" w:rsidP="003872A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smartTag w:uri="urn:schemas-microsoft-com:office:smarttags" w:element="metricconverter">
              <w:smartTagPr>
                <w:attr w:name="ProductID" w:val="100 м2"/>
              </w:smartTagPr>
              <w:r w:rsidRPr="00CA7B12">
                <w:rPr>
                  <w:rFonts w:ascii="Times New Roman" w:eastAsia="Times New Roman" w:hAnsi="Times New Roman" w:cs="Times New Roman"/>
                  <w:sz w:val="28"/>
                  <w:szCs w:val="28"/>
                  <w:lang w:eastAsia="ru-RU"/>
                </w:rPr>
                <w:t>100 м</w:t>
              </w:r>
              <w:proofErr w:type="gramStart"/>
              <w:r w:rsidRPr="00CA7B12">
                <w:rPr>
                  <w:rFonts w:ascii="Times New Roman" w:eastAsia="Times New Roman" w:hAnsi="Times New Roman" w:cs="Times New Roman"/>
                  <w:sz w:val="28"/>
                  <w:szCs w:val="28"/>
                  <w:vertAlign w:val="superscript"/>
                  <w:lang w:eastAsia="ru-RU"/>
                </w:rPr>
                <w:t>2</w:t>
              </w:r>
            </w:smartTag>
            <w:proofErr w:type="gramEnd"/>
            <w:r w:rsidRPr="00CA7B12">
              <w:rPr>
                <w:rFonts w:ascii="Times New Roman" w:eastAsia="Times New Roman" w:hAnsi="Times New Roman" w:cs="Times New Roman"/>
                <w:sz w:val="28"/>
                <w:szCs w:val="28"/>
                <w:lang w:eastAsia="ru-RU"/>
              </w:rPr>
              <w:t xml:space="preserve"> торговой площади</w:t>
            </w:r>
          </w:p>
        </w:tc>
        <w:tc>
          <w:tcPr>
            <w:tcW w:w="2447" w:type="dxa"/>
            <w:tcBorders>
              <w:top w:val="single" w:sz="4" w:space="0" w:color="auto"/>
              <w:left w:val="single" w:sz="4" w:space="0" w:color="auto"/>
              <w:bottom w:val="single" w:sz="4" w:space="0" w:color="auto"/>
              <w:right w:val="single" w:sz="4" w:space="0" w:color="auto"/>
            </w:tcBorders>
            <w:vAlign w:val="center"/>
          </w:tcPr>
          <w:p w:rsidR="00515A6B" w:rsidRPr="00CA7B12" w:rsidRDefault="00515A6B" w:rsidP="00515A6B">
            <w:pPr>
              <w:widowControl w:val="0"/>
              <w:autoSpaceDE w:val="0"/>
              <w:autoSpaceDN w:val="0"/>
              <w:adjustRightInd w:val="0"/>
              <w:spacing w:after="0" w:line="240" w:lineRule="auto"/>
              <w:ind w:left="-57" w:right="-57"/>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По заданию на </w:t>
            </w:r>
            <w:proofErr w:type="spellStart"/>
            <w:proofErr w:type="gramStart"/>
            <w:r w:rsidRPr="00CA7B12">
              <w:rPr>
                <w:rFonts w:ascii="Times New Roman" w:eastAsia="Times New Roman" w:hAnsi="Times New Roman" w:cs="Times New Roman"/>
                <w:sz w:val="28"/>
                <w:szCs w:val="28"/>
                <w:lang w:eastAsia="ru-RU"/>
              </w:rPr>
              <w:t>проектирова</w:t>
            </w:r>
            <w:r w:rsidR="004A73F6" w:rsidRPr="00CA7B12">
              <w:rPr>
                <w:rFonts w:ascii="Times New Roman" w:eastAsia="Times New Roman" w:hAnsi="Times New Roman" w:cs="Times New Roman"/>
                <w:sz w:val="28"/>
                <w:szCs w:val="28"/>
                <w:lang w:eastAsia="ru-RU"/>
              </w:rPr>
              <w:t>-</w:t>
            </w:r>
            <w:r w:rsidRPr="00CA7B12">
              <w:rPr>
                <w:rFonts w:ascii="Times New Roman" w:eastAsia="Times New Roman" w:hAnsi="Times New Roman" w:cs="Times New Roman"/>
                <w:sz w:val="28"/>
                <w:szCs w:val="28"/>
                <w:lang w:eastAsia="ru-RU"/>
              </w:rPr>
              <w:t>ние</w:t>
            </w:r>
            <w:proofErr w:type="spellEnd"/>
            <w:proofErr w:type="gramEnd"/>
          </w:p>
        </w:tc>
      </w:tr>
      <w:tr w:rsidR="003872A0" w:rsidRPr="00CA7B12" w:rsidTr="000B4083">
        <w:trPr>
          <w:jc w:val="center"/>
        </w:trPr>
        <w:tc>
          <w:tcPr>
            <w:tcW w:w="9639" w:type="dxa"/>
            <w:tcBorders>
              <w:top w:val="single" w:sz="4" w:space="0" w:color="auto"/>
              <w:left w:val="single" w:sz="4" w:space="0" w:color="auto"/>
              <w:bottom w:val="single" w:sz="4" w:space="0" w:color="auto"/>
              <w:right w:val="single" w:sz="4" w:space="0" w:color="auto"/>
            </w:tcBorders>
            <w:vAlign w:val="center"/>
          </w:tcPr>
          <w:p w:rsidR="003872A0" w:rsidRPr="00CA7B12" w:rsidRDefault="003872A0" w:rsidP="003872A0">
            <w:pPr>
              <w:widowControl w:val="0"/>
              <w:autoSpaceDE w:val="0"/>
              <w:autoSpaceDN w:val="0"/>
              <w:adjustRightInd w:val="0"/>
              <w:spacing w:after="0" w:line="240" w:lineRule="auto"/>
              <w:rPr>
                <w:rFonts w:ascii="Times New Roman" w:hAnsi="Times New Roman" w:cs="Times New Roman"/>
                <w:b/>
                <w:bCs/>
                <w:sz w:val="28"/>
                <w:szCs w:val="28"/>
              </w:rPr>
            </w:pPr>
            <w:r w:rsidRPr="00CA7B12">
              <w:rPr>
                <w:rFonts w:ascii="Times New Roman" w:eastAsia="Times New Roman" w:hAnsi="Times New Roman" w:cs="Times New Roman"/>
                <w:sz w:val="28"/>
                <w:szCs w:val="28"/>
                <w:lang w:eastAsia="ru-RU"/>
              </w:rPr>
              <w:t>Рынки</w:t>
            </w:r>
          </w:p>
        </w:tc>
        <w:tc>
          <w:tcPr>
            <w:tcW w:w="2797" w:type="dxa"/>
            <w:tcBorders>
              <w:top w:val="single" w:sz="4" w:space="0" w:color="auto"/>
              <w:left w:val="single" w:sz="4" w:space="0" w:color="auto"/>
              <w:bottom w:val="single" w:sz="4" w:space="0" w:color="auto"/>
              <w:right w:val="single" w:sz="4" w:space="0" w:color="auto"/>
            </w:tcBorders>
            <w:vAlign w:val="center"/>
          </w:tcPr>
          <w:p w:rsidR="003872A0" w:rsidRPr="00CA7B12" w:rsidRDefault="003872A0" w:rsidP="008C221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50 торговых мест</w:t>
            </w:r>
          </w:p>
        </w:tc>
        <w:tc>
          <w:tcPr>
            <w:tcW w:w="2447" w:type="dxa"/>
            <w:tcBorders>
              <w:top w:val="single" w:sz="4" w:space="0" w:color="auto"/>
              <w:left w:val="single" w:sz="4" w:space="0" w:color="auto"/>
              <w:bottom w:val="single" w:sz="4" w:space="0" w:color="auto"/>
              <w:right w:val="single" w:sz="4" w:space="0" w:color="auto"/>
            </w:tcBorders>
            <w:vAlign w:val="center"/>
          </w:tcPr>
          <w:p w:rsidR="003872A0" w:rsidRPr="00CA7B12" w:rsidRDefault="003872A0" w:rsidP="008C221D">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30</w:t>
            </w:r>
          </w:p>
        </w:tc>
      </w:tr>
      <w:tr w:rsidR="008C221D" w:rsidRPr="00CA7B12" w:rsidTr="000B4083">
        <w:trPr>
          <w:jc w:val="center"/>
        </w:trPr>
        <w:tc>
          <w:tcPr>
            <w:tcW w:w="9639" w:type="dxa"/>
            <w:tcBorders>
              <w:top w:val="single" w:sz="4" w:space="0" w:color="auto"/>
              <w:left w:val="single" w:sz="4" w:space="0" w:color="auto"/>
              <w:bottom w:val="single" w:sz="4" w:space="0" w:color="auto"/>
              <w:right w:val="single" w:sz="4" w:space="0" w:color="auto"/>
            </w:tcBorders>
          </w:tcPr>
          <w:p w:rsidR="008C221D" w:rsidRPr="00CA7B12" w:rsidRDefault="008C221D" w:rsidP="003B2A2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Предприятия общественного питания периодического спроса (рестораны, кафе, столовые, закусочные, бары)</w:t>
            </w:r>
          </w:p>
        </w:tc>
        <w:tc>
          <w:tcPr>
            <w:tcW w:w="2797" w:type="dxa"/>
            <w:tcBorders>
              <w:top w:val="single" w:sz="4" w:space="0" w:color="auto"/>
              <w:left w:val="single" w:sz="4" w:space="0" w:color="auto"/>
              <w:bottom w:val="single" w:sz="4" w:space="0" w:color="auto"/>
              <w:right w:val="single" w:sz="4" w:space="0" w:color="auto"/>
            </w:tcBorders>
            <w:vAlign w:val="center"/>
          </w:tcPr>
          <w:p w:rsidR="008C221D" w:rsidRPr="00CA7B12" w:rsidRDefault="008C221D" w:rsidP="008C221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100 мест</w:t>
            </w:r>
          </w:p>
        </w:tc>
        <w:tc>
          <w:tcPr>
            <w:tcW w:w="2447" w:type="dxa"/>
            <w:tcBorders>
              <w:top w:val="single" w:sz="4" w:space="0" w:color="auto"/>
              <w:left w:val="single" w:sz="4" w:space="0" w:color="auto"/>
              <w:bottom w:val="single" w:sz="4" w:space="0" w:color="auto"/>
              <w:right w:val="single" w:sz="4" w:space="0" w:color="auto"/>
            </w:tcBorders>
            <w:vAlign w:val="center"/>
          </w:tcPr>
          <w:p w:rsidR="008C221D" w:rsidRPr="00CA7B12" w:rsidRDefault="008C221D" w:rsidP="008C221D">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5-6</w:t>
            </w:r>
          </w:p>
        </w:tc>
      </w:tr>
      <w:tr w:rsidR="00AE3668" w:rsidRPr="00CA7B12" w:rsidTr="000B4083">
        <w:trPr>
          <w:trHeight w:val="1298"/>
          <w:jc w:val="center"/>
        </w:trPr>
        <w:tc>
          <w:tcPr>
            <w:tcW w:w="9639" w:type="dxa"/>
            <w:tcBorders>
              <w:top w:val="single" w:sz="4" w:space="0" w:color="auto"/>
              <w:left w:val="single" w:sz="4" w:space="0" w:color="auto"/>
              <w:right w:val="single" w:sz="4" w:space="0" w:color="auto"/>
            </w:tcBorders>
          </w:tcPr>
          <w:p w:rsidR="00AE3668" w:rsidRPr="00CA7B12" w:rsidRDefault="00AE3668" w:rsidP="00AE366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lastRenderedPageBreak/>
              <w:t>Объекты коммунально-бытового обслуживания, предназначенные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797" w:type="dxa"/>
            <w:tcBorders>
              <w:top w:val="single" w:sz="4" w:space="0" w:color="auto"/>
              <w:left w:val="single" w:sz="4" w:space="0" w:color="auto"/>
              <w:right w:val="single" w:sz="4" w:space="0" w:color="auto"/>
            </w:tcBorders>
            <w:vAlign w:val="center"/>
          </w:tcPr>
          <w:p w:rsidR="00AE3668" w:rsidRPr="00CA7B12" w:rsidRDefault="00AE3668" w:rsidP="0056508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30 м</w:t>
            </w:r>
            <w:proofErr w:type="gramStart"/>
            <w:r w:rsidRPr="00CA7B12">
              <w:rPr>
                <w:rFonts w:ascii="Times New Roman" w:eastAsia="Times New Roman" w:hAnsi="Times New Roman" w:cs="Times New Roman"/>
                <w:sz w:val="28"/>
                <w:szCs w:val="28"/>
                <w:vertAlign w:val="superscript"/>
                <w:lang w:eastAsia="ru-RU"/>
              </w:rPr>
              <w:t>2</w:t>
            </w:r>
            <w:proofErr w:type="gramEnd"/>
            <w:r w:rsidRPr="00CA7B12">
              <w:rPr>
                <w:rFonts w:ascii="Times New Roman" w:eastAsia="Times New Roman" w:hAnsi="Times New Roman" w:cs="Times New Roman"/>
                <w:sz w:val="28"/>
                <w:szCs w:val="28"/>
                <w:lang w:eastAsia="ru-RU"/>
              </w:rPr>
              <w:t xml:space="preserve"> общей площади</w:t>
            </w:r>
          </w:p>
        </w:tc>
        <w:tc>
          <w:tcPr>
            <w:tcW w:w="2447" w:type="dxa"/>
            <w:tcBorders>
              <w:top w:val="single" w:sz="4" w:space="0" w:color="auto"/>
              <w:left w:val="single" w:sz="4" w:space="0" w:color="auto"/>
              <w:right w:val="single" w:sz="4" w:space="0" w:color="auto"/>
            </w:tcBorders>
            <w:vAlign w:val="center"/>
          </w:tcPr>
          <w:p w:rsidR="00AE3668" w:rsidRPr="00CA7B12" w:rsidRDefault="00AE3668" w:rsidP="00AE366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1</w:t>
            </w:r>
          </w:p>
        </w:tc>
      </w:tr>
      <w:tr w:rsidR="000B365F" w:rsidRPr="00CA7B12" w:rsidTr="000B4083">
        <w:trPr>
          <w:jc w:val="center"/>
        </w:trPr>
        <w:tc>
          <w:tcPr>
            <w:tcW w:w="9639" w:type="dxa"/>
            <w:tcBorders>
              <w:top w:val="single" w:sz="4" w:space="0" w:color="auto"/>
              <w:left w:val="single" w:sz="4" w:space="0" w:color="auto"/>
              <w:bottom w:val="single" w:sz="4" w:space="0" w:color="auto"/>
              <w:right w:val="single" w:sz="4" w:space="0" w:color="auto"/>
            </w:tcBorders>
            <w:vAlign w:val="center"/>
          </w:tcPr>
          <w:p w:rsidR="000B365F" w:rsidRPr="00CA7B12" w:rsidRDefault="000B365F" w:rsidP="000B365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Гостиницы высшего разряда</w:t>
            </w:r>
          </w:p>
        </w:tc>
        <w:tc>
          <w:tcPr>
            <w:tcW w:w="2797" w:type="dxa"/>
            <w:tcBorders>
              <w:top w:val="single" w:sz="4" w:space="0" w:color="auto"/>
              <w:left w:val="single" w:sz="4" w:space="0" w:color="auto"/>
              <w:bottom w:val="single" w:sz="4" w:space="0" w:color="auto"/>
              <w:right w:val="single" w:sz="4" w:space="0" w:color="auto"/>
            </w:tcBorders>
            <w:vAlign w:val="center"/>
          </w:tcPr>
          <w:p w:rsidR="000B365F" w:rsidRPr="00CA7B12" w:rsidRDefault="000B365F" w:rsidP="000B365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100 мест</w:t>
            </w:r>
          </w:p>
        </w:tc>
        <w:tc>
          <w:tcPr>
            <w:tcW w:w="2447" w:type="dxa"/>
            <w:tcBorders>
              <w:top w:val="single" w:sz="4" w:space="0" w:color="auto"/>
              <w:left w:val="single" w:sz="4" w:space="0" w:color="auto"/>
              <w:bottom w:val="single" w:sz="4" w:space="0" w:color="auto"/>
              <w:right w:val="single" w:sz="4" w:space="0" w:color="auto"/>
            </w:tcBorders>
            <w:vAlign w:val="center"/>
          </w:tcPr>
          <w:p w:rsidR="000B365F" w:rsidRPr="00CA7B12" w:rsidRDefault="000B365F" w:rsidP="000B365F">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12</w:t>
            </w:r>
          </w:p>
        </w:tc>
      </w:tr>
      <w:tr w:rsidR="000B365F" w:rsidRPr="00CA7B12" w:rsidTr="000B4083">
        <w:trPr>
          <w:jc w:val="center"/>
        </w:trPr>
        <w:tc>
          <w:tcPr>
            <w:tcW w:w="9639" w:type="dxa"/>
            <w:tcBorders>
              <w:top w:val="single" w:sz="4" w:space="0" w:color="auto"/>
              <w:left w:val="single" w:sz="4" w:space="0" w:color="auto"/>
              <w:bottom w:val="single" w:sz="4" w:space="0" w:color="auto"/>
              <w:right w:val="single" w:sz="4" w:space="0" w:color="auto"/>
            </w:tcBorders>
            <w:vAlign w:val="center"/>
          </w:tcPr>
          <w:p w:rsidR="000B365F" w:rsidRPr="00CA7B12" w:rsidRDefault="000B365F" w:rsidP="000B365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Прочие гостиницы</w:t>
            </w:r>
          </w:p>
        </w:tc>
        <w:tc>
          <w:tcPr>
            <w:tcW w:w="2797" w:type="dxa"/>
            <w:tcBorders>
              <w:top w:val="single" w:sz="4" w:space="0" w:color="auto"/>
              <w:left w:val="single" w:sz="4" w:space="0" w:color="auto"/>
              <w:bottom w:val="single" w:sz="4" w:space="0" w:color="auto"/>
              <w:right w:val="single" w:sz="4" w:space="0" w:color="auto"/>
            </w:tcBorders>
            <w:vAlign w:val="center"/>
          </w:tcPr>
          <w:p w:rsidR="000B365F" w:rsidRPr="00CA7B12" w:rsidRDefault="000B365F" w:rsidP="000B365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100 мест</w:t>
            </w:r>
          </w:p>
        </w:tc>
        <w:tc>
          <w:tcPr>
            <w:tcW w:w="2447" w:type="dxa"/>
            <w:tcBorders>
              <w:top w:val="single" w:sz="4" w:space="0" w:color="auto"/>
              <w:left w:val="single" w:sz="4" w:space="0" w:color="auto"/>
              <w:bottom w:val="single" w:sz="4" w:space="0" w:color="auto"/>
              <w:right w:val="single" w:sz="4" w:space="0" w:color="auto"/>
            </w:tcBorders>
            <w:vAlign w:val="center"/>
          </w:tcPr>
          <w:p w:rsidR="000B365F" w:rsidRPr="00CA7B12" w:rsidRDefault="000B365F" w:rsidP="000B365F">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7</w:t>
            </w:r>
          </w:p>
        </w:tc>
      </w:tr>
      <w:tr w:rsidR="00515A6B" w:rsidRPr="00CA7B12" w:rsidTr="000B4083">
        <w:trPr>
          <w:jc w:val="center"/>
        </w:trPr>
        <w:tc>
          <w:tcPr>
            <w:tcW w:w="9639" w:type="dxa"/>
            <w:tcBorders>
              <w:top w:val="single" w:sz="4" w:space="0" w:color="auto"/>
              <w:left w:val="single" w:sz="4" w:space="0" w:color="auto"/>
              <w:bottom w:val="single" w:sz="4" w:space="0" w:color="auto"/>
              <w:right w:val="single" w:sz="4" w:space="0" w:color="auto"/>
            </w:tcBorders>
          </w:tcPr>
          <w:p w:rsidR="00515A6B" w:rsidRPr="00CA7B12" w:rsidRDefault="00515A6B" w:rsidP="003B2A2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Выставочно-музейные комплексы, музеи-заповедники, музеи, галереи, выставочные залы</w:t>
            </w:r>
          </w:p>
        </w:tc>
        <w:tc>
          <w:tcPr>
            <w:tcW w:w="2797" w:type="dxa"/>
            <w:tcBorders>
              <w:top w:val="single" w:sz="4" w:space="0" w:color="auto"/>
              <w:left w:val="single" w:sz="4" w:space="0" w:color="auto"/>
              <w:bottom w:val="single" w:sz="4" w:space="0" w:color="auto"/>
              <w:right w:val="single" w:sz="4" w:space="0" w:color="auto"/>
            </w:tcBorders>
            <w:vAlign w:val="center"/>
          </w:tcPr>
          <w:p w:rsidR="00515A6B" w:rsidRPr="00CA7B12" w:rsidRDefault="00515A6B" w:rsidP="002F2EC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Единовременные посетители</w:t>
            </w:r>
          </w:p>
        </w:tc>
        <w:tc>
          <w:tcPr>
            <w:tcW w:w="2447" w:type="dxa"/>
            <w:tcBorders>
              <w:top w:val="single" w:sz="4" w:space="0" w:color="auto"/>
              <w:left w:val="single" w:sz="4" w:space="0" w:color="auto"/>
              <w:bottom w:val="single" w:sz="4" w:space="0" w:color="auto"/>
              <w:right w:val="single" w:sz="4" w:space="0" w:color="auto"/>
            </w:tcBorders>
            <w:vAlign w:val="center"/>
          </w:tcPr>
          <w:p w:rsidR="00515A6B" w:rsidRPr="00CA7B12" w:rsidRDefault="00515A6B" w:rsidP="002F2EC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6 - 8</w:t>
            </w:r>
          </w:p>
        </w:tc>
      </w:tr>
      <w:tr w:rsidR="00515A6B" w:rsidRPr="00CA7B12" w:rsidTr="000B4083">
        <w:trPr>
          <w:jc w:val="center"/>
        </w:trPr>
        <w:tc>
          <w:tcPr>
            <w:tcW w:w="9639" w:type="dxa"/>
            <w:tcBorders>
              <w:top w:val="single" w:sz="4" w:space="0" w:color="auto"/>
              <w:left w:val="single" w:sz="4" w:space="0" w:color="auto"/>
              <w:right w:val="single" w:sz="4" w:space="0" w:color="auto"/>
            </w:tcBorders>
          </w:tcPr>
          <w:p w:rsidR="00515A6B" w:rsidRPr="00CA7B12" w:rsidRDefault="00515A6B" w:rsidP="003B2A2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Театры, концертные залы:</w:t>
            </w:r>
          </w:p>
        </w:tc>
        <w:tc>
          <w:tcPr>
            <w:tcW w:w="2797" w:type="dxa"/>
            <w:tcBorders>
              <w:top w:val="single" w:sz="4" w:space="0" w:color="auto"/>
              <w:left w:val="single" w:sz="4" w:space="0" w:color="auto"/>
              <w:right w:val="single" w:sz="4" w:space="0" w:color="auto"/>
            </w:tcBorders>
          </w:tcPr>
          <w:p w:rsidR="00515A6B" w:rsidRPr="00CA7B12" w:rsidRDefault="00515A6B" w:rsidP="003B2A2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447" w:type="dxa"/>
            <w:tcBorders>
              <w:top w:val="single" w:sz="4" w:space="0" w:color="auto"/>
              <w:left w:val="single" w:sz="4" w:space="0" w:color="auto"/>
              <w:right w:val="single" w:sz="4" w:space="0" w:color="auto"/>
            </w:tcBorders>
            <w:vAlign w:val="bottom"/>
          </w:tcPr>
          <w:p w:rsidR="00515A6B" w:rsidRPr="00CA7B12" w:rsidRDefault="00515A6B" w:rsidP="003B2A2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515A6B" w:rsidRPr="00CA7B12" w:rsidTr="000B4083">
        <w:trPr>
          <w:jc w:val="center"/>
        </w:trPr>
        <w:tc>
          <w:tcPr>
            <w:tcW w:w="9639" w:type="dxa"/>
            <w:tcBorders>
              <w:left w:val="single" w:sz="4" w:space="0" w:color="auto"/>
              <w:bottom w:val="single" w:sz="4" w:space="0" w:color="auto"/>
              <w:right w:val="single" w:sz="4" w:space="0" w:color="auto"/>
            </w:tcBorders>
          </w:tcPr>
          <w:p w:rsidR="00515A6B" w:rsidRPr="00CA7B12" w:rsidRDefault="00515A6B" w:rsidP="003B2A2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городского значения (1-й уровень комфорта)</w:t>
            </w:r>
          </w:p>
        </w:tc>
        <w:tc>
          <w:tcPr>
            <w:tcW w:w="2797" w:type="dxa"/>
            <w:tcBorders>
              <w:left w:val="single" w:sz="4" w:space="0" w:color="auto"/>
              <w:bottom w:val="single" w:sz="4" w:space="0" w:color="auto"/>
              <w:right w:val="single" w:sz="4" w:space="0" w:color="auto"/>
            </w:tcBorders>
          </w:tcPr>
          <w:p w:rsidR="00515A6B" w:rsidRPr="00CA7B12" w:rsidRDefault="00515A6B" w:rsidP="003B2A2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Зрительские места</w:t>
            </w:r>
          </w:p>
        </w:tc>
        <w:tc>
          <w:tcPr>
            <w:tcW w:w="2447" w:type="dxa"/>
            <w:tcBorders>
              <w:left w:val="single" w:sz="4" w:space="0" w:color="auto"/>
              <w:bottom w:val="single" w:sz="4" w:space="0" w:color="auto"/>
              <w:right w:val="single" w:sz="4" w:space="0" w:color="auto"/>
            </w:tcBorders>
            <w:vAlign w:val="bottom"/>
          </w:tcPr>
          <w:p w:rsidR="00515A6B" w:rsidRPr="00CA7B12" w:rsidRDefault="00515A6B" w:rsidP="003B2A2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4 - 7</w:t>
            </w:r>
          </w:p>
        </w:tc>
      </w:tr>
      <w:tr w:rsidR="00515A6B" w:rsidRPr="00CA7B12" w:rsidTr="000B4083">
        <w:trPr>
          <w:jc w:val="center"/>
        </w:trPr>
        <w:tc>
          <w:tcPr>
            <w:tcW w:w="9639" w:type="dxa"/>
            <w:tcBorders>
              <w:top w:val="single" w:sz="4" w:space="0" w:color="auto"/>
              <w:left w:val="single" w:sz="4" w:space="0" w:color="auto"/>
              <w:bottom w:val="single" w:sz="4" w:space="0" w:color="auto"/>
              <w:right w:val="single" w:sz="4" w:space="0" w:color="auto"/>
            </w:tcBorders>
          </w:tcPr>
          <w:p w:rsidR="00515A6B" w:rsidRPr="00CA7B12" w:rsidRDefault="00515A6B" w:rsidP="003B2A2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другие театры и концертные залы (2-й уровень комфорта) и конференц-залы</w:t>
            </w:r>
          </w:p>
        </w:tc>
        <w:tc>
          <w:tcPr>
            <w:tcW w:w="2797" w:type="dxa"/>
            <w:tcBorders>
              <w:top w:val="single" w:sz="4" w:space="0" w:color="auto"/>
              <w:left w:val="single" w:sz="4" w:space="0" w:color="auto"/>
              <w:bottom w:val="single" w:sz="4" w:space="0" w:color="auto"/>
              <w:right w:val="single" w:sz="4" w:space="0" w:color="auto"/>
            </w:tcBorders>
          </w:tcPr>
          <w:p w:rsidR="00515A6B" w:rsidRPr="00CA7B12" w:rsidRDefault="00515A6B" w:rsidP="003B2A2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Зрительские места</w:t>
            </w:r>
          </w:p>
        </w:tc>
        <w:tc>
          <w:tcPr>
            <w:tcW w:w="2447" w:type="dxa"/>
            <w:tcBorders>
              <w:top w:val="single" w:sz="4" w:space="0" w:color="auto"/>
              <w:left w:val="single" w:sz="4" w:space="0" w:color="auto"/>
              <w:bottom w:val="single" w:sz="4" w:space="0" w:color="auto"/>
              <w:right w:val="single" w:sz="4" w:space="0" w:color="auto"/>
            </w:tcBorders>
            <w:vAlign w:val="bottom"/>
          </w:tcPr>
          <w:p w:rsidR="00515A6B" w:rsidRPr="00CA7B12" w:rsidRDefault="00515A6B" w:rsidP="003B2A2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15 - 20</w:t>
            </w:r>
          </w:p>
        </w:tc>
      </w:tr>
      <w:tr w:rsidR="00515A6B" w:rsidRPr="00CA7B12" w:rsidTr="000B4083">
        <w:trPr>
          <w:jc w:val="center"/>
        </w:trPr>
        <w:tc>
          <w:tcPr>
            <w:tcW w:w="9639" w:type="dxa"/>
            <w:tcBorders>
              <w:top w:val="single" w:sz="4" w:space="0" w:color="auto"/>
              <w:left w:val="single" w:sz="4" w:space="0" w:color="auto"/>
              <w:right w:val="single" w:sz="4" w:space="0" w:color="auto"/>
            </w:tcBorders>
          </w:tcPr>
          <w:p w:rsidR="00515A6B" w:rsidRPr="00CA7B12" w:rsidRDefault="00515A6B" w:rsidP="003B2A2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Киноцентры и кинотеатры</w:t>
            </w:r>
          </w:p>
        </w:tc>
        <w:tc>
          <w:tcPr>
            <w:tcW w:w="2797" w:type="dxa"/>
            <w:tcBorders>
              <w:top w:val="single" w:sz="4" w:space="0" w:color="auto"/>
              <w:left w:val="single" w:sz="4" w:space="0" w:color="auto"/>
              <w:right w:val="single" w:sz="4" w:space="0" w:color="auto"/>
            </w:tcBorders>
          </w:tcPr>
          <w:p w:rsidR="00515A6B" w:rsidRPr="00CA7B12" w:rsidRDefault="00515A6B" w:rsidP="003B2A2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447" w:type="dxa"/>
            <w:tcBorders>
              <w:top w:val="single" w:sz="4" w:space="0" w:color="auto"/>
              <w:left w:val="single" w:sz="4" w:space="0" w:color="auto"/>
              <w:right w:val="single" w:sz="4" w:space="0" w:color="auto"/>
            </w:tcBorders>
            <w:vAlign w:val="bottom"/>
          </w:tcPr>
          <w:p w:rsidR="00515A6B" w:rsidRPr="00CA7B12" w:rsidRDefault="00515A6B" w:rsidP="003B2A2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515A6B" w:rsidRPr="00CA7B12" w:rsidTr="000B4083">
        <w:trPr>
          <w:jc w:val="center"/>
        </w:trPr>
        <w:tc>
          <w:tcPr>
            <w:tcW w:w="9639" w:type="dxa"/>
            <w:tcBorders>
              <w:left w:val="single" w:sz="4" w:space="0" w:color="auto"/>
              <w:bottom w:val="single" w:sz="4" w:space="0" w:color="auto"/>
              <w:right w:val="single" w:sz="4" w:space="0" w:color="auto"/>
            </w:tcBorders>
          </w:tcPr>
          <w:p w:rsidR="00515A6B" w:rsidRPr="00CA7B12" w:rsidRDefault="00515A6B" w:rsidP="003B2A2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городского значения (1-й уровень комфорта)</w:t>
            </w:r>
          </w:p>
        </w:tc>
        <w:tc>
          <w:tcPr>
            <w:tcW w:w="2797" w:type="dxa"/>
            <w:tcBorders>
              <w:left w:val="single" w:sz="4" w:space="0" w:color="auto"/>
              <w:bottom w:val="single" w:sz="4" w:space="0" w:color="auto"/>
              <w:right w:val="single" w:sz="4" w:space="0" w:color="auto"/>
            </w:tcBorders>
          </w:tcPr>
          <w:p w:rsidR="00515A6B" w:rsidRPr="00CA7B12" w:rsidRDefault="00515A6B" w:rsidP="003B2A2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Зрительские места</w:t>
            </w:r>
          </w:p>
        </w:tc>
        <w:tc>
          <w:tcPr>
            <w:tcW w:w="2447" w:type="dxa"/>
            <w:tcBorders>
              <w:left w:val="single" w:sz="4" w:space="0" w:color="auto"/>
              <w:bottom w:val="single" w:sz="4" w:space="0" w:color="auto"/>
              <w:right w:val="single" w:sz="4" w:space="0" w:color="auto"/>
            </w:tcBorders>
            <w:vAlign w:val="bottom"/>
          </w:tcPr>
          <w:p w:rsidR="00515A6B" w:rsidRPr="00CA7B12" w:rsidRDefault="00515A6B" w:rsidP="003B2A2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8 - 12</w:t>
            </w:r>
          </w:p>
        </w:tc>
      </w:tr>
      <w:tr w:rsidR="00515A6B" w:rsidRPr="00CA7B12" w:rsidTr="000B4083">
        <w:trPr>
          <w:jc w:val="center"/>
        </w:trPr>
        <w:tc>
          <w:tcPr>
            <w:tcW w:w="9639" w:type="dxa"/>
            <w:tcBorders>
              <w:top w:val="single" w:sz="4" w:space="0" w:color="auto"/>
              <w:left w:val="single" w:sz="4" w:space="0" w:color="auto"/>
              <w:bottom w:val="single" w:sz="4" w:space="0" w:color="auto"/>
              <w:right w:val="single" w:sz="4" w:space="0" w:color="auto"/>
            </w:tcBorders>
          </w:tcPr>
          <w:p w:rsidR="00515A6B" w:rsidRPr="00CA7B12" w:rsidRDefault="00515A6B" w:rsidP="003B2A2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другие (2-й уровень комфорта)</w:t>
            </w:r>
          </w:p>
        </w:tc>
        <w:tc>
          <w:tcPr>
            <w:tcW w:w="2797" w:type="dxa"/>
            <w:tcBorders>
              <w:top w:val="single" w:sz="4" w:space="0" w:color="auto"/>
              <w:left w:val="single" w:sz="4" w:space="0" w:color="auto"/>
              <w:bottom w:val="single" w:sz="4" w:space="0" w:color="auto"/>
              <w:right w:val="single" w:sz="4" w:space="0" w:color="auto"/>
            </w:tcBorders>
            <w:vAlign w:val="center"/>
          </w:tcPr>
          <w:p w:rsidR="00515A6B" w:rsidRPr="00CA7B12" w:rsidRDefault="00515A6B" w:rsidP="002F2EC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Зрительские места</w:t>
            </w:r>
          </w:p>
        </w:tc>
        <w:tc>
          <w:tcPr>
            <w:tcW w:w="2447" w:type="dxa"/>
            <w:tcBorders>
              <w:top w:val="single" w:sz="4" w:space="0" w:color="auto"/>
              <w:left w:val="single" w:sz="4" w:space="0" w:color="auto"/>
              <w:bottom w:val="single" w:sz="4" w:space="0" w:color="auto"/>
              <w:right w:val="single" w:sz="4" w:space="0" w:color="auto"/>
            </w:tcBorders>
            <w:vAlign w:val="center"/>
          </w:tcPr>
          <w:p w:rsidR="00515A6B" w:rsidRPr="00CA7B12" w:rsidRDefault="00515A6B" w:rsidP="002F2EC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15 - 25</w:t>
            </w:r>
          </w:p>
        </w:tc>
      </w:tr>
      <w:tr w:rsidR="00515A6B" w:rsidRPr="00CA7B12" w:rsidTr="000B4083">
        <w:trPr>
          <w:jc w:val="center"/>
        </w:trPr>
        <w:tc>
          <w:tcPr>
            <w:tcW w:w="9639" w:type="dxa"/>
            <w:tcBorders>
              <w:top w:val="single" w:sz="4" w:space="0" w:color="auto"/>
              <w:left w:val="single" w:sz="4" w:space="0" w:color="auto"/>
              <w:bottom w:val="single" w:sz="4" w:space="0" w:color="auto"/>
              <w:right w:val="single" w:sz="4" w:space="0" w:color="auto"/>
            </w:tcBorders>
          </w:tcPr>
          <w:p w:rsidR="00515A6B" w:rsidRPr="00CA7B12" w:rsidRDefault="00515A6B" w:rsidP="003B2A2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Центральные, специальные и специализированные библиотеки, интернет-кафе</w:t>
            </w:r>
          </w:p>
        </w:tc>
        <w:tc>
          <w:tcPr>
            <w:tcW w:w="2797" w:type="dxa"/>
            <w:tcBorders>
              <w:top w:val="single" w:sz="4" w:space="0" w:color="auto"/>
              <w:left w:val="single" w:sz="4" w:space="0" w:color="auto"/>
              <w:bottom w:val="single" w:sz="4" w:space="0" w:color="auto"/>
              <w:right w:val="single" w:sz="4" w:space="0" w:color="auto"/>
            </w:tcBorders>
            <w:vAlign w:val="center"/>
          </w:tcPr>
          <w:p w:rsidR="00515A6B" w:rsidRPr="00CA7B12" w:rsidRDefault="00515A6B" w:rsidP="002F2EC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Постоянные места</w:t>
            </w:r>
          </w:p>
        </w:tc>
        <w:tc>
          <w:tcPr>
            <w:tcW w:w="2447" w:type="dxa"/>
            <w:tcBorders>
              <w:top w:val="single" w:sz="4" w:space="0" w:color="auto"/>
              <w:left w:val="single" w:sz="4" w:space="0" w:color="auto"/>
              <w:bottom w:val="single" w:sz="4" w:space="0" w:color="auto"/>
              <w:right w:val="single" w:sz="4" w:space="0" w:color="auto"/>
            </w:tcBorders>
            <w:vAlign w:val="center"/>
          </w:tcPr>
          <w:p w:rsidR="00515A6B" w:rsidRPr="00CA7B12" w:rsidRDefault="00515A6B" w:rsidP="002F2EC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6 - 8</w:t>
            </w:r>
          </w:p>
        </w:tc>
      </w:tr>
      <w:tr w:rsidR="00515A6B" w:rsidRPr="00CA7B12" w:rsidTr="000B4083">
        <w:trPr>
          <w:jc w:val="center"/>
        </w:trPr>
        <w:tc>
          <w:tcPr>
            <w:tcW w:w="9639" w:type="dxa"/>
            <w:tcBorders>
              <w:top w:val="single" w:sz="4" w:space="0" w:color="auto"/>
              <w:left w:val="single" w:sz="4" w:space="0" w:color="auto"/>
              <w:bottom w:val="single" w:sz="4" w:space="0" w:color="auto"/>
              <w:right w:val="single" w:sz="4" w:space="0" w:color="auto"/>
            </w:tcBorders>
            <w:vAlign w:val="center"/>
          </w:tcPr>
          <w:p w:rsidR="00515A6B" w:rsidRPr="00CA7B12" w:rsidRDefault="00515A6B" w:rsidP="002F2EC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Объекты </w:t>
            </w:r>
            <w:proofErr w:type="gramStart"/>
            <w:r w:rsidRPr="00CA7B12">
              <w:rPr>
                <w:rFonts w:ascii="Times New Roman" w:eastAsia="Times New Roman" w:hAnsi="Times New Roman" w:cs="Times New Roman"/>
                <w:sz w:val="28"/>
                <w:szCs w:val="28"/>
                <w:lang w:eastAsia="ru-RU"/>
              </w:rPr>
              <w:t>религиозных</w:t>
            </w:r>
            <w:proofErr w:type="gramEnd"/>
            <w:r w:rsidRPr="00CA7B12">
              <w:rPr>
                <w:rFonts w:ascii="Times New Roman" w:eastAsia="Times New Roman" w:hAnsi="Times New Roman" w:cs="Times New Roman"/>
                <w:sz w:val="28"/>
                <w:szCs w:val="28"/>
                <w:lang w:eastAsia="ru-RU"/>
              </w:rPr>
              <w:t xml:space="preserve"> </w:t>
            </w:r>
            <w:proofErr w:type="spellStart"/>
            <w:r w:rsidRPr="00CA7B12">
              <w:rPr>
                <w:rFonts w:ascii="Times New Roman" w:eastAsia="Times New Roman" w:hAnsi="Times New Roman" w:cs="Times New Roman"/>
                <w:sz w:val="28"/>
                <w:szCs w:val="28"/>
                <w:lang w:eastAsia="ru-RU"/>
              </w:rPr>
              <w:t>конфессий</w:t>
            </w:r>
            <w:proofErr w:type="spellEnd"/>
            <w:r w:rsidRPr="00CA7B12">
              <w:rPr>
                <w:rFonts w:ascii="Times New Roman" w:eastAsia="Times New Roman" w:hAnsi="Times New Roman" w:cs="Times New Roman"/>
                <w:sz w:val="28"/>
                <w:szCs w:val="28"/>
                <w:lang w:eastAsia="ru-RU"/>
              </w:rPr>
              <w:t xml:space="preserve"> (церкви, костелы, мечети, синагоги и др.)</w:t>
            </w:r>
          </w:p>
        </w:tc>
        <w:tc>
          <w:tcPr>
            <w:tcW w:w="2797" w:type="dxa"/>
            <w:tcBorders>
              <w:top w:val="single" w:sz="4" w:space="0" w:color="auto"/>
              <w:left w:val="single" w:sz="4" w:space="0" w:color="auto"/>
              <w:bottom w:val="single" w:sz="4" w:space="0" w:color="auto"/>
              <w:right w:val="single" w:sz="4" w:space="0" w:color="auto"/>
            </w:tcBorders>
            <w:vAlign w:val="center"/>
          </w:tcPr>
          <w:p w:rsidR="00515A6B" w:rsidRPr="00CA7B12" w:rsidRDefault="00515A6B" w:rsidP="002F2EC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Единовременные посетители</w:t>
            </w:r>
          </w:p>
        </w:tc>
        <w:tc>
          <w:tcPr>
            <w:tcW w:w="2447" w:type="dxa"/>
            <w:tcBorders>
              <w:top w:val="single" w:sz="4" w:space="0" w:color="auto"/>
              <w:left w:val="single" w:sz="4" w:space="0" w:color="auto"/>
              <w:bottom w:val="single" w:sz="4" w:space="0" w:color="auto"/>
              <w:right w:val="single" w:sz="4" w:space="0" w:color="auto"/>
            </w:tcBorders>
            <w:vAlign w:val="bottom"/>
          </w:tcPr>
          <w:p w:rsidR="00515A6B" w:rsidRPr="00CA7B12" w:rsidRDefault="00515A6B" w:rsidP="003B2A2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8 - 10,</w:t>
            </w:r>
          </w:p>
          <w:p w:rsidR="00515A6B" w:rsidRPr="00CA7B12" w:rsidRDefault="00515A6B" w:rsidP="003B2A2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но не менее 10 </w:t>
            </w:r>
            <w:proofErr w:type="spellStart"/>
            <w:r w:rsidRPr="00CA7B12">
              <w:rPr>
                <w:rFonts w:ascii="Times New Roman" w:eastAsia="Times New Roman" w:hAnsi="Times New Roman" w:cs="Times New Roman"/>
                <w:sz w:val="28"/>
                <w:szCs w:val="28"/>
                <w:lang w:eastAsia="ru-RU"/>
              </w:rPr>
              <w:t>машино-мест</w:t>
            </w:r>
            <w:proofErr w:type="spellEnd"/>
            <w:r w:rsidRPr="00CA7B12">
              <w:rPr>
                <w:rFonts w:ascii="Times New Roman" w:eastAsia="Times New Roman" w:hAnsi="Times New Roman" w:cs="Times New Roman"/>
                <w:sz w:val="28"/>
                <w:szCs w:val="28"/>
                <w:lang w:eastAsia="ru-RU"/>
              </w:rPr>
              <w:t xml:space="preserve"> на объект</w:t>
            </w:r>
          </w:p>
        </w:tc>
      </w:tr>
      <w:tr w:rsidR="00515A6B" w:rsidRPr="00CA7B12" w:rsidTr="000B4083">
        <w:trPr>
          <w:jc w:val="center"/>
        </w:trPr>
        <w:tc>
          <w:tcPr>
            <w:tcW w:w="9639" w:type="dxa"/>
            <w:tcBorders>
              <w:top w:val="single" w:sz="4" w:space="0" w:color="auto"/>
              <w:left w:val="single" w:sz="4" w:space="0" w:color="auto"/>
              <w:bottom w:val="single" w:sz="4" w:space="0" w:color="auto"/>
              <w:right w:val="single" w:sz="4" w:space="0" w:color="auto"/>
            </w:tcBorders>
          </w:tcPr>
          <w:p w:rsidR="00515A6B" w:rsidRPr="00CA7B12" w:rsidRDefault="00515A6B" w:rsidP="003B2A2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roofErr w:type="spellStart"/>
            <w:r w:rsidRPr="00CA7B12">
              <w:rPr>
                <w:rFonts w:ascii="Times New Roman" w:eastAsia="Times New Roman" w:hAnsi="Times New Roman" w:cs="Times New Roman"/>
                <w:sz w:val="28"/>
                <w:szCs w:val="28"/>
                <w:lang w:eastAsia="ru-RU"/>
              </w:rPr>
              <w:lastRenderedPageBreak/>
              <w:t>Досугово-развлекательные</w:t>
            </w:r>
            <w:proofErr w:type="spellEnd"/>
            <w:r w:rsidRPr="00CA7B12">
              <w:rPr>
                <w:rFonts w:ascii="Times New Roman" w:eastAsia="Times New Roman" w:hAnsi="Times New Roman" w:cs="Times New Roman"/>
                <w:sz w:val="28"/>
                <w:szCs w:val="28"/>
                <w:lang w:eastAsia="ru-RU"/>
              </w:rPr>
              <w:t xml:space="preserve"> учреждения: развлекательные центры, дискотеки, залы игровых автоматов, ночные клубы</w:t>
            </w:r>
          </w:p>
        </w:tc>
        <w:tc>
          <w:tcPr>
            <w:tcW w:w="2797" w:type="dxa"/>
            <w:tcBorders>
              <w:top w:val="single" w:sz="4" w:space="0" w:color="auto"/>
              <w:left w:val="single" w:sz="4" w:space="0" w:color="auto"/>
              <w:bottom w:val="single" w:sz="4" w:space="0" w:color="auto"/>
              <w:right w:val="single" w:sz="4" w:space="0" w:color="auto"/>
            </w:tcBorders>
          </w:tcPr>
          <w:p w:rsidR="00515A6B" w:rsidRPr="00CA7B12" w:rsidRDefault="00515A6B" w:rsidP="003B2A2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Единовременные посетители</w:t>
            </w:r>
          </w:p>
        </w:tc>
        <w:tc>
          <w:tcPr>
            <w:tcW w:w="2447" w:type="dxa"/>
            <w:tcBorders>
              <w:top w:val="single" w:sz="4" w:space="0" w:color="auto"/>
              <w:left w:val="single" w:sz="4" w:space="0" w:color="auto"/>
              <w:bottom w:val="single" w:sz="4" w:space="0" w:color="auto"/>
              <w:right w:val="single" w:sz="4" w:space="0" w:color="auto"/>
            </w:tcBorders>
            <w:vAlign w:val="center"/>
          </w:tcPr>
          <w:p w:rsidR="00515A6B" w:rsidRPr="00CA7B12" w:rsidRDefault="00515A6B" w:rsidP="002F2ECD">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4 - 7</w:t>
            </w:r>
          </w:p>
        </w:tc>
      </w:tr>
      <w:tr w:rsidR="00515A6B" w:rsidRPr="00CA7B12" w:rsidTr="000B4083">
        <w:trPr>
          <w:jc w:val="center"/>
        </w:trPr>
        <w:tc>
          <w:tcPr>
            <w:tcW w:w="9639" w:type="dxa"/>
            <w:tcBorders>
              <w:top w:val="single" w:sz="4" w:space="0" w:color="auto"/>
              <w:left w:val="single" w:sz="4" w:space="0" w:color="auto"/>
              <w:bottom w:val="single" w:sz="4" w:space="0" w:color="auto"/>
              <w:right w:val="single" w:sz="4" w:space="0" w:color="auto"/>
            </w:tcBorders>
          </w:tcPr>
          <w:p w:rsidR="00515A6B" w:rsidRPr="00CA7B12" w:rsidRDefault="00515A6B" w:rsidP="003B2A2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Бильярдные, боулинги</w:t>
            </w:r>
          </w:p>
        </w:tc>
        <w:tc>
          <w:tcPr>
            <w:tcW w:w="2797" w:type="dxa"/>
            <w:tcBorders>
              <w:top w:val="single" w:sz="4" w:space="0" w:color="auto"/>
              <w:left w:val="single" w:sz="4" w:space="0" w:color="auto"/>
              <w:bottom w:val="single" w:sz="4" w:space="0" w:color="auto"/>
              <w:right w:val="single" w:sz="4" w:space="0" w:color="auto"/>
            </w:tcBorders>
          </w:tcPr>
          <w:p w:rsidR="00515A6B" w:rsidRPr="00CA7B12" w:rsidRDefault="00515A6B" w:rsidP="003B2A2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Единовременные посетители</w:t>
            </w:r>
          </w:p>
        </w:tc>
        <w:tc>
          <w:tcPr>
            <w:tcW w:w="2447" w:type="dxa"/>
            <w:tcBorders>
              <w:top w:val="single" w:sz="4" w:space="0" w:color="auto"/>
              <w:left w:val="single" w:sz="4" w:space="0" w:color="auto"/>
              <w:bottom w:val="single" w:sz="4" w:space="0" w:color="auto"/>
              <w:right w:val="single" w:sz="4" w:space="0" w:color="auto"/>
            </w:tcBorders>
            <w:vAlign w:val="center"/>
          </w:tcPr>
          <w:p w:rsidR="00515A6B" w:rsidRPr="00CA7B12" w:rsidRDefault="00515A6B" w:rsidP="002F2ECD">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3 - 4</w:t>
            </w:r>
          </w:p>
        </w:tc>
      </w:tr>
      <w:tr w:rsidR="0018008A" w:rsidRPr="00CA7B12" w:rsidTr="00765570">
        <w:trPr>
          <w:jc w:val="center"/>
        </w:trPr>
        <w:tc>
          <w:tcPr>
            <w:tcW w:w="9639" w:type="dxa"/>
            <w:tcBorders>
              <w:top w:val="single" w:sz="4" w:space="0" w:color="auto"/>
              <w:left w:val="single" w:sz="4" w:space="0" w:color="auto"/>
              <w:bottom w:val="single" w:sz="4" w:space="0" w:color="auto"/>
              <w:right w:val="single" w:sz="4" w:space="0" w:color="auto"/>
            </w:tcBorders>
          </w:tcPr>
          <w:p w:rsidR="0018008A" w:rsidRPr="00CA7B12" w:rsidRDefault="0018008A" w:rsidP="0056508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Здания и помещения медицинских организаций</w:t>
            </w:r>
          </w:p>
        </w:tc>
        <w:tc>
          <w:tcPr>
            <w:tcW w:w="5244" w:type="dxa"/>
            <w:gridSpan w:val="2"/>
            <w:tcBorders>
              <w:top w:val="single" w:sz="4" w:space="0" w:color="auto"/>
              <w:left w:val="single" w:sz="4" w:space="0" w:color="auto"/>
              <w:bottom w:val="single" w:sz="4" w:space="0" w:color="auto"/>
              <w:right w:val="single" w:sz="4" w:space="0" w:color="auto"/>
            </w:tcBorders>
          </w:tcPr>
          <w:p w:rsidR="0018008A" w:rsidRPr="00CA7B12" w:rsidRDefault="0018008A" w:rsidP="0056508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По СП 158.13330</w:t>
            </w:r>
          </w:p>
        </w:tc>
      </w:tr>
      <w:tr w:rsidR="00EE2672" w:rsidRPr="00CA7B12" w:rsidTr="000B4083">
        <w:trPr>
          <w:jc w:val="center"/>
        </w:trPr>
        <w:tc>
          <w:tcPr>
            <w:tcW w:w="9639" w:type="dxa"/>
            <w:tcBorders>
              <w:top w:val="single" w:sz="4" w:space="0" w:color="auto"/>
              <w:left w:val="single" w:sz="4" w:space="0" w:color="auto"/>
              <w:bottom w:val="single" w:sz="4" w:space="0" w:color="auto"/>
              <w:right w:val="single" w:sz="4" w:space="0" w:color="auto"/>
            </w:tcBorders>
          </w:tcPr>
          <w:p w:rsidR="00EE2672" w:rsidRPr="00CA7B12" w:rsidRDefault="00EE2672" w:rsidP="000223C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roofErr w:type="gramStart"/>
            <w:r w:rsidRPr="00CA7B12">
              <w:rPr>
                <w:rFonts w:ascii="Times New Roman" w:eastAsia="Times New Roman" w:hAnsi="Times New Roman" w:cs="Times New Roman"/>
                <w:sz w:val="28"/>
                <w:szCs w:val="28"/>
                <w:lang w:eastAsia="ru-RU"/>
              </w:rPr>
              <w:t>Объекты капитального строительства, предназначенные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roofErr w:type="gramEnd"/>
          </w:p>
        </w:tc>
        <w:tc>
          <w:tcPr>
            <w:tcW w:w="2797" w:type="dxa"/>
            <w:tcBorders>
              <w:top w:val="single" w:sz="4" w:space="0" w:color="auto"/>
              <w:left w:val="single" w:sz="4" w:space="0" w:color="auto"/>
              <w:bottom w:val="single" w:sz="4" w:space="0" w:color="auto"/>
              <w:right w:val="single" w:sz="4" w:space="0" w:color="auto"/>
            </w:tcBorders>
            <w:vAlign w:val="center"/>
          </w:tcPr>
          <w:p w:rsidR="00EE2672" w:rsidRPr="00CA7B12" w:rsidRDefault="00EE2672" w:rsidP="00EE26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smartTag w:uri="urn:schemas-microsoft-com:office:smarttags" w:element="metricconverter">
              <w:smartTagPr>
                <w:attr w:name="ProductID" w:val="100 м2"/>
              </w:smartTagPr>
              <w:r w:rsidRPr="00CA7B12">
                <w:rPr>
                  <w:rFonts w:ascii="Times New Roman" w:eastAsia="Times New Roman" w:hAnsi="Times New Roman" w:cs="Times New Roman"/>
                  <w:sz w:val="28"/>
                  <w:szCs w:val="28"/>
                  <w:lang w:eastAsia="ru-RU"/>
                </w:rPr>
                <w:t>100 м</w:t>
              </w:r>
              <w:proofErr w:type="gramStart"/>
              <w:r w:rsidRPr="00CA7B12">
                <w:rPr>
                  <w:rFonts w:ascii="Times New Roman" w:eastAsia="Times New Roman" w:hAnsi="Times New Roman" w:cs="Times New Roman"/>
                  <w:sz w:val="28"/>
                  <w:szCs w:val="28"/>
                  <w:vertAlign w:val="superscript"/>
                  <w:lang w:eastAsia="ru-RU"/>
                </w:rPr>
                <w:t>2</w:t>
              </w:r>
            </w:smartTag>
            <w:proofErr w:type="gramEnd"/>
            <w:r w:rsidRPr="00CA7B12">
              <w:rPr>
                <w:rFonts w:ascii="Times New Roman" w:eastAsia="Times New Roman" w:hAnsi="Times New Roman" w:cs="Times New Roman"/>
                <w:sz w:val="28"/>
                <w:szCs w:val="28"/>
                <w:lang w:eastAsia="ru-RU"/>
              </w:rPr>
              <w:t xml:space="preserve"> </w:t>
            </w:r>
            <w:r w:rsidR="0009004B" w:rsidRPr="00CA7B12">
              <w:rPr>
                <w:rFonts w:ascii="Times New Roman" w:eastAsia="Times New Roman" w:hAnsi="Times New Roman" w:cs="Times New Roman"/>
                <w:sz w:val="28"/>
                <w:szCs w:val="28"/>
                <w:lang w:eastAsia="ru-RU"/>
              </w:rPr>
              <w:t>общей площади</w:t>
            </w:r>
          </w:p>
        </w:tc>
        <w:tc>
          <w:tcPr>
            <w:tcW w:w="2447" w:type="dxa"/>
            <w:tcBorders>
              <w:top w:val="single" w:sz="4" w:space="0" w:color="auto"/>
              <w:left w:val="single" w:sz="4" w:space="0" w:color="auto"/>
              <w:bottom w:val="single" w:sz="4" w:space="0" w:color="auto"/>
              <w:right w:val="single" w:sz="4" w:space="0" w:color="auto"/>
            </w:tcBorders>
            <w:vAlign w:val="center"/>
          </w:tcPr>
          <w:p w:rsidR="00EE2672" w:rsidRPr="00CA7B12" w:rsidRDefault="00EE2672" w:rsidP="0056508A">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1</w:t>
            </w:r>
          </w:p>
        </w:tc>
      </w:tr>
      <w:tr w:rsidR="00075BE8" w:rsidRPr="00CA7B12" w:rsidTr="000B4083">
        <w:trPr>
          <w:jc w:val="center"/>
        </w:trPr>
        <w:tc>
          <w:tcPr>
            <w:tcW w:w="9639" w:type="dxa"/>
            <w:tcBorders>
              <w:top w:val="single" w:sz="4" w:space="0" w:color="auto"/>
              <w:left w:val="single" w:sz="4" w:space="0" w:color="auto"/>
              <w:bottom w:val="single" w:sz="4" w:space="0" w:color="auto"/>
              <w:right w:val="single" w:sz="4" w:space="0" w:color="auto"/>
            </w:tcBorders>
          </w:tcPr>
          <w:p w:rsidR="00075BE8" w:rsidRPr="00CA7B12" w:rsidRDefault="00075BE8" w:rsidP="00075BE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Здания, предназначенные для размещения пунктов оказания услуг почтовой, телеграфной, междугородней и международной телефонной связи</w:t>
            </w:r>
          </w:p>
        </w:tc>
        <w:tc>
          <w:tcPr>
            <w:tcW w:w="2797" w:type="dxa"/>
            <w:tcBorders>
              <w:top w:val="single" w:sz="4" w:space="0" w:color="auto"/>
              <w:left w:val="single" w:sz="4" w:space="0" w:color="auto"/>
              <w:bottom w:val="single" w:sz="4" w:space="0" w:color="auto"/>
              <w:right w:val="single" w:sz="4" w:space="0" w:color="auto"/>
            </w:tcBorders>
            <w:vAlign w:val="center"/>
          </w:tcPr>
          <w:p w:rsidR="00075BE8" w:rsidRPr="00CA7B12" w:rsidRDefault="00075BE8" w:rsidP="0056508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smartTag w:uri="urn:schemas-microsoft-com:office:smarttags" w:element="metricconverter">
              <w:smartTagPr>
                <w:attr w:name="ProductID" w:val="100 м2"/>
              </w:smartTagPr>
              <w:r w:rsidRPr="00CA7B12">
                <w:rPr>
                  <w:rFonts w:ascii="Times New Roman" w:eastAsia="Times New Roman" w:hAnsi="Times New Roman" w:cs="Times New Roman"/>
                  <w:sz w:val="28"/>
                  <w:szCs w:val="28"/>
                  <w:lang w:eastAsia="ru-RU"/>
                </w:rPr>
                <w:t>100 м</w:t>
              </w:r>
              <w:proofErr w:type="gramStart"/>
              <w:r w:rsidRPr="00CA7B12">
                <w:rPr>
                  <w:rFonts w:ascii="Times New Roman" w:eastAsia="Times New Roman" w:hAnsi="Times New Roman" w:cs="Times New Roman"/>
                  <w:sz w:val="28"/>
                  <w:szCs w:val="28"/>
                  <w:vertAlign w:val="superscript"/>
                  <w:lang w:eastAsia="ru-RU"/>
                </w:rPr>
                <w:t>2</w:t>
              </w:r>
            </w:smartTag>
            <w:proofErr w:type="gramEnd"/>
            <w:r w:rsidRPr="00CA7B12">
              <w:rPr>
                <w:rFonts w:ascii="Times New Roman" w:eastAsia="Times New Roman" w:hAnsi="Times New Roman" w:cs="Times New Roman"/>
                <w:sz w:val="28"/>
                <w:szCs w:val="28"/>
                <w:lang w:eastAsia="ru-RU"/>
              </w:rPr>
              <w:t xml:space="preserve"> </w:t>
            </w:r>
            <w:r w:rsidR="0009004B" w:rsidRPr="00CA7B12">
              <w:rPr>
                <w:rFonts w:ascii="Times New Roman" w:eastAsia="Times New Roman" w:hAnsi="Times New Roman" w:cs="Times New Roman"/>
                <w:sz w:val="28"/>
                <w:szCs w:val="28"/>
                <w:lang w:eastAsia="ru-RU"/>
              </w:rPr>
              <w:t>общей площади</w:t>
            </w:r>
          </w:p>
        </w:tc>
        <w:tc>
          <w:tcPr>
            <w:tcW w:w="2447" w:type="dxa"/>
            <w:tcBorders>
              <w:top w:val="single" w:sz="4" w:space="0" w:color="auto"/>
              <w:left w:val="single" w:sz="4" w:space="0" w:color="auto"/>
              <w:bottom w:val="single" w:sz="4" w:space="0" w:color="auto"/>
              <w:right w:val="single" w:sz="4" w:space="0" w:color="auto"/>
            </w:tcBorders>
            <w:vAlign w:val="center"/>
          </w:tcPr>
          <w:p w:rsidR="00075BE8" w:rsidRPr="00CA7B12" w:rsidRDefault="00075BE8" w:rsidP="0056508A">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1</w:t>
            </w:r>
          </w:p>
        </w:tc>
      </w:tr>
      <w:tr w:rsidR="0018008A" w:rsidRPr="00CA7B12" w:rsidTr="000B4083">
        <w:trPr>
          <w:jc w:val="center"/>
        </w:trPr>
        <w:tc>
          <w:tcPr>
            <w:tcW w:w="9639" w:type="dxa"/>
            <w:tcBorders>
              <w:top w:val="single" w:sz="4" w:space="0" w:color="auto"/>
              <w:left w:val="single" w:sz="4" w:space="0" w:color="auto"/>
              <w:bottom w:val="single" w:sz="4" w:space="0" w:color="auto"/>
              <w:right w:val="single" w:sz="4" w:space="0" w:color="auto"/>
            </w:tcBorders>
          </w:tcPr>
          <w:p w:rsidR="0018008A" w:rsidRPr="00CA7B12" w:rsidRDefault="0018008A" w:rsidP="003B2A2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Спортивные комплексы и стадионы с трибунами</w:t>
            </w:r>
          </w:p>
        </w:tc>
        <w:tc>
          <w:tcPr>
            <w:tcW w:w="2797" w:type="dxa"/>
            <w:tcBorders>
              <w:top w:val="single" w:sz="4" w:space="0" w:color="auto"/>
              <w:left w:val="single" w:sz="4" w:space="0" w:color="auto"/>
              <w:bottom w:val="single" w:sz="4" w:space="0" w:color="auto"/>
              <w:right w:val="single" w:sz="4" w:space="0" w:color="auto"/>
            </w:tcBorders>
          </w:tcPr>
          <w:p w:rsidR="0018008A" w:rsidRPr="00CA7B12" w:rsidRDefault="0018008A" w:rsidP="003B2A2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Места на трибунах</w:t>
            </w:r>
          </w:p>
        </w:tc>
        <w:tc>
          <w:tcPr>
            <w:tcW w:w="2447" w:type="dxa"/>
            <w:tcBorders>
              <w:top w:val="single" w:sz="4" w:space="0" w:color="auto"/>
              <w:left w:val="single" w:sz="4" w:space="0" w:color="auto"/>
              <w:bottom w:val="single" w:sz="4" w:space="0" w:color="auto"/>
              <w:right w:val="single" w:sz="4" w:space="0" w:color="auto"/>
            </w:tcBorders>
            <w:vAlign w:val="bottom"/>
          </w:tcPr>
          <w:p w:rsidR="0018008A" w:rsidRPr="00CA7B12" w:rsidRDefault="0018008A" w:rsidP="003B2A2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25 - 30</w:t>
            </w:r>
          </w:p>
        </w:tc>
      </w:tr>
      <w:tr w:rsidR="0018008A" w:rsidRPr="00CA7B12" w:rsidTr="000B4083">
        <w:trPr>
          <w:jc w:val="center"/>
        </w:trPr>
        <w:tc>
          <w:tcPr>
            <w:tcW w:w="9639" w:type="dxa"/>
            <w:tcBorders>
              <w:top w:val="single" w:sz="4" w:space="0" w:color="auto"/>
              <w:left w:val="single" w:sz="4" w:space="0" w:color="auto"/>
              <w:right w:val="single" w:sz="4" w:space="0" w:color="auto"/>
            </w:tcBorders>
          </w:tcPr>
          <w:p w:rsidR="0018008A" w:rsidRPr="00CA7B12" w:rsidRDefault="0018008A" w:rsidP="003B2A2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Оздоровительные комплексы (</w:t>
            </w:r>
            <w:proofErr w:type="spellStart"/>
            <w:proofErr w:type="gramStart"/>
            <w:r w:rsidRPr="00CA7B12">
              <w:rPr>
                <w:rFonts w:ascii="Times New Roman" w:eastAsia="Times New Roman" w:hAnsi="Times New Roman" w:cs="Times New Roman"/>
                <w:sz w:val="28"/>
                <w:szCs w:val="28"/>
                <w:lang w:eastAsia="ru-RU"/>
              </w:rPr>
              <w:t>фитнес-клубы</w:t>
            </w:r>
            <w:proofErr w:type="spellEnd"/>
            <w:proofErr w:type="gramEnd"/>
            <w:r w:rsidRPr="00CA7B12">
              <w:rPr>
                <w:rFonts w:ascii="Times New Roman" w:eastAsia="Times New Roman" w:hAnsi="Times New Roman" w:cs="Times New Roman"/>
                <w:sz w:val="28"/>
                <w:szCs w:val="28"/>
                <w:lang w:eastAsia="ru-RU"/>
              </w:rPr>
              <w:t>, ФОК, спортивные и тренажерные залы)</w:t>
            </w:r>
          </w:p>
        </w:tc>
        <w:tc>
          <w:tcPr>
            <w:tcW w:w="2797" w:type="dxa"/>
            <w:vMerge w:val="restart"/>
            <w:tcBorders>
              <w:top w:val="single" w:sz="4" w:space="0" w:color="auto"/>
              <w:left w:val="single" w:sz="4" w:space="0" w:color="auto"/>
              <w:right w:val="single" w:sz="4" w:space="0" w:color="auto"/>
            </w:tcBorders>
            <w:vAlign w:val="center"/>
          </w:tcPr>
          <w:p w:rsidR="0018008A" w:rsidRPr="00CA7B12" w:rsidRDefault="0018008A" w:rsidP="002F2EC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м</w:t>
            </w:r>
            <w:proofErr w:type="gramStart"/>
            <w:r w:rsidRPr="00CA7B12">
              <w:rPr>
                <w:rFonts w:ascii="Times New Roman" w:eastAsia="Times New Roman" w:hAnsi="Times New Roman" w:cs="Times New Roman"/>
                <w:sz w:val="28"/>
                <w:szCs w:val="28"/>
                <w:vertAlign w:val="superscript"/>
                <w:lang w:eastAsia="ru-RU"/>
              </w:rPr>
              <w:t>2</w:t>
            </w:r>
            <w:proofErr w:type="gramEnd"/>
            <w:r w:rsidRPr="00CA7B12">
              <w:rPr>
                <w:rFonts w:ascii="Times New Roman" w:eastAsia="Times New Roman" w:hAnsi="Times New Roman" w:cs="Times New Roman"/>
                <w:sz w:val="28"/>
                <w:szCs w:val="28"/>
                <w:lang w:eastAsia="ru-RU"/>
              </w:rPr>
              <w:t xml:space="preserve"> общей площади</w:t>
            </w:r>
          </w:p>
        </w:tc>
        <w:tc>
          <w:tcPr>
            <w:tcW w:w="2447" w:type="dxa"/>
            <w:tcBorders>
              <w:top w:val="single" w:sz="4" w:space="0" w:color="auto"/>
              <w:left w:val="single" w:sz="4" w:space="0" w:color="auto"/>
              <w:right w:val="single" w:sz="4" w:space="0" w:color="auto"/>
            </w:tcBorders>
            <w:vAlign w:val="bottom"/>
          </w:tcPr>
          <w:p w:rsidR="0018008A" w:rsidRPr="00CA7B12" w:rsidRDefault="0018008A" w:rsidP="003B2A2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25 - 55</w:t>
            </w:r>
          </w:p>
        </w:tc>
      </w:tr>
      <w:tr w:rsidR="0018008A" w:rsidRPr="00CA7B12" w:rsidTr="000B4083">
        <w:trPr>
          <w:jc w:val="center"/>
        </w:trPr>
        <w:tc>
          <w:tcPr>
            <w:tcW w:w="9639" w:type="dxa"/>
            <w:tcBorders>
              <w:left w:val="single" w:sz="4" w:space="0" w:color="auto"/>
              <w:bottom w:val="single" w:sz="4" w:space="0" w:color="auto"/>
              <w:right w:val="single" w:sz="4" w:space="0" w:color="auto"/>
            </w:tcBorders>
          </w:tcPr>
          <w:p w:rsidR="0018008A" w:rsidRPr="00CA7B12" w:rsidRDefault="0018008A" w:rsidP="003B2A2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общей площадью менее 1000 м</w:t>
            </w:r>
            <w:proofErr w:type="gramStart"/>
            <w:r w:rsidRPr="00CA7B12">
              <w:rPr>
                <w:rFonts w:ascii="Times New Roman" w:eastAsia="Times New Roman" w:hAnsi="Times New Roman" w:cs="Times New Roman"/>
                <w:sz w:val="28"/>
                <w:szCs w:val="28"/>
                <w:vertAlign w:val="superscript"/>
                <w:lang w:eastAsia="ru-RU"/>
              </w:rPr>
              <w:t>2</w:t>
            </w:r>
            <w:proofErr w:type="gramEnd"/>
          </w:p>
        </w:tc>
        <w:tc>
          <w:tcPr>
            <w:tcW w:w="2797" w:type="dxa"/>
            <w:vMerge/>
            <w:tcBorders>
              <w:left w:val="single" w:sz="4" w:space="0" w:color="auto"/>
              <w:bottom w:val="single" w:sz="4" w:space="0" w:color="auto"/>
              <w:right w:val="single" w:sz="4" w:space="0" w:color="auto"/>
            </w:tcBorders>
          </w:tcPr>
          <w:p w:rsidR="0018008A" w:rsidRPr="00CA7B12" w:rsidRDefault="0018008A" w:rsidP="003B2A2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447" w:type="dxa"/>
            <w:tcBorders>
              <w:left w:val="single" w:sz="4" w:space="0" w:color="auto"/>
              <w:bottom w:val="single" w:sz="4" w:space="0" w:color="auto"/>
              <w:right w:val="single" w:sz="4" w:space="0" w:color="auto"/>
            </w:tcBorders>
            <w:vAlign w:val="bottom"/>
          </w:tcPr>
          <w:p w:rsidR="0018008A" w:rsidRPr="00CA7B12" w:rsidRDefault="0018008A" w:rsidP="003B2A2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25 - 40</w:t>
            </w:r>
          </w:p>
        </w:tc>
      </w:tr>
      <w:tr w:rsidR="0018008A" w:rsidRPr="00CA7B12" w:rsidTr="000B4083">
        <w:trPr>
          <w:jc w:val="center"/>
        </w:trPr>
        <w:tc>
          <w:tcPr>
            <w:tcW w:w="9639" w:type="dxa"/>
            <w:tcBorders>
              <w:top w:val="single" w:sz="4" w:space="0" w:color="auto"/>
              <w:left w:val="single" w:sz="4" w:space="0" w:color="auto"/>
              <w:bottom w:val="single" w:sz="4" w:space="0" w:color="auto"/>
              <w:right w:val="single" w:sz="4" w:space="0" w:color="auto"/>
            </w:tcBorders>
          </w:tcPr>
          <w:p w:rsidR="0018008A" w:rsidRPr="00CA7B12" w:rsidRDefault="0018008A" w:rsidP="003B2A2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общей площадью 1000 м</w:t>
            </w:r>
            <w:proofErr w:type="gramStart"/>
            <w:r w:rsidRPr="00CA7B12">
              <w:rPr>
                <w:rFonts w:ascii="Times New Roman" w:eastAsia="Times New Roman" w:hAnsi="Times New Roman" w:cs="Times New Roman"/>
                <w:sz w:val="28"/>
                <w:szCs w:val="28"/>
                <w:vertAlign w:val="superscript"/>
                <w:lang w:eastAsia="ru-RU"/>
              </w:rPr>
              <w:t>2</w:t>
            </w:r>
            <w:proofErr w:type="gramEnd"/>
            <w:r w:rsidRPr="00CA7B12">
              <w:rPr>
                <w:rFonts w:ascii="Times New Roman" w:eastAsia="Times New Roman" w:hAnsi="Times New Roman" w:cs="Times New Roman"/>
                <w:sz w:val="28"/>
                <w:szCs w:val="28"/>
                <w:lang w:eastAsia="ru-RU"/>
              </w:rPr>
              <w:t xml:space="preserve"> и более</w:t>
            </w:r>
          </w:p>
        </w:tc>
        <w:tc>
          <w:tcPr>
            <w:tcW w:w="2797" w:type="dxa"/>
            <w:tcBorders>
              <w:top w:val="single" w:sz="4" w:space="0" w:color="auto"/>
              <w:left w:val="single" w:sz="4" w:space="0" w:color="auto"/>
              <w:bottom w:val="single" w:sz="4" w:space="0" w:color="auto"/>
              <w:right w:val="single" w:sz="4" w:space="0" w:color="auto"/>
            </w:tcBorders>
          </w:tcPr>
          <w:p w:rsidR="0018008A" w:rsidRPr="00CA7B12" w:rsidRDefault="0018008A" w:rsidP="003B2A2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м</w:t>
            </w:r>
            <w:proofErr w:type="gramStart"/>
            <w:r w:rsidRPr="00CA7B12">
              <w:rPr>
                <w:rFonts w:ascii="Times New Roman" w:eastAsia="Times New Roman" w:hAnsi="Times New Roman" w:cs="Times New Roman"/>
                <w:sz w:val="28"/>
                <w:szCs w:val="28"/>
                <w:vertAlign w:val="superscript"/>
                <w:lang w:eastAsia="ru-RU"/>
              </w:rPr>
              <w:t>2</w:t>
            </w:r>
            <w:proofErr w:type="gramEnd"/>
            <w:r w:rsidRPr="00CA7B12">
              <w:rPr>
                <w:rFonts w:ascii="Times New Roman" w:eastAsia="Times New Roman" w:hAnsi="Times New Roman" w:cs="Times New Roman"/>
                <w:sz w:val="28"/>
                <w:szCs w:val="28"/>
                <w:lang w:eastAsia="ru-RU"/>
              </w:rPr>
              <w:t xml:space="preserve"> общей площади</w:t>
            </w:r>
          </w:p>
        </w:tc>
        <w:tc>
          <w:tcPr>
            <w:tcW w:w="2447" w:type="dxa"/>
            <w:tcBorders>
              <w:top w:val="single" w:sz="4" w:space="0" w:color="auto"/>
              <w:left w:val="single" w:sz="4" w:space="0" w:color="auto"/>
              <w:bottom w:val="single" w:sz="4" w:space="0" w:color="auto"/>
              <w:right w:val="single" w:sz="4" w:space="0" w:color="auto"/>
            </w:tcBorders>
            <w:vAlign w:val="bottom"/>
          </w:tcPr>
          <w:p w:rsidR="0018008A" w:rsidRPr="00CA7B12" w:rsidRDefault="0018008A" w:rsidP="003B2A2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40 - 55</w:t>
            </w:r>
          </w:p>
        </w:tc>
      </w:tr>
      <w:tr w:rsidR="0018008A" w:rsidRPr="00CA7B12" w:rsidTr="000B4083">
        <w:trPr>
          <w:jc w:val="center"/>
        </w:trPr>
        <w:tc>
          <w:tcPr>
            <w:tcW w:w="9639" w:type="dxa"/>
            <w:tcBorders>
              <w:top w:val="single" w:sz="4" w:space="0" w:color="auto"/>
              <w:left w:val="single" w:sz="4" w:space="0" w:color="auto"/>
              <w:right w:val="single" w:sz="4" w:space="0" w:color="auto"/>
            </w:tcBorders>
          </w:tcPr>
          <w:p w:rsidR="0018008A" w:rsidRPr="00CA7B12" w:rsidRDefault="0018008A" w:rsidP="003B2A2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Муниципальные детские физкультурно-оздоровительные объекты локального и районного уровней обслуживания:</w:t>
            </w:r>
          </w:p>
        </w:tc>
        <w:tc>
          <w:tcPr>
            <w:tcW w:w="2797" w:type="dxa"/>
            <w:tcBorders>
              <w:top w:val="single" w:sz="4" w:space="0" w:color="auto"/>
              <w:left w:val="single" w:sz="4" w:space="0" w:color="auto"/>
              <w:right w:val="single" w:sz="4" w:space="0" w:color="auto"/>
            </w:tcBorders>
          </w:tcPr>
          <w:p w:rsidR="0018008A" w:rsidRPr="00CA7B12" w:rsidRDefault="0018008A" w:rsidP="003B2A2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447" w:type="dxa"/>
            <w:tcBorders>
              <w:top w:val="single" w:sz="4" w:space="0" w:color="auto"/>
              <w:left w:val="single" w:sz="4" w:space="0" w:color="auto"/>
              <w:right w:val="single" w:sz="4" w:space="0" w:color="auto"/>
            </w:tcBorders>
            <w:vAlign w:val="bottom"/>
          </w:tcPr>
          <w:p w:rsidR="0018008A" w:rsidRPr="00CA7B12" w:rsidRDefault="0018008A" w:rsidP="003B2A2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18008A" w:rsidRPr="00CA7B12" w:rsidTr="000B4083">
        <w:trPr>
          <w:jc w:val="center"/>
        </w:trPr>
        <w:tc>
          <w:tcPr>
            <w:tcW w:w="9639" w:type="dxa"/>
            <w:tcBorders>
              <w:left w:val="single" w:sz="4" w:space="0" w:color="auto"/>
              <w:bottom w:val="single" w:sz="4" w:space="0" w:color="auto"/>
              <w:right w:val="single" w:sz="4" w:space="0" w:color="auto"/>
            </w:tcBorders>
            <w:vAlign w:val="center"/>
          </w:tcPr>
          <w:p w:rsidR="0018008A" w:rsidRPr="00CA7B12" w:rsidRDefault="0018008A" w:rsidP="001B5B6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тренажерные залы площадью 150 - 500 м</w:t>
            </w:r>
            <w:proofErr w:type="gramStart"/>
            <w:r w:rsidRPr="00CA7B12">
              <w:rPr>
                <w:rFonts w:ascii="Times New Roman" w:eastAsia="Times New Roman" w:hAnsi="Times New Roman" w:cs="Times New Roman"/>
                <w:sz w:val="28"/>
                <w:szCs w:val="28"/>
                <w:vertAlign w:val="superscript"/>
                <w:lang w:eastAsia="ru-RU"/>
              </w:rPr>
              <w:t>2</w:t>
            </w:r>
            <w:proofErr w:type="gramEnd"/>
          </w:p>
        </w:tc>
        <w:tc>
          <w:tcPr>
            <w:tcW w:w="2797" w:type="dxa"/>
            <w:tcBorders>
              <w:left w:val="single" w:sz="4" w:space="0" w:color="auto"/>
              <w:bottom w:val="single" w:sz="4" w:space="0" w:color="auto"/>
              <w:right w:val="single" w:sz="4" w:space="0" w:color="auto"/>
            </w:tcBorders>
          </w:tcPr>
          <w:p w:rsidR="0018008A" w:rsidRPr="00CA7B12" w:rsidRDefault="0018008A" w:rsidP="003B2A2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Единовременные посетители</w:t>
            </w:r>
          </w:p>
        </w:tc>
        <w:tc>
          <w:tcPr>
            <w:tcW w:w="2447" w:type="dxa"/>
            <w:tcBorders>
              <w:left w:val="single" w:sz="4" w:space="0" w:color="auto"/>
              <w:bottom w:val="single" w:sz="4" w:space="0" w:color="auto"/>
              <w:right w:val="single" w:sz="4" w:space="0" w:color="auto"/>
            </w:tcBorders>
            <w:vAlign w:val="center"/>
          </w:tcPr>
          <w:p w:rsidR="0018008A" w:rsidRPr="00CA7B12" w:rsidRDefault="0018008A" w:rsidP="002F2EC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8 - 10</w:t>
            </w:r>
          </w:p>
        </w:tc>
      </w:tr>
      <w:tr w:rsidR="0018008A" w:rsidRPr="00CA7B12" w:rsidTr="000B4083">
        <w:trPr>
          <w:jc w:val="center"/>
        </w:trPr>
        <w:tc>
          <w:tcPr>
            <w:tcW w:w="9639" w:type="dxa"/>
            <w:tcBorders>
              <w:top w:val="single" w:sz="4" w:space="0" w:color="auto"/>
              <w:left w:val="single" w:sz="4" w:space="0" w:color="auto"/>
              <w:bottom w:val="single" w:sz="4" w:space="0" w:color="auto"/>
              <w:right w:val="single" w:sz="4" w:space="0" w:color="auto"/>
            </w:tcBorders>
            <w:vAlign w:val="center"/>
          </w:tcPr>
          <w:p w:rsidR="0018008A" w:rsidRPr="00CA7B12" w:rsidRDefault="0018008A" w:rsidP="001B5B6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lastRenderedPageBreak/>
              <w:t>- ФОК с залом площадью 1000 - 2000 м</w:t>
            </w:r>
            <w:proofErr w:type="gramStart"/>
            <w:r w:rsidRPr="00CA7B12">
              <w:rPr>
                <w:rFonts w:ascii="Times New Roman" w:eastAsia="Times New Roman" w:hAnsi="Times New Roman" w:cs="Times New Roman"/>
                <w:sz w:val="28"/>
                <w:szCs w:val="28"/>
                <w:vertAlign w:val="superscript"/>
                <w:lang w:eastAsia="ru-RU"/>
              </w:rPr>
              <w:t>2</w:t>
            </w:r>
            <w:proofErr w:type="gramEnd"/>
          </w:p>
        </w:tc>
        <w:tc>
          <w:tcPr>
            <w:tcW w:w="2797" w:type="dxa"/>
            <w:tcBorders>
              <w:top w:val="single" w:sz="4" w:space="0" w:color="auto"/>
              <w:left w:val="single" w:sz="4" w:space="0" w:color="auto"/>
              <w:bottom w:val="single" w:sz="4" w:space="0" w:color="auto"/>
              <w:right w:val="single" w:sz="4" w:space="0" w:color="auto"/>
            </w:tcBorders>
          </w:tcPr>
          <w:p w:rsidR="0018008A" w:rsidRPr="00CA7B12" w:rsidRDefault="0018008A" w:rsidP="003B2A2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Единовременные посетители</w:t>
            </w:r>
          </w:p>
        </w:tc>
        <w:tc>
          <w:tcPr>
            <w:tcW w:w="2447" w:type="dxa"/>
            <w:tcBorders>
              <w:top w:val="single" w:sz="4" w:space="0" w:color="auto"/>
              <w:left w:val="single" w:sz="4" w:space="0" w:color="auto"/>
              <w:bottom w:val="single" w:sz="4" w:space="0" w:color="auto"/>
              <w:right w:val="single" w:sz="4" w:space="0" w:color="auto"/>
            </w:tcBorders>
            <w:vAlign w:val="center"/>
          </w:tcPr>
          <w:p w:rsidR="0018008A" w:rsidRPr="00CA7B12" w:rsidRDefault="0018008A" w:rsidP="002F2ECD">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10</w:t>
            </w:r>
          </w:p>
        </w:tc>
      </w:tr>
      <w:tr w:rsidR="0018008A" w:rsidRPr="00CA7B12" w:rsidTr="000B4083">
        <w:trPr>
          <w:jc w:val="center"/>
        </w:trPr>
        <w:tc>
          <w:tcPr>
            <w:tcW w:w="9639" w:type="dxa"/>
            <w:tcBorders>
              <w:top w:val="single" w:sz="4" w:space="0" w:color="auto"/>
              <w:left w:val="single" w:sz="4" w:space="0" w:color="auto"/>
              <w:bottom w:val="single" w:sz="4" w:space="0" w:color="auto"/>
              <w:right w:val="single" w:sz="4" w:space="0" w:color="auto"/>
            </w:tcBorders>
            <w:vAlign w:val="center"/>
          </w:tcPr>
          <w:p w:rsidR="0018008A" w:rsidRPr="00CA7B12" w:rsidRDefault="0018008A" w:rsidP="001B5B6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ФОК с залом и бассейном общей площадью 2000 - 3000 м</w:t>
            </w:r>
            <w:proofErr w:type="gramStart"/>
            <w:r w:rsidRPr="00CA7B12">
              <w:rPr>
                <w:rFonts w:ascii="Times New Roman" w:eastAsia="Times New Roman" w:hAnsi="Times New Roman" w:cs="Times New Roman"/>
                <w:sz w:val="28"/>
                <w:szCs w:val="28"/>
                <w:vertAlign w:val="superscript"/>
                <w:lang w:eastAsia="ru-RU"/>
              </w:rPr>
              <w:t>2</w:t>
            </w:r>
            <w:proofErr w:type="gramEnd"/>
          </w:p>
        </w:tc>
        <w:tc>
          <w:tcPr>
            <w:tcW w:w="2797" w:type="dxa"/>
            <w:tcBorders>
              <w:top w:val="single" w:sz="4" w:space="0" w:color="auto"/>
              <w:left w:val="single" w:sz="4" w:space="0" w:color="auto"/>
              <w:bottom w:val="single" w:sz="4" w:space="0" w:color="auto"/>
              <w:right w:val="single" w:sz="4" w:space="0" w:color="auto"/>
            </w:tcBorders>
            <w:vAlign w:val="center"/>
          </w:tcPr>
          <w:p w:rsidR="0018008A" w:rsidRPr="00CA7B12" w:rsidRDefault="0018008A" w:rsidP="001B5B6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Единовременные посетители</w:t>
            </w:r>
          </w:p>
        </w:tc>
        <w:tc>
          <w:tcPr>
            <w:tcW w:w="2447" w:type="dxa"/>
            <w:tcBorders>
              <w:top w:val="single" w:sz="4" w:space="0" w:color="auto"/>
              <w:left w:val="single" w:sz="4" w:space="0" w:color="auto"/>
              <w:bottom w:val="single" w:sz="4" w:space="0" w:color="auto"/>
              <w:right w:val="single" w:sz="4" w:space="0" w:color="auto"/>
            </w:tcBorders>
            <w:vAlign w:val="center"/>
          </w:tcPr>
          <w:p w:rsidR="0018008A" w:rsidRPr="00CA7B12" w:rsidRDefault="0018008A" w:rsidP="001B5B63">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5 - 7</w:t>
            </w:r>
          </w:p>
        </w:tc>
      </w:tr>
      <w:tr w:rsidR="0018008A" w:rsidRPr="00CA7B12" w:rsidTr="000B4083">
        <w:trPr>
          <w:jc w:val="center"/>
        </w:trPr>
        <w:tc>
          <w:tcPr>
            <w:tcW w:w="9639" w:type="dxa"/>
            <w:tcBorders>
              <w:top w:val="single" w:sz="4" w:space="0" w:color="auto"/>
              <w:left w:val="single" w:sz="4" w:space="0" w:color="auto"/>
              <w:bottom w:val="single" w:sz="4" w:space="0" w:color="auto"/>
              <w:right w:val="single" w:sz="4" w:space="0" w:color="auto"/>
            </w:tcBorders>
          </w:tcPr>
          <w:p w:rsidR="0018008A" w:rsidRPr="00CA7B12" w:rsidRDefault="0018008A" w:rsidP="003B2A2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Специализированные спортивные клубы и комплексы (теннис, конный спорт, горнолыжные центры и др.)</w:t>
            </w:r>
          </w:p>
        </w:tc>
        <w:tc>
          <w:tcPr>
            <w:tcW w:w="2797" w:type="dxa"/>
            <w:tcBorders>
              <w:top w:val="single" w:sz="4" w:space="0" w:color="auto"/>
              <w:left w:val="single" w:sz="4" w:space="0" w:color="auto"/>
              <w:bottom w:val="single" w:sz="4" w:space="0" w:color="auto"/>
              <w:right w:val="single" w:sz="4" w:space="0" w:color="auto"/>
            </w:tcBorders>
          </w:tcPr>
          <w:p w:rsidR="0018008A" w:rsidRPr="00CA7B12" w:rsidRDefault="0018008A" w:rsidP="003B2A2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Единовременные посетители</w:t>
            </w:r>
          </w:p>
        </w:tc>
        <w:tc>
          <w:tcPr>
            <w:tcW w:w="2447" w:type="dxa"/>
            <w:tcBorders>
              <w:top w:val="single" w:sz="4" w:space="0" w:color="auto"/>
              <w:left w:val="single" w:sz="4" w:space="0" w:color="auto"/>
              <w:bottom w:val="single" w:sz="4" w:space="0" w:color="auto"/>
              <w:right w:val="single" w:sz="4" w:space="0" w:color="auto"/>
            </w:tcBorders>
            <w:vAlign w:val="center"/>
          </w:tcPr>
          <w:p w:rsidR="0018008A" w:rsidRPr="00CA7B12" w:rsidRDefault="0018008A" w:rsidP="002F2ECD">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3 - 4</w:t>
            </w:r>
          </w:p>
        </w:tc>
      </w:tr>
      <w:tr w:rsidR="0018008A" w:rsidRPr="00CA7B12" w:rsidTr="000B4083">
        <w:trPr>
          <w:jc w:val="center"/>
        </w:trPr>
        <w:tc>
          <w:tcPr>
            <w:tcW w:w="9639" w:type="dxa"/>
            <w:tcBorders>
              <w:top w:val="single" w:sz="4" w:space="0" w:color="auto"/>
              <w:left w:val="single" w:sz="4" w:space="0" w:color="auto"/>
              <w:bottom w:val="single" w:sz="4" w:space="0" w:color="auto"/>
              <w:right w:val="single" w:sz="4" w:space="0" w:color="auto"/>
            </w:tcBorders>
            <w:vAlign w:val="center"/>
          </w:tcPr>
          <w:p w:rsidR="0018008A" w:rsidRPr="00CA7B12" w:rsidRDefault="0018008A" w:rsidP="00075BE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Аквапарки, бассейны</w:t>
            </w:r>
          </w:p>
        </w:tc>
        <w:tc>
          <w:tcPr>
            <w:tcW w:w="2797" w:type="dxa"/>
            <w:tcBorders>
              <w:top w:val="single" w:sz="4" w:space="0" w:color="auto"/>
              <w:left w:val="single" w:sz="4" w:space="0" w:color="auto"/>
              <w:bottom w:val="single" w:sz="4" w:space="0" w:color="auto"/>
              <w:right w:val="single" w:sz="4" w:space="0" w:color="auto"/>
            </w:tcBorders>
          </w:tcPr>
          <w:p w:rsidR="0018008A" w:rsidRPr="00CA7B12" w:rsidRDefault="0018008A" w:rsidP="003B2A2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Единовременные посетители</w:t>
            </w:r>
          </w:p>
        </w:tc>
        <w:tc>
          <w:tcPr>
            <w:tcW w:w="2447" w:type="dxa"/>
            <w:tcBorders>
              <w:top w:val="single" w:sz="4" w:space="0" w:color="auto"/>
              <w:left w:val="single" w:sz="4" w:space="0" w:color="auto"/>
              <w:bottom w:val="single" w:sz="4" w:space="0" w:color="auto"/>
              <w:right w:val="single" w:sz="4" w:space="0" w:color="auto"/>
            </w:tcBorders>
            <w:vAlign w:val="center"/>
          </w:tcPr>
          <w:p w:rsidR="0018008A" w:rsidRPr="00CA7B12" w:rsidRDefault="0018008A" w:rsidP="002F2ECD">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5 - 7</w:t>
            </w:r>
          </w:p>
        </w:tc>
      </w:tr>
      <w:tr w:rsidR="0018008A" w:rsidRPr="00CA7B12" w:rsidTr="000B4083">
        <w:trPr>
          <w:jc w:val="center"/>
        </w:trPr>
        <w:tc>
          <w:tcPr>
            <w:tcW w:w="9639" w:type="dxa"/>
            <w:tcBorders>
              <w:top w:val="single" w:sz="4" w:space="0" w:color="auto"/>
              <w:left w:val="single" w:sz="4" w:space="0" w:color="auto"/>
              <w:bottom w:val="single" w:sz="4" w:space="0" w:color="auto"/>
              <w:right w:val="single" w:sz="4" w:space="0" w:color="auto"/>
            </w:tcBorders>
            <w:vAlign w:val="center"/>
          </w:tcPr>
          <w:p w:rsidR="0018008A" w:rsidRPr="00CA7B12" w:rsidRDefault="0018008A" w:rsidP="00075BE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Катки с искусственным покрытием общей площадью более 3000 м</w:t>
            </w:r>
            <w:proofErr w:type="gramStart"/>
            <w:r w:rsidRPr="00CA7B12">
              <w:rPr>
                <w:rFonts w:ascii="Times New Roman" w:eastAsia="Times New Roman" w:hAnsi="Times New Roman" w:cs="Times New Roman"/>
                <w:sz w:val="28"/>
                <w:szCs w:val="28"/>
                <w:vertAlign w:val="superscript"/>
                <w:lang w:eastAsia="ru-RU"/>
              </w:rPr>
              <w:t>2</w:t>
            </w:r>
            <w:proofErr w:type="gramEnd"/>
          </w:p>
        </w:tc>
        <w:tc>
          <w:tcPr>
            <w:tcW w:w="2797" w:type="dxa"/>
            <w:tcBorders>
              <w:top w:val="single" w:sz="4" w:space="0" w:color="auto"/>
              <w:left w:val="single" w:sz="4" w:space="0" w:color="auto"/>
              <w:bottom w:val="single" w:sz="4" w:space="0" w:color="auto"/>
              <w:right w:val="single" w:sz="4" w:space="0" w:color="auto"/>
            </w:tcBorders>
          </w:tcPr>
          <w:p w:rsidR="0018008A" w:rsidRPr="00CA7B12" w:rsidRDefault="0018008A" w:rsidP="003B2A2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Единовременные посетители</w:t>
            </w:r>
          </w:p>
        </w:tc>
        <w:tc>
          <w:tcPr>
            <w:tcW w:w="2447" w:type="dxa"/>
            <w:tcBorders>
              <w:top w:val="single" w:sz="4" w:space="0" w:color="auto"/>
              <w:left w:val="single" w:sz="4" w:space="0" w:color="auto"/>
              <w:bottom w:val="single" w:sz="4" w:space="0" w:color="auto"/>
              <w:right w:val="single" w:sz="4" w:space="0" w:color="auto"/>
            </w:tcBorders>
            <w:vAlign w:val="center"/>
          </w:tcPr>
          <w:p w:rsidR="0018008A" w:rsidRPr="00CA7B12" w:rsidRDefault="0018008A" w:rsidP="002F2ECD">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6 - 7</w:t>
            </w:r>
          </w:p>
        </w:tc>
      </w:tr>
      <w:tr w:rsidR="0018008A" w:rsidRPr="00CA7B12" w:rsidTr="000B4083">
        <w:trPr>
          <w:jc w:val="center"/>
        </w:trPr>
        <w:tc>
          <w:tcPr>
            <w:tcW w:w="9639" w:type="dxa"/>
            <w:tcBorders>
              <w:top w:val="single" w:sz="4" w:space="0" w:color="auto"/>
              <w:left w:val="single" w:sz="4" w:space="0" w:color="auto"/>
              <w:bottom w:val="single" w:sz="4" w:space="0" w:color="auto"/>
              <w:right w:val="single" w:sz="4" w:space="0" w:color="auto"/>
            </w:tcBorders>
            <w:vAlign w:val="center"/>
          </w:tcPr>
          <w:p w:rsidR="0018008A" w:rsidRPr="00CA7B12" w:rsidRDefault="0018008A" w:rsidP="00075BE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Железнодорожные вокзалы</w:t>
            </w:r>
          </w:p>
        </w:tc>
        <w:tc>
          <w:tcPr>
            <w:tcW w:w="2797" w:type="dxa"/>
            <w:tcBorders>
              <w:top w:val="single" w:sz="4" w:space="0" w:color="auto"/>
              <w:left w:val="single" w:sz="4" w:space="0" w:color="auto"/>
              <w:bottom w:val="single" w:sz="4" w:space="0" w:color="auto"/>
              <w:right w:val="single" w:sz="4" w:space="0" w:color="auto"/>
            </w:tcBorders>
          </w:tcPr>
          <w:p w:rsidR="0018008A" w:rsidRPr="00CA7B12" w:rsidRDefault="0018008A" w:rsidP="003B2A2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Пассажиры дальнего следования в час пик</w:t>
            </w:r>
          </w:p>
        </w:tc>
        <w:tc>
          <w:tcPr>
            <w:tcW w:w="2447" w:type="dxa"/>
            <w:tcBorders>
              <w:top w:val="single" w:sz="4" w:space="0" w:color="auto"/>
              <w:left w:val="single" w:sz="4" w:space="0" w:color="auto"/>
              <w:bottom w:val="single" w:sz="4" w:space="0" w:color="auto"/>
              <w:right w:val="single" w:sz="4" w:space="0" w:color="auto"/>
            </w:tcBorders>
            <w:vAlign w:val="bottom"/>
          </w:tcPr>
          <w:p w:rsidR="0018008A" w:rsidRPr="00CA7B12" w:rsidRDefault="0018008A" w:rsidP="003B2A2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8 - 10</w:t>
            </w:r>
          </w:p>
        </w:tc>
      </w:tr>
      <w:tr w:rsidR="0018008A" w:rsidRPr="00CA7B12" w:rsidTr="000B4083">
        <w:trPr>
          <w:jc w:val="center"/>
        </w:trPr>
        <w:tc>
          <w:tcPr>
            <w:tcW w:w="9639" w:type="dxa"/>
            <w:tcBorders>
              <w:top w:val="single" w:sz="4" w:space="0" w:color="auto"/>
              <w:left w:val="single" w:sz="4" w:space="0" w:color="auto"/>
              <w:bottom w:val="single" w:sz="4" w:space="0" w:color="auto"/>
              <w:right w:val="single" w:sz="4" w:space="0" w:color="auto"/>
            </w:tcBorders>
            <w:vAlign w:val="center"/>
          </w:tcPr>
          <w:p w:rsidR="0018008A" w:rsidRPr="00CA7B12" w:rsidRDefault="0018008A" w:rsidP="00075BE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Автовокзалы</w:t>
            </w:r>
          </w:p>
        </w:tc>
        <w:tc>
          <w:tcPr>
            <w:tcW w:w="2797" w:type="dxa"/>
            <w:tcBorders>
              <w:top w:val="single" w:sz="4" w:space="0" w:color="auto"/>
              <w:left w:val="single" w:sz="4" w:space="0" w:color="auto"/>
              <w:bottom w:val="single" w:sz="4" w:space="0" w:color="auto"/>
              <w:right w:val="single" w:sz="4" w:space="0" w:color="auto"/>
            </w:tcBorders>
          </w:tcPr>
          <w:p w:rsidR="0018008A" w:rsidRPr="00CA7B12" w:rsidRDefault="0018008A" w:rsidP="003B2A2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Пассажиры в час пик</w:t>
            </w:r>
          </w:p>
        </w:tc>
        <w:tc>
          <w:tcPr>
            <w:tcW w:w="2447" w:type="dxa"/>
            <w:tcBorders>
              <w:top w:val="single" w:sz="4" w:space="0" w:color="auto"/>
              <w:left w:val="single" w:sz="4" w:space="0" w:color="auto"/>
              <w:bottom w:val="single" w:sz="4" w:space="0" w:color="auto"/>
              <w:right w:val="single" w:sz="4" w:space="0" w:color="auto"/>
            </w:tcBorders>
            <w:vAlign w:val="bottom"/>
          </w:tcPr>
          <w:p w:rsidR="0018008A" w:rsidRPr="00CA7B12" w:rsidRDefault="0018008A" w:rsidP="003B2A2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10 - 15</w:t>
            </w:r>
          </w:p>
        </w:tc>
      </w:tr>
      <w:tr w:rsidR="0018008A" w:rsidRPr="00CA7B12" w:rsidTr="000B4083">
        <w:trPr>
          <w:jc w:val="center"/>
        </w:trPr>
        <w:tc>
          <w:tcPr>
            <w:tcW w:w="9639" w:type="dxa"/>
            <w:tcBorders>
              <w:top w:val="single" w:sz="4" w:space="0" w:color="auto"/>
              <w:left w:val="single" w:sz="4" w:space="0" w:color="auto"/>
              <w:bottom w:val="single" w:sz="4" w:space="0" w:color="auto"/>
              <w:right w:val="single" w:sz="4" w:space="0" w:color="auto"/>
            </w:tcBorders>
            <w:vAlign w:val="center"/>
          </w:tcPr>
          <w:p w:rsidR="0018008A" w:rsidRPr="00CA7B12" w:rsidRDefault="0018008A" w:rsidP="00075BE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Аэровокзалы</w:t>
            </w:r>
          </w:p>
        </w:tc>
        <w:tc>
          <w:tcPr>
            <w:tcW w:w="2797" w:type="dxa"/>
            <w:tcBorders>
              <w:top w:val="single" w:sz="4" w:space="0" w:color="auto"/>
              <w:left w:val="single" w:sz="4" w:space="0" w:color="auto"/>
              <w:bottom w:val="single" w:sz="4" w:space="0" w:color="auto"/>
              <w:right w:val="single" w:sz="4" w:space="0" w:color="auto"/>
            </w:tcBorders>
          </w:tcPr>
          <w:p w:rsidR="0018008A" w:rsidRPr="00CA7B12" w:rsidRDefault="0018008A" w:rsidP="003B2A2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Пассажиры в час пик</w:t>
            </w:r>
          </w:p>
        </w:tc>
        <w:tc>
          <w:tcPr>
            <w:tcW w:w="2447" w:type="dxa"/>
            <w:tcBorders>
              <w:top w:val="single" w:sz="4" w:space="0" w:color="auto"/>
              <w:left w:val="single" w:sz="4" w:space="0" w:color="auto"/>
              <w:bottom w:val="single" w:sz="4" w:space="0" w:color="auto"/>
              <w:right w:val="single" w:sz="4" w:space="0" w:color="auto"/>
            </w:tcBorders>
            <w:vAlign w:val="bottom"/>
          </w:tcPr>
          <w:p w:rsidR="0018008A" w:rsidRPr="00CA7B12" w:rsidRDefault="0018008A" w:rsidP="003B2A2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6 - 8</w:t>
            </w:r>
          </w:p>
        </w:tc>
      </w:tr>
      <w:tr w:rsidR="0018008A" w:rsidRPr="00CA7B12" w:rsidTr="000B4083">
        <w:trPr>
          <w:jc w:val="center"/>
        </w:trPr>
        <w:tc>
          <w:tcPr>
            <w:tcW w:w="9639" w:type="dxa"/>
            <w:tcBorders>
              <w:top w:val="single" w:sz="4" w:space="0" w:color="auto"/>
              <w:left w:val="single" w:sz="4" w:space="0" w:color="auto"/>
              <w:bottom w:val="single" w:sz="4" w:space="0" w:color="auto"/>
              <w:right w:val="single" w:sz="4" w:space="0" w:color="auto"/>
            </w:tcBorders>
            <w:vAlign w:val="center"/>
          </w:tcPr>
          <w:p w:rsidR="0018008A" w:rsidRPr="00CA7B12" w:rsidRDefault="0018008A" w:rsidP="00075BE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Речные порты</w:t>
            </w:r>
          </w:p>
        </w:tc>
        <w:tc>
          <w:tcPr>
            <w:tcW w:w="2797" w:type="dxa"/>
            <w:tcBorders>
              <w:top w:val="single" w:sz="4" w:space="0" w:color="auto"/>
              <w:left w:val="single" w:sz="4" w:space="0" w:color="auto"/>
              <w:bottom w:val="single" w:sz="4" w:space="0" w:color="auto"/>
              <w:right w:val="single" w:sz="4" w:space="0" w:color="auto"/>
            </w:tcBorders>
          </w:tcPr>
          <w:p w:rsidR="0018008A" w:rsidRPr="00CA7B12" w:rsidRDefault="0018008A" w:rsidP="003B2A2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Пассажиры в час пик</w:t>
            </w:r>
          </w:p>
        </w:tc>
        <w:tc>
          <w:tcPr>
            <w:tcW w:w="2447" w:type="dxa"/>
            <w:tcBorders>
              <w:top w:val="single" w:sz="4" w:space="0" w:color="auto"/>
              <w:left w:val="single" w:sz="4" w:space="0" w:color="auto"/>
              <w:bottom w:val="single" w:sz="4" w:space="0" w:color="auto"/>
              <w:right w:val="single" w:sz="4" w:space="0" w:color="auto"/>
            </w:tcBorders>
            <w:vAlign w:val="bottom"/>
          </w:tcPr>
          <w:p w:rsidR="0018008A" w:rsidRPr="00CA7B12" w:rsidRDefault="0018008A" w:rsidP="003B2A2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7 - 9</w:t>
            </w:r>
          </w:p>
        </w:tc>
      </w:tr>
      <w:tr w:rsidR="0018008A" w:rsidRPr="00CA7B12" w:rsidTr="00765570">
        <w:trPr>
          <w:gridAfter w:val="2"/>
          <w:wAfter w:w="5244" w:type="dxa"/>
          <w:jc w:val="center"/>
        </w:trPr>
        <w:tc>
          <w:tcPr>
            <w:tcW w:w="9639" w:type="dxa"/>
            <w:tcBorders>
              <w:top w:val="single" w:sz="4" w:space="0" w:color="auto"/>
              <w:left w:val="single" w:sz="4" w:space="0" w:color="auto"/>
              <w:bottom w:val="single" w:sz="4" w:space="0" w:color="auto"/>
              <w:right w:val="single" w:sz="4" w:space="0" w:color="auto"/>
            </w:tcBorders>
          </w:tcPr>
          <w:p w:rsidR="0018008A" w:rsidRPr="00CA7B12" w:rsidRDefault="0018008A" w:rsidP="003B2A2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Рекреационные территории и объекты отдыха</w:t>
            </w:r>
          </w:p>
        </w:tc>
      </w:tr>
      <w:tr w:rsidR="0018008A" w:rsidRPr="00CA7B12" w:rsidTr="000B4083">
        <w:trPr>
          <w:jc w:val="center"/>
        </w:trPr>
        <w:tc>
          <w:tcPr>
            <w:tcW w:w="9639" w:type="dxa"/>
            <w:tcBorders>
              <w:top w:val="single" w:sz="4" w:space="0" w:color="auto"/>
              <w:left w:val="single" w:sz="4" w:space="0" w:color="auto"/>
              <w:bottom w:val="single" w:sz="4" w:space="0" w:color="auto"/>
              <w:right w:val="single" w:sz="4" w:space="0" w:color="auto"/>
            </w:tcBorders>
            <w:vAlign w:val="center"/>
          </w:tcPr>
          <w:p w:rsidR="0018008A" w:rsidRPr="00CA7B12" w:rsidRDefault="0018008A" w:rsidP="002F2EC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Пляжи и парки в зонах отдыха</w:t>
            </w:r>
          </w:p>
        </w:tc>
        <w:tc>
          <w:tcPr>
            <w:tcW w:w="2797" w:type="dxa"/>
            <w:tcBorders>
              <w:top w:val="single" w:sz="4" w:space="0" w:color="auto"/>
              <w:left w:val="single" w:sz="4" w:space="0" w:color="auto"/>
              <w:bottom w:val="single" w:sz="4" w:space="0" w:color="auto"/>
              <w:right w:val="single" w:sz="4" w:space="0" w:color="auto"/>
            </w:tcBorders>
          </w:tcPr>
          <w:p w:rsidR="0018008A" w:rsidRPr="00CA7B12" w:rsidRDefault="0018008A" w:rsidP="003B2A2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100 единовременных посетителей</w:t>
            </w:r>
          </w:p>
        </w:tc>
        <w:tc>
          <w:tcPr>
            <w:tcW w:w="2447" w:type="dxa"/>
            <w:tcBorders>
              <w:top w:val="single" w:sz="4" w:space="0" w:color="auto"/>
              <w:left w:val="single" w:sz="4" w:space="0" w:color="auto"/>
              <w:bottom w:val="single" w:sz="4" w:space="0" w:color="auto"/>
              <w:right w:val="single" w:sz="4" w:space="0" w:color="auto"/>
            </w:tcBorders>
            <w:vAlign w:val="center"/>
          </w:tcPr>
          <w:p w:rsidR="0018008A" w:rsidRPr="00CA7B12" w:rsidRDefault="0018008A" w:rsidP="002F2EC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15 - 20</w:t>
            </w:r>
          </w:p>
        </w:tc>
      </w:tr>
      <w:tr w:rsidR="0018008A" w:rsidRPr="00CA7B12" w:rsidTr="000B4083">
        <w:trPr>
          <w:jc w:val="center"/>
        </w:trPr>
        <w:tc>
          <w:tcPr>
            <w:tcW w:w="9639" w:type="dxa"/>
            <w:tcBorders>
              <w:top w:val="single" w:sz="4" w:space="0" w:color="auto"/>
              <w:left w:val="single" w:sz="4" w:space="0" w:color="auto"/>
              <w:bottom w:val="single" w:sz="4" w:space="0" w:color="auto"/>
              <w:right w:val="single" w:sz="4" w:space="0" w:color="auto"/>
            </w:tcBorders>
            <w:vAlign w:val="center"/>
          </w:tcPr>
          <w:p w:rsidR="0018008A" w:rsidRPr="00CA7B12" w:rsidRDefault="0018008A" w:rsidP="002F2EC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Лесопарки и заповедники</w:t>
            </w:r>
          </w:p>
        </w:tc>
        <w:tc>
          <w:tcPr>
            <w:tcW w:w="2797" w:type="dxa"/>
            <w:tcBorders>
              <w:top w:val="single" w:sz="4" w:space="0" w:color="auto"/>
              <w:left w:val="single" w:sz="4" w:space="0" w:color="auto"/>
              <w:bottom w:val="single" w:sz="4" w:space="0" w:color="auto"/>
              <w:right w:val="single" w:sz="4" w:space="0" w:color="auto"/>
            </w:tcBorders>
          </w:tcPr>
          <w:p w:rsidR="0018008A" w:rsidRPr="00CA7B12" w:rsidRDefault="0018008A" w:rsidP="003B2A2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100 единовременных посетителей</w:t>
            </w:r>
          </w:p>
        </w:tc>
        <w:tc>
          <w:tcPr>
            <w:tcW w:w="2447" w:type="dxa"/>
            <w:tcBorders>
              <w:top w:val="single" w:sz="4" w:space="0" w:color="auto"/>
              <w:left w:val="single" w:sz="4" w:space="0" w:color="auto"/>
              <w:bottom w:val="single" w:sz="4" w:space="0" w:color="auto"/>
              <w:right w:val="single" w:sz="4" w:space="0" w:color="auto"/>
            </w:tcBorders>
            <w:vAlign w:val="center"/>
          </w:tcPr>
          <w:p w:rsidR="0018008A" w:rsidRPr="00CA7B12" w:rsidRDefault="0018008A" w:rsidP="002F2EC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7 - 10</w:t>
            </w:r>
          </w:p>
        </w:tc>
      </w:tr>
      <w:tr w:rsidR="0018008A" w:rsidRPr="00CA7B12" w:rsidTr="000B4083">
        <w:trPr>
          <w:jc w:val="center"/>
        </w:trPr>
        <w:tc>
          <w:tcPr>
            <w:tcW w:w="9639" w:type="dxa"/>
            <w:tcBorders>
              <w:top w:val="single" w:sz="4" w:space="0" w:color="auto"/>
              <w:left w:val="single" w:sz="4" w:space="0" w:color="auto"/>
              <w:bottom w:val="single" w:sz="4" w:space="0" w:color="auto"/>
              <w:right w:val="single" w:sz="4" w:space="0" w:color="auto"/>
            </w:tcBorders>
            <w:vAlign w:val="center"/>
          </w:tcPr>
          <w:p w:rsidR="0018008A" w:rsidRPr="00CA7B12" w:rsidRDefault="0018008A" w:rsidP="002F2EC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lastRenderedPageBreak/>
              <w:t>Базы кратковременного отдыха (спортивные, лыжные, рыболовные, охотничьи и др.)</w:t>
            </w:r>
          </w:p>
        </w:tc>
        <w:tc>
          <w:tcPr>
            <w:tcW w:w="2797" w:type="dxa"/>
            <w:tcBorders>
              <w:top w:val="single" w:sz="4" w:space="0" w:color="auto"/>
              <w:left w:val="single" w:sz="4" w:space="0" w:color="auto"/>
              <w:bottom w:val="single" w:sz="4" w:space="0" w:color="auto"/>
              <w:right w:val="single" w:sz="4" w:space="0" w:color="auto"/>
            </w:tcBorders>
          </w:tcPr>
          <w:p w:rsidR="0018008A" w:rsidRPr="00CA7B12" w:rsidRDefault="0018008A" w:rsidP="003B2A2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100 единовременных посетителей</w:t>
            </w:r>
          </w:p>
        </w:tc>
        <w:tc>
          <w:tcPr>
            <w:tcW w:w="2447" w:type="dxa"/>
            <w:tcBorders>
              <w:top w:val="single" w:sz="4" w:space="0" w:color="auto"/>
              <w:left w:val="single" w:sz="4" w:space="0" w:color="auto"/>
              <w:bottom w:val="single" w:sz="4" w:space="0" w:color="auto"/>
              <w:right w:val="single" w:sz="4" w:space="0" w:color="auto"/>
            </w:tcBorders>
            <w:vAlign w:val="center"/>
          </w:tcPr>
          <w:p w:rsidR="0018008A" w:rsidRPr="00CA7B12" w:rsidRDefault="0018008A" w:rsidP="002F2EC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10 - 15</w:t>
            </w:r>
          </w:p>
        </w:tc>
      </w:tr>
      <w:tr w:rsidR="0018008A" w:rsidRPr="00CA7B12" w:rsidTr="000B4083">
        <w:trPr>
          <w:jc w:val="center"/>
        </w:trPr>
        <w:tc>
          <w:tcPr>
            <w:tcW w:w="9639" w:type="dxa"/>
            <w:tcBorders>
              <w:top w:val="single" w:sz="4" w:space="0" w:color="auto"/>
              <w:left w:val="single" w:sz="4" w:space="0" w:color="auto"/>
              <w:bottom w:val="single" w:sz="4" w:space="0" w:color="auto"/>
              <w:right w:val="single" w:sz="4" w:space="0" w:color="auto"/>
            </w:tcBorders>
            <w:vAlign w:val="center"/>
          </w:tcPr>
          <w:p w:rsidR="0018008A" w:rsidRPr="00CA7B12" w:rsidRDefault="0018008A" w:rsidP="002F2EC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Береговые базы маломерного флота</w:t>
            </w:r>
          </w:p>
        </w:tc>
        <w:tc>
          <w:tcPr>
            <w:tcW w:w="2797" w:type="dxa"/>
            <w:tcBorders>
              <w:top w:val="single" w:sz="4" w:space="0" w:color="auto"/>
              <w:left w:val="single" w:sz="4" w:space="0" w:color="auto"/>
              <w:bottom w:val="single" w:sz="4" w:space="0" w:color="auto"/>
              <w:right w:val="single" w:sz="4" w:space="0" w:color="auto"/>
            </w:tcBorders>
          </w:tcPr>
          <w:p w:rsidR="0018008A" w:rsidRPr="00CA7B12" w:rsidRDefault="0018008A" w:rsidP="003B2A2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100 единовременных посетителей</w:t>
            </w:r>
          </w:p>
        </w:tc>
        <w:tc>
          <w:tcPr>
            <w:tcW w:w="2447" w:type="dxa"/>
            <w:tcBorders>
              <w:top w:val="single" w:sz="4" w:space="0" w:color="auto"/>
              <w:left w:val="single" w:sz="4" w:space="0" w:color="auto"/>
              <w:bottom w:val="single" w:sz="4" w:space="0" w:color="auto"/>
              <w:right w:val="single" w:sz="4" w:space="0" w:color="auto"/>
            </w:tcBorders>
            <w:vAlign w:val="center"/>
          </w:tcPr>
          <w:p w:rsidR="0018008A" w:rsidRPr="00CA7B12" w:rsidRDefault="0018008A" w:rsidP="002F2EC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10 - 15</w:t>
            </w:r>
          </w:p>
        </w:tc>
      </w:tr>
      <w:tr w:rsidR="0018008A" w:rsidRPr="00CA7B12" w:rsidTr="000B4083">
        <w:trPr>
          <w:jc w:val="center"/>
        </w:trPr>
        <w:tc>
          <w:tcPr>
            <w:tcW w:w="9639" w:type="dxa"/>
            <w:tcBorders>
              <w:top w:val="single" w:sz="4" w:space="0" w:color="auto"/>
              <w:left w:val="single" w:sz="4" w:space="0" w:color="auto"/>
              <w:bottom w:val="single" w:sz="4" w:space="0" w:color="auto"/>
              <w:right w:val="single" w:sz="4" w:space="0" w:color="auto"/>
            </w:tcBorders>
            <w:vAlign w:val="center"/>
          </w:tcPr>
          <w:p w:rsidR="0018008A" w:rsidRPr="00CA7B12" w:rsidRDefault="0018008A" w:rsidP="002F2EC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Дома отдыха и санатории, санатории-профилактории, базы отдыха предприятий и туристские базы</w:t>
            </w:r>
          </w:p>
        </w:tc>
        <w:tc>
          <w:tcPr>
            <w:tcW w:w="2797" w:type="dxa"/>
            <w:tcBorders>
              <w:top w:val="single" w:sz="4" w:space="0" w:color="auto"/>
              <w:left w:val="single" w:sz="4" w:space="0" w:color="auto"/>
              <w:bottom w:val="single" w:sz="4" w:space="0" w:color="auto"/>
              <w:right w:val="single" w:sz="4" w:space="0" w:color="auto"/>
            </w:tcBorders>
          </w:tcPr>
          <w:p w:rsidR="0018008A" w:rsidRPr="00CA7B12" w:rsidRDefault="0018008A" w:rsidP="003B2A2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100 отдыхающих и обслуживающего персонала</w:t>
            </w:r>
          </w:p>
        </w:tc>
        <w:tc>
          <w:tcPr>
            <w:tcW w:w="2447" w:type="dxa"/>
            <w:tcBorders>
              <w:top w:val="single" w:sz="4" w:space="0" w:color="auto"/>
              <w:left w:val="single" w:sz="4" w:space="0" w:color="auto"/>
              <w:bottom w:val="single" w:sz="4" w:space="0" w:color="auto"/>
              <w:right w:val="single" w:sz="4" w:space="0" w:color="auto"/>
            </w:tcBorders>
            <w:vAlign w:val="center"/>
          </w:tcPr>
          <w:p w:rsidR="0018008A" w:rsidRPr="00CA7B12" w:rsidRDefault="0018008A" w:rsidP="002F2EC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3 - 5</w:t>
            </w:r>
          </w:p>
        </w:tc>
      </w:tr>
      <w:tr w:rsidR="0018008A" w:rsidRPr="00CA7B12" w:rsidTr="000B4083">
        <w:trPr>
          <w:jc w:val="center"/>
        </w:trPr>
        <w:tc>
          <w:tcPr>
            <w:tcW w:w="9639" w:type="dxa"/>
            <w:tcBorders>
              <w:top w:val="single" w:sz="4" w:space="0" w:color="auto"/>
              <w:left w:val="single" w:sz="4" w:space="0" w:color="auto"/>
              <w:bottom w:val="single" w:sz="4" w:space="0" w:color="auto"/>
              <w:right w:val="single" w:sz="4" w:space="0" w:color="auto"/>
            </w:tcBorders>
            <w:vAlign w:val="center"/>
          </w:tcPr>
          <w:p w:rsidR="0018008A" w:rsidRPr="00CA7B12" w:rsidRDefault="0018008A" w:rsidP="002F2EC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Предприятия общественного питания, торговли</w:t>
            </w:r>
          </w:p>
        </w:tc>
        <w:tc>
          <w:tcPr>
            <w:tcW w:w="2797" w:type="dxa"/>
            <w:tcBorders>
              <w:top w:val="single" w:sz="4" w:space="0" w:color="auto"/>
              <w:left w:val="single" w:sz="4" w:space="0" w:color="auto"/>
              <w:bottom w:val="single" w:sz="4" w:space="0" w:color="auto"/>
              <w:right w:val="single" w:sz="4" w:space="0" w:color="auto"/>
            </w:tcBorders>
          </w:tcPr>
          <w:p w:rsidR="0018008A" w:rsidRPr="00CA7B12" w:rsidRDefault="0018008A" w:rsidP="003B2A2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100 мест в залах или единовременных посетителей и персонала</w:t>
            </w:r>
          </w:p>
        </w:tc>
        <w:tc>
          <w:tcPr>
            <w:tcW w:w="2447" w:type="dxa"/>
            <w:tcBorders>
              <w:top w:val="single" w:sz="4" w:space="0" w:color="auto"/>
              <w:left w:val="single" w:sz="4" w:space="0" w:color="auto"/>
              <w:bottom w:val="single" w:sz="4" w:space="0" w:color="auto"/>
              <w:right w:val="single" w:sz="4" w:space="0" w:color="auto"/>
            </w:tcBorders>
            <w:vAlign w:val="center"/>
          </w:tcPr>
          <w:p w:rsidR="0018008A" w:rsidRPr="00CA7B12" w:rsidRDefault="0018008A" w:rsidP="002F2EC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7 - 10</w:t>
            </w:r>
          </w:p>
        </w:tc>
      </w:tr>
      <w:tr w:rsidR="0018008A" w:rsidRPr="00CA7B12" w:rsidTr="00765570">
        <w:trPr>
          <w:jc w:val="center"/>
        </w:trPr>
        <w:tc>
          <w:tcPr>
            <w:tcW w:w="14883" w:type="dxa"/>
            <w:gridSpan w:val="3"/>
            <w:tcBorders>
              <w:top w:val="single" w:sz="4" w:space="0" w:color="auto"/>
              <w:left w:val="single" w:sz="4" w:space="0" w:color="auto"/>
              <w:bottom w:val="single" w:sz="4" w:space="0" w:color="auto"/>
              <w:right w:val="single" w:sz="4" w:space="0" w:color="auto"/>
            </w:tcBorders>
            <w:vAlign w:val="center"/>
          </w:tcPr>
          <w:p w:rsidR="0018008A" w:rsidRPr="00CA7B12" w:rsidRDefault="0018008A" w:rsidP="00AA4D79">
            <w:pPr>
              <w:widowControl w:val="0"/>
              <w:autoSpaceDE w:val="0"/>
              <w:autoSpaceDN w:val="0"/>
              <w:adjustRightInd w:val="0"/>
              <w:spacing w:after="0" w:line="240" w:lineRule="auto"/>
              <w:ind w:firstLine="283"/>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Примечания</w:t>
            </w:r>
          </w:p>
          <w:p w:rsidR="0018008A" w:rsidRPr="00CA7B12" w:rsidRDefault="0018008A" w:rsidP="000B4083">
            <w:pPr>
              <w:widowControl w:val="0"/>
              <w:autoSpaceDE w:val="0"/>
              <w:autoSpaceDN w:val="0"/>
              <w:adjustRightInd w:val="0"/>
              <w:spacing w:after="0" w:line="240" w:lineRule="auto"/>
              <w:ind w:firstLine="283"/>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1 Длина пешеходных подходов от стоянок для временного хранения легковых автомобилей до объектов в зонах массового отдыха не должна превышать 1000 м.</w:t>
            </w:r>
          </w:p>
        </w:tc>
      </w:tr>
    </w:tbl>
    <w:p w:rsidR="00812FE4" w:rsidRPr="00CA7B12" w:rsidRDefault="00812FE4" w:rsidP="004D163A">
      <w:pPr>
        <w:spacing w:after="0" w:line="240" w:lineRule="auto"/>
        <w:jc w:val="center"/>
        <w:rPr>
          <w:rFonts w:ascii="Times New Roman" w:hAnsi="Times New Roman" w:cs="Times New Roman"/>
          <w:sz w:val="28"/>
          <w:szCs w:val="28"/>
        </w:rPr>
      </w:pPr>
    </w:p>
    <w:p w:rsidR="00812FE4" w:rsidRPr="00CA7B12" w:rsidRDefault="00812FE4" w:rsidP="00812FE4">
      <w:pPr>
        <w:spacing w:after="0" w:line="240" w:lineRule="auto"/>
        <w:ind w:left="20" w:right="20" w:firstLine="547"/>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xml:space="preserve">Классификация и расчетные параметры улиц и дорог сельских поселений  принимаются в соответствии с таблицами ниже. </w:t>
      </w:r>
    </w:p>
    <w:p w:rsidR="00812FE4" w:rsidRPr="00CA7B12" w:rsidRDefault="00812FE4" w:rsidP="00812FE4">
      <w:pPr>
        <w:spacing w:after="0" w:line="240" w:lineRule="auto"/>
        <w:ind w:left="20" w:right="20" w:firstLine="547"/>
        <w:jc w:val="both"/>
        <w:rPr>
          <w:rFonts w:ascii="Times New Roman" w:eastAsiaTheme="minorEastAsia" w:hAnsi="Times New Roman" w:cs="Times New Roman"/>
          <w:sz w:val="28"/>
          <w:szCs w:val="28"/>
          <w:lang w:eastAsia="ru-RU"/>
        </w:rPr>
      </w:pPr>
    </w:p>
    <w:tbl>
      <w:tblPr>
        <w:tblW w:w="0" w:type="auto"/>
        <w:jc w:val="center"/>
        <w:tblInd w:w="-2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4014"/>
        <w:gridCol w:w="10082"/>
      </w:tblGrid>
      <w:tr w:rsidR="00812FE4" w:rsidRPr="00CA7B12" w:rsidTr="0056508A">
        <w:trPr>
          <w:cantSplit/>
          <w:tblHeader/>
          <w:jc w:val="center"/>
        </w:trPr>
        <w:tc>
          <w:tcPr>
            <w:tcW w:w="4014" w:type="dxa"/>
            <w:shd w:val="clear" w:color="auto" w:fill="CCFFCC"/>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Категория сельских улиц и дорог</w:t>
            </w:r>
          </w:p>
        </w:tc>
        <w:tc>
          <w:tcPr>
            <w:tcW w:w="10082" w:type="dxa"/>
            <w:shd w:val="clear" w:color="auto" w:fill="CCFFCC"/>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Основное назначение дорог и улиц</w:t>
            </w:r>
          </w:p>
        </w:tc>
      </w:tr>
      <w:tr w:rsidR="00812FE4" w:rsidRPr="00CA7B12" w:rsidTr="0056508A">
        <w:trPr>
          <w:jc w:val="center"/>
        </w:trPr>
        <w:tc>
          <w:tcPr>
            <w:tcW w:w="4014" w:type="dxa"/>
            <w:vAlign w:val="center"/>
          </w:tcPr>
          <w:p w:rsidR="00812FE4" w:rsidRPr="00CA7B12" w:rsidRDefault="00812FE4" w:rsidP="00812FE4">
            <w:pPr>
              <w:spacing w:after="0" w:line="240" w:lineRule="auto"/>
              <w:ind w:left="149"/>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Основные улицы сельского поселения</w:t>
            </w:r>
          </w:p>
        </w:tc>
        <w:tc>
          <w:tcPr>
            <w:tcW w:w="10082" w:type="dxa"/>
            <w:vAlign w:val="center"/>
          </w:tcPr>
          <w:p w:rsidR="00812FE4" w:rsidRPr="00CA7B12" w:rsidRDefault="00812FE4" w:rsidP="00812FE4">
            <w:pPr>
              <w:spacing w:after="0" w:line="240" w:lineRule="auto"/>
              <w:ind w:left="104"/>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Проходят по всей территории сельского населенного пункта, осуществляют основные транспортные и пешеходные связи, а также связь территории жилой застройки с общественным центром. Выходят на внешние дороги</w:t>
            </w:r>
          </w:p>
        </w:tc>
      </w:tr>
      <w:tr w:rsidR="00812FE4" w:rsidRPr="00CA7B12" w:rsidTr="0056508A">
        <w:trPr>
          <w:jc w:val="center"/>
        </w:trPr>
        <w:tc>
          <w:tcPr>
            <w:tcW w:w="4014" w:type="dxa"/>
            <w:vAlign w:val="center"/>
          </w:tcPr>
          <w:p w:rsidR="00812FE4" w:rsidRPr="00CA7B12" w:rsidRDefault="00812FE4" w:rsidP="00812FE4">
            <w:pPr>
              <w:spacing w:after="0" w:line="240" w:lineRule="auto"/>
              <w:ind w:left="149"/>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Местные улицы</w:t>
            </w:r>
          </w:p>
        </w:tc>
        <w:tc>
          <w:tcPr>
            <w:tcW w:w="10082" w:type="dxa"/>
            <w:vAlign w:val="center"/>
          </w:tcPr>
          <w:p w:rsidR="00812FE4" w:rsidRPr="00CA7B12" w:rsidRDefault="00812FE4" w:rsidP="00812FE4">
            <w:pPr>
              <w:spacing w:after="0" w:line="240" w:lineRule="auto"/>
              <w:ind w:left="104"/>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Обеспечивают связь жилой застройки с основными улицами</w:t>
            </w:r>
          </w:p>
        </w:tc>
      </w:tr>
      <w:tr w:rsidR="00812FE4" w:rsidRPr="00CA7B12" w:rsidTr="0056508A">
        <w:trPr>
          <w:jc w:val="center"/>
        </w:trPr>
        <w:tc>
          <w:tcPr>
            <w:tcW w:w="4014" w:type="dxa"/>
            <w:vAlign w:val="center"/>
          </w:tcPr>
          <w:p w:rsidR="00812FE4" w:rsidRPr="00CA7B12" w:rsidRDefault="00812FE4" w:rsidP="00812FE4">
            <w:pPr>
              <w:spacing w:after="0" w:line="240" w:lineRule="auto"/>
              <w:ind w:left="149"/>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Местные дороги</w:t>
            </w:r>
          </w:p>
        </w:tc>
        <w:tc>
          <w:tcPr>
            <w:tcW w:w="10082" w:type="dxa"/>
            <w:vAlign w:val="center"/>
          </w:tcPr>
          <w:p w:rsidR="00812FE4" w:rsidRPr="00CA7B12" w:rsidRDefault="00812FE4" w:rsidP="00812FE4">
            <w:pPr>
              <w:spacing w:after="0" w:line="240" w:lineRule="auto"/>
              <w:ind w:left="104"/>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xml:space="preserve">Обеспечивают связи жилых и производственных территорий, обслуживают </w:t>
            </w:r>
            <w:r w:rsidRPr="00CA7B12">
              <w:rPr>
                <w:rFonts w:ascii="Times New Roman" w:eastAsiaTheme="minorEastAsia" w:hAnsi="Times New Roman" w:cs="Times New Roman"/>
                <w:sz w:val="28"/>
                <w:szCs w:val="28"/>
                <w:lang w:eastAsia="ru-RU"/>
              </w:rPr>
              <w:lastRenderedPageBreak/>
              <w:t>производственные территории</w:t>
            </w:r>
          </w:p>
        </w:tc>
      </w:tr>
      <w:tr w:rsidR="00812FE4" w:rsidRPr="00CA7B12" w:rsidTr="0056508A">
        <w:trPr>
          <w:jc w:val="center"/>
        </w:trPr>
        <w:tc>
          <w:tcPr>
            <w:tcW w:w="4014" w:type="dxa"/>
          </w:tcPr>
          <w:p w:rsidR="00812FE4" w:rsidRPr="00CA7B12" w:rsidRDefault="00812FE4" w:rsidP="00812FE4">
            <w:pPr>
              <w:spacing w:after="0" w:line="240" w:lineRule="auto"/>
              <w:ind w:left="149"/>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lastRenderedPageBreak/>
              <w:t>Проезды</w:t>
            </w:r>
          </w:p>
        </w:tc>
        <w:tc>
          <w:tcPr>
            <w:tcW w:w="10082" w:type="dxa"/>
          </w:tcPr>
          <w:p w:rsidR="00812FE4" w:rsidRPr="00CA7B12" w:rsidRDefault="00812FE4" w:rsidP="00812FE4">
            <w:pPr>
              <w:spacing w:after="0" w:line="240" w:lineRule="auto"/>
              <w:ind w:left="104"/>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Обеспечивают непосредственный подъезд к участкам жилой, производственной и общественной застройки</w:t>
            </w:r>
          </w:p>
        </w:tc>
      </w:tr>
    </w:tbl>
    <w:p w:rsidR="00812FE4" w:rsidRPr="00CA7B12" w:rsidRDefault="00812FE4" w:rsidP="00812FE4">
      <w:pPr>
        <w:spacing w:after="0" w:line="240" w:lineRule="auto"/>
        <w:rPr>
          <w:rFonts w:ascii="Times New Roman" w:eastAsiaTheme="minorEastAsia" w:hAnsi="Times New Roman" w:cs="Times New Roman"/>
          <w:sz w:val="28"/>
          <w:szCs w:val="28"/>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1871"/>
        <w:gridCol w:w="1675"/>
        <w:gridCol w:w="1701"/>
        <w:gridCol w:w="1843"/>
        <w:gridCol w:w="1699"/>
        <w:gridCol w:w="1361"/>
        <w:gridCol w:w="1361"/>
        <w:gridCol w:w="1361"/>
        <w:gridCol w:w="1702"/>
      </w:tblGrid>
      <w:tr w:rsidR="00812FE4" w:rsidRPr="00CA7B12" w:rsidTr="0056508A">
        <w:trPr>
          <w:cantSplit/>
          <w:tblHeader/>
          <w:jc w:val="center"/>
        </w:trPr>
        <w:tc>
          <w:tcPr>
            <w:tcW w:w="1871" w:type="dxa"/>
            <w:shd w:val="clear" w:color="auto" w:fill="CCFFCC"/>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Категория сельских улиц и дорог</w:t>
            </w:r>
          </w:p>
        </w:tc>
        <w:tc>
          <w:tcPr>
            <w:tcW w:w="1675" w:type="dxa"/>
            <w:shd w:val="clear" w:color="auto" w:fill="CCFFCC"/>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xml:space="preserve">Расчетная скорость движения, </w:t>
            </w:r>
            <w:proofErr w:type="gramStart"/>
            <w:r w:rsidRPr="00CA7B12">
              <w:rPr>
                <w:rFonts w:ascii="Times New Roman" w:eastAsiaTheme="minorEastAsia" w:hAnsi="Times New Roman" w:cs="Times New Roman"/>
                <w:sz w:val="28"/>
                <w:szCs w:val="28"/>
                <w:lang w:eastAsia="ru-RU"/>
              </w:rPr>
              <w:t>км</w:t>
            </w:r>
            <w:proofErr w:type="gramEnd"/>
            <w:r w:rsidRPr="00CA7B12">
              <w:rPr>
                <w:rFonts w:ascii="Times New Roman" w:eastAsiaTheme="minorEastAsia" w:hAnsi="Times New Roman" w:cs="Times New Roman"/>
                <w:sz w:val="28"/>
                <w:szCs w:val="28"/>
                <w:lang w:eastAsia="ru-RU"/>
              </w:rPr>
              <w:t>/ч</w:t>
            </w:r>
          </w:p>
        </w:tc>
        <w:tc>
          <w:tcPr>
            <w:tcW w:w="1701" w:type="dxa"/>
            <w:shd w:val="clear" w:color="auto" w:fill="CCFFCC"/>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xml:space="preserve">Ширина полосы движения, </w:t>
            </w:r>
            <w:proofErr w:type="gramStart"/>
            <w:r w:rsidRPr="00CA7B12">
              <w:rPr>
                <w:rFonts w:ascii="Times New Roman" w:eastAsiaTheme="minorEastAsia" w:hAnsi="Times New Roman" w:cs="Times New Roman"/>
                <w:sz w:val="28"/>
                <w:szCs w:val="28"/>
                <w:lang w:eastAsia="ru-RU"/>
              </w:rPr>
              <w:t>м</w:t>
            </w:r>
            <w:proofErr w:type="gramEnd"/>
          </w:p>
        </w:tc>
        <w:tc>
          <w:tcPr>
            <w:tcW w:w="1843" w:type="dxa"/>
            <w:shd w:val="clear" w:color="auto" w:fill="CCFFCC"/>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Число полос движения (суммарно в двух направлениях)</w:t>
            </w:r>
          </w:p>
        </w:tc>
        <w:tc>
          <w:tcPr>
            <w:tcW w:w="1699" w:type="dxa"/>
            <w:shd w:val="clear" w:color="auto" w:fill="CCFFCC"/>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xml:space="preserve">Наименьший радиус кривых в плане без виража, </w:t>
            </w:r>
            <w:proofErr w:type="gramStart"/>
            <w:r w:rsidRPr="00CA7B12">
              <w:rPr>
                <w:rFonts w:ascii="Times New Roman" w:eastAsiaTheme="minorEastAsia" w:hAnsi="Times New Roman" w:cs="Times New Roman"/>
                <w:sz w:val="28"/>
                <w:szCs w:val="28"/>
                <w:lang w:eastAsia="ru-RU"/>
              </w:rPr>
              <w:t>м</w:t>
            </w:r>
            <w:proofErr w:type="gramEnd"/>
          </w:p>
        </w:tc>
        <w:tc>
          <w:tcPr>
            <w:tcW w:w="1361" w:type="dxa"/>
            <w:shd w:val="clear" w:color="auto" w:fill="CCFFCC"/>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proofErr w:type="spellStart"/>
            <w:proofErr w:type="gramStart"/>
            <w:r w:rsidRPr="00CA7B12">
              <w:rPr>
                <w:rFonts w:ascii="Times New Roman" w:eastAsiaTheme="minorEastAsia" w:hAnsi="Times New Roman" w:cs="Times New Roman"/>
                <w:sz w:val="28"/>
                <w:szCs w:val="28"/>
                <w:lang w:eastAsia="ru-RU"/>
              </w:rPr>
              <w:t>Наиболь-ший</w:t>
            </w:r>
            <w:proofErr w:type="spellEnd"/>
            <w:proofErr w:type="gramEnd"/>
            <w:r w:rsidRPr="00CA7B12">
              <w:rPr>
                <w:rFonts w:ascii="Times New Roman" w:eastAsiaTheme="minorEastAsia" w:hAnsi="Times New Roman" w:cs="Times New Roman"/>
                <w:sz w:val="28"/>
                <w:szCs w:val="28"/>
                <w:lang w:eastAsia="ru-RU"/>
              </w:rPr>
              <w:t xml:space="preserve"> продольный уклон, ‰</w:t>
            </w:r>
          </w:p>
        </w:tc>
        <w:tc>
          <w:tcPr>
            <w:tcW w:w="1361" w:type="dxa"/>
            <w:shd w:val="clear" w:color="auto" w:fill="CCFFCC"/>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proofErr w:type="spellStart"/>
            <w:proofErr w:type="gramStart"/>
            <w:r w:rsidRPr="00CA7B12">
              <w:rPr>
                <w:rFonts w:ascii="Times New Roman" w:eastAsiaTheme="minorEastAsia" w:hAnsi="Times New Roman" w:cs="Times New Roman"/>
                <w:sz w:val="28"/>
                <w:szCs w:val="28"/>
                <w:lang w:eastAsia="ru-RU"/>
              </w:rPr>
              <w:t>Наимень-ший</w:t>
            </w:r>
            <w:proofErr w:type="spellEnd"/>
            <w:proofErr w:type="gramEnd"/>
            <w:r w:rsidRPr="00CA7B12">
              <w:rPr>
                <w:rFonts w:ascii="Times New Roman" w:eastAsiaTheme="minorEastAsia" w:hAnsi="Times New Roman" w:cs="Times New Roman"/>
                <w:sz w:val="28"/>
                <w:szCs w:val="28"/>
                <w:lang w:eastAsia="ru-RU"/>
              </w:rPr>
              <w:t xml:space="preserve"> радиус вертикальной выпуклой кривой, м</w:t>
            </w:r>
          </w:p>
        </w:tc>
        <w:tc>
          <w:tcPr>
            <w:tcW w:w="1361" w:type="dxa"/>
            <w:shd w:val="clear" w:color="auto" w:fill="CCFFCC"/>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proofErr w:type="spellStart"/>
            <w:proofErr w:type="gramStart"/>
            <w:r w:rsidRPr="00CA7B12">
              <w:rPr>
                <w:rFonts w:ascii="Times New Roman" w:eastAsiaTheme="minorEastAsia" w:hAnsi="Times New Roman" w:cs="Times New Roman"/>
                <w:sz w:val="28"/>
                <w:szCs w:val="28"/>
                <w:lang w:eastAsia="ru-RU"/>
              </w:rPr>
              <w:t>Наимень-ший</w:t>
            </w:r>
            <w:proofErr w:type="spellEnd"/>
            <w:proofErr w:type="gramEnd"/>
            <w:r w:rsidRPr="00CA7B12">
              <w:rPr>
                <w:rFonts w:ascii="Times New Roman" w:eastAsiaTheme="minorEastAsia" w:hAnsi="Times New Roman" w:cs="Times New Roman"/>
                <w:sz w:val="28"/>
                <w:szCs w:val="28"/>
                <w:lang w:eastAsia="ru-RU"/>
              </w:rPr>
              <w:t xml:space="preserve"> радиус вертикальной вогнутой кривой, м</w:t>
            </w:r>
          </w:p>
        </w:tc>
        <w:tc>
          <w:tcPr>
            <w:tcW w:w="1702" w:type="dxa"/>
            <w:shd w:val="clear" w:color="auto" w:fill="CCFFCC"/>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xml:space="preserve">Ширина пешеходной части тротуаров, </w:t>
            </w:r>
            <w:proofErr w:type="gramStart"/>
            <w:r w:rsidRPr="00CA7B12">
              <w:rPr>
                <w:rFonts w:ascii="Times New Roman" w:eastAsiaTheme="minorEastAsia" w:hAnsi="Times New Roman" w:cs="Times New Roman"/>
                <w:sz w:val="28"/>
                <w:szCs w:val="28"/>
                <w:lang w:eastAsia="ru-RU"/>
              </w:rPr>
              <w:t>м</w:t>
            </w:r>
            <w:proofErr w:type="gramEnd"/>
          </w:p>
        </w:tc>
      </w:tr>
      <w:tr w:rsidR="00812FE4" w:rsidRPr="00CA7B12" w:rsidTr="0056508A">
        <w:trPr>
          <w:jc w:val="center"/>
        </w:trPr>
        <w:tc>
          <w:tcPr>
            <w:tcW w:w="1871" w:type="dxa"/>
            <w:vAlign w:val="center"/>
          </w:tcPr>
          <w:p w:rsidR="00812FE4" w:rsidRPr="00CA7B12" w:rsidRDefault="00812FE4" w:rsidP="00812FE4">
            <w:pPr>
              <w:spacing w:after="0" w:line="240" w:lineRule="auto"/>
              <w:ind w:left="104"/>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Основные улицы сельского поселения</w:t>
            </w:r>
          </w:p>
        </w:tc>
        <w:tc>
          <w:tcPr>
            <w:tcW w:w="1675"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60</w:t>
            </w:r>
          </w:p>
        </w:tc>
        <w:tc>
          <w:tcPr>
            <w:tcW w:w="1701"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3,5</w:t>
            </w:r>
          </w:p>
        </w:tc>
        <w:tc>
          <w:tcPr>
            <w:tcW w:w="1843"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2 - 4</w:t>
            </w:r>
          </w:p>
        </w:tc>
        <w:tc>
          <w:tcPr>
            <w:tcW w:w="1699"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220</w:t>
            </w:r>
          </w:p>
        </w:tc>
        <w:tc>
          <w:tcPr>
            <w:tcW w:w="1361"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70</w:t>
            </w:r>
          </w:p>
        </w:tc>
        <w:tc>
          <w:tcPr>
            <w:tcW w:w="1361"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1700</w:t>
            </w:r>
          </w:p>
        </w:tc>
        <w:tc>
          <w:tcPr>
            <w:tcW w:w="1361"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600</w:t>
            </w:r>
          </w:p>
        </w:tc>
        <w:tc>
          <w:tcPr>
            <w:tcW w:w="1702"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1,5 - 2,25</w:t>
            </w:r>
          </w:p>
        </w:tc>
      </w:tr>
      <w:tr w:rsidR="00812FE4" w:rsidRPr="00CA7B12" w:rsidTr="0056508A">
        <w:trPr>
          <w:jc w:val="center"/>
        </w:trPr>
        <w:tc>
          <w:tcPr>
            <w:tcW w:w="1871" w:type="dxa"/>
            <w:vAlign w:val="center"/>
          </w:tcPr>
          <w:p w:rsidR="00812FE4" w:rsidRPr="00CA7B12" w:rsidRDefault="00812FE4" w:rsidP="00812FE4">
            <w:pPr>
              <w:spacing w:after="0" w:line="240" w:lineRule="auto"/>
              <w:ind w:left="104"/>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Местные улицы</w:t>
            </w:r>
          </w:p>
        </w:tc>
        <w:tc>
          <w:tcPr>
            <w:tcW w:w="1675"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40</w:t>
            </w:r>
          </w:p>
        </w:tc>
        <w:tc>
          <w:tcPr>
            <w:tcW w:w="1701"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3,0</w:t>
            </w:r>
          </w:p>
        </w:tc>
        <w:tc>
          <w:tcPr>
            <w:tcW w:w="1843"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2</w:t>
            </w:r>
          </w:p>
        </w:tc>
        <w:tc>
          <w:tcPr>
            <w:tcW w:w="1699"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80</w:t>
            </w:r>
          </w:p>
        </w:tc>
        <w:tc>
          <w:tcPr>
            <w:tcW w:w="1361"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80</w:t>
            </w:r>
          </w:p>
        </w:tc>
        <w:tc>
          <w:tcPr>
            <w:tcW w:w="1361"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600</w:t>
            </w:r>
          </w:p>
        </w:tc>
        <w:tc>
          <w:tcPr>
            <w:tcW w:w="1361"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250</w:t>
            </w:r>
          </w:p>
        </w:tc>
        <w:tc>
          <w:tcPr>
            <w:tcW w:w="1702"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1,5</w:t>
            </w:r>
          </w:p>
        </w:tc>
      </w:tr>
      <w:tr w:rsidR="00812FE4" w:rsidRPr="00CA7B12" w:rsidTr="0056508A">
        <w:trPr>
          <w:jc w:val="center"/>
        </w:trPr>
        <w:tc>
          <w:tcPr>
            <w:tcW w:w="1871" w:type="dxa"/>
            <w:vAlign w:val="center"/>
          </w:tcPr>
          <w:p w:rsidR="00812FE4" w:rsidRPr="00CA7B12" w:rsidRDefault="00812FE4" w:rsidP="00812FE4">
            <w:pPr>
              <w:spacing w:after="0" w:line="240" w:lineRule="auto"/>
              <w:ind w:left="104"/>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Местные дороги</w:t>
            </w:r>
          </w:p>
        </w:tc>
        <w:tc>
          <w:tcPr>
            <w:tcW w:w="1675"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30</w:t>
            </w:r>
          </w:p>
        </w:tc>
        <w:tc>
          <w:tcPr>
            <w:tcW w:w="1701"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2,75</w:t>
            </w:r>
          </w:p>
        </w:tc>
        <w:tc>
          <w:tcPr>
            <w:tcW w:w="1843"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2</w:t>
            </w:r>
          </w:p>
        </w:tc>
        <w:tc>
          <w:tcPr>
            <w:tcW w:w="1699"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40</w:t>
            </w:r>
          </w:p>
        </w:tc>
        <w:tc>
          <w:tcPr>
            <w:tcW w:w="1361"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80</w:t>
            </w:r>
          </w:p>
        </w:tc>
        <w:tc>
          <w:tcPr>
            <w:tcW w:w="1361"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600</w:t>
            </w:r>
          </w:p>
        </w:tc>
        <w:tc>
          <w:tcPr>
            <w:tcW w:w="1361"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200</w:t>
            </w:r>
          </w:p>
        </w:tc>
        <w:tc>
          <w:tcPr>
            <w:tcW w:w="1702"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1,0 (допускается устраивать с одной стороны)</w:t>
            </w:r>
          </w:p>
        </w:tc>
      </w:tr>
      <w:tr w:rsidR="00812FE4" w:rsidRPr="00CA7B12" w:rsidTr="0056508A">
        <w:trPr>
          <w:jc w:val="center"/>
        </w:trPr>
        <w:tc>
          <w:tcPr>
            <w:tcW w:w="1871" w:type="dxa"/>
            <w:vAlign w:val="center"/>
          </w:tcPr>
          <w:p w:rsidR="00812FE4" w:rsidRPr="00CA7B12" w:rsidRDefault="00812FE4" w:rsidP="00812FE4">
            <w:pPr>
              <w:spacing w:after="0" w:line="240" w:lineRule="auto"/>
              <w:ind w:left="104"/>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Проезды</w:t>
            </w:r>
          </w:p>
        </w:tc>
        <w:tc>
          <w:tcPr>
            <w:tcW w:w="1675"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30</w:t>
            </w:r>
          </w:p>
        </w:tc>
        <w:tc>
          <w:tcPr>
            <w:tcW w:w="1701"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4,5</w:t>
            </w:r>
          </w:p>
        </w:tc>
        <w:tc>
          <w:tcPr>
            <w:tcW w:w="1843"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1</w:t>
            </w:r>
          </w:p>
        </w:tc>
        <w:tc>
          <w:tcPr>
            <w:tcW w:w="1699"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40</w:t>
            </w:r>
          </w:p>
        </w:tc>
        <w:tc>
          <w:tcPr>
            <w:tcW w:w="1361"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80</w:t>
            </w:r>
          </w:p>
        </w:tc>
        <w:tc>
          <w:tcPr>
            <w:tcW w:w="1361"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600</w:t>
            </w:r>
          </w:p>
        </w:tc>
        <w:tc>
          <w:tcPr>
            <w:tcW w:w="1361"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200</w:t>
            </w:r>
          </w:p>
        </w:tc>
        <w:tc>
          <w:tcPr>
            <w:tcW w:w="1702"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w:t>
            </w:r>
          </w:p>
        </w:tc>
      </w:tr>
    </w:tbl>
    <w:p w:rsidR="00812FE4" w:rsidRPr="00CA7B12" w:rsidRDefault="00812FE4" w:rsidP="00812FE4">
      <w:pPr>
        <w:spacing w:after="0" w:line="240" w:lineRule="auto"/>
        <w:rPr>
          <w:rFonts w:ascii="Times New Roman" w:eastAsiaTheme="minorEastAsia" w:hAnsi="Times New Roman" w:cs="Times New Roman"/>
          <w:sz w:val="28"/>
          <w:szCs w:val="28"/>
          <w:lang w:eastAsia="ru-RU"/>
        </w:rPr>
      </w:pPr>
    </w:p>
    <w:p w:rsidR="00812FE4" w:rsidRPr="00CA7B12" w:rsidRDefault="00812FE4" w:rsidP="00812FE4">
      <w:pPr>
        <w:spacing w:after="0" w:line="240" w:lineRule="auto"/>
        <w:ind w:left="20" w:right="20" w:firstLine="547"/>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Дороги, соединяющие населенные пункты в пределах сельского поселения, единые общественные центры и производственные зоны, по возможности, следует прокладывать по границам хозяйств или полей севооборота.</w:t>
      </w:r>
    </w:p>
    <w:p w:rsidR="00812FE4" w:rsidRPr="00CA7B12" w:rsidRDefault="00812FE4" w:rsidP="00812FE4">
      <w:pPr>
        <w:spacing w:after="0" w:line="240" w:lineRule="auto"/>
        <w:ind w:left="20" w:right="20" w:firstLine="547"/>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lastRenderedPageBreak/>
        <w:t>Ширину и поперечный профиль улиц в пределах красных линий, уровень их благоустройства следует определять в зависимости от величины сельского населенного пункта, прогнозируемых потоков движения, условий прокладки инженерных коммуникаций, типа, этажности и общего архитектурно-</w:t>
      </w:r>
      <w:proofErr w:type="gramStart"/>
      <w:r w:rsidRPr="00CA7B12">
        <w:rPr>
          <w:rFonts w:ascii="Times New Roman" w:eastAsiaTheme="minorEastAsia" w:hAnsi="Times New Roman" w:cs="Times New Roman"/>
          <w:sz w:val="28"/>
          <w:szCs w:val="28"/>
          <w:lang w:eastAsia="ru-RU"/>
        </w:rPr>
        <w:t>планировочного решения</w:t>
      </w:r>
      <w:proofErr w:type="gramEnd"/>
      <w:r w:rsidRPr="00CA7B12">
        <w:rPr>
          <w:rFonts w:ascii="Times New Roman" w:eastAsiaTheme="minorEastAsia" w:hAnsi="Times New Roman" w:cs="Times New Roman"/>
          <w:sz w:val="28"/>
          <w:szCs w:val="28"/>
          <w:lang w:eastAsia="ru-RU"/>
        </w:rPr>
        <w:t xml:space="preserve"> застройки, 15-25 м. </w:t>
      </w:r>
    </w:p>
    <w:p w:rsidR="00812FE4" w:rsidRPr="00CA7B12" w:rsidRDefault="00812FE4" w:rsidP="00812FE4">
      <w:pPr>
        <w:spacing w:after="0" w:line="240" w:lineRule="auto"/>
        <w:ind w:left="20" w:right="20" w:firstLine="547"/>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xml:space="preserve">Тротуары следует предусматривать по обеим сторонам жилых улиц независимо от типа застройки. </w:t>
      </w:r>
    </w:p>
    <w:p w:rsidR="00812FE4" w:rsidRPr="00CA7B12" w:rsidRDefault="00812FE4" w:rsidP="00812FE4">
      <w:pPr>
        <w:spacing w:after="0" w:line="240" w:lineRule="auto"/>
        <w:ind w:left="20" w:right="20" w:firstLine="547"/>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xml:space="preserve">Ширина проездов в красных линиях должна быть не менее </w:t>
      </w:r>
      <w:smartTag w:uri="urn:schemas-microsoft-com:office:smarttags" w:element="metricconverter">
        <w:smartTagPr>
          <w:attr w:name="ProductID" w:val="7 м"/>
        </w:smartTagPr>
        <w:r w:rsidRPr="00CA7B12">
          <w:rPr>
            <w:rFonts w:ascii="Times New Roman" w:eastAsiaTheme="minorEastAsia" w:hAnsi="Times New Roman" w:cs="Times New Roman"/>
            <w:sz w:val="28"/>
            <w:szCs w:val="28"/>
            <w:lang w:eastAsia="ru-RU"/>
          </w:rPr>
          <w:t>7 м</w:t>
        </w:r>
      </w:smartTag>
      <w:r w:rsidRPr="00CA7B12">
        <w:rPr>
          <w:rFonts w:ascii="Times New Roman" w:eastAsiaTheme="minorEastAsia" w:hAnsi="Times New Roman" w:cs="Times New Roman"/>
          <w:sz w:val="28"/>
          <w:szCs w:val="28"/>
          <w:lang w:eastAsia="ru-RU"/>
        </w:rPr>
        <w:t>.</w:t>
      </w:r>
    </w:p>
    <w:p w:rsidR="00812FE4" w:rsidRPr="00CA7B12" w:rsidRDefault="00812FE4" w:rsidP="00812FE4">
      <w:pPr>
        <w:spacing w:after="0" w:line="240" w:lineRule="auto"/>
        <w:ind w:left="20" w:right="20" w:firstLine="547"/>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xml:space="preserve">На второстепенных улицах и проездах с однополосным движением автотранспорта следует предусматривать разъездные площадки размером 7×15 м, включая ширину проезжей части, через каждые </w:t>
      </w:r>
      <w:smartTag w:uri="urn:schemas-microsoft-com:office:smarttags" w:element="metricconverter">
        <w:smartTagPr>
          <w:attr w:name="ProductID" w:val="200 м"/>
        </w:smartTagPr>
        <w:r w:rsidRPr="00CA7B12">
          <w:rPr>
            <w:rFonts w:ascii="Times New Roman" w:eastAsiaTheme="minorEastAsia" w:hAnsi="Times New Roman" w:cs="Times New Roman"/>
            <w:sz w:val="28"/>
            <w:szCs w:val="28"/>
            <w:lang w:eastAsia="ru-RU"/>
          </w:rPr>
          <w:t>200 м</w:t>
        </w:r>
      </w:smartTag>
      <w:r w:rsidRPr="00CA7B12">
        <w:rPr>
          <w:rFonts w:ascii="Times New Roman" w:eastAsiaTheme="minorEastAsia" w:hAnsi="Times New Roman" w:cs="Times New Roman"/>
          <w:sz w:val="28"/>
          <w:szCs w:val="28"/>
          <w:lang w:eastAsia="ru-RU"/>
        </w:rPr>
        <w:t>.</w:t>
      </w:r>
    </w:p>
    <w:p w:rsidR="00812FE4" w:rsidRPr="00CA7B12" w:rsidRDefault="00812FE4" w:rsidP="00812FE4">
      <w:pPr>
        <w:spacing w:after="0" w:line="240" w:lineRule="auto"/>
        <w:ind w:left="20" w:right="20" w:firstLine="547"/>
        <w:jc w:val="both"/>
        <w:rPr>
          <w:rFonts w:ascii="Times New Roman" w:eastAsiaTheme="minorEastAsia" w:hAnsi="Times New Roman" w:cs="Times New Roman"/>
          <w:sz w:val="28"/>
          <w:szCs w:val="28"/>
          <w:lang w:eastAsia="ru-RU"/>
        </w:rPr>
      </w:pPr>
      <w:proofErr w:type="gramStart"/>
      <w:r w:rsidRPr="00CA7B12">
        <w:rPr>
          <w:rFonts w:ascii="Times New Roman" w:eastAsiaTheme="minorEastAsia" w:hAnsi="Times New Roman" w:cs="Times New Roman"/>
          <w:sz w:val="28"/>
          <w:szCs w:val="28"/>
          <w:lang w:eastAsia="ru-RU"/>
        </w:rPr>
        <w:t>Хозяйственные проезды допускается принимать совмещенными со скотопрогонами.</w:t>
      </w:r>
      <w:proofErr w:type="gramEnd"/>
      <w:r w:rsidRPr="00CA7B12">
        <w:rPr>
          <w:rFonts w:ascii="Times New Roman" w:eastAsiaTheme="minorEastAsia" w:hAnsi="Times New Roman" w:cs="Times New Roman"/>
          <w:sz w:val="28"/>
          <w:szCs w:val="28"/>
          <w:lang w:eastAsia="ru-RU"/>
        </w:rPr>
        <w:t xml:space="preserve"> При этом они не должны пересекать главных улиц. Покрытие хозяйственных проездов должно выдерживать нагрузку грузовых автомобилей, тракторов и других транспортных средств.</w:t>
      </w:r>
    </w:p>
    <w:p w:rsidR="00812FE4" w:rsidRPr="00CA7B12" w:rsidRDefault="00812FE4" w:rsidP="00812FE4">
      <w:pPr>
        <w:spacing w:after="0" w:line="240" w:lineRule="auto"/>
        <w:ind w:left="20" w:right="20" w:firstLine="547"/>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Для жителей сельских поселений затраты времени на передвижения (пешеходные или с использованием транспорта) от мест проживания до производственных объектов в пределах сельскохозяйственного предприятия не должны превышать 30 мин.</w:t>
      </w:r>
    </w:p>
    <w:p w:rsidR="00812FE4" w:rsidRPr="00CA7B12" w:rsidRDefault="00812FE4" w:rsidP="00812FE4">
      <w:pPr>
        <w:spacing w:after="0" w:line="240" w:lineRule="auto"/>
        <w:ind w:left="20" w:right="20" w:firstLine="547"/>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Проектирование парковых дорог, проездов, велосипедных дорожек следует осуществлять в соответствии с характеристиками, приведенными в таблицах ниже.</w:t>
      </w:r>
    </w:p>
    <w:p w:rsidR="00812FE4" w:rsidRPr="00CA7B12" w:rsidRDefault="00812FE4" w:rsidP="00812FE4">
      <w:pPr>
        <w:spacing w:after="0" w:line="240" w:lineRule="auto"/>
        <w:ind w:left="20" w:right="20" w:firstLine="547"/>
        <w:jc w:val="both"/>
        <w:rPr>
          <w:rFonts w:ascii="Times New Roman" w:eastAsiaTheme="minorEastAsia" w:hAnsi="Times New Roman" w:cs="Times New Roman"/>
          <w:sz w:val="28"/>
          <w:szCs w:val="28"/>
          <w:lang w:eastAsia="ru-RU"/>
        </w:rPr>
      </w:pPr>
    </w:p>
    <w:tbl>
      <w:tblPr>
        <w:tblW w:w="0" w:type="auto"/>
        <w:jc w:val="center"/>
        <w:tblInd w:w="-2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4014"/>
        <w:gridCol w:w="10082"/>
      </w:tblGrid>
      <w:tr w:rsidR="00812FE4" w:rsidRPr="00CA7B12" w:rsidTr="0056508A">
        <w:trPr>
          <w:cantSplit/>
          <w:tblHeader/>
          <w:jc w:val="center"/>
        </w:trPr>
        <w:tc>
          <w:tcPr>
            <w:tcW w:w="4014" w:type="dxa"/>
            <w:shd w:val="clear" w:color="auto" w:fill="CCFFCC"/>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Категория дорог и улиц</w:t>
            </w:r>
          </w:p>
        </w:tc>
        <w:tc>
          <w:tcPr>
            <w:tcW w:w="10082" w:type="dxa"/>
            <w:shd w:val="clear" w:color="auto" w:fill="CCFFCC"/>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Основное назначение дорог и улиц</w:t>
            </w:r>
          </w:p>
        </w:tc>
      </w:tr>
      <w:tr w:rsidR="00812FE4" w:rsidRPr="00CA7B12" w:rsidTr="0056508A">
        <w:trPr>
          <w:jc w:val="center"/>
        </w:trPr>
        <w:tc>
          <w:tcPr>
            <w:tcW w:w="4014" w:type="dxa"/>
            <w:vAlign w:val="center"/>
          </w:tcPr>
          <w:p w:rsidR="00812FE4" w:rsidRPr="00CA7B12" w:rsidRDefault="00812FE4" w:rsidP="00812FE4">
            <w:pPr>
              <w:spacing w:before="120" w:after="120" w:line="240" w:lineRule="auto"/>
              <w:ind w:left="149"/>
              <w:rPr>
                <w:rFonts w:ascii="Times New Roman" w:hAnsi="Times New Roman" w:cs="Times New Roman"/>
                <w:sz w:val="28"/>
                <w:szCs w:val="28"/>
              </w:rPr>
            </w:pPr>
            <w:r w:rsidRPr="00CA7B12">
              <w:rPr>
                <w:rFonts w:ascii="Times New Roman" w:hAnsi="Times New Roman" w:cs="Times New Roman"/>
                <w:sz w:val="28"/>
                <w:szCs w:val="28"/>
              </w:rPr>
              <w:t>Парковые дороги</w:t>
            </w:r>
          </w:p>
        </w:tc>
        <w:tc>
          <w:tcPr>
            <w:tcW w:w="10082" w:type="dxa"/>
            <w:vAlign w:val="center"/>
          </w:tcPr>
          <w:p w:rsidR="00812FE4" w:rsidRPr="00CA7B12" w:rsidRDefault="00812FE4" w:rsidP="00812FE4">
            <w:pPr>
              <w:spacing w:after="0" w:line="240" w:lineRule="auto"/>
              <w:ind w:left="104"/>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Дороги предназначены для обслуживания посетителей и территории парка, проезда экологически чистого транспорта, велосипедов, а также спецтранспорта (уборочная техника, скорая помощь, полиция)</w:t>
            </w:r>
          </w:p>
        </w:tc>
      </w:tr>
      <w:tr w:rsidR="00812FE4" w:rsidRPr="00CA7B12" w:rsidTr="0056508A">
        <w:trPr>
          <w:jc w:val="center"/>
        </w:trPr>
        <w:tc>
          <w:tcPr>
            <w:tcW w:w="4014" w:type="dxa"/>
            <w:vAlign w:val="center"/>
          </w:tcPr>
          <w:p w:rsidR="00812FE4" w:rsidRPr="00CA7B12" w:rsidRDefault="00812FE4" w:rsidP="00812FE4">
            <w:pPr>
              <w:spacing w:before="120" w:after="120" w:line="240" w:lineRule="auto"/>
              <w:ind w:left="149"/>
              <w:rPr>
                <w:rFonts w:ascii="Times New Roman" w:hAnsi="Times New Roman" w:cs="Times New Roman"/>
                <w:sz w:val="28"/>
                <w:szCs w:val="28"/>
              </w:rPr>
            </w:pPr>
            <w:r w:rsidRPr="00CA7B12">
              <w:rPr>
                <w:rFonts w:ascii="Times New Roman" w:hAnsi="Times New Roman" w:cs="Times New Roman"/>
                <w:sz w:val="28"/>
                <w:szCs w:val="28"/>
              </w:rPr>
              <w:t>Проезды</w:t>
            </w:r>
          </w:p>
        </w:tc>
        <w:tc>
          <w:tcPr>
            <w:tcW w:w="10082" w:type="dxa"/>
            <w:vAlign w:val="center"/>
          </w:tcPr>
          <w:p w:rsidR="00812FE4" w:rsidRPr="00CA7B12" w:rsidRDefault="00812FE4" w:rsidP="00812FE4">
            <w:pPr>
              <w:spacing w:after="0" w:line="240" w:lineRule="auto"/>
              <w:ind w:left="104"/>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Подъезд транспортных сре</w:t>
            </w:r>
            <w:proofErr w:type="gramStart"/>
            <w:r w:rsidRPr="00CA7B12">
              <w:rPr>
                <w:rFonts w:ascii="Times New Roman" w:eastAsiaTheme="minorEastAsia" w:hAnsi="Times New Roman" w:cs="Times New Roman"/>
                <w:sz w:val="28"/>
                <w:szCs w:val="28"/>
                <w:lang w:eastAsia="ru-RU"/>
              </w:rPr>
              <w:t>дств к ж</w:t>
            </w:r>
            <w:proofErr w:type="gramEnd"/>
            <w:r w:rsidRPr="00CA7B12">
              <w:rPr>
                <w:rFonts w:ascii="Times New Roman" w:eastAsiaTheme="minorEastAsia" w:hAnsi="Times New Roman" w:cs="Times New Roman"/>
                <w:sz w:val="28"/>
                <w:szCs w:val="28"/>
                <w:lang w:eastAsia="ru-RU"/>
              </w:rPr>
              <w:t>илым и общественным зданиям, учреждениям, предприятиям и другим объектам застройки внутри районов, микрорайонов (кварталов)</w:t>
            </w:r>
          </w:p>
        </w:tc>
      </w:tr>
      <w:tr w:rsidR="00812FE4" w:rsidRPr="00CA7B12" w:rsidTr="0056508A">
        <w:trPr>
          <w:jc w:val="center"/>
        </w:trPr>
        <w:tc>
          <w:tcPr>
            <w:tcW w:w="4014" w:type="dxa"/>
            <w:vAlign w:val="center"/>
          </w:tcPr>
          <w:p w:rsidR="00812FE4" w:rsidRPr="00CA7B12" w:rsidRDefault="00812FE4" w:rsidP="00812FE4">
            <w:pPr>
              <w:spacing w:after="0" w:line="240" w:lineRule="auto"/>
              <w:ind w:left="149"/>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Велосипедные дорожки:</w:t>
            </w:r>
          </w:p>
        </w:tc>
        <w:tc>
          <w:tcPr>
            <w:tcW w:w="10082" w:type="dxa"/>
            <w:vAlign w:val="center"/>
          </w:tcPr>
          <w:p w:rsidR="00812FE4" w:rsidRPr="00CA7B12" w:rsidRDefault="00812FE4" w:rsidP="00812FE4">
            <w:pPr>
              <w:spacing w:after="0" w:line="240" w:lineRule="auto"/>
              <w:ind w:left="104"/>
              <w:rPr>
                <w:rFonts w:ascii="Times New Roman" w:eastAsiaTheme="minorEastAsia" w:hAnsi="Times New Roman" w:cs="Times New Roman"/>
                <w:sz w:val="28"/>
                <w:szCs w:val="28"/>
                <w:lang w:eastAsia="ru-RU"/>
              </w:rPr>
            </w:pPr>
          </w:p>
        </w:tc>
      </w:tr>
      <w:tr w:rsidR="00812FE4" w:rsidRPr="00CA7B12" w:rsidTr="0056508A">
        <w:trPr>
          <w:jc w:val="center"/>
        </w:trPr>
        <w:tc>
          <w:tcPr>
            <w:tcW w:w="4014" w:type="dxa"/>
            <w:vAlign w:val="center"/>
          </w:tcPr>
          <w:p w:rsidR="00812FE4" w:rsidRPr="00CA7B12" w:rsidRDefault="00812FE4" w:rsidP="00812FE4">
            <w:pPr>
              <w:spacing w:before="120" w:after="120" w:line="240" w:lineRule="auto"/>
              <w:ind w:left="149"/>
              <w:rPr>
                <w:rFonts w:ascii="Times New Roman" w:hAnsi="Times New Roman" w:cs="Times New Roman"/>
                <w:sz w:val="28"/>
                <w:szCs w:val="28"/>
              </w:rPr>
            </w:pPr>
            <w:r w:rsidRPr="00CA7B12">
              <w:rPr>
                <w:rFonts w:ascii="Times New Roman" w:hAnsi="Times New Roman" w:cs="Times New Roman"/>
                <w:sz w:val="28"/>
                <w:szCs w:val="28"/>
              </w:rPr>
              <w:t>- в составе поперечного профиля УДС</w:t>
            </w:r>
          </w:p>
        </w:tc>
        <w:tc>
          <w:tcPr>
            <w:tcW w:w="10082" w:type="dxa"/>
            <w:vAlign w:val="center"/>
          </w:tcPr>
          <w:p w:rsidR="00812FE4" w:rsidRPr="00CA7B12" w:rsidRDefault="00812FE4" w:rsidP="00812FE4">
            <w:pPr>
              <w:spacing w:after="0" w:line="240" w:lineRule="auto"/>
              <w:ind w:left="104"/>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Специально выделенная полоса, предназначенная для движения велосипедного транспорта. Может устраиваться на жилых улицах</w:t>
            </w:r>
          </w:p>
        </w:tc>
      </w:tr>
      <w:tr w:rsidR="00812FE4" w:rsidRPr="00CA7B12" w:rsidTr="0056508A">
        <w:trPr>
          <w:jc w:val="center"/>
        </w:trPr>
        <w:tc>
          <w:tcPr>
            <w:tcW w:w="4014" w:type="dxa"/>
            <w:vAlign w:val="center"/>
          </w:tcPr>
          <w:p w:rsidR="00812FE4" w:rsidRPr="00CA7B12" w:rsidRDefault="00812FE4" w:rsidP="00812FE4">
            <w:pPr>
              <w:spacing w:before="120" w:after="120" w:line="240" w:lineRule="auto"/>
              <w:ind w:left="149"/>
              <w:rPr>
                <w:rFonts w:ascii="Times New Roman" w:hAnsi="Times New Roman" w:cs="Times New Roman"/>
                <w:sz w:val="28"/>
                <w:szCs w:val="28"/>
              </w:rPr>
            </w:pPr>
            <w:r w:rsidRPr="00CA7B12">
              <w:rPr>
                <w:rFonts w:ascii="Times New Roman" w:hAnsi="Times New Roman" w:cs="Times New Roman"/>
                <w:sz w:val="28"/>
                <w:szCs w:val="28"/>
              </w:rPr>
              <w:t xml:space="preserve">- на рекреационных </w:t>
            </w:r>
            <w:r w:rsidRPr="00CA7B12">
              <w:rPr>
                <w:rFonts w:ascii="Times New Roman" w:hAnsi="Times New Roman" w:cs="Times New Roman"/>
                <w:sz w:val="28"/>
                <w:szCs w:val="28"/>
              </w:rPr>
              <w:lastRenderedPageBreak/>
              <w:t>территориях, в жилых зонах и т.п.</w:t>
            </w:r>
          </w:p>
        </w:tc>
        <w:tc>
          <w:tcPr>
            <w:tcW w:w="10082" w:type="dxa"/>
            <w:vAlign w:val="center"/>
          </w:tcPr>
          <w:p w:rsidR="00812FE4" w:rsidRPr="00CA7B12" w:rsidRDefault="00812FE4" w:rsidP="00812FE4">
            <w:pPr>
              <w:spacing w:after="0" w:line="240" w:lineRule="auto"/>
              <w:ind w:left="104"/>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lastRenderedPageBreak/>
              <w:t>Специально выделенная полоса для проезда на велосипедах</w:t>
            </w:r>
          </w:p>
        </w:tc>
      </w:tr>
    </w:tbl>
    <w:p w:rsidR="00812FE4" w:rsidRPr="00CA7B12" w:rsidRDefault="00812FE4" w:rsidP="00812FE4">
      <w:pPr>
        <w:spacing w:after="0" w:line="240" w:lineRule="auto"/>
        <w:ind w:left="20" w:right="20" w:firstLine="547"/>
        <w:jc w:val="both"/>
        <w:rPr>
          <w:rFonts w:ascii="Times New Roman" w:eastAsiaTheme="minorEastAsia" w:hAnsi="Times New Roman" w:cs="Times New Roman"/>
          <w:sz w:val="28"/>
          <w:szCs w:val="28"/>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2044"/>
        <w:gridCol w:w="1502"/>
        <w:gridCol w:w="1701"/>
        <w:gridCol w:w="1843"/>
        <w:gridCol w:w="1699"/>
        <w:gridCol w:w="1361"/>
        <w:gridCol w:w="1361"/>
        <w:gridCol w:w="1532"/>
        <w:gridCol w:w="1645"/>
      </w:tblGrid>
      <w:tr w:rsidR="00812FE4" w:rsidRPr="00CA7B12" w:rsidTr="0056508A">
        <w:trPr>
          <w:cantSplit/>
          <w:tblHeader/>
          <w:jc w:val="center"/>
        </w:trPr>
        <w:tc>
          <w:tcPr>
            <w:tcW w:w="2044" w:type="dxa"/>
            <w:shd w:val="clear" w:color="auto" w:fill="CCFFCC"/>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Категория дорог и улиц</w:t>
            </w:r>
          </w:p>
        </w:tc>
        <w:tc>
          <w:tcPr>
            <w:tcW w:w="1502" w:type="dxa"/>
            <w:shd w:val="clear" w:color="auto" w:fill="CCFFCC"/>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xml:space="preserve">Расчетная скорость движения, </w:t>
            </w:r>
            <w:proofErr w:type="gramStart"/>
            <w:r w:rsidRPr="00CA7B12">
              <w:rPr>
                <w:rFonts w:ascii="Times New Roman" w:eastAsiaTheme="minorEastAsia" w:hAnsi="Times New Roman" w:cs="Times New Roman"/>
                <w:sz w:val="28"/>
                <w:szCs w:val="28"/>
                <w:lang w:eastAsia="ru-RU"/>
              </w:rPr>
              <w:t>км</w:t>
            </w:r>
            <w:proofErr w:type="gramEnd"/>
            <w:r w:rsidRPr="00CA7B12">
              <w:rPr>
                <w:rFonts w:ascii="Times New Roman" w:eastAsiaTheme="minorEastAsia" w:hAnsi="Times New Roman" w:cs="Times New Roman"/>
                <w:sz w:val="28"/>
                <w:szCs w:val="28"/>
                <w:lang w:eastAsia="ru-RU"/>
              </w:rPr>
              <w:t>/ч</w:t>
            </w:r>
          </w:p>
        </w:tc>
        <w:tc>
          <w:tcPr>
            <w:tcW w:w="1701" w:type="dxa"/>
            <w:shd w:val="clear" w:color="auto" w:fill="CCFFCC"/>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xml:space="preserve">Ширина полосы движения, </w:t>
            </w:r>
            <w:proofErr w:type="gramStart"/>
            <w:r w:rsidRPr="00CA7B12">
              <w:rPr>
                <w:rFonts w:ascii="Times New Roman" w:eastAsiaTheme="minorEastAsia" w:hAnsi="Times New Roman" w:cs="Times New Roman"/>
                <w:sz w:val="28"/>
                <w:szCs w:val="28"/>
                <w:lang w:eastAsia="ru-RU"/>
              </w:rPr>
              <w:t>м</w:t>
            </w:r>
            <w:proofErr w:type="gramEnd"/>
          </w:p>
        </w:tc>
        <w:tc>
          <w:tcPr>
            <w:tcW w:w="1843" w:type="dxa"/>
            <w:shd w:val="clear" w:color="auto" w:fill="CCFFCC"/>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Число полос движения (суммарно в двух направлениях)</w:t>
            </w:r>
          </w:p>
        </w:tc>
        <w:tc>
          <w:tcPr>
            <w:tcW w:w="1699" w:type="dxa"/>
            <w:shd w:val="clear" w:color="auto" w:fill="CCFFCC"/>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xml:space="preserve">Наименьший радиус кривых в плане, </w:t>
            </w:r>
            <w:proofErr w:type="gramStart"/>
            <w:r w:rsidRPr="00CA7B12">
              <w:rPr>
                <w:rFonts w:ascii="Times New Roman" w:eastAsiaTheme="minorEastAsia" w:hAnsi="Times New Roman" w:cs="Times New Roman"/>
                <w:sz w:val="28"/>
                <w:szCs w:val="28"/>
                <w:lang w:eastAsia="ru-RU"/>
              </w:rPr>
              <w:t>м</w:t>
            </w:r>
            <w:proofErr w:type="gramEnd"/>
          </w:p>
        </w:tc>
        <w:tc>
          <w:tcPr>
            <w:tcW w:w="1361" w:type="dxa"/>
            <w:shd w:val="clear" w:color="auto" w:fill="CCFFCC"/>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xml:space="preserve">Наибольший </w:t>
            </w:r>
            <w:proofErr w:type="spellStart"/>
            <w:proofErr w:type="gramStart"/>
            <w:r w:rsidRPr="00CA7B12">
              <w:rPr>
                <w:rFonts w:ascii="Times New Roman" w:eastAsiaTheme="minorEastAsia" w:hAnsi="Times New Roman" w:cs="Times New Roman"/>
                <w:sz w:val="28"/>
                <w:szCs w:val="28"/>
                <w:lang w:eastAsia="ru-RU"/>
              </w:rPr>
              <w:t>продоль-ный</w:t>
            </w:r>
            <w:proofErr w:type="spellEnd"/>
            <w:proofErr w:type="gramEnd"/>
            <w:r w:rsidRPr="00CA7B12">
              <w:rPr>
                <w:rFonts w:ascii="Times New Roman" w:eastAsiaTheme="minorEastAsia" w:hAnsi="Times New Roman" w:cs="Times New Roman"/>
                <w:sz w:val="28"/>
                <w:szCs w:val="28"/>
                <w:lang w:eastAsia="ru-RU"/>
              </w:rPr>
              <w:t xml:space="preserve"> уклон, ‰</w:t>
            </w:r>
          </w:p>
        </w:tc>
        <w:tc>
          <w:tcPr>
            <w:tcW w:w="1361" w:type="dxa"/>
            <w:shd w:val="clear" w:color="auto" w:fill="CCFFCC"/>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proofErr w:type="spellStart"/>
            <w:proofErr w:type="gramStart"/>
            <w:r w:rsidRPr="00CA7B12">
              <w:rPr>
                <w:rFonts w:ascii="Times New Roman" w:eastAsiaTheme="minorEastAsia" w:hAnsi="Times New Roman" w:cs="Times New Roman"/>
                <w:sz w:val="28"/>
                <w:szCs w:val="28"/>
                <w:lang w:eastAsia="ru-RU"/>
              </w:rPr>
              <w:t>Наимень-ший</w:t>
            </w:r>
            <w:proofErr w:type="spellEnd"/>
            <w:proofErr w:type="gramEnd"/>
            <w:r w:rsidRPr="00CA7B12">
              <w:rPr>
                <w:rFonts w:ascii="Times New Roman" w:eastAsiaTheme="minorEastAsia" w:hAnsi="Times New Roman" w:cs="Times New Roman"/>
                <w:sz w:val="28"/>
                <w:szCs w:val="28"/>
                <w:lang w:eastAsia="ru-RU"/>
              </w:rPr>
              <w:t xml:space="preserve"> радиус вертикальной выпуклой кривой, м</w:t>
            </w:r>
          </w:p>
        </w:tc>
        <w:tc>
          <w:tcPr>
            <w:tcW w:w="1532" w:type="dxa"/>
            <w:shd w:val="clear" w:color="auto" w:fill="CCFFCC"/>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xml:space="preserve">Наименьший радиус </w:t>
            </w:r>
            <w:proofErr w:type="spellStart"/>
            <w:proofErr w:type="gramStart"/>
            <w:r w:rsidRPr="00CA7B12">
              <w:rPr>
                <w:rFonts w:ascii="Times New Roman" w:eastAsiaTheme="minorEastAsia" w:hAnsi="Times New Roman" w:cs="Times New Roman"/>
                <w:sz w:val="28"/>
                <w:szCs w:val="28"/>
                <w:lang w:eastAsia="ru-RU"/>
              </w:rPr>
              <w:t>вертикаль-ной</w:t>
            </w:r>
            <w:proofErr w:type="spellEnd"/>
            <w:proofErr w:type="gramEnd"/>
            <w:r w:rsidRPr="00CA7B12">
              <w:rPr>
                <w:rFonts w:ascii="Times New Roman" w:eastAsiaTheme="minorEastAsia" w:hAnsi="Times New Roman" w:cs="Times New Roman"/>
                <w:sz w:val="28"/>
                <w:szCs w:val="28"/>
                <w:lang w:eastAsia="ru-RU"/>
              </w:rPr>
              <w:t xml:space="preserve"> вогнутой кривой, м</w:t>
            </w:r>
          </w:p>
        </w:tc>
        <w:tc>
          <w:tcPr>
            <w:tcW w:w="1645" w:type="dxa"/>
            <w:shd w:val="clear" w:color="auto" w:fill="CCFFCC"/>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xml:space="preserve">Ширина пешеходной части тротуара, </w:t>
            </w:r>
            <w:proofErr w:type="gramStart"/>
            <w:r w:rsidRPr="00CA7B12">
              <w:rPr>
                <w:rFonts w:ascii="Times New Roman" w:eastAsiaTheme="minorEastAsia" w:hAnsi="Times New Roman" w:cs="Times New Roman"/>
                <w:sz w:val="28"/>
                <w:szCs w:val="28"/>
                <w:lang w:eastAsia="ru-RU"/>
              </w:rPr>
              <w:t>м</w:t>
            </w:r>
            <w:proofErr w:type="gramEnd"/>
          </w:p>
        </w:tc>
      </w:tr>
      <w:tr w:rsidR="00812FE4" w:rsidRPr="00CA7B12" w:rsidTr="0056508A">
        <w:trPr>
          <w:jc w:val="center"/>
        </w:trPr>
        <w:tc>
          <w:tcPr>
            <w:tcW w:w="2044" w:type="dxa"/>
            <w:vAlign w:val="center"/>
          </w:tcPr>
          <w:p w:rsidR="00812FE4" w:rsidRPr="00CA7B12" w:rsidRDefault="00812FE4" w:rsidP="00812FE4">
            <w:pPr>
              <w:spacing w:after="0" w:line="240" w:lineRule="auto"/>
              <w:ind w:left="104"/>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Парковые дороги</w:t>
            </w:r>
          </w:p>
        </w:tc>
        <w:tc>
          <w:tcPr>
            <w:tcW w:w="1502"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40</w:t>
            </w:r>
          </w:p>
        </w:tc>
        <w:tc>
          <w:tcPr>
            <w:tcW w:w="1701"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3,0</w:t>
            </w:r>
          </w:p>
        </w:tc>
        <w:tc>
          <w:tcPr>
            <w:tcW w:w="1843"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2</w:t>
            </w:r>
          </w:p>
        </w:tc>
        <w:tc>
          <w:tcPr>
            <w:tcW w:w="1699"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75</w:t>
            </w:r>
          </w:p>
        </w:tc>
        <w:tc>
          <w:tcPr>
            <w:tcW w:w="1361"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80</w:t>
            </w:r>
          </w:p>
        </w:tc>
        <w:tc>
          <w:tcPr>
            <w:tcW w:w="1361"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600</w:t>
            </w:r>
          </w:p>
        </w:tc>
        <w:tc>
          <w:tcPr>
            <w:tcW w:w="1532"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250</w:t>
            </w:r>
          </w:p>
        </w:tc>
        <w:tc>
          <w:tcPr>
            <w:tcW w:w="1645"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w:t>
            </w:r>
          </w:p>
        </w:tc>
      </w:tr>
      <w:tr w:rsidR="00812FE4" w:rsidRPr="00CA7B12" w:rsidTr="0056508A">
        <w:trPr>
          <w:jc w:val="center"/>
        </w:trPr>
        <w:tc>
          <w:tcPr>
            <w:tcW w:w="2044" w:type="dxa"/>
            <w:vAlign w:val="center"/>
          </w:tcPr>
          <w:p w:rsidR="00812FE4" w:rsidRPr="00CA7B12" w:rsidRDefault="00812FE4" w:rsidP="00812FE4">
            <w:pPr>
              <w:spacing w:after="0" w:line="240" w:lineRule="auto"/>
              <w:ind w:left="104"/>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Проезды:</w:t>
            </w:r>
          </w:p>
        </w:tc>
        <w:tc>
          <w:tcPr>
            <w:tcW w:w="1502"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p>
        </w:tc>
        <w:tc>
          <w:tcPr>
            <w:tcW w:w="1701"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p>
        </w:tc>
        <w:tc>
          <w:tcPr>
            <w:tcW w:w="1843"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p>
        </w:tc>
        <w:tc>
          <w:tcPr>
            <w:tcW w:w="1699"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p>
        </w:tc>
        <w:tc>
          <w:tcPr>
            <w:tcW w:w="1361"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p>
        </w:tc>
        <w:tc>
          <w:tcPr>
            <w:tcW w:w="1361"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p>
        </w:tc>
        <w:tc>
          <w:tcPr>
            <w:tcW w:w="1532"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p>
        </w:tc>
        <w:tc>
          <w:tcPr>
            <w:tcW w:w="1645"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p>
        </w:tc>
      </w:tr>
      <w:tr w:rsidR="00812FE4" w:rsidRPr="00CA7B12" w:rsidTr="0056508A">
        <w:trPr>
          <w:jc w:val="center"/>
        </w:trPr>
        <w:tc>
          <w:tcPr>
            <w:tcW w:w="2044" w:type="dxa"/>
            <w:vAlign w:val="center"/>
          </w:tcPr>
          <w:p w:rsidR="00812FE4" w:rsidRPr="00CA7B12" w:rsidRDefault="00812FE4" w:rsidP="00812FE4">
            <w:pPr>
              <w:spacing w:after="0" w:line="240" w:lineRule="auto"/>
              <w:ind w:left="104"/>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основные</w:t>
            </w:r>
          </w:p>
        </w:tc>
        <w:tc>
          <w:tcPr>
            <w:tcW w:w="1502"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40</w:t>
            </w:r>
          </w:p>
        </w:tc>
        <w:tc>
          <w:tcPr>
            <w:tcW w:w="1701"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3,0</w:t>
            </w:r>
          </w:p>
        </w:tc>
        <w:tc>
          <w:tcPr>
            <w:tcW w:w="1843"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2</w:t>
            </w:r>
          </w:p>
        </w:tc>
        <w:tc>
          <w:tcPr>
            <w:tcW w:w="1699"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50</w:t>
            </w:r>
          </w:p>
        </w:tc>
        <w:tc>
          <w:tcPr>
            <w:tcW w:w="1361"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70</w:t>
            </w:r>
          </w:p>
        </w:tc>
        <w:tc>
          <w:tcPr>
            <w:tcW w:w="1361"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600</w:t>
            </w:r>
          </w:p>
        </w:tc>
        <w:tc>
          <w:tcPr>
            <w:tcW w:w="1532"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250</w:t>
            </w:r>
          </w:p>
        </w:tc>
        <w:tc>
          <w:tcPr>
            <w:tcW w:w="1645"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1,0</w:t>
            </w:r>
          </w:p>
        </w:tc>
      </w:tr>
      <w:tr w:rsidR="00812FE4" w:rsidRPr="00CA7B12" w:rsidTr="0056508A">
        <w:trPr>
          <w:jc w:val="center"/>
        </w:trPr>
        <w:tc>
          <w:tcPr>
            <w:tcW w:w="2044" w:type="dxa"/>
            <w:vAlign w:val="center"/>
          </w:tcPr>
          <w:p w:rsidR="00812FE4" w:rsidRPr="00CA7B12" w:rsidRDefault="00812FE4" w:rsidP="00812FE4">
            <w:pPr>
              <w:spacing w:after="0" w:line="240" w:lineRule="auto"/>
              <w:ind w:left="104"/>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xml:space="preserve">- </w:t>
            </w:r>
            <w:proofErr w:type="spellStart"/>
            <w:proofErr w:type="gramStart"/>
            <w:r w:rsidRPr="00CA7B12">
              <w:rPr>
                <w:rFonts w:ascii="Times New Roman" w:eastAsiaTheme="minorEastAsia" w:hAnsi="Times New Roman" w:cs="Times New Roman"/>
                <w:sz w:val="28"/>
                <w:szCs w:val="28"/>
                <w:lang w:eastAsia="ru-RU"/>
              </w:rPr>
              <w:t>второсте-пенные</w:t>
            </w:r>
            <w:proofErr w:type="spellEnd"/>
            <w:proofErr w:type="gramEnd"/>
          </w:p>
        </w:tc>
        <w:tc>
          <w:tcPr>
            <w:tcW w:w="1502"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30</w:t>
            </w:r>
          </w:p>
        </w:tc>
        <w:tc>
          <w:tcPr>
            <w:tcW w:w="1701"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3,5</w:t>
            </w:r>
          </w:p>
        </w:tc>
        <w:tc>
          <w:tcPr>
            <w:tcW w:w="1843"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1</w:t>
            </w:r>
          </w:p>
        </w:tc>
        <w:tc>
          <w:tcPr>
            <w:tcW w:w="1699"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25</w:t>
            </w:r>
          </w:p>
        </w:tc>
        <w:tc>
          <w:tcPr>
            <w:tcW w:w="1361"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80</w:t>
            </w:r>
          </w:p>
        </w:tc>
        <w:tc>
          <w:tcPr>
            <w:tcW w:w="1361"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600</w:t>
            </w:r>
          </w:p>
        </w:tc>
        <w:tc>
          <w:tcPr>
            <w:tcW w:w="1532"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200</w:t>
            </w:r>
          </w:p>
        </w:tc>
        <w:tc>
          <w:tcPr>
            <w:tcW w:w="1645"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0,75</w:t>
            </w:r>
          </w:p>
        </w:tc>
      </w:tr>
      <w:tr w:rsidR="00812FE4" w:rsidRPr="00CA7B12" w:rsidTr="0056508A">
        <w:trPr>
          <w:jc w:val="center"/>
        </w:trPr>
        <w:tc>
          <w:tcPr>
            <w:tcW w:w="2044" w:type="dxa"/>
            <w:vAlign w:val="center"/>
          </w:tcPr>
          <w:p w:rsidR="00812FE4" w:rsidRPr="00CA7B12" w:rsidRDefault="00812FE4" w:rsidP="00812FE4">
            <w:pPr>
              <w:spacing w:after="0" w:line="240" w:lineRule="auto"/>
              <w:ind w:left="104"/>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Велосипедные дорожки:</w:t>
            </w:r>
          </w:p>
        </w:tc>
        <w:tc>
          <w:tcPr>
            <w:tcW w:w="1502" w:type="dxa"/>
            <w:vAlign w:val="center"/>
          </w:tcPr>
          <w:p w:rsidR="00812FE4" w:rsidRPr="00CA7B12" w:rsidRDefault="00812FE4" w:rsidP="00812FE4">
            <w:pPr>
              <w:spacing w:before="120" w:after="120" w:line="240" w:lineRule="auto"/>
              <w:jc w:val="center"/>
              <w:rPr>
                <w:rFonts w:ascii="Helvetica" w:eastAsia="Times New Roman" w:hAnsi="Helvetica" w:cs="Times New Roman"/>
                <w:sz w:val="21"/>
                <w:szCs w:val="21"/>
                <w:lang w:eastAsia="ru-RU"/>
              </w:rPr>
            </w:pPr>
          </w:p>
        </w:tc>
        <w:tc>
          <w:tcPr>
            <w:tcW w:w="1701" w:type="dxa"/>
            <w:vAlign w:val="center"/>
          </w:tcPr>
          <w:p w:rsidR="00812FE4" w:rsidRPr="00CA7B12" w:rsidRDefault="00812FE4" w:rsidP="00812FE4">
            <w:pPr>
              <w:spacing w:before="120" w:after="120" w:line="240" w:lineRule="auto"/>
              <w:jc w:val="center"/>
              <w:rPr>
                <w:rFonts w:ascii="Helvetica" w:eastAsia="Times New Roman" w:hAnsi="Helvetica" w:cs="Times New Roman"/>
                <w:sz w:val="21"/>
                <w:szCs w:val="21"/>
                <w:lang w:eastAsia="ru-RU"/>
              </w:rPr>
            </w:pPr>
          </w:p>
        </w:tc>
        <w:tc>
          <w:tcPr>
            <w:tcW w:w="1843" w:type="dxa"/>
            <w:vAlign w:val="center"/>
          </w:tcPr>
          <w:p w:rsidR="00812FE4" w:rsidRPr="00CA7B12" w:rsidRDefault="00812FE4" w:rsidP="00812FE4">
            <w:pPr>
              <w:spacing w:before="120" w:after="120" w:line="240" w:lineRule="auto"/>
              <w:jc w:val="center"/>
              <w:rPr>
                <w:rFonts w:ascii="Helvetica" w:eastAsia="Times New Roman" w:hAnsi="Helvetica" w:cs="Times New Roman"/>
                <w:sz w:val="21"/>
                <w:szCs w:val="21"/>
                <w:lang w:eastAsia="ru-RU"/>
              </w:rPr>
            </w:pPr>
          </w:p>
        </w:tc>
        <w:tc>
          <w:tcPr>
            <w:tcW w:w="1699" w:type="dxa"/>
            <w:vAlign w:val="center"/>
          </w:tcPr>
          <w:p w:rsidR="00812FE4" w:rsidRPr="00CA7B12" w:rsidRDefault="00812FE4" w:rsidP="00812FE4">
            <w:pPr>
              <w:spacing w:before="120" w:after="120" w:line="240" w:lineRule="auto"/>
              <w:jc w:val="center"/>
              <w:rPr>
                <w:rFonts w:ascii="Helvetica" w:eastAsia="Times New Roman" w:hAnsi="Helvetica" w:cs="Times New Roman"/>
                <w:sz w:val="21"/>
                <w:szCs w:val="21"/>
                <w:lang w:eastAsia="ru-RU"/>
              </w:rPr>
            </w:pPr>
          </w:p>
        </w:tc>
        <w:tc>
          <w:tcPr>
            <w:tcW w:w="1361" w:type="dxa"/>
            <w:vAlign w:val="center"/>
          </w:tcPr>
          <w:p w:rsidR="00812FE4" w:rsidRPr="00CA7B12" w:rsidRDefault="00812FE4" w:rsidP="00812FE4">
            <w:pPr>
              <w:spacing w:before="120" w:after="120" w:line="240" w:lineRule="auto"/>
              <w:jc w:val="center"/>
              <w:rPr>
                <w:rFonts w:ascii="Helvetica" w:eastAsia="Times New Roman" w:hAnsi="Helvetica" w:cs="Times New Roman"/>
                <w:sz w:val="21"/>
                <w:szCs w:val="21"/>
                <w:lang w:eastAsia="ru-RU"/>
              </w:rPr>
            </w:pPr>
          </w:p>
        </w:tc>
        <w:tc>
          <w:tcPr>
            <w:tcW w:w="1361" w:type="dxa"/>
            <w:vAlign w:val="center"/>
          </w:tcPr>
          <w:p w:rsidR="00812FE4" w:rsidRPr="00CA7B12" w:rsidRDefault="00812FE4" w:rsidP="00812FE4">
            <w:pPr>
              <w:spacing w:before="120" w:after="120" w:line="240" w:lineRule="auto"/>
              <w:jc w:val="center"/>
              <w:rPr>
                <w:rFonts w:ascii="Helvetica" w:eastAsia="Times New Roman" w:hAnsi="Helvetica" w:cs="Times New Roman"/>
                <w:sz w:val="21"/>
                <w:szCs w:val="21"/>
                <w:lang w:eastAsia="ru-RU"/>
              </w:rPr>
            </w:pPr>
          </w:p>
        </w:tc>
        <w:tc>
          <w:tcPr>
            <w:tcW w:w="1532" w:type="dxa"/>
            <w:vAlign w:val="center"/>
          </w:tcPr>
          <w:p w:rsidR="00812FE4" w:rsidRPr="00CA7B12" w:rsidRDefault="00812FE4" w:rsidP="00812FE4">
            <w:pPr>
              <w:spacing w:before="120" w:after="120" w:line="240" w:lineRule="auto"/>
              <w:jc w:val="center"/>
              <w:rPr>
                <w:rFonts w:ascii="Helvetica" w:eastAsia="Times New Roman" w:hAnsi="Helvetica" w:cs="Times New Roman"/>
                <w:sz w:val="21"/>
                <w:szCs w:val="21"/>
                <w:lang w:eastAsia="ru-RU"/>
              </w:rPr>
            </w:pPr>
          </w:p>
        </w:tc>
        <w:tc>
          <w:tcPr>
            <w:tcW w:w="1645" w:type="dxa"/>
            <w:vAlign w:val="center"/>
          </w:tcPr>
          <w:p w:rsidR="00812FE4" w:rsidRPr="00CA7B12" w:rsidRDefault="00812FE4" w:rsidP="00812FE4">
            <w:pPr>
              <w:spacing w:before="120" w:after="120" w:line="240" w:lineRule="auto"/>
              <w:jc w:val="center"/>
              <w:rPr>
                <w:rFonts w:ascii="Helvetica" w:eastAsia="Times New Roman" w:hAnsi="Helvetica" w:cs="Times New Roman"/>
                <w:sz w:val="21"/>
                <w:szCs w:val="21"/>
                <w:lang w:eastAsia="ru-RU"/>
              </w:rPr>
            </w:pPr>
          </w:p>
        </w:tc>
      </w:tr>
      <w:tr w:rsidR="00812FE4" w:rsidRPr="00CA7B12" w:rsidTr="0056508A">
        <w:trPr>
          <w:jc w:val="center"/>
        </w:trPr>
        <w:tc>
          <w:tcPr>
            <w:tcW w:w="2044" w:type="dxa"/>
            <w:vMerge w:val="restart"/>
            <w:vAlign w:val="center"/>
          </w:tcPr>
          <w:p w:rsidR="00812FE4" w:rsidRPr="00CA7B12" w:rsidRDefault="00812FE4" w:rsidP="00812FE4">
            <w:pPr>
              <w:spacing w:after="0" w:line="240" w:lineRule="auto"/>
              <w:ind w:left="104"/>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в составе поперечного профиля УДС</w:t>
            </w:r>
          </w:p>
        </w:tc>
        <w:tc>
          <w:tcPr>
            <w:tcW w:w="1502"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w:t>
            </w:r>
          </w:p>
        </w:tc>
        <w:tc>
          <w:tcPr>
            <w:tcW w:w="1701"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1,50*</w:t>
            </w:r>
          </w:p>
        </w:tc>
        <w:tc>
          <w:tcPr>
            <w:tcW w:w="1843"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1 - 2</w:t>
            </w:r>
          </w:p>
        </w:tc>
        <w:tc>
          <w:tcPr>
            <w:tcW w:w="1699"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w:t>
            </w:r>
          </w:p>
        </w:tc>
        <w:tc>
          <w:tcPr>
            <w:tcW w:w="1361"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w:t>
            </w:r>
          </w:p>
        </w:tc>
        <w:tc>
          <w:tcPr>
            <w:tcW w:w="1361"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w:t>
            </w:r>
          </w:p>
        </w:tc>
        <w:tc>
          <w:tcPr>
            <w:tcW w:w="1532"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w:t>
            </w:r>
          </w:p>
        </w:tc>
        <w:tc>
          <w:tcPr>
            <w:tcW w:w="1645"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w:t>
            </w:r>
          </w:p>
        </w:tc>
      </w:tr>
      <w:tr w:rsidR="00812FE4" w:rsidRPr="00CA7B12" w:rsidTr="0056508A">
        <w:trPr>
          <w:jc w:val="center"/>
        </w:trPr>
        <w:tc>
          <w:tcPr>
            <w:tcW w:w="2044" w:type="dxa"/>
            <w:vMerge/>
            <w:vAlign w:val="center"/>
          </w:tcPr>
          <w:p w:rsidR="00812FE4" w:rsidRPr="00CA7B12" w:rsidRDefault="00812FE4" w:rsidP="00812FE4">
            <w:pPr>
              <w:spacing w:after="0" w:line="240" w:lineRule="auto"/>
              <w:ind w:left="104"/>
              <w:rPr>
                <w:rFonts w:ascii="Times New Roman" w:eastAsiaTheme="minorEastAsia" w:hAnsi="Times New Roman" w:cs="Times New Roman"/>
                <w:sz w:val="28"/>
                <w:szCs w:val="28"/>
                <w:lang w:eastAsia="ru-RU"/>
              </w:rPr>
            </w:pPr>
          </w:p>
        </w:tc>
        <w:tc>
          <w:tcPr>
            <w:tcW w:w="1502"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w:t>
            </w:r>
          </w:p>
        </w:tc>
        <w:tc>
          <w:tcPr>
            <w:tcW w:w="1701"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1,0**</w:t>
            </w:r>
          </w:p>
        </w:tc>
        <w:tc>
          <w:tcPr>
            <w:tcW w:w="1843"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2</w:t>
            </w:r>
          </w:p>
        </w:tc>
        <w:tc>
          <w:tcPr>
            <w:tcW w:w="1699"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25</w:t>
            </w:r>
          </w:p>
        </w:tc>
        <w:tc>
          <w:tcPr>
            <w:tcW w:w="1361"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70</w:t>
            </w:r>
          </w:p>
        </w:tc>
        <w:tc>
          <w:tcPr>
            <w:tcW w:w="1361"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w:t>
            </w:r>
          </w:p>
        </w:tc>
        <w:tc>
          <w:tcPr>
            <w:tcW w:w="1532"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w:t>
            </w:r>
          </w:p>
        </w:tc>
        <w:tc>
          <w:tcPr>
            <w:tcW w:w="1645"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w:t>
            </w:r>
          </w:p>
        </w:tc>
      </w:tr>
      <w:tr w:rsidR="00812FE4" w:rsidRPr="00CA7B12" w:rsidTr="0056508A">
        <w:trPr>
          <w:jc w:val="center"/>
        </w:trPr>
        <w:tc>
          <w:tcPr>
            <w:tcW w:w="2044" w:type="dxa"/>
            <w:vMerge w:val="restart"/>
            <w:vAlign w:val="center"/>
          </w:tcPr>
          <w:p w:rsidR="00812FE4" w:rsidRPr="00CA7B12" w:rsidRDefault="00812FE4" w:rsidP="00812FE4">
            <w:pPr>
              <w:spacing w:after="0" w:line="240" w:lineRule="auto"/>
              <w:ind w:left="104"/>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на рекреационных территориях в жилых зонах и т.п.</w:t>
            </w:r>
          </w:p>
        </w:tc>
        <w:tc>
          <w:tcPr>
            <w:tcW w:w="1502"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20</w:t>
            </w:r>
          </w:p>
        </w:tc>
        <w:tc>
          <w:tcPr>
            <w:tcW w:w="1701"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1,50*</w:t>
            </w:r>
          </w:p>
        </w:tc>
        <w:tc>
          <w:tcPr>
            <w:tcW w:w="1843"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1 - 2</w:t>
            </w:r>
          </w:p>
        </w:tc>
        <w:tc>
          <w:tcPr>
            <w:tcW w:w="1699"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25</w:t>
            </w:r>
          </w:p>
        </w:tc>
        <w:tc>
          <w:tcPr>
            <w:tcW w:w="1361"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70</w:t>
            </w:r>
          </w:p>
        </w:tc>
        <w:tc>
          <w:tcPr>
            <w:tcW w:w="1361"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w:t>
            </w:r>
          </w:p>
        </w:tc>
        <w:tc>
          <w:tcPr>
            <w:tcW w:w="1532"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w:t>
            </w:r>
          </w:p>
        </w:tc>
        <w:tc>
          <w:tcPr>
            <w:tcW w:w="1645"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w:t>
            </w:r>
          </w:p>
        </w:tc>
      </w:tr>
      <w:tr w:rsidR="00812FE4" w:rsidRPr="00CA7B12" w:rsidTr="0056508A">
        <w:trPr>
          <w:jc w:val="center"/>
        </w:trPr>
        <w:tc>
          <w:tcPr>
            <w:tcW w:w="2044" w:type="dxa"/>
            <w:vMerge/>
            <w:vAlign w:val="center"/>
          </w:tcPr>
          <w:p w:rsidR="00812FE4" w:rsidRPr="00CA7B12" w:rsidRDefault="00812FE4" w:rsidP="00812FE4">
            <w:pPr>
              <w:spacing w:before="120" w:after="120" w:line="240" w:lineRule="auto"/>
              <w:rPr>
                <w:rFonts w:ascii="Helvetica" w:eastAsia="Times New Roman" w:hAnsi="Helvetica" w:cs="Times New Roman"/>
                <w:sz w:val="18"/>
                <w:szCs w:val="18"/>
                <w:lang w:eastAsia="ru-RU"/>
              </w:rPr>
            </w:pPr>
          </w:p>
        </w:tc>
        <w:tc>
          <w:tcPr>
            <w:tcW w:w="1502"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w:t>
            </w:r>
          </w:p>
        </w:tc>
        <w:tc>
          <w:tcPr>
            <w:tcW w:w="1701"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1,0**</w:t>
            </w:r>
          </w:p>
        </w:tc>
        <w:tc>
          <w:tcPr>
            <w:tcW w:w="1843"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2</w:t>
            </w:r>
          </w:p>
        </w:tc>
        <w:tc>
          <w:tcPr>
            <w:tcW w:w="1699"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w:t>
            </w:r>
          </w:p>
        </w:tc>
        <w:tc>
          <w:tcPr>
            <w:tcW w:w="1361"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w:t>
            </w:r>
          </w:p>
        </w:tc>
        <w:tc>
          <w:tcPr>
            <w:tcW w:w="1361"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w:t>
            </w:r>
          </w:p>
        </w:tc>
        <w:tc>
          <w:tcPr>
            <w:tcW w:w="1532"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w:t>
            </w:r>
          </w:p>
        </w:tc>
        <w:tc>
          <w:tcPr>
            <w:tcW w:w="1645"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w:t>
            </w:r>
          </w:p>
        </w:tc>
      </w:tr>
    </w:tbl>
    <w:p w:rsidR="00812FE4" w:rsidRPr="00CA7B12" w:rsidRDefault="00812FE4" w:rsidP="00812FE4">
      <w:pPr>
        <w:spacing w:after="0" w:line="240" w:lineRule="auto"/>
        <w:ind w:left="20" w:right="20" w:firstLine="547"/>
        <w:jc w:val="both"/>
        <w:rPr>
          <w:rFonts w:ascii="Times New Roman" w:eastAsiaTheme="minorEastAsia" w:hAnsi="Times New Roman" w:cs="Times New Roman"/>
          <w:lang w:eastAsia="ru-RU"/>
        </w:rPr>
      </w:pPr>
      <w:r w:rsidRPr="00CA7B12">
        <w:rPr>
          <w:rFonts w:ascii="Times New Roman" w:eastAsiaTheme="minorEastAsia" w:hAnsi="Times New Roman" w:cs="Times New Roman"/>
          <w:lang w:eastAsia="ru-RU"/>
        </w:rPr>
        <w:lastRenderedPageBreak/>
        <w:t>____________</w:t>
      </w:r>
      <w:r w:rsidRPr="00CA7B12">
        <w:rPr>
          <w:rFonts w:ascii="Times New Roman" w:eastAsiaTheme="minorEastAsia" w:hAnsi="Times New Roman" w:cs="Times New Roman"/>
          <w:lang w:eastAsia="ru-RU"/>
        </w:rPr>
        <w:br/>
        <w:t xml:space="preserve">  * При движении в одном направлении.</w:t>
      </w:r>
    </w:p>
    <w:p w:rsidR="00812FE4" w:rsidRPr="00CA7B12" w:rsidRDefault="00812FE4" w:rsidP="00812FE4">
      <w:pPr>
        <w:spacing w:after="0" w:line="240" w:lineRule="auto"/>
        <w:ind w:right="20"/>
        <w:jc w:val="both"/>
        <w:rPr>
          <w:rFonts w:ascii="Times New Roman" w:eastAsiaTheme="minorEastAsia" w:hAnsi="Times New Roman" w:cs="Times New Roman"/>
          <w:lang w:eastAsia="ru-RU"/>
        </w:rPr>
      </w:pPr>
      <w:r w:rsidRPr="00CA7B12">
        <w:rPr>
          <w:rFonts w:ascii="Times New Roman" w:eastAsiaTheme="minorEastAsia" w:hAnsi="Times New Roman" w:cs="Times New Roman"/>
          <w:lang w:eastAsia="ru-RU"/>
        </w:rPr>
        <w:t>** При движении в двух направлениях.</w:t>
      </w:r>
    </w:p>
    <w:p w:rsidR="00812FE4" w:rsidRPr="00CA7B12" w:rsidRDefault="00812FE4" w:rsidP="00812FE4">
      <w:pPr>
        <w:spacing w:after="0" w:line="240" w:lineRule="auto"/>
        <w:ind w:left="20" w:right="20" w:firstLine="547"/>
        <w:jc w:val="both"/>
        <w:rPr>
          <w:rFonts w:ascii="Times New Roman" w:eastAsiaTheme="minorEastAsia" w:hAnsi="Times New Roman" w:cs="Times New Roman"/>
          <w:sz w:val="28"/>
          <w:szCs w:val="28"/>
          <w:lang w:eastAsia="ru-RU"/>
        </w:rPr>
      </w:pPr>
    </w:p>
    <w:p w:rsidR="00812FE4" w:rsidRPr="00CA7B12" w:rsidRDefault="00812FE4" w:rsidP="00812FE4">
      <w:pPr>
        <w:spacing w:after="0" w:line="240" w:lineRule="auto"/>
        <w:ind w:left="20" w:right="20" w:firstLine="547"/>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Поперечные уклоны элементов поперечного профиля следует принимать:</w:t>
      </w:r>
    </w:p>
    <w:p w:rsidR="00812FE4" w:rsidRPr="00CA7B12" w:rsidRDefault="00812FE4" w:rsidP="00A7730D">
      <w:pPr>
        <w:numPr>
          <w:ilvl w:val="0"/>
          <w:numId w:val="54"/>
        </w:numPr>
        <w:spacing w:after="0" w:line="240" w:lineRule="auto"/>
        <w:ind w:right="20"/>
        <w:contextualSpacing/>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xml:space="preserve">для проезжей части - </w:t>
      </w:r>
      <w:proofErr w:type="gramStart"/>
      <w:r w:rsidRPr="00CA7B12">
        <w:rPr>
          <w:rFonts w:ascii="Times New Roman" w:eastAsiaTheme="minorEastAsia" w:hAnsi="Times New Roman" w:cs="Times New Roman"/>
          <w:sz w:val="28"/>
          <w:szCs w:val="28"/>
          <w:lang w:eastAsia="ru-RU"/>
        </w:rPr>
        <w:t>минимальный</w:t>
      </w:r>
      <w:proofErr w:type="gramEnd"/>
      <w:r w:rsidRPr="00CA7B12">
        <w:rPr>
          <w:rFonts w:ascii="Times New Roman" w:eastAsiaTheme="minorEastAsia" w:hAnsi="Times New Roman" w:cs="Times New Roman"/>
          <w:sz w:val="28"/>
          <w:szCs w:val="28"/>
          <w:lang w:eastAsia="ru-RU"/>
        </w:rPr>
        <w:t xml:space="preserve"> - 10‰, максимальный - 30‰;</w:t>
      </w:r>
    </w:p>
    <w:p w:rsidR="00812FE4" w:rsidRPr="00CA7B12" w:rsidRDefault="00812FE4" w:rsidP="00A7730D">
      <w:pPr>
        <w:numPr>
          <w:ilvl w:val="0"/>
          <w:numId w:val="54"/>
        </w:numPr>
        <w:spacing w:after="0" w:line="240" w:lineRule="auto"/>
        <w:ind w:right="20"/>
        <w:contextualSpacing/>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xml:space="preserve">для тротуара - </w:t>
      </w:r>
      <w:proofErr w:type="gramStart"/>
      <w:r w:rsidRPr="00CA7B12">
        <w:rPr>
          <w:rFonts w:ascii="Times New Roman" w:eastAsiaTheme="minorEastAsia" w:hAnsi="Times New Roman" w:cs="Times New Roman"/>
          <w:sz w:val="28"/>
          <w:szCs w:val="28"/>
          <w:lang w:eastAsia="ru-RU"/>
        </w:rPr>
        <w:t>минимальный</w:t>
      </w:r>
      <w:proofErr w:type="gramEnd"/>
      <w:r w:rsidRPr="00CA7B12">
        <w:rPr>
          <w:rFonts w:ascii="Times New Roman" w:eastAsiaTheme="minorEastAsia" w:hAnsi="Times New Roman" w:cs="Times New Roman"/>
          <w:sz w:val="28"/>
          <w:szCs w:val="28"/>
          <w:lang w:eastAsia="ru-RU"/>
        </w:rPr>
        <w:t xml:space="preserve"> - 5‰, максимальный - 20‰;</w:t>
      </w:r>
    </w:p>
    <w:p w:rsidR="00812FE4" w:rsidRPr="00CA7B12" w:rsidRDefault="00812FE4" w:rsidP="00A7730D">
      <w:pPr>
        <w:numPr>
          <w:ilvl w:val="0"/>
          <w:numId w:val="54"/>
        </w:numPr>
        <w:spacing w:after="0" w:line="240" w:lineRule="auto"/>
        <w:ind w:right="20"/>
        <w:contextualSpacing/>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xml:space="preserve">для велодорожек - </w:t>
      </w:r>
      <w:proofErr w:type="gramStart"/>
      <w:r w:rsidRPr="00CA7B12">
        <w:rPr>
          <w:rFonts w:ascii="Times New Roman" w:eastAsiaTheme="minorEastAsia" w:hAnsi="Times New Roman" w:cs="Times New Roman"/>
          <w:sz w:val="28"/>
          <w:szCs w:val="28"/>
          <w:lang w:eastAsia="ru-RU"/>
        </w:rPr>
        <w:t>минимальный</w:t>
      </w:r>
      <w:proofErr w:type="gramEnd"/>
      <w:r w:rsidRPr="00CA7B12">
        <w:rPr>
          <w:rFonts w:ascii="Times New Roman" w:eastAsiaTheme="minorEastAsia" w:hAnsi="Times New Roman" w:cs="Times New Roman"/>
          <w:sz w:val="28"/>
          <w:szCs w:val="28"/>
          <w:lang w:eastAsia="ru-RU"/>
        </w:rPr>
        <w:t xml:space="preserve"> - 5‰, максимальный - 30‰.</w:t>
      </w:r>
    </w:p>
    <w:p w:rsidR="00812FE4" w:rsidRPr="00CA7B12" w:rsidRDefault="00812FE4" w:rsidP="00812FE4">
      <w:pPr>
        <w:spacing w:after="0" w:line="240" w:lineRule="auto"/>
        <w:ind w:left="20" w:right="20" w:firstLine="547"/>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xml:space="preserve">Расстояние от края основной проезжей части магистральных дорог до линии регулирования жилой застройки следует принимать не менее 50 м, а при условии применения </w:t>
      </w:r>
      <w:proofErr w:type="spellStart"/>
      <w:r w:rsidRPr="00CA7B12">
        <w:rPr>
          <w:rFonts w:ascii="Times New Roman" w:eastAsiaTheme="minorEastAsia" w:hAnsi="Times New Roman" w:cs="Times New Roman"/>
          <w:sz w:val="28"/>
          <w:szCs w:val="28"/>
          <w:lang w:eastAsia="ru-RU"/>
        </w:rPr>
        <w:t>шумозащитных</w:t>
      </w:r>
      <w:proofErr w:type="spellEnd"/>
      <w:r w:rsidRPr="00CA7B12">
        <w:rPr>
          <w:rFonts w:ascii="Times New Roman" w:eastAsiaTheme="minorEastAsia" w:hAnsi="Times New Roman" w:cs="Times New Roman"/>
          <w:sz w:val="28"/>
          <w:szCs w:val="28"/>
          <w:lang w:eastAsia="ru-RU"/>
        </w:rPr>
        <w:t xml:space="preserve"> сооружений, обеспечивающих требования СП 51.13330 - не менее 25 м.</w:t>
      </w:r>
    </w:p>
    <w:p w:rsidR="00812FE4" w:rsidRPr="00CA7B12" w:rsidRDefault="00812FE4" w:rsidP="00812FE4">
      <w:pPr>
        <w:spacing w:after="0" w:line="240" w:lineRule="auto"/>
        <w:ind w:left="20" w:right="20" w:firstLine="547"/>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Расстояние от края основной проезжей части улиц, местных или боковых проездов до линии застройки следует принимать не более 25 м.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p w:rsidR="00812FE4" w:rsidRPr="00CA7B12" w:rsidRDefault="00812FE4" w:rsidP="00037E95">
      <w:pPr>
        <w:spacing w:after="0" w:line="240" w:lineRule="auto"/>
        <w:ind w:left="20" w:right="20" w:firstLine="547"/>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В конце проезжих частей тупиковых улиц и дорог в соответствии с СП 4.13130 следует устраивать площадки с островками диаметром не менее 16 м для разворота автомобилей и не менее 30 м при организации конечного пункта для разворота средств общественного пассажирского транспорта. Использование поворотных площадок для стоянки автомобилей не допускается.</w:t>
      </w:r>
    </w:p>
    <w:p w:rsidR="00812FE4" w:rsidRPr="00CA7B12" w:rsidRDefault="00812FE4" w:rsidP="00037E95">
      <w:pPr>
        <w:spacing w:after="0" w:line="240" w:lineRule="auto"/>
        <w:ind w:left="20" w:right="20" w:firstLine="547"/>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b/>
          <w:sz w:val="28"/>
          <w:szCs w:val="28"/>
          <w:lang w:eastAsia="ru-RU"/>
        </w:rPr>
        <w:t>Внутрихозяйственные автомобильные дороги</w:t>
      </w:r>
      <w:r w:rsidRPr="00CA7B12">
        <w:rPr>
          <w:rFonts w:ascii="Times New Roman" w:eastAsiaTheme="minorEastAsia" w:hAnsi="Times New Roman" w:cs="Times New Roman"/>
          <w:sz w:val="28"/>
          <w:szCs w:val="28"/>
          <w:lang w:eastAsia="ru-RU"/>
        </w:rPr>
        <w:t xml:space="preserve"> в сельскохозяйственных предприятиях и организациях (далее внутрихозяйственные дороги) в зависимости от их назначения и расчетного объема грузовых перевозок следует подразделять на категории согласно таблице ниже.</w:t>
      </w:r>
    </w:p>
    <w:p w:rsidR="00037E95" w:rsidRPr="00CA7B12" w:rsidRDefault="00037E95" w:rsidP="00037E95">
      <w:pPr>
        <w:spacing w:after="0" w:line="240" w:lineRule="auto"/>
        <w:ind w:left="20" w:right="20" w:firstLine="547"/>
        <w:jc w:val="both"/>
        <w:rPr>
          <w:rFonts w:ascii="Times New Roman" w:eastAsiaTheme="minorEastAsia" w:hAnsi="Times New Roman" w:cs="Times New Roman"/>
          <w:sz w:val="28"/>
          <w:szCs w:val="28"/>
          <w:lang w:eastAsia="ru-RU"/>
        </w:rPr>
      </w:pPr>
    </w:p>
    <w:p w:rsidR="00840BFC" w:rsidRPr="00CA7B12" w:rsidRDefault="00840BFC" w:rsidP="00037E95">
      <w:pPr>
        <w:spacing w:after="0" w:line="240" w:lineRule="auto"/>
        <w:ind w:left="20" w:right="20" w:firstLine="547"/>
        <w:jc w:val="both"/>
        <w:rPr>
          <w:rFonts w:ascii="Times New Roman" w:eastAsiaTheme="minorEastAsia" w:hAnsi="Times New Roman" w:cs="Times New Roman"/>
          <w:sz w:val="28"/>
          <w:szCs w:val="28"/>
          <w:lang w:eastAsia="ru-RU"/>
        </w:rPr>
      </w:pPr>
    </w:p>
    <w:p w:rsidR="00840BFC" w:rsidRPr="00CA7B12" w:rsidRDefault="00840BFC" w:rsidP="00037E95">
      <w:pPr>
        <w:spacing w:after="0" w:line="240" w:lineRule="auto"/>
        <w:ind w:left="20" w:right="20" w:firstLine="547"/>
        <w:jc w:val="both"/>
        <w:rPr>
          <w:rFonts w:ascii="Times New Roman" w:eastAsiaTheme="minorEastAsia" w:hAnsi="Times New Roman" w:cs="Times New Roman"/>
          <w:sz w:val="28"/>
          <w:szCs w:val="28"/>
          <w:lang w:eastAsia="ru-RU"/>
        </w:rPr>
      </w:pPr>
    </w:p>
    <w:p w:rsidR="00840BFC" w:rsidRPr="00CA7B12" w:rsidRDefault="00840BFC" w:rsidP="00037E95">
      <w:pPr>
        <w:spacing w:after="0" w:line="240" w:lineRule="auto"/>
        <w:ind w:left="20" w:right="20" w:firstLine="547"/>
        <w:jc w:val="both"/>
        <w:rPr>
          <w:rFonts w:ascii="Times New Roman" w:eastAsiaTheme="minorEastAsia" w:hAnsi="Times New Roman" w:cs="Times New Roman"/>
          <w:sz w:val="28"/>
          <w:szCs w:val="28"/>
          <w:lang w:eastAsia="ru-RU"/>
        </w:rPr>
      </w:pPr>
    </w:p>
    <w:p w:rsidR="00840BFC" w:rsidRPr="00CA7B12" w:rsidRDefault="00840BFC" w:rsidP="00037E95">
      <w:pPr>
        <w:spacing w:after="0" w:line="240" w:lineRule="auto"/>
        <w:ind w:left="20" w:right="20" w:firstLine="547"/>
        <w:jc w:val="both"/>
        <w:rPr>
          <w:rFonts w:ascii="Times New Roman" w:eastAsiaTheme="minorEastAsia" w:hAnsi="Times New Roman" w:cs="Times New Roman"/>
          <w:sz w:val="28"/>
          <w:szCs w:val="28"/>
          <w:lang w:eastAsia="ru-RU"/>
        </w:rPr>
      </w:pPr>
    </w:p>
    <w:tbl>
      <w:tblPr>
        <w:tblW w:w="0" w:type="auto"/>
        <w:jc w:val="center"/>
        <w:tblInd w:w="-2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912"/>
        <w:gridCol w:w="2471"/>
        <w:gridCol w:w="1539"/>
      </w:tblGrid>
      <w:tr w:rsidR="00812FE4" w:rsidRPr="00CA7B12" w:rsidTr="0056508A">
        <w:trPr>
          <w:cantSplit/>
          <w:tblHeader/>
          <w:jc w:val="center"/>
        </w:trPr>
        <w:tc>
          <w:tcPr>
            <w:tcW w:w="8912" w:type="dxa"/>
            <w:shd w:val="clear" w:color="auto" w:fill="CCFFCC"/>
            <w:vAlign w:val="center"/>
          </w:tcPr>
          <w:p w:rsidR="00812FE4" w:rsidRPr="00CA7B12" w:rsidRDefault="00812FE4" w:rsidP="00812FE4">
            <w:pPr>
              <w:overflowPunct w:val="0"/>
              <w:autoSpaceDE w:val="0"/>
              <w:autoSpaceDN w:val="0"/>
              <w:adjustRightInd w:val="0"/>
              <w:spacing w:line="239"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lastRenderedPageBreak/>
              <w:t>Назначение внутрихозяйственных дорог</w:t>
            </w:r>
          </w:p>
        </w:tc>
        <w:tc>
          <w:tcPr>
            <w:tcW w:w="2471" w:type="dxa"/>
            <w:shd w:val="clear" w:color="auto" w:fill="CCFFCC"/>
            <w:vAlign w:val="center"/>
          </w:tcPr>
          <w:p w:rsidR="00812FE4" w:rsidRPr="00CA7B12" w:rsidRDefault="00812FE4" w:rsidP="00812FE4">
            <w:pPr>
              <w:overflowPunct w:val="0"/>
              <w:autoSpaceDE w:val="0"/>
              <w:autoSpaceDN w:val="0"/>
              <w:adjustRightInd w:val="0"/>
              <w:spacing w:line="239" w:lineRule="auto"/>
              <w:ind w:left="-57" w:right="-57"/>
              <w:jc w:val="center"/>
              <w:rPr>
                <w:rFonts w:ascii="Times New Roman" w:eastAsiaTheme="minorEastAsia" w:hAnsi="Times New Roman" w:cs="Times New Roman"/>
                <w:spacing w:val="-4"/>
                <w:sz w:val="28"/>
                <w:szCs w:val="28"/>
                <w:lang w:eastAsia="ru-RU"/>
              </w:rPr>
            </w:pPr>
            <w:r w:rsidRPr="00CA7B12">
              <w:rPr>
                <w:rFonts w:ascii="Times New Roman" w:eastAsiaTheme="minorEastAsia" w:hAnsi="Times New Roman" w:cs="Times New Roman"/>
                <w:spacing w:val="-4"/>
                <w:sz w:val="28"/>
                <w:szCs w:val="28"/>
                <w:lang w:eastAsia="ru-RU"/>
              </w:rPr>
              <w:t>Расчетный объем грузовых перевозок, тыс. т нетто, в месяц «пик»</w:t>
            </w:r>
          </w:p>
        </w:tc>
        <w:tc>
          <w:tcPr>
            <w:tcW w:w="1539" w:type="dxa"/>
            <w:shd w:val="clear" w:color="auto" w:fill="CCFFCC"/>
            <w:vAlign w:val="center"/>
          </w:tcPr>
          <w:p w:rsidR="00812FE4" w:rsidRPr="00CA7B12" w:rsidRDefault="00812FE4" w:rsidP="00812FE4">
            <w:pPr>
              <w:overflowPunct w:val="0"/>
              <w:autoSpaceDE w:val="0"/>
              <w:autoSpaceDN w:val="0"/>
              <w:adjustRightInd w:val="0"/>
              <w:spacing w:line="239" w:lineRule="auto"/>
              <w:ind w:left="-113" w:right="-113"/>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Категория дороги</w:t>
            </w:r>
          </w:p>
        </w:tc>
      </w:tr>
      <w:tr w:rsidR="00812FE4" w:rsidRPr="00CA7B12" w:rsidTr="0056508A">
        <w:trPr>
          <w:trHeight w:val="1001"/>
          <w:jc w:val="center"/>
        </w:trPr>
        <w:tc>
          <w:tcPr>
            <w:tcW w:w="8912" w:type="dxa"/>
            <w:vMerge w:val="restart"/>
          </w:tcPr>
          <w:p w:rsidR="00812FE4" w:rsidRPr="00CA7B12" w:rsidRDefault="00812FE4" w:rsidP="00812FE4">
            <w:pPr>
              <w:overflowPunct w:val="0"/>
              <w:autoSpaceDE w:val="0"/>
              <w:autoSpaceDN w:val="0"/>
              <w:adjustRightInd w:val="0"/>
              <w:spacing w:line="239" w:lineRule="auto"/>
              <w:rPr>
                <w:rFonts w:ascii="Times New Roman" w:eastAsiaTheme="minorEastAsia" w:hAnsi="Times New Roman" w:cs="Times New Roman"/>
                <w:b/>
                <w:bCs/>
                <w:spacing w:val="-2"/>
                <w:sz w:val="28"/>
                <w:szCs w:val="28"/>
                <w:lang w:eastAsia="ru-RU"/>
              </w:rPr>
            </w:pPr>
            <w:r w:rsidRPr="00CA7B12">
              <w:rPr>
                <w:rFonts w:ascii="Times New Roman" w:eastAsiaTheme="minorEastAsia" w:hAnsi="Times New Roman" w:cs="Times New Roman"/>
                <w:spacing w:val="-2"/>
                <w:sz w:val="28"/>
                <w:szCs w:val="28"/>
                <w:lang w:eastAsia="ru-RU"/>
              </w:rPr>
              <w:t>Дороги, соединяющие центральные усадьбы сельскохозяйственных предприятий и организаций с их отделениями, животноводческими комплексами, фермами, пунктами заготовки, хранения и первичной переработки продукции и другими сельскохозяйственными объектами, а также автомобильные дороги, соединяющие сельскохозяйственные объекты с дорогами общего пользования и между собой, за исключением полевых вспомогательных и внутриплощадочных дорог</w:t>
            </w:r>
          </w:p>
        </w:tc>
        <w:tc>
          <w:tcPr>
            <w:tcW w:w="2471" w:type="dxa"/>
            <w:vAlign w:val="center"/>
          </w:tcPr>
          <w:p w:rsidR="00812FE4" w:rsidRPr="00CA7B12" w:rsidRDefault="00812FE4" w:rsidP="00812FE4">
            <w:pPr>
              <w:overflowPunct w:val="0"/>
              <w:autoSpaceDE w:val="0"/>
              <w:autoSpaceDN w:val="0"/>
              <w:adjustRightInd w:val="0"/>
              <w:spacing w:line="239"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свыше 10</w:t>
            </w:r>
          </w:p>
        </w:tc>
        <w:tc>
          <w:tcPr>
            <w:tcW w:w="1539" w:type="dxa"/>
            <w:vAlign w:val="center"/>
          </w:tcPr>
          <w:p w:rsidR="00812FE4" w:rsidRPr="00CA7B12" w:rsidRDefault="00812FE4" w:rsidP="00812FE4">
            <w:pPr>
              <w:overflowPunct w:val="0"/>
              <w:autoSpaceDE w:val="0"/>
              <w:autoSpaceDN w:val="0"/>
              <w:adjustRightInd w:val="0"/>
              <w:spacing w:line="239"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I-с</w:t>
            </w:r>
          </w:p>
        </w:tc>
      </w:tr>
      <w:tr w:rsidR="00812FE4" w:rsidRPr="00CA7B12" w:rsidTr="0056508A">
        <w:trPr>
          <w:trHeight w:val="1002"/>
          <w:jc w:val="center"/>
        </w:trPr>
        <w:tc>
          <w:tcPr>
            <w:tcW w:w="8912" w:type="dxa"/>
            <w:vMerge/>
          </w:tcPr>
          <w:p w:rsidR="00812FE4" w:rsidRPr="00CA7B12" w:rsidRDefault="00812FE4" w:rsidP="00812FE4">
            <w:pPr>
              <w:overflowPunct w:val="0"/>
              <w:autoSpaceDE w:val="0"/>
              <w:autoSpaceDN w:val="0"/>
              <w:adjustRightInd w:val="0"/>
              <w:spacing w:line="239" w:lineRule="auto"/>
              <w:rPr>
                <w:rFonts w:ascii="Times New Roman" w:eastAsiaTheme="minorEastAsia" w:hAnsi="Times New Roman" w:cs="Times New Roman"/>
                <w:b/>
                <w:bCs/>
                <w:spacing w:val="-2"/>
                <w:sz w:val="28"/>
                <w:szCs w:val="28"/>
                <w:lang w:eastAsia="ru-RU"/>
              </w:rPr>
            </w:pPr>
          </w:p>
        </w:tc>
        <w:tc>
          <w:tcPr>
            <w:tcW w:w="2471" w:type="dxa"/>
            <w:vAlign w:val="center"/>
          </w:tcPr>
          <w:p w:rsidR="00812FE4" w:rsidRPr="00CA7B12" w:rsidRDefault="00812FE4" w:rsidP="00812FE4">
            <w:pPr>
              <w:overflowPunct w:val="0"/>
              <w:autoSpaceDE w:val="0"/>
              <w:autoSpaceDN w:val="0"/>
              <w:adjustRightInd w:val="0"/>
              <w:spacing w:line="239"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до 10</w:t>
            </w:r>
          </w:p>
        </w:tc>
        <w:tc>
          <w:tcPr>
            <w:tcW w:w="1539" w:type="dxa"/>
            <w:vAlign w:val="center"/>
          </w:tcPr>
          <w:p w:rsidR="00812FE4" w:rsidRPr="00CA7B12" w:rsidRDefault="00812FE4" w:rsidP="00812FE4">
            <w:pPr>
              <w:overflowPunct w:val="0"/>
              <w:autoSpaceDE w:val="0"/>
              <w:autoSpaceDN w:val="0"/>
              <w:adjustRightInd w:val="0"/>
              <w:spacing w:line="239"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II-с</w:t>
            </w:r>
          </w:p>
        </w:tc>
      </w:tr>
      <w:tr w:rsidR="00812FE4" w:rsidRPr="00CA7B12" w:rsidTr="0056508A">
        <w:trPr>
          <w:jc w:val="center"/>
        </w:trPr>
        <w:tc>
          <w:tcPr>
            <w:tcW w:w="8912" w:type="dxa"/>
          </w:tcPr>
          <w:p w:rsidR="00812FE4" w:rsidRPr="00CA7B12" w:rsidRDefault="00812FE4" w:rsidP="00812FE4">
            <w:pPr>
              <w:overflowPunct w:val="0"/>
              <w:autoSpaceDE w:val="0"/>
              <w:autoSpaceDN w:val="0"/>
              <w:adjustRightInd w:val="0"/>
              <w:spacing w:line="239" w:lineRule="auto"/>
              <w:rPr>
                <w:rFonts w:ascii="Times New Roman" w:eastAsiaTheme="minorEastAsia" w:hAnsi="Times New Roman" w:cs="Times New Roman"/>
                <w:b/>
                <w:bCs/>
                <w:spacing w:val="-2"/>
                <w:sz w:val="28"/>
                <w:szCs w:val="28"/>
                <w:lang w:eastAsia="ru-RU"/>
              </w:rPr>
            </w:pPr>
            <w:r w:rsidRPr="00CA7B12">
              <w:rPr>
                <w:rFonts w:ascii="Times New Roman" w:eastAsiaTheme="minorEastAsia" w:hAnsi="Times New Roman" w:cs="Times New Roman"/>
                <w:spacing w:val="-2"/>
                <w:sz w:val="28"/>
                <w:szCs w:val="28"/>
                <w:lang w:eastAsia="ru-RU"/>
              </w:rPr>
              <w:t>Дороги полевые вспомогательные, предназначенные для транспортного обслуживания отдельных сельскохозяйственных угодий или их составных частей</w:t>
            </w:r>
          </w:p>
        </w:tc>
        <w:tc>
          <w:tcPr>
            <w:tcW w:w="2471" w:type="dxa"/>
            <w:vAlign w:val="center"/>
          </w:tcPr>
          <w:p w:rsidR="00812FE4" w:rsidRPr="00CA7B12" w:rsidRDefault="00812FE4" w:rsidP="00812FE4">
            <w:pPr>
              <w:overflowPunct w:val="0"/>
              <w:autoSpaceDE w:val="0"/>
              <w:autoSpaceDN w:val="0"/>
              <w:adjustRightInd w:val="0"/>
              <w:spacing w:line="239"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w:t>
            </w:r>
          </w:p>
        </w:tc>
        <w:tc>
          <w:tcPr>
            <w:tcW w:w="1539" w:type="dxa"/>
            <w:vAlign w:val="center"/>
          </w:tcPr>
          <w:p w:rsidR="00812FE4" w:rsidRPr="00CA7B12" w:rsidRDefault="00812FE4" w:rsidP="00812FE4">
            <w:pPr>
              <w:overflowPunct w:val="0"/>
              <w:autoSpaceDE w:val="0"/>
              <w:autoSpaceDN w:val="0"/>
              <w:adjustRightInd w:val="0"/>
              <w:spacing w:line="239"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III-с</w:t>
            </w:r>
          </w:p>
        </w:tc>
      </w:tr>
    </w:tbl>
    <w:p w:rsidR="00812FE4" w:rsidRPr="00CA7B12" w:rsidRDefault="00812FE4" w:rsidP="00812FE4">
      <w:pPr>
        <w:spacing w:line="239" w:lineRule="auto"/>
        <w:ind w:firstLine="709"/>
        <w:rPr>
          <w:rFonts w:ascii="Times New Roman" w:eastAsiaTheme="minorEastAsia" w:hAnsi="Times New Roman" w:cs="Times New Roman"/>
          <w:b/>
          <w:bCs/>
          <w:sz w:val="24"/>
          <w:szCs w:val="24"/>
          <w:lang w:eastAsia="ru-RU"/>
        </w:rPr>
      </w:pPr>
    </w:p>
    <w:p w:rsidR="00812FE4" w:rsidRPr="00CA7B12" w:rsidRDefault="00812FE4" w:rsidP="00812FE4">
      <w:pPr>
        <w:spacing w:after="0" w:line="240" w:lineRule="auto"/>
        <w:ind w:left="20" w:right="20" w:firstLine="547"/>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Расчетный объем грузовых перевозок суммарно в обоих направлениях в месяц «пик» для установления категории внутрихозяйственной дороги следует определять в соответствии с планами развития сельскохозяйственных предприятий и организаций на перспективу (не менее чем на 15 лет).</w:t>
      </w:r>
    </w:p>
    <w:p w:rsidR="00812FE4" w:rsidRPr="00CA7B12" w:rsidRDefault="00812FE4" w:rsidP="00812FE4">
      <w:pPr>
        <w:spacing w:after="0" w:line="240" w:lineRule="auto"/>
        <w:ind w:left="20" w:right="20" w:firstLine="547"/>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xml:space="preserve">Площадь сельскохозяйственных угодий, занимаемая внутрихозяйственной дорогой, должна быть минимальной и включать полосу, необходимую для размещения земляного полотна, водоотводных канав и предохранительных полос шириной </w:t>
      </w:r>
      <w:smartTag w:uri="urn:schemas-microsoft-com:office:smarttags" w:element="metricconverter">
        <w:smartTagPr>
          <w:attr w:name="ProductID" w:val="1 м"/>
        </w:smartTagPr>
        <w:r w:rsidRPr="00CA7B12">
          <w:rPr>
            <w:rFonts w:ascii="Times New Roman" w:eastAsiaTheme="minorEastAsia" w:hAnsi="Times New Roman" w:cs="Times New Roman"/>
            <w:sz w:val="28"/>
            <w:szCs w:val="28"/>
            <w:lang w:eastAsia="ru-RU"/>
          </w:rPr>
          <w:t>1 м</w:t>
        </w:r>
      </w:smartTag>
      <w:r w:rsidRPr="00CA7B12">
        <w:rPr>
          <w:rFonts w:ascii="Times New Roman" w:eastAsiaTheme="minorEastAsia" w:hAnsi="Times New Roman" w:cs="Times New Roman"/>
          <w:sz w:val="28"/>
          <w:szCs w:val="28"/>
          <w:lang w:eastAsia="ru-RU"/>
        </w:rPr>
        <w:t xml:space="preserve"> с каждой стороны дороги, откладываемых от подошвы насыпи или бровки выемки, либо от внешней кромки откоса водоотводной канавы.</w:t>
      </w:r>
    </w:p>
    <w:p w:rsidR="00812FE4" w:rsidRPr="00CA7B12" w:rsidRDefault="00812FE4" w:rsidP="00037E95">
      <w:pPr>
        <w:spacing w:after="0" w:line="240" w:lineRule="auto"/>
        <w:ind w:left="20" w:right="20" w:firstLine="547"/>
        <w:contextualSpacing/>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xml:space="preserve">Основные параметры поперечного профиля земляного полотна и проезжей </w:t>
      </w:r>
      <w:proofErr w:type="gramStart"/>
      <w:r w:rsidRPr="00CA7B12">
        <w:rPr>
          <w:rFonts w:ascii="Times New Roman" w:eastAsiaTheme="minorEastAsia" w:hAnsi="Times New Roman" w:cs="Times New Roman"/>
          <w:sz w:val="28"/>
          <w:szCs w:val="28"/>
          <w:lang w:eastAsia="ru-RU"/>
        </w:rPr>
        <w:t>части</w:t>
      </w:r>
      <w:proofErr w:type="gramEnd"/>
      <w:r w:rsidRPr="00CA7B12">
        <w:rPr>
          <w:rFonts w:ascii="Times New Roman" w:eastAsiaTheme="minorEastAsia" w:hAnsi="Times New Roman" w:cs="Times New Roman"/>
          <w:sz w:val="28"/>
          <w:szCs w:val="28"/>
          <w:lang w:eastAsia="ru-RU"/>
        </w:rPr>
        <w:t xml:space="preserve"> внутрихозяйственных дорог следует принимать по таблице ниже.</w:t>
      </w:r>
    </w:p>
    <w:p w:rsidR="00812FE4" w:rsidRPr="00CA7B12" w:rsidRDefault="00812FE4" w:rsidP="00037E95">
      <w:pPr>
        <w:spacing w:line="240" w:lineRule="auto"/>
        <w:ind w:firstLine="709"/>
        <w:contextualSpacing/>
        <w:rPr>
          <w:rFonts w:ascii="Times New Roman" w:eastAsiaTheme="minorEastAsia" w:hAnsi="Times New Roman" w:cs="Times New Roman"/>
          <w:b/>
          <w:bCs/>
          <w:sz w:val="24"/>
          <w:szCs w:val="24"/>
          <w:lang w:eastAsia="ru-RU"/>
        </w:rPr>
      </w:pPr>
    </w:p>
    <w:tbl>
      <w:tblPr>
        <w:tblW w:w="485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377"/>
        <w:gridCol w:w="2696"/>
        <w:gridCol w:w="2696"/>
        <w:gridCol w:w="2693"/>
      </w:tblGrid>
      <w:tr w:rsidR="00812FE4" w:rsidRPr="00CA7B12" w:rsidTr="0056508A">
        <w:trPr>
          <w:cantSplit/>
          <w:tblHeader/>
          <w:jc w:val="center"/>
        </w:trPr>
        <w:tc>
          <w:tcPr>
            <w:tcW w:w="2205" w:type="pct"/>
            <w:vMerge w:val="restart"/>
            <w:shd w:val="clear" w:color="auto" w:fill="CCFFCC"/>
            <w:vAlign w:val="center"/>
          </w:tcPr>
          <w:p w:rsidR="00812FE4" w:rsidRPr="00CA7B12" w:rsidRDefault="00812FE4" w:rsidP="00812FE4">
            <w:pPr>
              <w:overflowPunct w:val="0"/>
              <w:autoSpaceDE w:val="0"/>
              <w:autoSpaceDN w:val="0"/>
              <w:adjustRightInd w:val="0"/>
              <w:spacing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lastRenderedPageBreak/>
              <w:t>Параметры поперечного профиля</w:t>
            </w:r>
          </w:p>
        </w:tc>
        <w:tc>
          <w:tcPr>
            <w:tcW w:w="2795" w:type="pct"/>
            <w:gridSpan w:val="3"/>
            <w:shd w:val="clear" w:color="auto" w:fill="CCFFCC"/>
            <w:vAlign w:val="center"/>
          </w:tcPr>
          <w:p w:rsidR="00812FE4" w:rsidRPr="00CA7B12" w:rsidRDefault="00812FE4" w:rsidP="00812FE4">
            <w:pPr>
              <w:overflowPunct w:val="0"/>
              <w:autoSpaceDE w:val="0"/>
              <w:autoSpaceDN w:val="0"/>
              <w:adjustRightInd w:val="0"/>
              <w:spacing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Значения параметров для дорог категорий</w:t>
            </w:r>
          </w:p>
        </w:tc>
      </w:tr>
      <w:tr w:rsidR="00812FE4" w:rsidRPr="00CA7B12" w:rsidTr="0056508A">
        <w:trPr>
          <w:cantSplit/>
          <w:tblHeader/>
          <w:jc w:val="center"/>
        </w:trPr>
        <w:tc>
          <w:tcPr>
            <w:tcW w:w="2205" w:type="pct"/>
            <w:vMerge/>
            <w:shd w:val="clear" w:color="auto" w:fill="CCFFCC"/>
          </w:tcPr>
          <w:p w:rsidR="00812FE4" w:rsidRPr="00CA7B12" w:rsidRDefault="00812FE4" w:rsidP="00812FE4">
            <w:pPr>
              <w:spacing w:line="240" w:lineRule="auto"/>
              <w:rPr>
                <w:rFonts w:ascii="Times New Roman" w:eastAsiaTheme="minorEastAsia" w:hAnsi="Times New Roman" w:cs="Times New Roman"/>
                <w:b/>
                <w:bCs/>
                <w:sz w:val="28"/>
                <w:szCs w:val="28"/>
                <w:lang w:eastAsia="ru-RU"/>
              </w:rPr>
            </w:pPr>
          </w:p>
        </w:tc>
        <w:tc>
          <w:tcPr>
            <w:tcW w:w="932" w:type="pct"/>
            <w:shd w:val="clear" w:color="auto" w:fill="CCFFCC"/>
          </w:tcPr>
          <w:p w:rsidR="00812FE4" w:rsidRPr="00CA7B1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val="en-US" w:eastAsia="ru-RU"/>
              </w:rPr>
              <w:t>I</w:t>
            </w:r>
            <w:r w:rsidRPr="00CA7B12">
              <w:rPr>
                <w:rFonts w:ascii="Times New Roman" w:eastAsiaTheme="minorEastAsia" w:hAnsi="Times New Roman" w:cs="Times New Roman"/>
                <w:sz w:val="28"/>
                <w:szCs w:val="28"/>
                <w:lang w:eastAsia="ru-RU"/>
              </w:rPr>
              <w:t>-</w:t>
            </w:r>
            <w:r w:rsidRPr="00CA7B12">
              <w:rPr>
                <w:rFonts w:ascii="Times New Roman" w:eastAsiaTheme="minorEastAsia" w:hAnsi="Times New Roman" w:cs="Times New Roman"/>
                <w:sz w:val="28"/>
                <w:szCs w:val="28"/>
                <w:lang w:val="en-US" w:eastAsia="ru-RU"/>
              </w:rPr>
              <w:t>c</w:t>
            </w:r>
          </w:p>
        </w:tc>
        <w:tc>
          <w:tcPr>
            <w:tcW w:w="932" w:type="pct"/>
            <w:shd w:val="clear" w:color="auto" w:fill="CCFFCC"/>
          </w:tcPr>
          <w:p w:rsidR="00812FE4" w:rsidRPr="00CA7B1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val="en-US" w:eastAsia="ru-RU"/>
              </w:rPr>
              <w:t>II</w:t>
            </w:r>
            <w:r w:rsidRPr="00CA7B12">
              <w:rPr>
                <w:rFonts w:ascii="Times New Roman" w:eastAsiaTheme="minorEastAsia" w:hAnsi="Times New Roman" w:cs="Times New Roman"/>
                <w:sz w:val="28"/>
                <w:szCs w:val="28"/>
                <w:lang w:eastAsia="ru-RU"/>
              </w:rPr>
              <w:t>-</w:t>
            </w:r>
            <w:r w:rsidRPr="00CA7B12">
              <w:rPr>
                <w:rFonts w:ascii="Times New Roman" w:eastAsiaTheme="minorEastAsia" w:hAnsi="Times New Roman" w:cs="Times New Roman"/>
                <w:sz w:val="28"/>
                <w:szCs w:val="28"/>
                <w:lang w:val="en-US" w:eastAsia="ru-RU"/>
              </w:rPr>
              <w:t>c</w:t>
            </w:r>
          </w:p>
        </w:tc>
        <w:tc>
          <w:tcPr>
            <w:tcW w:w="931" w:type="pct"/>
            <w:shd w:val="clear" w:color="auto" w:fill="CCFFCC"/>
          </w:tcPr>
          <w:p w:rsidR="00812FE4" w:rsidRPr="00CA7B1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bCs/>
                <w:sz w:val="28"/>
                <w:szCs w:val="28"/>
                <w:lang w:eastAsia="ru-RU"/>
              </w:rPr>
            </w:pPr>
            <w:proofErr w:type="spellStart"/>
            <w:r w:rsidRPr="00CA7B12">
              <w:rPr>
                <w:rFonts w:ascii="Times New Roman" w:eastAsiaTheme="minorEastAsia" w:hAnsi="Times New Roman" w:cs="Times New Roman"/>
                <w:sz w:val="28"/>
                <w:szCs w:val="28"/>
                <w:lang w:eastAsia="ru-RU"/>
              </w:rPr>
              <w:t>III-c</w:t>
            </w:r>
            <w:proofErr w:type="spellEnd"/>
          </w:p>
        </w:tc>
      </w:tr>
      <w:tr w:rsidR="00812FE4" w:rsidRPr="00CA7B12" w:rsidTr="0056508A">
        <w:trPr>
          <w:jc w:val="center"/>
        </w:trPr>
        <w:tc>
          <w:tcPr>
            <w:tcW w:w="2205" w:type="pct"/>
          </w:tcPr>
          <w:p w:rsidR="00812FE4" w:rsidRPr="00CA7B12" w:rsidRDefault="00812FE4" w:rsidP="00812FE4">
            <w:pPr>
              <w:overflowPunct w:val="0"/>
              <w:autoSpaceDE w:val="0"/>
              <w:autoSpaceDN w:val="0"/>
              <w:adjustRightInd w:val="0"/>
              <w:spacing w:line="240" w:lineRule="auto"/>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Число полос движения</w:t>
            </w:r>
          </w:p>
        </w:tc>
        <w:tc>
          <w:tcPr>
            <w:tcW w:w="932" w:type="pct"/>
          </w:tcPr>
          <w:p w:rsidR="00812FE4" w:rsidRPr="00CA7B1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2</w:t>
            </w:r>
          </w:p>
        </w:tc>
        <w:tc>
          <w:tcPr>
            <w:tcW w:w="932" w:type="pct"/>
          </w:tcPr>
          <w:p w:rsidR="00812FE4" w:rsidRPr="00CA7B1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1</w:t>
            </w:r>
          </w:p>
        </w:tc>
        <w:tc>
          <w:tcPr>
            <w:tcW w:w="931" w:type="pct"/>
          </w:tcPr>
          <w:p w:rsidR="00812FE4" w:rsidRPr="00CA7B1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1</w:t>
            </w:r>
          </w:p>
        </w:tc>
      </w:tr>
      <w:tr w:rsidR="00812FE4" w:rsidRPr="00CA7B12" w:rsidTr="0056508A">
        <w:trPr>
          <w:jc w:val="center"/>
        </w:trPr>
        <w:tc>
          <w:tcPr>
            <w:tcW w:w="2205" w:type="pct"/>
            <w:tcBorders>
              <w:bottom w:val="nil"/>
            </w:tcBorders>
          </w:tcPr>
          <w:p w:rsidR="00812FE4" w:rsidRPr="00CA7B12" w:rsidRDefault="00812FE4" w:rsidP="00812FE4">
            <w:pPr>
              <w:overflowPunct w:val="0"/>
              <w:autoSpaceDE w:val="0"/>
              <w:autoSpaceDN w:val="0"/>
              <w:adjustRightInd w:val="0"/>
              <w:spacing w:line="240" w:lineRule="auto"/>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 xml:space="preserve">Ширина, </w:t>
            </w:r>
            <w:proofErr w:type="gramStart"/>
            <w:r w:rsidRPr="00CA7B12">
              <w:rPr>
                <w:rFonts w:ascii="Times New Roman" w:eastAsiaTheme="minorEastAsia" w:hAnsi="Times New Roman" w:cs="Times New Roman"/>
                <w:sz w:val="28"/>
                <w:szCs w:val="28"/>
                <w:lang w:eastAsia="ru-RU"/>
              </w:rPr>
              <w:t>м</w:t>
            </w:r>
            <w:proofErr w:type="gramEnd"/>
            <w:r w:rsidRPr="00CA7B12">
              <w:rPr>
                <w:rFonts w:ascii="Times New Roman" w:eastAsiaTheme="minorEastAsia" w:hAnsi="Times New Roman" w:cs="Times New Roman"/>
                <w:sz w:val="28"/>
                <w:szCs w:val="28"/>
                <w:lang w:eastAsia="ru-RU"/>
              </w:rPr>
              <w:t>:</w:t>
            </w:r>
          </w:p>
        </w:tc>
        <w:tc>
          <w:tcPr>
            <w:tcW w:w="932" w:type="pct"/>
            <w:tcBorders>
              <w:bottom w:val="nil"/>
            </w:tcBorders>
          </w:tcPr>
          <w:p w:rsidR="00812FE4" w:rsidRPr="00CA7B1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 </w:t>
            </w:r>
          </w:p>
        </w:tc>
        <w:tc>
          <w:tcPr>
            <w:tcW w:w="932" w:type="pct"/>
            <w:tcBorders>
              <w:bottom w:val="nil"/>
            </w:tcBorders>
          </w:tcPr>
          <w:p w:rsidR="00812FE4" w:rsidRPr="00CA7B1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 </w:t>
            </w:r>
          </w:p>
        </w:tc>
        <w:tc>
          <w:tcPr>
            <w:tcW w:w="931" w:type="pct"/>
            <w:tcBorders>
              <w:bottom w:val="nil"/>
            </w:tcBorders>
          </w:tcPr>
          <w:p w:rsidR="00812FE4" w:rsidRPr="00CA7B1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 </w:t>
            </w:r>
          </w:p>
        </w:tc>
      </w:tr>
      <w:tr w:rsidR="00812FE4" w:rsidRPr="00CA7B12" w:rsidTr="0056508A">
        <w:trPr>
          <w:jc w:val="center"/>
        </w:trPr>
        <w:tc>
          <w:tcPr>
            <w:tcW w:w="2205" w:type="pct"/>
            <w:tcBorders>
              <w:top w:val="nil"/>
              <w:bottom w:val="nil"/>
            </w:tcBorders>
          </w:tcPr>
          <w:p w:rsidR="00812FE4" w:rsidRPr="00CA7B12" w:rsidRDefault="00812FE4" w:rsidP="00812FE4">
            <w:pPr>
              <w:overflowPunct w:val="0"/>
              <w:autoSpaceDE w:val="0"/>
              <w:autoSpaceDN w:val="0"/>
              <w:adjustRightInd w:val="0"/>
              <w:spacing w:line="240" w:lineRule="auto"/>
              <w:ind w:firstLine="272"/>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полосы движения</w:t>
            </w:r>
          </w:p>
        </w:tc>
        <w:tc>
          <w:tcPr>
            <w:tcW w:w="932" w:type="pct"/>
            <w:tcBorders>
              <w:top w:val="nil"/>
              <w:bottom w:val="nil"/>
            </w:tcBorders>
          </w:tcPr>
          <w:p w:rsidR="00812FE4" w:rsidRPr="00CA7B1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3</w:t>
            </w:r>
          </w:p>
        </w:tc>
        <w:tc>
          <w:tcPr>
            <w:tcW w:w="932" w:type="pct"/>
            <w:tcBorders>
              <w:top w:val="nil"/>
              <w:bottom w:val="nil"/>
            </w:tcBorders>
          </w:tcPr>
          <w:p w:rsidR="00812FE4" w:rsidRPr="00CA7B1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w:t>
            </w:r>
          </w:p>
        </w:tc>
        <w:tc>
          <w:tcPr>
            <w:tcW w:w="931" w:type="pct"/>
            <w:tcBorders>
              <w:top w:val="nil"/>
              <w:bottom w:val="nil"/>
            </w:tcBorders>
          </w:tcPr>
          <w:p w:rsidR="00812FE4" w:rsidRPr="00CA7B1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w:t>
            </w:r>
          </w:p>
        </w:tc>
      </w:tr>
      <w:tr w:rsidR="00812FE4" w:rsidRPr="00CA7B12" w:rsidTr="0056508A">
        <w:trPr>
          <w:jc w:val="center"/>
        </w:trPr>
        <w:tc>
          <w:tcPr>
            <w:tcW w:w="2205" w:type="pct"/>
            <w:tcBorders>
              <w:top w:val="nil"/>
              <w:bottom w:val="nil"/>
            </w:tcBorders>
          </w:tcPr>
          <w:p w:rsidR="00812FE4" w:rsidRPr="00CA7B12" w:rsidRDefault="00812FE4" w:rsidP="00812FE4">
            <w:pPr>
              <w:overflowPunct w:val="0"/>
              <w:autoSpaceDE w:val="0"/>
              <w:autoSpaceDN w:val="0"/>
              <w:adjustRightInd w:val="0"/>
              <w:spacing w:line="240" w:lineRule="auto"/>
              <w:ind w:firstLine="272"/>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проезжей части</w:t>
            </w:r>
          </w:p>
        </w:tc>
        <w:tc>
          <w:tcPr>
            <w:tcW w:w="932" w:type="pct"/>
            <w:tcBorders>
              <w:top w:val="nil"/>
              <w:bottom w:val="nil"/>
            </w:tcBorders>
          </w:tcPr>
          <w:p w:rsidR="00812FE4" w:rsidRPr="00CA7B1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6</w:t>
            </w:r>
          </w:p>
        </w:tc>
        <w:tc>
          <w:tcPr>
            <w:tcW w:w="932" w:type="pct"/>
            <w:tcBorders>
              <w:top w:val="nil"/>
              <w:bottom w:val="nil"/>
            </w:tcBorders>
          </w:tcPr>
          <w:p w:rsidR="00812FE4" w:rsidRPr="00CA7B1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4,5</w:t>
            </w:r>
          </w:p>
        </w:tc>
        <w:tc>
          <w:tcPr>
            <w:tcW w:w="931" w:type="pct"/>
            <w:tcBorders>
              <w:top w:val="nil"/>
              <w:bottom w:val="nil"/>
            </w:tcBorders>
          </w:tcPr>
          <w:p w:rsidR="00812FE4" w:rsidRPr="00CA7B1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3,5</w:t>
            </w:r>
          </w:p>
        </w:tc>
      </w:tr>
      <w:tr w:rsidR="00812FE4" w:rsidRPr="00CA7B12" w:rsidTr="0056508A">
        <w:trPr>
          <w:jc w:val="center"/>
        </w:trPr>
        <w:tc>
          <w:tcPr>
            <w:tcW w:w="2205" w:type="pct"/>
            <w:tcBorders>
              <w:top w:val="nil"/>
              <w:bottom w:val="nil"/>
            </w:tcBorders>
          </w:tcPr>
          <w:p w:rsidR="00812FE4" w:rsidRPr="00CA7B12" w:rsidRDefault="00812FE4" w:rsidP="00812FE4">
            <w:pPr>
              <w:overflowPunct w:val="0"/>
              <w:autoSpaceDE w:val="0"/>
              <w:autoSpaceDN w:val="0"/>
              <w:adjustRightInd w:val="0"/>
              <w:spacing w:line="240" w:lineRule="auto"/>
              <w:ind w:firstLine="272"/>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земляного полотна</w:t>
            </w:r>
          </w:p>
        </w:tc>
        <w:tc>
          <w:tcPr>
            <w:tcW w:w="932" w:type="pct"/>
            <w:tcBorders>
              <w:top w:val="nil"/>
              <w:bottom w:val="nil"/>
            </w:tcBorders>
          </w:tcPr>
          <w:p w:rsidR="00812FE4" w:rsidRPr="00CA7B1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10</w:t>
            </w:r>
          </w:p>
        </w:tc>
        <w:tc>
          <w:tcPr>
            <w:tcW w:w="932" w:type="pct"/>
            <w:tcBorders>
              <w:top w:val="nil"/>
              <w:bottom w:val="nil"/>
            </w:tcBorders>
          </w:tcPr>
          <w:p w:rsidR="00812FE4" w:rsidRPr="00CA7B1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8</w:t>
            </w:r>
          </w:p>
        </w:tc>
        <w:tc>
          <w:tcPr>
            <w:tcW w:w="931" w:type="pct"/>
            <w:tcBorders>
              <w:top w:val="nil"/>
              <w:bottom w:val="nil"/>
            </w:tcBorders>
          </w:tcPr>
          <w:p w:rsidR="00812FE4" w:rsidRPr="00CA7B1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6,5</w:t>
            </w:r>
          </w:p>
        </w:tc>
      </w:tr>
      <w:tr w:rsidR="00812FE4" w:rsidRPr="00CA7B12" w:rsidTr="0056508A">
        <w:trPr>
          <w:jc w:val="center"/>
        </w:trPr>
        <w:tc>
          <w:tcPr>
            <w:tcW w:w="2205" w:type="pct"/>
            <w:tcBorders>
              <w:top w:val="nil"/>
              <w:bottom w:val="nil"/>
            </w:tcBorders>
          </w:tcPr>
          <w:p w:rsidR="00812FE4" w:rsidRPr="00CA7B12" w:rsidRDefault="00812FE4" w:rsidP="00812FE4">
            <w:pPr>
              <w:overflowPunct w:val="0"/>
              <w:autoSpaceDE w:val="0"/>
              <w:autoSpaceDN w:val="0"/>
              <w:adjustRightInd w:val="0"/>
              <w:spacing w:line="240" w:lineRule="auto"/>
              <w:ind w:firstLine="272"/>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обочины</w:t>
            </w:r>
          </w:p>
        </w:tc>
        <w:tc>
          <w:tcPr>
            <w:tcW w:w="932" w:type="pct"/>
            <w:tcBorders>
              <w:top w:val="nil"/>
              <w:bottom w:val="nil"/>
            </w:tcBorders>
          </w:tcPr>
          <w:p w:rsidR="00812FE4" w:rsidRPr="00CA7B1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2</w:t>
            </w:r>
          </w:p>
        </w:tc>
        <w:tc>
          <w:tcPr>
            <w:tcW w:w="932" w:type="pct"/>
            <w:tcBorders>
              <w:top w:val="nil"/>
              <w:bottom w:val="nil"/>
            </w:tcBorders>
          </w:tcPr>
          <w:p w:rsidR="00812FE4" w:rsidRPr="00CA7B1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1,75</w:t>
            </w:r>
          </w:p>
        </w:tc>
        <w:tc>
          <w:tcPr>
            <w:tcW w:w="931" w:type="pct"/>
            <w:tcBorders>
              <w:top w:val="nil"/>
              <w:bottom w:val="nil"/>
            </w:tcBorders>
          </w:tcPr>
          <w:p w:rsidR="00812FE4" w:rsidRPr="00CA7B1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1,5</w:t>
            </w:r>
          </w:p>
        </w:tc>
      </w:tr>
      <w:tr w:rsidR="00812FE4" w:rsidRPr="00CA7B12" w:rsidTr="0056508A">
        <w:trPr>
          <w:jc w:val="center"/>
        </w:trPr>
        <w:tc>
          <w:tcPr>
            <w:tcW w:w="2205" w:type="pct"/>
            <w:tcBorders>
              <w:top w:val="nil"/>
            </w:tcBorders>
          </w:tcPr>
          <w:p w:rsidR="00812FE4" w:rsidRPr="00CA7B12" w:rsidRDefault="00812FE4" w:rsidP="00812FE4">
            <w:pPr>
              <w:overflowPunct w:val="0"/>
              <w:autoSpaceDE w:val="0"/>
              <w:autoSpaceDN w:val="0"/>
              <w:adjustRightInd w:val="0"/>
              <w:spacing w:line="240" w:lineRule="auto"/>
              <w:ind w:firstLine="272"/>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укрепления обочин</w:t>
            </w:r>
          </w:p>
        </w:tc>
        <w:tc>
          <w:tcPr>
            <w:tcW w:w="932" w:type="pct"/>
            <w:tcBorders>
              <w:top w:val="nil"/>
            </w:tcBorders>
          </w:tcPr>
          <w:p w:rsidR="00812FE4" w:rsidRPr="00CA7B1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0,5</w:t>
            </w:r>
          </w:p>
        </w:tc>
        <w:tc>
          <w:tcPr>
            <w:tcW w:w="932" w:type="pct"/>
            <w:tcBorders>
              <w:top w:val="nil"/>
            </w:tcBorders>
          </w:tcPr>
          <w:p w:rsidR="00812FE4" w:rsidRPr="00CA7B1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0,75</w:t>
            </w:r>
          </w:p>
        </w:tc>
        <w:tc>
          <w:tcPr>
            <w:tcW w:w="931" w:type="pct"/>
            <w:tcBorders>
              <w:top w:val="nil"/>
            </w:tcBorders>
          </w:tcPr>
          <w:p w:rsidR="00812FE4" w:rsidRPr="00CA7B1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0,5</w:t>
            </w:r>
          </w:p>
        </w:tc>
      </w:tr>
    </w:tbl>
    <w:p w:rsidR="00812FE4" w:rsidRPr="00CA7B12" w:rsidRDefault="00812FE4" w:rsidP="00812FE4">
      <w:pPr>
        <w:spacing w:before="100" w:line="240" w:lineRule="auto"/>
        <w:ind w:firstLine="709"/>
        <w:contextualSpacing/>
        <w:rPr>
          <w:rFonts w:ascii="Times New Roman" w:eastAsiaTheme="minorEastAsia" w:hAnsi="Times New Roman" w:cs="Times New Roman"/>
          <w:b/>
          <w:bCs/>
          <w:i/>
          <w:iCs/>
          <w:spacing w:val="40"/>
          <w:sz w:val="28"/>
          <w:szCs w:val="28"/>
          <w:lang w:eastAsia="ru-RU"/>
        </w:rPr>
      </w:pPr>
      <w:r w:rsidRPr="00CA7B12">
        <w:rPr>
          <w:rFonts w:ascii="Times New Roman" w:eastAsiaTheme="minorEastAsia" w:hAnsi="Times New Roman" w:cs="Times New Roman"/>
          <w:i/>
          <w:iCs/>
          <w:spacing w:val="40"/>
          <w:sz w:val="28"/>
          <w:szCs w:val="28"/>
          <w:lang w:eastAsia="ru-RU"/>
        </w:rPr>
        <w:t>Примечания:</w:t>
      </w:r>
    </w:p>
    <w:p w:rsidR="00812FE4" w:rsidRPr="00CA7B12" w:rsidRDefault="00812FE4" w:rsidP="00812FE4">
      <w:pPr>
        <w:spacing w:line="240" w:lineRule="auto"/>
        <w:ind w:firstLine="709"/>
        <w:contextualSpacing/>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 xml:space="preserve">1. Для дорог </w:t>
      </w:r>
      <w:proofErr w:type="spellStart"/>
      <w:r w:rsidRPr="00CA7B12">
        <w:rPr>
          <w:rFonts w:ascii="Times New Roman" w:eastAsiaTheme="minorEastAsia" w:hAnsi="Times New Roman" w:cs="Times New Roman"/>
          <w:sz w:val="28"/>
          <w:szCs w:val="28"/>
          <w:lang w:eastAsia="ru-RU"/>
        </w:rPr>
        <w:t>II-c</w:t>
      </w:r>
      <w:proofErr w:type="spellEnd"/>
      <w:r w:rsidRPr="00CA7B12">
        <w:rPr>
          <w:rFonts w:ascii="Times New Roman" w:eastAsiaTheme="minorEastAsia" w:hAnsi="Times New Roman" w:cs="Times New Roman"/>
          <w:sz w:val="28"/>
          <w:szCs w:val="28"/>
          <w:lang w:eastAsia="ru-RU"/>
        </w:rPr>
        <w:t xml:space="preserve"> категории при отсутствии или нерегулярном движении автопоездов допускается ширину проезжей части принимать </w:t>
      </w:r>
      <w:smartTag w:uri="urn:schemas-microsoft-com:office:smarttags" w:element="metricconverter">
        <w:smartTagPr>
          <w:attr w:name="ProductID" w:val="3,5 м"/>
        </w:smartTagPr>
        <w:r w:rsidRPr="00CA7B12">
          <w:rPr>
            <w:rFonts w:ascii="Times New Roman" w:eastAsiaTheme="minorEastAsia" w:hAnsi="Times New Roman" w:cs="Times New Roman"/>
            <w:sz w:val="28"/>
            <w:szCs w:val="28"/>
            <w:lang w:eastAsia="ru-RU"/>
          </w:rPr>
          <w:t>3,5 м</w:t>
        </w:r>
      </w:smartTag>
      <w:r w:rsidRPr="00CA7B12">
        <w:rPr>
          <w:rFonts w:ascii="Times New Roman" w:eastAsiaTheme="minorEastAsia" w:hAnsi="Times New Roman" w:cs="Times New Roman"/>
          <w:sz w:val="28"/>
          <w:szCs w:val="28"/>
          <w:lang w:eastAsia="ru-RU"/>
        </w:rPr>
        <w:t xml:space="preserve">, а ширину обочин – </w:t>
      </w:r>
      <w:smartTag w:uri="urn:schemas-microsoft-com:office:smarttags" w:element="metricconverter">
        <w:smartTagPr>
          <w:attr w:name="ProductID" w:val="2,25 м"/>
        </w:smartTagPr>
        <w:r w:rsidRPr="00CA7B12">
          <w:rPr>
            <w:rFonts w:ascii="Times New Roman" w:eastAsiaTheme="minorEastAsia" w:hAnsi="Times New Roman" w:cs="Times New Roman"/>
            <w:sz w:val="28"/>
            <w:szCs w:val="28"/>
            <w:lang w:eastAsia="ru-RU"/>
          </w:rPr>
          <w:t>2,25 м</w:t>
        </w:r>
      </w:smartTag>
      <w:r w:rsidRPr="00CA7B12">
        <w:rPr>
          <w:rFonts w:ascii="Times New Roman" w:eastAsiaTheme="minorEastAsia" w:hAnsi="Times New Roman" w:cs="Times New Roman"/>
          <w:sz w:val="28"/>
          <w:szCs w:val="28"/>
          <w:lang w:eastAsia="ru-RU"/>
        </w:rPr>
        <w:t xml:space="preserve"> (в том числе укрепленных – </w:t>
      </w:r>
      <w:smartTag w:uri="urn:schemas-microsoft-com:office:smarttags" w:element="metricconverter">
        <w:smartTagPr>
          <w:attr w:name="ProductID" w:val="1,25 м"/>
        </w:smartTagPr>
        <w:r w:rsidRPr="00CA7B12">
          <w:rPr>
            <w:rFonts w:ascii="Times New Roman" w:eastAsiaTheme="minorEastAsia" w:hAnsi="Times New Roman" w:cs="Times New Roman"/>
            <w:sz w:val="28"/>
            <w:szCs w:val="28"/>
            <w:lang w:eastAsia="ru-RU"/>
          </w:rPr>
          <w:t>1,25 м</w:t>
        </w:r>
      </w:smartTag>
      <w:r w:rsidRPr="00CA7B12">
        <w:rPr>
          <w:rFonts w:ascii="Times New Roman" w:eastAsiaTheme="minorEastAsia" w:hAnsi="Times New Roman" w:cs="Times New Roman"/>
          <w:sz w:val="28"/>
          <w:szCs w:val="28"/>
          <w:lang w:eastAsia="ru-RU"/>
        </w:rPr>
        <w:t>).</w:t>
      </w:r>
    </w:p>
    <w:p w:rsidR="00812FE4" w:rsidRPr="00CA7B12" w:rsidRDefault="00812FE4" w:rsidP="00812FE4">
      <w:pPr>
        <w:spacing w:line="240" w:lineRule="auto"/>
        <w:ind w:firstLine="709"/>
        <w:contextualSpacing/>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 xml:space="preserve">2. На участках дорог, где требуется установка ограждений барьерного типа, при регулярном движении широкогабаритных сельскохозяйственных машин (шириной свыше </w:t>
      </w:r>
      <w:smartTag w:uri="urn:schemas-microsoft-com:office:smarttags" w:element="metricconverter">
        <w:smartTagPr>
          <w:attr w:name="ProductID" w:val="5 м"/>
        </w:smartTagPr>
        <w:r w:rsidRPr="00CA7B12">
          <w:rPr>
            <w:rFonts w:ascii="Times New Roman" w:eastAsiaTheme="minorEastAsia" w:hAnsi="Times New Roman" w:cs="Times New Roman"/>
            <w:sz w:val="28"/>
            <w:szCs w:val="28"/>
            <w:lang w:eastAsia="ru-RU"/>
          </w:rPr>
          <w:t>5 м</w:t>
        </w:r>
      </w:smartTag>
      <w:r w:rsidRPr="00CA7B12">
        <w:rPr>
          <w:rFonts w:ascii="Times New Roman" w:eastAsiaTheme="minorEastAsia" w:hAnsi="Times New Roman" w:cs="Times New Roman"/>
          <w:sz w:val="28"/>
          <w:szCs w:val="28"/>
          <w:lang w:eastAsia="ru-RU"/>
        </w:rPr>
        <w:t>) ширина земляного полотна должна быть увеличена (за счет уширения обочин).</w:t>
      </w:r>
    </w:p>
    <w:p w:rsidR="00812FE4" w:rsidRPr="00CA7B12" w:rsidRDefault="00812FE4" w:rsidP="00812FE4">
      <w:pPr>
        <w:spacing w:line="240" w:lineRule="auto"/>
        <w:ind w:firstLine="709"/>
        <w:contextualSpacing/>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3. Ширину земляного полотна, возводимого на ценных сельскохозяйственных угодьях, допускается принимать:</w:t>
      </w:r>
    </w:p>
    <w:p w:rsidR="00812FE4" w:rsidRPr="00CA7B12" w:rsidRDefault="00812FE4" w:rsidP="00812FE4">
      <w:pPr>
        <w:spacing w:line="240" w:lineRule="auto"/>
        <w:ind w:firstLine="709"/>
        <w:contextualSpacing/>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 xml:space="preserve">- 8 м – для дорог </w:t>
      </w:r>
      <w:proofErr w:type="spellStart"/>
      <w:r w:rsidRPr="00CA7B12">
        <w:rPr>
          <w:rFonts w:ascii="Times New Roman" w:eastAsiaTheme="minorEastAsia" w:hAnsi="Times New Roman" w:cs="Times New Roman"/>
          <w:sz w:val="28"/>
          <w:szCs w:val="28"/>
          <w:lang w:eastAsia="ru-RU"/>
        </w:rPr>
        <w:t>I-c</w:t>
      </w:r>
      <w:proofErr w:type="spellEnd"/>
      <w:r w:rsidRPr="00CA7B12">
        <w:rPr>
          <w:rFonts w:ascii="Times New Roman" w:eastAsiaTheme="minorEastAsia" w:hAnsi="Times New Roman" w:cs="Times New Roman"/>
          <w:sz w:val="28"/>
          <w:szCs w:val="28"/>
          <w:lang w:eastAsia="ru-RU"/>
        </w:rPr>
        <w:t xml:space="preserve"> категории;</w:t>
      </w:r>
    </w:p>
    <w:p w:rsidR="00812FE4" w:rsidRPr="00CA7B12" w:rsidRDefault="00812FE4" w:rsidP="00812FE4">
      <w:pPr>
        <w:spacing w:line="240" w:lineRule="auto"/>
        <w:ind w:firstLine="709"/>
        <w:contextualSpacing/>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- 7 м – для дорог II-с категории;</w:t>
      </w:r>
    </w:p>
    <w:p w:rsidR="00812FE4" w:rsidRPr="00CA7B12" w:rsidRDefault="00812FE4" w:rsidP="00812FE4">
      <w:pPr>
        <w:spacing w:line="240" w:lineRule="auto"/>
        <w:ind w:firstLine="709"/>
        <w:contextualSpacing/>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 xml:space="preserve">- 5,5 м – для дорог </w:t>
      </w:r>
      <w:proofErr w:type="spellStart"/>
      <w:r w:rsidRPr="00CA7B12">
        <w:rPr>
          <w:rFonts w:ascii="Times New Roman" w:eastAsiaTheme="minorEastAsia" w:hAnsi="Times New Roman" w:cs="Times New Roman"/>
          <w:sz w:val="28"/>
          <w:szCs w:val="28"/>
          <w:lang w:eastAsia="ru-RU"/>
        </w:rPr>
        <w:t>III-c</w:t>
      </w:r>
      <w:proofErr w:type="spellEnd"/>
      <w:r w:rsidRPr="00CA7B12">
        <w:rPr>
          <w:rFonts w:ascii="Times New Roman" w:eastAsiaTheme="minorEastAsia" w:hAnsi="Times New Roman" w:cs="Times New Roman"/>
          <w:sz w:val="28"/>
          <w:szCs w:val="28"/>
          <w:lang w:eastAsia="ru-RU"/>
        </w:rPr>
        <w:t xml:space="preserve"> категории.</w:t>
      </w:r>
    </w:p>
    <w:p w:rsidR="00812FE4" w:rsidRPr="00CA7B12" w:rsidRDefault="00812FE4" w:rsidP="00812FE4">
      <w:pPr>
        <w:spacing w:line="240" w:lineRule="auto"/>
        <w:ind w:firstLine="709"/>
        <w:contextualSpacing/>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К ценным сельскохозяйственным угодьям относятся орошаемые, осушенные и другие мелиорированные земли, участки, занятые многолетними плодовыми насаждениями, а также участки с высоким естественным плодородием почв и другие, приравниваемые к ним, земельные угодья.</w:t>
      </w:r>
    </w:p>
    <w:p w:rsidR="00812FE4" w:rsidRPr="00CA7B12" w:rsidRDefault="00812FE4" w:rsidP="00812FE4">
      <w:pPr>
        <w:spacing w:line="240" w:lineRule="auto"/>
        <w:ind w:firstLine="709"/>
        <w:contextualSpacing/>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4"/>
          <w:szCs w:val="24"/>
          <w:lang w:eastAsia="ru-RU"/>
        </w:rPr>
        <w:lastRenderedPageBreak/>
        <w:t xml:space="preserve"> </w:t>
      </w:r>
      <w:r w:rsidRPr="00CA7B12">
        <w:rPr>
          <w:rFonts w:ascii="Times New Roman" w:eastAsiaTheme="minorEastAsia" w:hAnsi="Times New Roman" w:cs="Times New Roman"/>
          <w:sz w:val="28"/>
          <w:szCs w:val="28"/>
          <w:lang w:eastAsia="ru-RU"/>
        </w:rPr>
        <w:t xml:space="preserve">На внутрихозяйственных дорогах, по которым предполагается регулярное движение широкогабаритных сельскохозяйственных машин и транспортных средств, следует проектировать устройство площадок для разъезда с покрытием, аналогичным </w:t>
      </w:r>
      <w:proofErr w:type="gramStart"/>
      <w:r w:rsidRPr="00CA7B12">
        <w:rPr>
          <w:rFonts w:ascii="Times New Roman" w:eastAsiaTheme="minorEastAsia" w:hAnsi="Times New Roman" w:cs="Times New Roman"/>
          <w:sz w:val="28"/>
          <w:szCs w:val="28"/>
          <w:lang w:eastAsia="ru-RU"/>
        </w:rPr>
        <w:t>принятому</w:t>
      </w:r>
      <w:proofErr w:type="gramEnd"/>
      <w:r w:rsidRPr="00CA7B12">
        <w:rPr>
          <w:rFonts w:ascii="Times New Roman" w:eastAsiaTheme="minorEastAsia" w:hAnsi="Times New Roman" w:cs="Times New Roman"/>
          <w:sz w:val="28"/>
          <w:szCs w:val="28"/>
          <w:lang w:eastAsia="ru-RU"/>
        </w:rPr>
        <w:t xml:space="preserve"> для данной дороги, за счет уширения одной обочины и соответственно земляного полотна.</w:t>
      </w:r>
    </w:p>
    <w:p w:rsidR="00812FE4" w:rsidRPr="00CA7B12" w:rsidRDefault="00812FE4" w:rsidP="00812FE4">
      <w:pPr>
        <w:spacing w:line="240" w:lineRule="auto"/>
        <w:ind w:firstLine="709"/>
        <w:contextualSpacing/>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xml:space="preserve">Расстояние между площадками следует принимать равным расстоянию видимости встречного транспортного средства, но не менее </w:t>
      </w:r>
      <w:smartTag w:uri="urn:schemas-microsoft-com:office:smarttags" w:element="metricconverter">
        <w:smartTagPr>
          <w:attr w:name="ProductID" w:val="0,5 км"/>
        </w:smartTagPr>
        <w:r w:rsidRPr="00CA7B12">
          <w:rPr>
            <w:rFonts w:ascii="Times New Roman" w:eastAsiaTheme="minorEastAsia" w:hAnsi="Times New Roman" w:cs="Times New Roman"/>
            <w:sz w:val="28"/>
            <w:szCs w:val="28"/>
            <w:lang w:eastAsia="ru-RU"/>
          </w:rPr>
          <w:t>0,5 км</w:t>
        </w:r>
      </w:smartTag>
      <w:r w:rsidRPr="00CA7B12">
        <w:rPr>
          <w:rFonts w:ascii="Times New Roman" w:eastAsiaTheme="minorEastAsia" w:hAnsi="Times New Roman" w:cs="Times New Roman"/>
          <w:sz w:val="28"/>
          <w:szCs w:val="28"/>
          <w:lang w:eastAsia="ru-RU"/>
        </w:rPr>
        <w:t>. При этом площадки должны, как правило, совмещаться с местами съездов на поля.</w:t>
      </w:r>
    </w:p>
    <w:p w:rsidR="00812FE4" w:rsidRPr="00CA7B12" w:rsidRDefault="00812FE4" w:rsidP="00812FE4">
      <w:pPr>
        <w:spacing w:line="240" w:lineRule="auto"/>
        <w:ind w:firstLine="709"/>
        <w:contextualSpacing/>
        <w:jc w:val="both"/>
        <w:rPr>
          <w:rFonts w:ascii="Times New Roman" w:eastAsiaTheme="minorEastAsia" w:hAnsi="Times New Roman" w:cs="Times New Roman"/>
          <w:sz w:val="28"/>
          <w:szCs w:val="28"/>
          <w:lang w:eastAsia="ru-RU"/>
        </w:rPr>
      </w:pPr>
      <w:proofErr w:type="gramStart"/>
      <w:r w:rsidRPr="00CA7B12">
        <w:rPr>
          <w:rFonts w:ascii="Times New Roman" w:eastAsiaTheme="minorEastAsia" w:hAnsi="Times New Roman" w:cs="Times New Roman"/>
          <w:sz w:val="28"/>
          <w:szCs w:val="28"/>
          <w:lang w:eastAsia="ru-RU"/>
        </w:rPr>
        <w:t xml:space="preserve">Ширину площадок для разъезда по верху земляного полотна следует принимать 8, 10 и </w:t>
      </w:r>
      <w:smartTag w:uri="urn:schemas-microsoft-com:office:smarttags" w:element="metricconverter">
        <w:smartTagPr>
          <w:attr w:name="ProductID" w:val="13 м"/>
        </w:smartTagPr>
        <w:r w:rsidRPr="00CA7B12">
          <w:rPr>
            <w:rFonts w:ascii="Times New Roman" w:eastAsiaTheme="minorEastAsia" w:hAnsi="Times New Roman" w:cs="Times New Roman"/>
            <w:sz w:val="28"/>
            <w:szCs w:val="28"/>
            <w:lang w:eastAsia="ru-RU"/>
          </w:rPr>
          <w:t>13 м</w:t>
        </w:r>
      </w:smartTag>
      <w:r w:rsidRPr="00CA7B12">
        <w:rPr>
          <w:rFonts w:ascii="Times New Roman" w:eastAsiaTheme="minorEastAsia" w:hAnsi="Times New Roman" w:cs="Times New Roman"/>
          <w:sz w:val="28"/>
          <w:szCs w:val="28"/>
          <w:lang w:eastAsia="ru-RU"/>
        </w:rPr>
        <w:t xml:space="preserve"> при предполагаемом движении сельскохозяйственных машин и транспортных средств шириной соответственно до </w:t>
      </w:r>
      <w:smartTag w:uri="urn:schemas-microsoft-com:office:smarttags" w:element="metricconverter">
        <w:smartTagPr>
          <w:attr w:name="ProductID" w:val="3 м"/>
        </w:smartTagPr>
        <w:r w:rsidRPr="00CA7B12">
          <w:rPr>
            <w:rFonts w:ascii="Times New Roman" w:eastAsiaTheme="minorEastAsia" w:hAnsi="Times New Roman" w:cs="Times New Roman"/>
            <w:sz w:val="28"/>
            <w:szCs w:val="28"/>
            <w:lang w:eastAsia="ru-RU"/>
          </w:rPr>
          <w:t>3 м</w:t>
        </w:r>
      </w:smartTag>
      <w:r w:rsidRPr="00CA7B12">
        <w:rPr>
          <w:rFonts w:ascii="Times New Roman" w:eastAsiaTheme="minorEastAsia" w:hAnsi="Times New Roman" w:cs="Times New Roman"/>
          <w:sz w:val="28"/>
          <w:szCs w:val="28"/>
          <w:lang w:eastAsia="ru-RU"/>
        </w:rPr>
        <w:t xml:space="preserve">, свыше 3 до </w:t>
      </w:r>
      <w:smartTag w:uri="urn:schemas-microsoft-com:office:smarttags" w:element="metricconverter">
        <w:smartTagPr>
          <w:attr w:name="ProductID" w:val="6 м"/>
        </w:smartTagPr>
        <w:r w:rsidRPr="00CA7B12">
          <w:rPr>
            <w:rFonts w:ascii="Times New Roman" w:eastAsiaTheme="minorEastAsia" w:hAnsi="Times New Roman" w:cs="Times New Roman"/>
            <w:sz w:val="28"/>
            <w:szCs w:val="28"/>
            <w:lang w:eastAsia="ru-RU"/>
          </w:rPr>
          <w:t>6 м</w:t>
        </w:r>
      </w:smartTag>
      <w:r w:rsidRPr="00CA7B12">
        <w:rPr>
          <w:rFonts w:ascii="Times New Roman" w:eastAsiaTheme="minorEastAsia" w:hAnsi="Times New Roman" w:cs="Times New Roman"/>
          <w:sz w:val="28"/>
          <w:szCs w:val="28"/>
          <w:lang w:eastAsia="ru-RU"/>
        </w:rPr>
        <w:t xml:space="preserve"> и свыше 6 до </w:t>
      </w:r>
      <w:smartTag w:uri="urn:schemas-microsoft-com:office:smarttags" w:element="metricconverter">
        <w:smartTagPr>
          <w:attr w:name="ProductID" w:val="8 м"/>
        </w:smartTagPr>
        <w:r w:rsidRPr="00CA7B12">
          <w:rPr>
            <w:rFonts w:ascii="Times New Roman" w:eastAsiaTheme="minorEastAsia" w:hAnsi="Times New Roman" w:cs="Times New Roman"/>
            <w:sz w:val="28"/>
            <w:szCs w:val="28"/>
            <w:lang w:eastAsia="ru-RU"/>
          </w:rPr>
          <w:t>8 м</w:t>
        </w:r>
      </w:smartTag>
      <w:r w:rsidRPr="00CA7B12">
        <w:rPr>
          <w:rFonts w:ascii="Times New Roman" w:eastAsiaTheme="minorEastAsia" w:hAnsi="Times New Roman" w:cs="Times New Roman"/>
          <w:sz w:val="28"/>
          <w:szCs w:val="28"/>
          <w:lang w:eastAsia="ru-RU"/>
        </w:rPr>
        <w:t xml:space="preserve">, а длину – в зависимости от длины машин и транспортных средств (включая автопоезда), но не менее </w:t>
      </w:r>
      <w:smartTag w:uri="urn:schemas-microsoft-com:office:smarttags" w:element="metricconverter">
        <w:smartTagPr>
          <w:attr w:name="ProductID" w:val="15 м"/>
        </w:smartTagPr>
        <w:r w:rsidRPr="00CA7B12">
          <w:rPr>
            <w:rFonts w:ascii="Times New Roman" w:eastAsiaTheme="minorEastAsia" w:hAnsi="Times New Roman" w:cs="Times New Roman"/>
            <w:sz w:val="28"/>
            <w:szCs w:val="28"/>
            <w:lang w:eastAsia="ru-RU"/>
          </w:rPr>
          <w:t>15 м</w:t>
        </w:r>
      </w:smartTag>
      <w:r w:rsidRPr="00CA7B12">
        <w:rPr>
          <w:rFonts w:ascii="Times New Roman" w:eastAsiaTheme="minorEastAsia" w:hAnsi="Times New Roman" w:cs="Times New Roman"/>
          <w:sz w:val="28"/>
          <w:szCs w:val="28"/>
          <w:lang w:eastAsia="ru-RU"/>
        </w:rPr>
        <w:t>. Участки перехода от однополосной</w:t>
      </w:r>
      <w:proofErr w:type="gramEnd"/>
      <w:r w:rsidRPr="00CA7B12">
        <w:rPr>
          <w:rFonts w:ascii="Times New Roman" w:eastAsiaTheme="minorEastAsia" w:hAnsi="Times New Roman" w:cs="Times New Roman"/>
          <w:sz w:val="28"/>
          <w:szCs w:val="28"/>
          <w:lang w:eastAsia="ru-RU"/>
        </w:rPr>
        <w:t xml:space="preserve"> проезжей части к площадке для разъезда должны быть длиной не менее </w:t>
      </w:r>
      <w:smartTag w:uri="urn:schemas-microsoft-com:office:smarttags" w:element="metricconverter">
        <w:smartTagPr>
          <w:attr w:name="ProductID" w:val="15 м"/>
        </w:smartTagPr>
        <w:r w:rsidRPr="00CA7B12">
          <w:rPr>
            <w:rFonts w:ascii="Times New Roman" w:eastAsiaTheme="minorEastAsia" w:hAnsi="Times New Roman" w:cs="Times New Roman"/>
            <w:sz w:val="28"/>
            <w:szCs w:val="28"/>
            <w:lang w:eastAsia="ru-RU"/>
          </w:rPr>
          <w:t>15 м</w:t>
        </w:r>
      </w:smartTag>
      <w:r w:rsidRPr="00CA7B12">
        <w:rPr>
          <w:rFonts w:ascii="Times New Roman" w:eastAsiaTheme="minorEastAsia" w:hAnsi="Times New Roman" w:cs="Times New Roman"/>
          <w:sz w:val="28"/>
          <w:szCs w:val="28"/>
          <w:lang w:eastAsia="ru-RU"/>
        </w:rPr>
        <w:t xml:space="preserve">, а для </w:t>
      </w:r>
      <w:proofErr w:type="spellStart"/>
      <w:r w:rsidRPr="00CA7B12">
        <w:rPr>
          <w:rFonts w:ascii="Times New Roman" w:eastAsiaTheme="minorEastAsia" w:hAnsi="Times New Roman" w:cs="Times New Roman"/>
          <w:sz w:val="28"/>
          <w:szCs w:val="28"/>
          <w:lang w:eastAsia="ru-RU"/>
        </w:rPr>
        <w:t>двухполосной</w:t>
      </w:r>
      <w:proofErr w:type="spellEnd"/>
      <w:r w:rsidRPr="00CA7B12">
        <w:rPr>
          <w:rFonts w:ascii="Times New Roman" w:eastAsiaTheme="minorEastAsia" w:hAnsi="Times New Roman" w:cs="Times New Roman"/>
          <w:sz w:val="28"/>
          <w:szCs w:val="28"/>
          <w:lang w:eastAsia="ru-RU"/>
        </w:rPr>
        <w:t xml:space="preserve"> проезжей части – не менее </w:t>
      </w:r>
      <w:smartTag w:uri="urn:schemas-microsoft-com:office:smarttags" w:element="metricconverter">
        <w:smartTagPr>
          <w:attr w:name="ProductID" w:val="10 м"/>
        </w:smartTagPr>
        <w:r w:rsidRPr="00CA7B12">
          <w:rPr>
            <w:rFonts w:ascii="Times New Roman" w:eastAsiaTheme="minorEastAsia" w:hAnsi="Times New Roman" w:cs="Times New Roman"/>
            <w:sz w:val="28"/>
            <w:szCs w:val="28"/>
            <w:lang w:eastAsia="ru-RU"/>
          </w:rPr>
          <w:t>10 м</w:t>
        </w:r>
      </w:smartTag>
      <w:r w:rsidRPr="00CA7B12">
        <w:rPr>
          <w:rFonts w:ascii="Times New Roman" w:eastAsiaTheme="minorEastAsia" w:hAnsi="Times New Roman" w:cs="Times New Roman"/>
          <w:sz w:val="28"/>
          <w:szCs w:val="28"/>
          <w:lang w:eastAsia="ru-RU"/>
        </w:rPr>
        <w:t>.</w:t>
      </w:r>
    </w:p>
    <w:p w:rsidR="00812FE4" w:rsidRPr="00CA7B12" w:rsidRDefault="00812FE4" w:rsidP="00812FE4">
      <w:pPr>
        <w:spacing w:line="240" w:lineRule="auto"/>
        <w:ind w:firstLine="709"/>
        <w:contextualSpacing/>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xml:space="preserve">Поперечные уклоны одно- и двухскатных профилей дорог следует принимать в соответствии со </w:t>
      </w:r>
      <w:r w:rsidR="002F0341" w:rsidRPr="00CA7B12">
        <w:rPr>
          <w:rFonts w:ascii="Times New Roman" w:eastAsiaTheme="minorEastAsia" w:hAnsi="Times New Roman" w:cs="Times New Roman"/>
          <w:sz w:val="28"/>
          <w:szCs w:val="28"/>
          <w:lang w:eastAsia="ru-RU"/>
        </w:rPr>
        <w:t>СП 99.13330.2016</w:t>
      </w:r>
      <w:r w:rsidRPr="00CA7B12">
        <w:rPr>
          <w:rFonts w:ascii="Times New Roman" w:eastAsiaTheme="minorEastAsia" w:hAnsi="Times New Roman" w:cs="Times New Roman"/>
          <w:sz w:val="28"/>
          <w:szCs w:val="28"/>
          <w:lang w:eastAsia="ru-RU"/>
        </w:rPr>
        <w:t>.</w:t>
      </w:r>
    </w:p>
    <w:p w:rsidR="00812FE4" w:rsidRPr="00CA7B12" w:rsidRDefault="00812FE4" w:rsidP="00812FE4">
      <w:pPr>
        <w:spacing w:line="240" w:lineRule="auto"/>
        <w:ind w:firstLine="709"/>
        <w:contextualSpacing/>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b/>
          <w:sz w:val="28"/>
          <w:szCs w:val="28"/>
          <w:lang w:eastAsia="ru-RU"/>
        </w:rPr>
        <w:t>Внутриплощадочные дороги</w:t>
      </w:r>
      <w:r w:rsidRPr="00CA7B12">
        <w:rPr>
          <w:rFonts w:ascii="Times New Roman" w:eastAsiaTheme="minorEastAsia" w:hAnsi="Times New Roman" w:cs="Times New Roman"/>
          <w:sz w:val="28"/>
          <w:szCs w:val="28"/>
          <w:lang w:eastAsia="ru-RU"/>
        </w:rPr>
        <w:t xml:space="preserve">, располагаемые в пределах животноводческих комплексов, птицефабрик, ферм, тепличных комбинатов и других подобных объектов, в зависимости от их назначения следует подразделять </w:t>
      </w:r>
      <w:proofErr w:type="gramStart"/>
      <w:r w:rsidRPr="00CA7B12">
        <w:rPr>
          <w:rFonts w:ascii="Times New Roman" w:eastAsiaTheme="minorEastAsia" w:hAnsi="Times New Roman" w:cs="Times New Roman"/>
          <w:sz w:val="28"/>
          <w:szCs w:val="28"/>
          <w:lang w:eastAsia="ru-RU"/>
        </w:rPr>
        <w:t>на</w:t>
      </w:r>
      <w:proofErr w:type="gramEnd"/>
      <w:r w:rsidRPr="00CA7B12">
        <w:rPr>
          <w:rFonts w:ascii="Times New Roman" w:eastAsiaTheme="minorEastAsia" w:hAnsi="Times New Roman" w:cs="Times New Roman"/>
          <w:sz w:val="28"/>
          <w:szCs w:val="28"/>
          <w:lang w:eastAsia="ru-RU"/>
        </w:rPr>
        <w:t>:</w:t>
      </w:r>
    </w:p>
    <w:p w:rsidR="00812FE4" w:rsidRPr="00CA7B12" w:rsidRDefault="00812FE4" w:rsidP="00812FE4">
      <w:pPr>
        <w:spacing w:line="240" w:lineRule="auto"/>
        <w:ind w:firstLine="709"/>
        <w:contextualSpacing/>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производственные, обеспечивающие технологические и хозяйственные перевозки в пределах площадки сельскохозяйственного объекта, а также связь с внутрихозяйственными дорогами, расположенными за пределами ограждения территории площадки;</w:t>
      </w:r>
    </w:p>
    <w:p w:rsidR="00812FE4" w:rsidRPr="00CA7B12" w:rsidRDefault="00812FE4" w:rsidP="00812FE4">
      <w:pPr>
        <w:spacing w:line="240" w:lineRule="auto"/>
        <w:ind w:firstLine="709"/>
        <w:contextualSpacing/>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вспомогательные, обеспечивающие нерегулярный проезд пожарных машин и других специальных транспортных средств (авто- и электрокаров, автопогрузчиков и др.).</w:t>
      </w:r>
    </w:p>
    <w:p w:rsidR="00812FE4" w:rsidRPr="00CA7B12" w:rsidRDefault="00812FE4" w:rsidP="00812FE4">
      <w:pPr>
        <w:spacing w:line="240" w:lineRule="auto"/>
        <w:ind w:firstLine="709"/>
        <w:contextualSpacing/>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xml:space="preserve">Ширину проезжей части и </w:t>
      </w:r>
      <w:proofErr w:type="gramStart"/>
      <w:r w:rsidRPr="00CA7B12">
        <w:rPr>
          <w:rFonts w:ascii="Times New Roman" w:eastAsiaTheme="minorEastAsia" w:hAnsi="Times New Roman" w:cs="Times New Roman"/>
          <w:sz w:val="28"/>
          <w:szCs w:val="28"/>
          <w:lang w:eastAsia="ru-RU"/>
        </w:rPr>
        <w:t>обочин</w:t>
      </w:r>
      <w:proofErr w:type="gramEnd"/>
      <w:r w:rsidRPr="00CA7B12">
        <w:rPr>
          <w:rFonts w:ascii="Times New Roman" w:eastAsiaTheme="minorEastAsia" w:hAnsi="Times New Roman" w:cs="Times New Roman"/>
          <w:sz w:val="28"/>
          <w:szCs w:val="28"/>
          <w:lang w:eastAsia="ru-RU"/>
        </w:rPr>
        <w:t xml:space="preserve"> внутриплощадочных дорог следует принимать в зависимости от назначения дорог и организации движения транспортных средств по таблице ниже.</w:t>
      </w:r>
    </w:p>
    <w:p w:rsidR="00037E95" w:rsidRPr="00CA7B12" w:rsidRDefault="00037E95" w:rsidP="00812FE4">
      <w:pPr>
        <w:spacing w:line="240" w:lineRule="auto"/>
        <w:ind w:firstLine="709"/>
        <w:contextualSpacing/>
        <w:jc w:val="both"/>
        <w:rPr>
          <w:rFonts w:ascii="Times New Roman" w:eastAsiaTheme="minorEastAsia" w:hAnsi="Times New Roman" w:cs="Times New Roman"/>
          <w:sz w:val="28"/>
          <w:szCs w:val="28"/>
          <w:lang w:eastAsia="ru-RU"/>
        </w:rPr>
      </w:pPr>
    </w:p>
    <w:tbl>
      <w:tblPr>
        <w:tblW w:w="486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128"/>
        <w:gridCol w:w="3679"/>
        <w:gridCol w:w="3679"/>
      </w:tblGrid>
      <w:tr w:rsidR="00812FE4" w:rsidRPr="00CA7B12" w:rsidTr="0056508A">
        <w:trPr>
          <w:cantSplit/>
          <w:tblHeader/>
          <w:jc w:val="center"/>
        </w:trPr>
        <w:tc>
          <w:tcPr>
            <w:tcW w:w="2460" w:type="pct"/>
            <w:vMerge w:val="restart"/>
            <w:shd w:val="clear" w:color="auto" w:fill="CCFFCC"/>
            <w:vAlign w:val="center"/>
          </w:tcPr>
          <w:p w:rsidR="00812FE4" w:rsidRPr="00CA7B12" w:rsidRDefault="00812FE4" w:rsidP="00812FE4">
            <w:pPr>
              <w:overflowPunct w:val="0"/>
              <w:autoSpaceDE w:val="0"/>
              <w:autoSpaceDN w:val="0"/>
              <w:adjustRightInd w:val="0"/>
              <w:spacing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Параметры</w:t>
            </w:r>
          </w:p>
        </w:tc>
        <w:tc>
          <w:tcPr>
            <w:tcW w:w="2540" w:type="pct"/>
            <w:gridSpan w:val="2"/>
            <w:shd w:val="clear" w:color="auto" w:fill="CCFFCC"/>
            <w:vAlign w:val="center"/>
          </w:tcPr>
          <w:p w:rsidR="00812FE4" w:rsidRPr="00CA7B12" w:rsidRDefault="00812FE4" w:rsidP="00812FE4">
            <w:pPr>
              <w:overflowPunct w:val="0"/>
              <w:autoSpaceDE w:val="0"/>
              <w:autoSpaceDN w:val="0"/>
              <w:adjustRightInd w:val="0"/>
              <w:spacing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xml:space="preserve">Значение параметров, </w:t>
            </w:r>
            <w:proofErr w:type="gramStart"/>
            <w:r w:rsidRPr="00CA7B12">
              <w:rPr>
                <w:rFonts w:ascii="Times New Roman" w:eastAsiaTheme="minorEastAsia" w:hAnsi="Times New Roman" w:cs="Times New Roman"/>
                <w:sz w:val="28"/>
                <w:szCs w:val="28"/>
                <w:lang w:eastAsia="ru-RU"/>
              </w:rPr>
              <w:t>м</w:t>
            </w:r>
            <w:proofErr w:type="gramEnd"/>
            <w:r w:rsidRPr="00CA7B12">
              <w:rPr>
                <w:rFonts w:ascii="Times New Roman" w:eastAsiaTheme="minorEastAsia" w:hAnsi="Times New Roman" w:cs="Times New Roman"/>
                <w:sz w:val="28"/>
                <w:szCs w:val="28"/>
                <w:lang w:eastAsia="ru-RU"/>
              </w:rPr>
              <w:t>, для дорог</w:t>
            </w:r>
          </w:p>
        </w:tc>
      </w:tr>
      <w:tr w:rsidR="00812FE4" w:rsidRPr="00CA7B12" w:rsidTr="0056508A">
        <w:trPr>
          <w:cantSplit/>
          <w:trHeight w:val="227"/>
          <w:tblHeader/>
          <w:jc w:val="center"/>
        </w:trPr>
        <w:tc>
          <w:tcPr>
            <w:tcW w:w="2460" w:type="pct"/>
            <w:vMerge/>
            <w:shd w:val="clear" w:color="auto" w:fill="CCFFCC"/>
          </w:tcPr>
          <w:p w:rsidR="00812FE4" w:rsidRPr="00CA7B12" w:rsidRDefault="00812FE4" w:rsidP="00812FE4">
            <w:pPr>
              <w:spacing w:line="240" w:lineRule="auto"/>
              <w:rPr>
                <w:rFonts w:ascii="Times New Roman" w:eastAsiaTheme="minorEastAsia" w:hAnsi="Times New Roman" w:cs="Times New Roman"/>
                <w:b/>
                <w:bCs/>
                <w:sz w:val="28"/>
                <w:szCs w:val="28"/>
                <w:lang w:eastAsia="ru-RU"/>
              </w:rPr>
            </w:pPr>
          </w:p>
        </w:tc>
        <w:tc>
          <w:tcPr>
            <w:tcW w:w="1270" w:type="pct"/>
            <w:shd w:val="clear" w:color="auto" w:fill="CCFFCC"/>
            <w:vAlign w:val="center"/>
          </w:tcPr>
          <w:p w:rsidR="00812FE4" w:rsidRPr="00CA7B1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производственных</w:t>
            </w:r>
          </w:p>
        </w:tc>
        <w:tc>
          <w:tcPr>
            <w:tcW w:w="1270" w:type="pct"/>
            <w:shd w:val="clear" w:color="auto" w:fill="CCFFCC"/>
            <w:vAlign w:val="center"/>
          </w:tcPr>
          <w:p w:rsidR="00812FE4" w:rsidRPr="00CA7B1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вспомогательных</w:t>
            </w:r>
          </w:p>
        </w:tc>
      </w:tr>
      <w:tr w:rsidR="00812FE4" w:rsidRPr="00CA7B12" w:rsidTr="0056508A">
        <w:trPr>
          <w:trHeight w:val="397"/>
          <w:jc w:val="center"/>
        </w:trPr>
        <w:tc>
          <w:tcPr>
            <w:tcW w:w="2460" w:type="pct"/>
            <w:tcBorders>
              <w:bottom w:val="nil"/>
            </w:tcBorders>
          </w:tcPr>
          <w:p w:rsidR="00812FE4" w:rsidRPr="00CA7B12" w:rsidRDefault="00812FE4" w:rsidP="00812FE4">
            <w:pPr>
              <w:overflowPunct w:val="0"/>
              <w:autoSpaceDE w:val="0"/>
              <w:autoSpaceDN w:val="0"/>
              <w:adjustRightInd w:val="0"/>
              <w:spacing w:line="240" w:lineRule="auto"/>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Ширина проезжей части при движении транспортных средств:</w:t>
            </w:r>
          </w:p>
        </w:tc>
        <w:tc>
          <w:tcPr>
            <w:tcW w:w="1270" w:type="pct"/>
            <w:tcBorders>
              <w:bottom w:val="nil"/>
            </w:tcBorders>
            <w:vAlign w:val="center"/>
          </w:tcPr>
          <w:p w:rsidR="00812FE4" w:rsidRPr="00CA7B1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bCs/>
                <w:sz w:val="28"/>
                <w:szCs w:val="28"/>
                <w:lang w:eastAsia="ru-RU"/>
              </w:rPr>
            </w:pPr>
          </w:p>
        </w:tc>
        <w:tc>
          <w:tcPr>
            <w:tcW w:w="1270" w:type="pct"/>
            <w:tcBorders>
              <w:bottom w:val="nil"/>
            </w:tcBorders>
            <w:vAlign w:val="center"/>
          </w:tcPr>
          <w:p w:rsidR="00812FE4" w:rsidRPr="00CA7B1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bCs/>
                <w:sz w:val="28"/>
                <w:szCs w:val="28"/>
                <w:lang w:eastAsia="ru-RU"/>
              </w:rPr>
            </w:pPr>
          </w:p>
        </w:tc>
      </w:tr>
      <w:tr w:rsidR="00812FE4" w:rsidRPr="00CA7B12" w:rsidTr="0056508A">
        <w:trPr>
          <w:jc w:val="center"/>
        </w:trPr>
        <w:tc>
          <w:tcPr>
            <w:tcW w:w="2460" w:type="pct"/>
            <w:tcBorders>
              <w:top w:val="nil"/>
              <w:bottom w:val="nil"/>
            </w:tcBorders>
          </w:tcPr>
          <w:p w:rsidR="00812FE4" w:rsidRPr="00CA7B12" w:rsidRDefault="00812FE4" w:rsidP="00812FE4">
            <w:pPr>
              <w:overflowPunct w:val="0"/>
              <w:autoSpaceDE w:val="0"/>
              <w:autoSpaceDN w:val="0"/>
              <w:adjustRightInd w:val="0"/>
              <w:spacing w:line="240" w:lineRule="auto"/>
              <w:ind w:firstLine="284"/>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lastRenderedPageBreak/>
              <w:t>двухстороннем</w:t>
            </w:r>
          </w:p>
        </w:tc>
        <w:tc>
          <w:tcPr>
            <w:tcW w:w="1270" w:type="pct"/>
            <w:tcBorders>
              <w:top w:val="nil"/>
              <w:bottom w:val="nil"/>
            </w:tcBorders>
            <w:vAlign w:val="center"/>
          </w:tcPr>
          <w:p w:rsidR="00812FE4" w:rsidRPr="00CA7B1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6,0</w:t>
            </w:r>
          </w:p>
        </w:tc>
        <w:tc>
          <w:tcPr>
            <w:tcW w:w="1270" w:type="pct"/>
            <w:tcBorders>
              <w:top w:val="nil"/>
              <w:bottom w:val="nil"/>
            </w:tcBorders>
            <w:vAlign w:val="center"/>
          </w:tcPr>
          <w:p w:rsidR="00812FE4" w:rsidRPr="00CA7B1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w:t>
            </w:r>
          </w:p>
        </w:tc>
      </w:tr>
      <w:tr w:rsidR="00812FE4" w:rsidRPr="00CA7B12" w:rsidTr="0056508A">
        <w:trPr>
          <w:jc w:val="center"/>
        </w:trPr>
        <w:tc>
          <w:tcPr>
            <w:tcW w:w="2460" w:type="pct"/>
            <w:tcBorders>
              <w:top w:val="nil"/>
            </w:tcBorders>
          </w:tcPr>
          <w:p w:rsidR="00812FE4" w:rsidRPr="00CA7B12" w:rsidRDefault="00812FE4" w:rsidP="00812FE4">
            <w:pPr>
              <w:overflowPunct w:val="0"/>
              <w:autoSpaceDE w:val="0"/>
              <w:autoSpaceDN w:val="0"/>
              <w:adjustRightInd w:val="0"/>
              <w:spacing w:line="240" w:lineRule="auto"/>
              <w:ind w:firstLine="284"/>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одностороннем</w:t>
            </w:r>
          </w:p>
        </w:tc>
        <w:tc>
          <w:tcPr>
            <w:tcW w:w="1270" w:type="pct"/>
            <w:tcBorders>
              <w:top w:val="nil"/>
            </w:tcBorders>
            <w:vAlign w:val="center"/>
          </w:tcPr>
          <w:p w:rsidR="00812FE4" w:rsidRPr="00CA7B1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4,5</w:t>
            </w:r>
          </w:p>
        </w:tc>
        <w:tc>
          <w:tcPr>
            <w:tcW w:w="1270" w:type="pct"/>
            <w:tcBorders>
              <w:top w:val="nil"/>
            </w:tcBorders>
            <w:vAlign w:val="center"/>
          </w:tcPr>
          <w:p w:rsidR="00812FE4" w:rsidRPr="00CA7B1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3,5</w:t>
            </w:r>
          </w:p>
        </w:tc>
      </w:tr>
      <w:tr w:rsidR="00812FE4" w:rsidRPr="00CA7B12" w:rsidTr="0056508A">
        <w:trPr>
          <w:jc w:val="center"/>
        </w:trPr>
        <w:tc>
          <w:tcPr>
            <w:tcW w:w="2460" w:type="pct"/>
          </w:tcPr>
          <w:p w:rsidR="00812FE4" w:rsidRPr="00CA7B12" w:rsidRDefault="00812FE4" w:rsidP="00812FE4">
            <w:pPr>
              <w:overflowPunct w:val="0"/>
              <w:autoSpaceDE w:val="0"/>
              <w:autoSpaceDN w:val="0"/>
              <w:adjustRightInd w:val="0"/>
              <w:spacing w:line="240" w:lineRule="auto"/>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Ширина обочины</w:t>
            </w:r>
          </w:p>
        </w:tc>
        <w:tc>
          <w:tcPr>
            <w:tcW w:w="1270" w:type="pct"/>
            <w:vAlign w:val="center"/>
          </w:tcPr>
          <w:p w:rsidR="00812FE4" w:rsidRPr="00CA7B1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1,0</w:t>
            </w:r>
          </w:p>
        </w:tc>
        <w:tc>
          <w:tcPr>
            <w:tcW w:w="1270" w:type="pct"/>
            <w:vAlign w:val="center"/>
          </w:tcPr>
          <w:p w:rsidR="00812FE4" w:rsidRPr="00CA7B1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0,75</w:t>
            </w:r>
          </w:p>
        </w:tc>
      </w:tr>
      <w:tr w:rsidR="00812FE4" w:rsidRPr="00CA7B12" w:rsidTr="0056508A">
        <w:trPr>
          <w:jc w:val="center"/>
        </w:trPr>
        <w:tc>
          <w:tcPr>
            <w:tcW w:w="2460" w:type="pct"/>
          </w:tcPr>
          <w:p w:rsidR="00812FE4" w:rsidRPr="00CA7B12" w:rsidRDefault="00812FE4" w:rsidP="00812FE4">
            <w:pPr>
              <w:overflowPunct w:val="0"/>
              <w:autoSpaceDE w:val="0"/>
              <w:autoSpaceDN w:val="0"/>
              <w:adjustRightInd w:val="0"/>
              <w:spacing w:line="240" w:lineRule="auto"/>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Ширина укрепления обочины</w:t>
            </w:r>
          </w:p>
        </w:tc>
        <w:tc>
          <w:tcPr>
            <w:tcW w:w="1270" w:type="pct"/>
            <w:vAlign w:val="center"/>
          </w:tcPr>
          <w:p w:rsidR="00812FE4" w:rsidRPr="00CA7B1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0,5</w:t>
            </w:r>
          </w:p>
        </w:tc>
        <w:tc>
          <w:tcPr>
            <w:tcW w:w="1270" w:type="pct"/>
            <w:vAlign w:val="center"/>
          </w:tcPr>
          <w:p w:rsidR="00812FE4" w:rsidRPr="00CA7B1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0,5</w:t>
            </w:r>
          </w:p>
        </w:tc>
      </w:tr>
    </w:tbl>
    <w:p w:rsidR="00812FE4" w:rsidRPr="00CA7B12" w:rsidRDefault="00812FE4" w:rsidP="00812FE4">
      <w:pPr>
        <w:spacing w:line="240" w:lineRule="auto"/>
        <w:ind w:firstLine="709"/>
        <w:contextualSpacing/>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xml:space="preserve">Ширину проезжей части производственных дорог допускается принимать, </w:t>
      </w:r>
      <w:proofErr w:type="gramStart"/>
      <w:r w:rsidRPr="00CA7B12">
        <w:rPr>
          <w:rFonts w:ascii="Times New Roman" w:eastAsiaTheme="minorEastAsia" w:hAnsi="Times New Roman" w:cs="Times New Roman"/>
          <w:sz w:val="28"/>
          <w:szCs w:val="28"/>
          <w:lang w:eastAsia="ru-RU"/>
        </w:rPr>
        <w:t>м</w:t>
      </w:r>
      <w:proofErr w:type="gramEnd"/>
      <w:r w:rsidRPr="00CA7B12">
        <w:rPr>
          <w:rFonts w:ascii="Times New Roman" w:eastAsiaTheme="minorEastAsia" w:hAnsi="Times New Roman" w:cs="Times New Roman"/>
          <w:sz w:val="28"/>
          <w:szCs w:val="28"/>
          <w:lang w:eastAsia="ru-RU"/>
        </w:rPr>
        <w:t>:</w:t>
      </w:r>
    </w:p>
    <w:p w:rsidR="00812FE4" w:rsidRPr="00CA7B12" w:rsidRDefault="00812FE4" w:rsidP="00812FE4">
      <w:pPr>
        <w:spacing w:line="240" w:lineRule="auto"/>
        <w:ind w:firstLine="709"/>
        <w:contextualSpacing/>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- 3,5 с обочинами, укрепленными на полную ширину, – в стесненных условиях существующей застройки;</w:t>
      </w:r>
    </w:p>
    <w:p w:rsidR="00812FE4" w:rsidRPr="00CA7B12" w:rsidRDefault="00812FE4" w:rsidP="00812FE4">
      <w:pPr>
        <w:spacing w:line="240" w:lineRule="auto"/>
        <w:ind w:firstLine="709"/>
        <w:contextualSpacing/>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- 3,5 с обочинами, укрепленными согласно таблице выше, – при кольцевом движении, отсутствии встречного движения и обгона транспортных средств;</w:t>
      </w:r>
    </w:p>
    <w:p w:rsidR="00812FE4" w:rsidRPr="00CA7B12" w:rsidRDefault="00812FE4" w:rsidP="00812FE4">
      <w:pPr>
        <w:spacing w:line="240" w:lineRule="auto"/>
        <w:ind w:firstLine="709"/>
        <w:contextualSpacing/>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xml:space="preserve">- 4,5 с одной укрепленной обочиной шириной </w:t>
      </w:r>
      <w:smartTag w:uri="urn:schemas-microsoft-com:office:smarttags" w:element="metricconverter">
        <w:smartTagPr>
          <w:attr w:name="ProductID" w:val="1,5 м"/>
        </w:smartTagPr>
        <w:r w:rsidRPr="00CA7B12">
          <w:rPr>
            <w:rFonts w:ascii="Times New Roman" w:eastAsiaTheme="minorEastAsia" w:hAnsi="Times New Roman" w:cs="Times New Roman"/>
            <w:sz w:val="28"/>
            <w:szCs w:val="28"/>
            <w:lang w:eastAsia="ru-RU"/>
          </w:rPr>
          <w:t>1,5 м</w:t>
        </w:r>
      </w:smartTag>
      <w:r w:rsidRPr="00CA7B12">
        <w:rPr>
          <w:rFonts w:ascii="Times New Roman" w:eastAsiaTheme="minorEastAsia" w:hAnsi="Times New Roman" w:cs="Times New Roman"/>
          <w:sz w:val="28"/>
          <w:szCs w:val="28"/>
          <w:lang w:eastAsia="ru-RU"/>
        </w:rPr>
        <w:t xml:space="preserve"> и бортовым камнем с другой стороны – при возможности встречного движения или обгона транспортных средств и необходимости устройства одностороннего тротуара.</w:t>
      </w:r>
    </w:p>
    <w:p w:rsidR="00812FE4" w:rsidRPr="00CA7B12" w:rsidRDefault="00812FE4" w:rsidP="00812FE4">
      <w:pPr>
        <w:spacing w:line="240" w:lineRule="auto"/>
        <w:ind w:firstLine="709"/>
        <w:contextualSpacing/>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xml:space="preserve">Примечание: Проезжую часть дорог со стороны каждого бортового камня следует дополнительно уширять не менее чем на </w:t>
      </w:r>
      <w:smartTag w:uri="urn:schemas-microsoft-com:office:smarttags" w:element="metricconverter">
        <w:smartTagPr>
          <w:attr w:name="ProductID" w:val="0,5 м"/>
        </w:smartTagPr>
        <w:r w:rsidRPr="00CA7B12">
          <w:rPr>
            <w:rFonts w:ascii="Times New Roman" w:eastAsiaTheme="minorEastAsia" w:hAnsi="Times New Roman" w:cs="Times New Roman"/>
            <w:sz w:val="28"/>
            <w:szCs w:val="28"/>
            <w:lang w:eastAsia="ru-RU"/>
          </w:rPr>
          <w:t>0,5 м</w:t>
        </w:r>
      </w:smartTag>
      <w:r w:rsidRPr="00CA7B12">
        <w:rPr>
          <w:rFonts w:ascii="Times New Roman" w:eastAsiaTheme="minorEastAsia" w:hAnsi="Times New Roman" w:cs="Times New Roman"/>
          <w:sz w:val="28"/>
          <w:szCs w:val="28"/>
          <w:lang w:eastAsia="ru-RU"/>
        </w:rPr>
        <w:t>.</w:t>
      </w:r>
    </w:p>
    <w:p w:rsidR="00812FE4" w:rsidRPr="00CA7B12" w:rsidRDefault="00812FE4" w:rsidP="00812FE4">
      <w:pPr>
        <w:spacing w:line="240" w:lineRule="auto"/>
        <w:ind w:firstLine="709"/>
        <w:contextualSpacing/>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Внутрихозяйственные дороги для движения тракторов, тракторных поездов, сельскохозяйственных, строительных и других самоходных машин на гусеничном ходу (тракторные дороги) следует проектировать на отдельном земляном полотне. Эти дороги должны располагаться рядом с соответствующими внутрихозяйственными автомобильными дорогами с подветренной стороны для господствующих ветров в летний период.</w:t>
      </w:r>
    </w:p>
    <w:p w:rsidR="00812FE4" w:rsidRPr="00CA7B12" w:rsidRDefault="00812FE4" w:rsidP="00812FE4">
      <w:pPr>
        <w:spacing w:line="240" w:lineRule="auto"/>
        <w:ind w:firstLine="709"/>
        <w:contextualSpacing/>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xml:space="preserve">1.2.4.18. Ширина полосы движения и обособленного земляного полотна тракторной дороги должна устанавливаться согласно таблице ниже в зависимости от ширины колеи обращающегося подвижного состава.  </w:t>
      </w:r>
    </w:p>
    <w:p w:rsidR="00037E95" w:rsidRPr="00CA7B12" w:rsidRDefault="00037E95" w:rsidP="00812FE4">
      <w:pPr>
        <w:spacing w:line="240" w:lineRule="auto"/>
        <w:ind w:firstLine="709"/>
        <w:contextualSpacing/>
        <w:jc w:val="both"/>
        <w:rPr>
          <w:rFonts w:ascii="Times New Roman" w:eastAsiaTheme="minorEastAsia" w:hAnsi="Times New Roman" w:cs="Times New Roman"/>
          <w:sz w:val="28"/>
          <w:szCs w:val="28"/>
          <w:lang w:eastAsia="ru-RU"/>
        </w:rPr>
      </w:pPr>
    </w:p>
    <w:p w:rsidR="00840BFC" w:rsidRPr="00CA7B12" w:rsidRDefault="00840BFC" w:rsidP="00812FE4">
      <w:pPr>
        <w:spacing w:line="240" w:lineRule="auto"/>
        <w:ind w:firstLine="709"/>
        <w:contextualSpacing/>
        <w:jc w:val="both"/>
        <w:rPr>
          <w:rFonts w:ascii="Times New Roman" w:eastAsiaTheme="minorEastAsia" w:hAnsi="Times New Roman" w:cs="Times New Roman"/>
          <w:sz w:val="28"/>
          <w:szCs w:val="28"/>
          <w:lang w:eastAsia="ru-RU"/>
        </w:rPr>
      </w:pPr>
    </w:p>
    <w:tbl>
      <w:tblPr>
        <w:tblW w:w="486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244"/>
        <w:gridCol w:w="3624"/>
        <w:gridCol w:w="3627"/>
      </w:tblGrid>
      <w:tr w:rsidR="00812FE4" w:rsidRPr="00CA7B12" w:rsidTr="0056508A">
        <w:trPr>
          <w:cantSplit/>
          <w:tblHeader/>
          <w:jc w:val="center"/>
        </w:trPr>
        <w:tc>
          <w:tcPr>
            <w:tcW w:w="2499" w:type="pct"/>
            <w:shd w:val="clear" w:color="auto" w:fill="CCFFCC"/>
            <w:vAlign w:val="center"/>
          </w:tcPr>
          <w:p w:rsidR="00812FE4" w:rsidRPr="00CA7B12" w:rsidRDefault="00812FE4" w:rsidP="00812FE4">
            <w:pPr>
              <w:overflowPunct w:val="0"/>
              <w:autoSpaceDE w:val="0"/>
              <w:autoSpaceDN w:val="0"/>
              <w:adjustRightInd w:val="0"/>
              <w:spacing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lastRenderedPageBreak/>
              <w:t xml:space="preserve">Ширина колеи транспортных средств, </w:t>
            </w:r>
          </w:p>
          <w:p w:rsidR="00812FE4" w:rsidRPr="00CA7B12" w:rsidRDefault="00812FE4" w:rsidP="00812FE4">
            <w:pPr>
              <w:overflowPunct w:val="0"/>
              <w:autoSpaceDE w:val="0"/>
              <w:autoSpaceDN w:val="0"/>
              <w:adjustRightInd w:val="0"/>
              <w:spacing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xml:space="preserve">самоходных и прицепных машин, </w:t>
            </w:r>
            <w:proofErr w:type="gramStart"/>
            <w:r w:rsidRPr="00CA7B12">
              <w:rPr>
                <w:rFonts w:ascii="Times New Roman" w:eastAsiaTheme="minorEastAsia" w:hAnsi="Times New Roman" w:cs="Times New Roman"/>
                <w:sz w:val="28"/>
                <w:szCs w:val="28"/>
                <w:lang w:eastAsia="ru-RU"/>
              </w:rPr>
              <w:t>м</w:t>
            </w:r>
            <w:proofErr w:type="gramEnd"/>
          </w:p>
        </w:tc>
        <w:tc>
          <w:tcPr>
            <w:tcW w:w="1250" w:type="pct"/>
            <w:shd w:val="clear" w:color="auto" w:fill="CCFFCC"/>
            <w:vAlign w:val="center"/>
          </w:tcPr>
          <w:p w:rsidR="00812FE4" w:rsidRPr="00CA7B12" w:rsidRDefault="00812FE4" w:rsidP="00812FE4">
            <w:pPr>
              <w:overflowPunct w:val="0"/>
              <w:autoSpaceDE w:val="0"/>
              <w:autoSpaceDN w:val="0"/>
              <w:adjustRightInd w:val="0"/>
              <w:spacing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xml:space="preserve">Ширина полосы </w:t>
            </w:r>
          </w:p>
          <w:p w:rsidR="00812FE4" w:rsidRPr="00CA7B12" w:rsidRDefault="00812FE4" w:rsidP="00812FE4">
            <w:pPr>
              <w:overflowPunct w:val="0"/>
              <w:autoSpaceDE w:val="0"/>
              <w:autoSpaceDN w:val="0"/>
              <w:adjustRightInd w:val="0"/>
              <w:spacing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xml:space="preserve">движения, </w:t>
            </w:r>
            <w:proofErr w:type="gramStart"/>
            <w:r w:rsidRPr="00CA7B12">
              <w:rPr>
                <w:rFonts w:ascii="Times New Roman" w:eastAsiaTheme="minorEastAsia" w:hAnsi="Times New Roman" w:cs="Times New Roman"/>
                <w:sz w:val="28"/>
                <w:szCs w:val="28"/>
                <w:lang w:eastAsia="ru-RU"/>
              </w:rPr>
              <w:t>м</w:t>
            </w:r>
            <w:proofErr w:type="gramEnd"/>
          </w:p>
        </w:tc>
        <w:tc>
          <w:tcPr>
            <w:tcW w:w="1251" w:type="pct"/>
            <w:shd w:val="clear" w:color="auto" w:fill="CCFFCC"/>
            <w:vAlign w:val="center"/>
          </w:tcPr>
          <w:p w:rsidR="00812FE4" w:rsidRPr="00CA7B12" w:rsidRDefault="00812FE4" w:rsidP="00812FE4">
            <w:pPr>
              <w:overflowPunct w:val="0"/>
              <w:autoSpaceDE w:val="0"/>
              <w:autoSpaceDN w:val="0"/>
              <w:adjustRightInd w:val="0"/>
              <w:spacing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xml:space="preserve">Ширина земляного полотна, </w:t>
            </w:r>
            <w:proofErr w:type="gramStart"/>
            <w:r w:rsidRPr="00CA7B12">
              <w:rPr>
                <w:rFonts w:ascii="Times New Roman" w:eastAsiaTheme="minorEastAsia" w:hAnsi="Times New Roman" w:cs="Times New Roman"/>
                <w:sz w:val="28"/>
                <w:szCs w:val="28"/>
                <w:lang w:eastAsia="ru-RU"/>
              </w:rPr>
              <w:t>м</w:t>
            </w:r>
            <w:proofErr w:type="gramEnd"/>
          </w:p>
        </w:tc>
      </w:tr>
      <w:tr w:rsidR="00812FE4" w:rsidRPr="00CA7B12" w:rsidTr="0056508A">
        <w:trPr>
          <w:jc w:val="center"/>
        </w:trPr>
        <w:tc>
          <w:tcPr>
            <w:tcW w:w="2499" w:type="pct"/>
          </w:tcPr>
          <w:p w:rsidR="00812FE4" w:rsidRPr="00CA7B1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2,7 и менее</w:t>
            </w:r>
          </w:p>
        </w:tc>
        <w:tc>
          <w:tcPr>
            <w:tcW w:w="1250" w:type="pct"/>
          </w:tcPr>
          <w:p w:rsidR="00812FE4" w:rsidRPr="00CA7B1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3,5</w:t>
            </w:r>
          </w:p>
        </w:tc>
        <w:tc>
          <w:tcPr>
            <w:tcW w:w="1251" w:type="pct"/>
          </w:tcPr>
          <w:p w:rsidR="00812FE4" w:rsidRPr="00CA7B1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4,5</w:t>
            </w:r>
          </w:p>
        </w:tc>
      </w:tr>
      <w:tr w:rsidR="00812FE4" w:rsidRPr="00CA7B12" w:rsidTr="0056508A">
        <w:trPr>
          <w:jc w:val="center"/>
        </w:trPr>
        <w:tc>
          <w:tcPr>
            <w:tcW w:w="2499" w:type="pct"/>
          </w:tcPr>
          <w:p w:rsidR="00812FE4" w:rsidRPr="00CA7B1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свыше 2,7 до 3,1</w:t>
            </w:r>
          </w:p>
        </w:tc>
        <w:tc>
          <w:tcPr>
            <w:tcW w:w="1250" w:type="pct"/>
          </w:tcPr>
          <w:p w:rsidR="00812FE4" w:rsidRPr="00CA7B1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4</w:t>
            </w:r>
          </w:p>
        </w:tc>
        <w:tc>
          <w:tcPr>
            <w:tcW w:w="1251" w:type="pct"/>
          </w:tcPr>
          <w:p w:rsidR="00812FE4" w:rsidRPr="00CA7B1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5</w:t>
            </w:r>
          </w:p>
        </w:tc>
      </w:tr>
      <w:tr w:rsidR="00812FE4" w:rsidRPr="00CA7B12" w:rsidTr="0056508A">
        <w:trPr>
          <w:jc w:val="center"/>
        </w:trPr>
        <w:tc>
          <w:tcPr>
            <w:tcW w:w="2499" w:type="pct"/>
          </w:tcPr>
          <w:p w:rsidR="00812FE4" w:rsidRPr="00CA7B1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свыше 3,1 до 3,6</w:t>
            </w:r>
          </w:p>
        </w:tc>
        <w:tc>
          <w:tcPr>
            <w:tcW w:w="1250" w:type="pct"/>
          </w:tcPr>
          <w:p w:rsidR="00812FE4" w:rsidRPr="00CA7B1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4,5</w:t>
            </w:r>
          </w:p>
        </w:tc>
        <w:tc>
          <w:tcPr>
            <w:tcW w:w="1251" w:type="pct"/>
          </w:tcPr>
          <w:p w:rsidR="00812FE4" w:rsidRPr="00CA7B1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5,5</w:t>
            </w:r>
          </w:p>
        </w:tc>
      </w:tr>
      <w:tr w:rsidR="00812FE4" w:rsidRPr="00CA7B12" w:rsidTr="0056508A">
        <w:trPr>
          <w:jc w:val="center"/>
        </w:trPr>
        <w:tc>
          <w:tcPr>
            <w:tcW w:w="2499" w:type="pct"/>
          </w:tcPr>
          <w:p w:rsidR="00812FE4" w:rsidRPr="00CA7B1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свыше 3,6 до 5</w:t>
            </w:r>
          </w:p>
        </w:tc>
        <w:tc>
          <w:tcPr>
            <w:tcW w:w="1250" w:type="pct"/>
          </w:tcPr>
          <w:p w:rsidR="00812FE4" w:rsidRPr="00CA7B1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5,5</w:t>
            </w:r>
          </w:p>
        </w:tc>
        <w:tc>
          <w:tcPr>
            <w:tcW w:w="1251" w:type="pct"/>
          </w:tcPr>
          <w:p w:rsidR="00812FE4" w:rsidRPr="00CA7B1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6,5</w:t>
            </w:r>
          </w:p>
        </w:tc>
      </w:tr>
    </w:tbl>
    <w:p w:rsidR="00812FE4" w:rsidRPr="00CA7B12" w:rsidRDefault="00812FE4" w:rsidP="00037E95">
      <w:pPr>
        <w:spacing w:line="240" w:lineRule="auto"/>
        <w:ind w:firstLine="709"/>
        <w:contextualSpacing/>
        <w:rPr>
          <w:rFonts w:ascii="Times New Roman" w:eastAsiaTheme="minorEastAsia" w:hAnsi="Times New Roman" w:cs="Times New Roman"/>
          <w:b/>
          <w:bCs/>
          <w:sz w:val="24"/>
          <w:szCs w:val="24"/>
          <w:lang w:eastAsia="ru-RU"/>
        </w:rPr>
      </w:pPr>
    </w:p>
    <w:p w:rsidR="00812FE4" w:rsidRPr="00CA7B12" w:rsidRDefault="00812FE4" w:rsidP="00037E95">
      <w:pPr>
        <w:spacing w:line="240" w:lineRule="auto"/>
        <w:ind w:firstLine="709"/>
        <w:contextualSpacing/>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xml:space="preserve">На тракторных дорогах допускается (при необходимости) устройство площадок для разъезда. </w:t>
      </w:r>
      <w:proofErr w:type="gramStart"/>
      <w:r w:rsidRPr="00CA7B12">
        <w:rPr>
          <w:rFonts w:ascii="Times New Roman" w:eastAsiaTheme="minorEastAsia" w:hAnsi="Times New Roman" w:cs="Times New Roman"/>
          <w:sz w:val="28"/>
          <w:szCs w:val="28"/>
          <w:lang w:eastAsia="ru-RU"/>
        </w:rPr>
        <w:t xml:space="preserve">Ширину площадок для разъезда по верху земляного полотна следует принимать 8, 10 и </w:t>
      </w:r>
      <w:smartTag w:uri="urn:schemas-microsoft-com:office:smarttags" w:element="metricconverter">
        <w:smartTagPr>
          <w:attr w:name="ProductID" w:val="13 м"/>
        </w:smartTagPr>
        <w:r w:rsidRPr="00CA7B12">
          <w:rPr>
            <w:rFonts w:ascii="Times New Roman" w:eastAsiaTheme="minorEastAsia" w:hAnsi="Times New Roman" w:cs="Times New Roman"/>
            <w:sz w:val="28"/>
            <w:szCs w:val="28"/>
            <w:lang w:eastAsia="ru-RU"/>
          </w:rPr>
          <w:t>13 м</w:t>
        </w:r>
      </w:smartTag>
      <w:r w:rsidRPr="00CA7B12">
        <w:rPr>
          <w:rFonts w:ascii="Times New Roman" w:eastAsiaTheme="minorEastAsia" w:hAnsi="Times New Roman" w:cs="Times New Roman"/>
          <w:sz w:val="28"/>
          <w:szCs w:val="28"/>
          <w:lang w:eastAsia="ru-RU"/>
        </w:rPr>
        <w:t xml:space="preserve"> при предполагаемом движении сельскохозяйственных машин и транспортных средств шириной соответственно до </w:t>
      </w:r>
      <w:smartTag w:uri="urn:schemas-microsoft-com:office:smarttags" w:element="metricconverter">
        <w:smartTagPr>
          <w:attr w:name="ProductID" w:val="3 м"/>
        </w:smartTagPr>
        <w:r w:rsidRPr="00CA7B12">
          <w:rPr>
            <w:rFonts w:ascii="Times New Roman" w:eastAsiaTheme="minorEastAsia" w:hAnsi="Times New Roman" w:cs="Times New Roman"/>
            <w:sz w:val="28"/>
            <w:szCs w:val="28"/>
            <w:lang w:eastAsia="ru-RU"/>
          </w:rPr>
          <w:t>3 м</w:t>
        </w:r>
      </w:smartTag>
      <w:r w:rsidRPr="00CA7B12">
        <w:rPr>
          <w:rFonts w:ascii="Times New Roman" w:eastAsiaTheme="minorEastAsia" w:hAnsi="Times New Roman" w:cs="Times New Roman"/>
          <w:sz w:val="28"/>
          <w:szCs w:val="28"/>
          <w:lang w:eastAsia="ru-RU"/>
        </w:rPr>
        <w:t xml:space="preserve">, свыше 3 до </w:t>
      </w:r>
      <w:smartTag w:uri="urn:schemas-microsoft-com:office:smarttags" w:element="metricconverter">
        <w:smartTagPr>
          <w:attr w:name="ProductID" w:val="6 м"/>
        </w:smartTagPr>
        <w:r w:rsidRPr="00CA7B12">
          <w:rPr>
            <w:rFonts w:ascii="Times New Roman" w:eastAsiaTheme="minorEastAsia" w:hAnsi="Times New Roman" w:cs="Times New Roman"/>
            <w:sz w:val="28"/>
            <w:szCs w:val="28"/>
            <w:lang w:eastAsia="ru-RU"/>
          </w:rPr>
          <w:t>6 м</w:t>
        </w:r>
      </w:smartTag>
      <w:r w:rsidRPr="00CA7B12">
        <w:rPr>
          <w:rFonts w:ascii="Times New Roman" w:eastAsiaTheme="minorEastAsia" w:hAnsi="Times New Roman" w:cs="Times New Roman"/>
          <w:sz w:val="28"/>
          <w:szCs w:val="28"/>
          <w:lang w:eastAsia="ru-RU"/>
        </w:rPr>
        <w:t xml:space="preserve"> и свыше 6 до </w:t>
      </w:r>
      <w:smartTag w:uri="urn:schemas-microsoft-com:office:smarttags" w:element="metricconverter">
        <w:smartTagPr>
          <w:attr w:name="ProductID" w:val="8 м"/>
        </w:smartTagPr>
        <w:r w:rsidRPr="00CA7B12">
          <w:rPr>
            <w:rFonts w:ascii="Times New Roman" w:eastAsiaTheme="minorEastAsia" w:hAnsi="Times New Roman" w:cs="Times New Roman"/>
            <w:sz w:val="28"/>
            <w:szCs w:val="28"/>
            <w:lang w:eastAsia="ru-RU"/>
          </w:rPr>
          <w:t>8 м</w:t>
        </w:r>
      </w:smartTag>
      <w:r w:rsidRPr="00CA7B12">
        <w:rPr>
          <w:rFonts w:ascii="Times New Roman" w:eastAsiaTheme="minorEastAsia" w:hAnsi="Times New Roman" w:cs="Times New Roman"/>
          <w:sz w:val="28"/>
          <w:szCs w:val="28"/>
          <w:lang w:eastAsia="ru-RU"/>
        </w:rPr>
        <w:t xml:space="preserve">, а длину – в зависимости от длины машин и транспортных средств (включая автопоезда), но не менее </w:t>
      </w:r>
      <w:smartTag w:uri="urn:schemas-microsoft-com:office:smarttags" w:element="metricconverter">
        <w:smartTagPr>
          <w:attr w:name="ProductID" w:val="15 м"/>
        </w:smartTagPr>
        <w:r w:rsidRPr="00CA7B12">
          <w:rPr>
            <w:rFonts w:ascii="Times New Roman" w:eastAsiaTheme="minorEastAsia" w:hAnsi="Times New Roman" w:cs="Times New Roman"/>
            <w:sz w:val="28"/>
            <w:szCs w:val="28"/>
            <w:lang w:eastAsia="ru-RU"/>
          </w:rPr>
          <w:t>15 м</w:t>
        </w:r>
      </w:smartTag>
      <w:r w:rsidRPr="00CA7B12">
        <w:rPr>
          <w:rFonts w:ascii="Times New Roman" w:eastAsiaTheme="minorEastAsia" w:hAnsi="Times New Roman" w:cs="Times New Roman"/>
          <w:sz w:val="28"/>
          <w:szCs w:val="28"/>
          <w:lang w:eastAsia="ru-RU"/>
        </w:rPr>
        <w:t>. Участки перехода от однополосной</w:t>
      </w:r>
      <w:proofErr w:type="gramEnd"/>
      <w:r w:rsidRPr="00CA7B12">
        <w:rPr>
          <w:rFonts w:ascii="Times New Roman" w:eastAsiaTheme="minorEastAsia" w:hAnsi="Times New Roman" w:cs="Times New Roman"/>
          <w:sz w:val="28"/>
          <w:szCs w:val="28"/>
          <w:lang w:eastAsia="ru-RU"/>
        </w:rPr>
        <w:t xml:space="preserve"> проезжей части к площадке для разъезда должны быть длиной не менее </w:t>
      </w:r>
      <w:smartTag w:uri="urn:schemas-microsoft-com:office:smarttags" w:element="metricconverter">
        <w:smartTagPr>
          <w:attr w:name="ProductID" w:val="15 м"/>
        </w:smartTagPr>
        <w:r w:rsidRPr="00CA7B12">
          <w:rPr>
            <w:rFonts w:ascii="Times New Roman" w:eastAsiaTheme="minorEastAsia" w:hAnsi="Times New Roman" w:cs="Times New Roman"/>
            <w:sz w:val="28"/>
            <w:szCs w:val="28"/>
            <w:lang w:eastAsia="ru-RU"/>
          </w:rPr>
          <w:t>15 м</w:t>
        </w:r>
      </w:smartTag>
      <w:r w:rsidRPr="00CA7B12">
        <w:rPr>
          <w:rFonts w:ascii="Times New Roman" w:eastAsiaTheme="minorEastAsia" w:hAnsi="Times New Roman" w:cs="Times New Roman"/>
          <w:sz w:val="28"/>
          <w:szCs w:val="28"/>
          <w:lang w:eastAsia="ru-RU"/>
        </w:rPr>
        <w:t xml:space="preserve">, а для </w:t>
      </w:r>
      <w:proofErr w:type="spellStart"/>
      <w:r w:rsidRPr="00CA7B12">
        <w:rPr>
          <w:rFonts w:ascii="Times New Roman" w:eastAsiaTheme="minorEastAsia" w:hAnsi="Times New Roman" w:cs="Times New Roman"/>
          <w:sz w:val="28"/>
          <w:szCs w:val="28"/>
          <w:lang w:eastAsia="ru-RU"/>
        </w:rPr>
        <w:t>двухполосной</w:t>
      </w:r>
      <w:proofErr w:type="spellEnd"/>
      <w:r w:rsidRPr="00CA7B12">
        <w:rPr>
          <w:rFonts w:ascii="Times New Roman" w:eastAsiaTheme="minorEastAsia" w:hAnsi="Times New Roman" w:cs="Times New Roman"/>
          <w:sz w:val="28"/>
          <w:szCs w:val="28"/>
          <w:lang w:eastAsia="ru-RU"/>
        </w:rPr>
        <w:t xml:space="preserve"> проезжей части – не менее </w:t>
      </w:r>
      <w:smartTag w:uri="urn:schemas-microsoft-com:office:smarttags" w:element="metricconverter">
        <w:smartTagPr>
          <w:attr w:name="ProductID" w:val="10 м"/>
        </w:smartTagPr>
        <w:r w:rsidRPr="00CA7B12">
          <w:rPr>
            <w:rFonts w:ascii="Times New Roman" w:eastAsiaTheme="minorEastAsia" w:hAnsi="Times New Roman" w:cs="Times New Roman"/>
            <w:sz w:val="28"/>
            <w:szCs w:val="28"/>
            <w:lang w:eastAsia="ru-RU"/>
          </w:rPr>
          <w:t>10 м</w:t>
        </w:r>
      </w:smartTag>
      <w:r w:rsidRPr="00CA7B12">
        <w:rPr>
          <w:rFonts w:ascii="Times New Roman" w:eastAsiaTheme="minorEastAsia" w:hAnsi="Times New Roman" w:cs="Times New Roman"/>
          <w:sz w:val="28"/>
          <w:szCs w:val="28"/>
          <w:lang w:eastAsia="ru-RU"/>
        </w:rPr>
        <w:t>.</w:t>
      </w:r>
    </w:p>
    <w:p w:rsidR="00AA1AEC" w:rsidRPr="00CA7B12" w:rsidRDefault="00812FE4" w:rsidP="00AA1AEC">
      <w:pPr>
        <w:spacing w:line="240" w:lineRule="auto"/>
        <w:ind w:firstLine="709"/>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Пересечения, примыкания и обустройство внутрихозяйственных дорог следует проектировать в соответствии с требованиями СП 99.13330.2016.</w:t>
      </w:r>
    </w:p>
    <w:p w:rsidR="00AA1AEC" w:rsidRPr="00CA7B12" w:rsidRDefault="00AA1AEC" w:rsidP="00177205">
      <w:pPr>
        <w:spacing w:line="240" w:lineRule="auto"/>
        <w:ind w:firstLine="709"/>
        <w:contextualSpacing/>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xml:space="preserve">Инфраструктура </w:t>
      </w:r>
      <w:r w:rsidRPr="00CA7B12">
        <w:rPr>
          <w:rFonts w:ascii="Times New Roman" w:eastAsiaTheme="minorEastAsia" w:hAnsi="Times New Roman" w:cs="Times New Roman"/>
          <w:b/>
          <w:sz w:val="28"/>
          <w:szCs w:val="28"/>
          <w:lang w:eastAsia="ru-RU"/>
        </w:rPr>
        <w:t>для велосипедного движения</w:t>
      </w:r>
      <w:r w:rsidRPr="00CA7B12">
        <w:rPr>
          <w:rFonts w:ascii="Times New Roman" w:eastAsiaTheme="minorEastAsia" w:hAnsi="Times New Roman" w:cs="Times New Roman"/>
          <w:sz w:val="28"/>
          <w:szCs w:val="28"/>
          <w:lang w:eastAsia="ru-RU"/>
        </w:rPr>
        <w:t xml:space="preserve"> формируется в виде взаимоувязанной сети велосипедных путей (велосипедных дорожек и (или) полос для движения велосипедного транспорта) на территориях различного функционального назначения.</w:t>
      </w:r>
    </w:p>
    <w:p w:rsidR="00AA1AEC" w:rsidRPr="00CA7B12" w:rsidRDefault="00AA1AEC" w:rsidP="00177205">
      <w:pPr>
        <w:spacing w:line="240" w:lineRule="auto"/>
        <w:ind w:firstLine="709"/>
        <w:contextualSpacing/>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При организации велосипедных путей доступ велосипедистов на иные транспортные коммуникации ограничивается.</w:t>
      </w:r>
    </w:p>
    <w:p w:rsidR="00AA1AEC" w:rsidRPr="00CA7B12" w:rsidRDefault="00AA1AEC" w:rsidP="00177205">
      <w:pPr>
        <w:spacing w:line="240" w:lineRule="auto"/>
        <w:ind w:firstLine="709"/>
        <w:contextualSpacing/>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Расчетную скорость для велосипедистов следует принимать 20 км/ч. На подъездах к пересечениям или подземным проходам расчетная скорость может быть снижена до 10 км/ч.</w:t>
      </w:r>
    </w:p>
    <w:p w:rsidR="00AA1AEC" w:rsidRPr="00CA7B12" w:rsidRDefault="00AA1AEC" w:rsidP="00177205">
      <w:pPr>
        <w:spacing w:line="240" w:lineRule="auto"/>
        <w:ind w:firstLine="709"/>
        <w:contextualSpacing/>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lastRenderedPageBreak/>
        <w:t>Количество полос движения назначается в зависимости от прогнозируемой интенсивности велосипедного движения из расчета 1500 вел</w:t>
      </w:r>
      <w:proofErr w:type="gramStart"/>
      <w:r w:rsidRPr="00CA7B12">
        <w:rPr>
          <w:rFonts w:ascii="Times New Roman" w:eastAsiaTheme="minorEastAsia" w:hAnsi="Times New Roman" w:cs="Times New Roman"/>
          <w:sz w:val="28"/>
          <w:szCs w:val="28"/>
          <w:lang w:eastAsia="ru-RU"/>
        </w:rPr>
        <w:t>.</w:t>
      </w:r>
      <w:proofErr w:type="gramEnd"/>
      <w:r w:rsidRPr="00CA7B12">
        <w:rPr>
          <w:rFonts w:ascii="Times New Roman" w:eastAsiaTheme="minorEastAsia" w:hAnsi="Times New Roman" w:cs="Times New Roman"/>
          <w:sz w:val="28"/>
          <w:szCs w:val="28"/>
          <w:lang w:eastAsia="ru-RU"/>
        </w:rPr>
        <w:t>/</w:t>
      </w:r>
      <w:proofErr w:type="gramStart"/>
      <w:r w:rsidRPr="00CA7B12">
        <w:rPr>
          <w:rFonts w:ascii="Times New Roman" w:eastAsiaTheme="minorEastAsia" w:hAnsi="Times New Roman" w:cs="Times New Roman"/>
          <w:sz w:val="28"/>
          <w:szCs w:val="28"/>
          <w:lang w:eastAsia="ru-RU"/>
        </w:rPr>
        <w:t>ч</w:t>
      </w:r>
      <w:proofErr w:type="gramEnd"/>
      <w:r w:rsidRPr="00CA7B12">
        <w:rPr>
          <w:rFonts w:ascii="Times New Roman" w:eastAsiaTheme="minorEastAsia" w:hAnsi="Times New Roman" w:cs="Times New Roman"/>
          <w:sz w:val="28"/>
          <w:szCs w:val="28"/>
          <w:lang w:eastAsia="ru-RU"/>
        </w:rPr>
        <w:t xml:space="preserve"> на одну велосипедную полосу при одностороннем движении, 1000 вел./ч на одну велосипедную полосу при двухстороннем движении.</w:t>
      </w:r>
    </w:p>
    <w:p w:rsidR="00AA1AEC" w:rsidRPr="00CA7B12" w:rsidRDefault="00AA1AEC" w:rsidP="00AA1AEC">
      <w:pPr>
        <w:spacing w:line="240" w:lineRule="auto"/>
        <w:ind w:firstLine="709"/>
        <w:contextualSpacing/>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xml:space="preserve">Минимальные расстояния от велосипедных дорожек и полос до боковых препятствий </w:t>
      </w:r>
      <w:r w:rsidR="00177205" w:rsidRPr="00CA7B12">
        <w:rPr>
          <w:rFonts w:ascii="Times New Roman" w:eastAsiaTheme="minorEastAsia" w:hAnsi="Times New Roman" w:cs="Times New Roman"/>
          <w:sz w:val="28"/>
          <w:szCs w:val="28"/>
          <w:lang w:eastAsia="ru-RU"/>
        </w:rPr>
        <w:t xml:space="preserve">в соответствии с                                     СП 396.1325800.2018 «Улицы и дороги населенных пунктов. Правила градостроительного проектирования» </w:t>
      </w:r>
      <w:r w:rsidRPr="00CA7B12">
        <w:rPr>
          <w:rFonts w:ascii="Times New Roman" w:eastAsiaTheme="minorEastAsia" w:hAnsi="Times New Roman" w:cs="Times New Roman"/>
          <w:sz w:val="28"/>
          <w:szCs w:val="28"/>
          <w:lang w:eastAsia="ru-RU"/>
        </w:rPr>
        <w:t>следует принимать по таблице ниже.</w:t>
      </w:r>
    </w:p>
    <w:p w:rsidR="00AA1AEC" w:rsidRPr="00CA7B12" w:rsidRDefault="00AA1AEC" w:rsidP="00AA1AEC">
      <w:pPr>
        <w:suppressAutoHyphens/>
        <w:spacing w:after="0"/>
        <w:ind w:firstLine="709"/>
        <w:jc w:val="both"/>
        <w:rPr>
          <w:rFonts w:ascii="Century Gothic" w:eastAsia="Times New Roman" w:hAnsi="Century Gothic" w:cs="Times New Roman"/>
          <w:sz w:val="24"/>
          <w:szCs w:val="24"/>
          <w:lang w:eastAsia="ar-SA"/>
        </w:rPr>
      </w:pPr>
    </w:p>
    <w:tbl>
      <w:tblPr>
        <w:tblW w:w="4904" w:type="pct"/>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7541"/>
        <w:gridCol w:w="3572"/>
        <w:gridCol w:w="3575"/>
      </w:tblGrid>
      <w:tr w:rsidR="00AA1AEC" w:rsidRPr="00CA7B12" w:rsidTr="00AA1AEC">
        <w:tc>
          <w:tcPr>
            <w:tcW w:w="2567" w:type="pct"/>
            <w:shd w:val="clear" w:color="auto" w:fill="CCFFCC"/>
            <w:tcMar>
              <w:top w:w="0" w:type="dxa"/>
              <w:left w:w="149" w:type="dxa"/>
              <w:bottom w:w="0" w:type="dxa"/>
              <w:right w:w="149" w:type="dxa"/>
            </w:tcMar>
            <w:vAlign w:val="center"/>
            <w:hideMark/>
          </w:tcPr>
          <w:p w:rsidR="00AA1AEC" w:rsidRPr="00CA7B12" w:rsidRDefault="00AA1AEC" w:rsidP="00AA1AEC">
            <w:pPr>
              <w:spacing w:after="0" w:line="240" w:lineRule="auto"/>
              <w:jc w:val="center"/>
              <w:textAlignment w:val="baseline"/>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Минимальное расстояние</w:t>
            </w:r>
          </w:p>
        </w:tc>
        <w:tc>
          <w:tcPr>
            <w:tcW w:w="1216" w:type="pct"/>
            <w:shd w:val="clear" w:color="auto" w:fill="CCFFCC"/>
            <w:tcMar>
              <w:top w:w="0" w:type="dxa"/>
              <w:left w:w="149" w:type="dxa"/>
              <w:bottom w:w="0" w:type="dxa"/>
              <w:right w:w="149" w:type="dxa"/>
            </w:tcMar>
            <w:vAlign w:val="center"/>
            <w:hideMark/>
          </w:tcPr>
          <w:p w:rsidR="00AA1AEC" w:rsidRPr="00CA7B12" w:rsidRDefault="00AA1AEC" w:rsidP="00AA1AEC">
            <w:pPr>
              <w:spacing w:after="0" w:line="240" w:lineRule="auto"/>
              <w:jc w:val="center"/>
              <w:textAlignment w:val="baseline"/>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Велосипедная дорожка, </w:t>
            </w:r>
            <w:proofErr w:type="gramStart"/>
            <w:r w:rsidRPr="00CA7B12">
              <w:rPr>
                <w:rFonts w:ascii="Times New Roman" w:eastAsia="Times New Roman" w:hAnsi="Times New Roman" w:cs="Times New Roman"/>
                <w:sz w:val="28"/>
                <w:szCs w:val="28"/>
                <w:lang w:eastAsia="ru-RU"/>
              </w:rPr>
              <w:t>м</w:t>
            </w:r>
            <w:proofErr w:type="gramEnd"/>
          </w:p>
        </w:tc>
        <w:tc>
          <w:tcPr>
            <w:tcW w:w="1217" w:type="pct"/>
            <w:shd w:val="clear" w:color="auto" w:fill="CCFFCC"/>
            <w:tcMar>
              <w:top w:w="0" w:type="dxa"/>
              <w:left w:w="149" w:type="dxa"/>
              <w:bottom w:w="0" w:type="dxa"/>
              <w:right w:w="149" w:type="dxa"/>
            </w:tcMar>
            <w:vAlign w:val="center"/>
            <w:hideMark/>
          </w:tcPr>
          <w:p w:rsidR="00AA1AEC" w:rsidRPr="00CA7B12" w:rsidRDefault="00AA1AEC" w:rsidP="00AA1AEC">
            <w:pPr>
              <w:spacing w:after="0" w:line="240" w:lineRule="auto"/>
              <w:jc w:val="center"/>
              <w:textAlignment w:val="baseline"/>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Велосипедная полоса, </w:t>
            </w:r>
            <w:proofErr w:type="gramStart"/>
            <w:r w:rsidRPr="00CA7B12">
              <w:rPr>
                <w:rFonts w:ascii="Times New Roman" w:eastAsia="Times New Roman" w:hAnsi="Times New Roman" w:cs="Times New Roman"/>
                <w:sz w:val="28"/>
                <w:szCs w:val="28"/>
                <w:lang w:eastAsia="ru-RU"/>
              </w:rPr>
              <w:t>м</w:t>
            </w:r>
            <w:proofErr w:type="gramEnd"/>
          </w:p>
        </w:tc>
      </w:tr>
      <w:tr w:rsidR="00AA1AEC" w:rsidRPr="00CA7B12" w:rsidTr="00AA1AEC">
        <w:tc>
          <w:tcPr>
            <w:tcW w:w="2567" w:type="pct"/>
            <w:shd w:val="clear" w:color="auto" w:fill="auto"/>
            <w:tcMar>
              <w:top w:w="0" w:type="dxa"/>
              <w:left w:w="149" w:type="dxa"/>
              <w:bottom w:w="0" w:type="dxa"/>
              <w:right w:w="149" w:type="dxa"/>
            </w:tcMar>
            <w:hideMark/>
          </w:tcPr>
          <w:p w:rsidR="00AA1AEC" w:rsidRPr="00CA7B12" w:rsidRDefault="00AA1AEC" w:rsidP="00AA1AEC">
            <w:pPr>
              <w:spacing w:after="0" w:line="240" w:lineRule="auto"/>
              <w:textAlignment w:val="baseline"/>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До проезжей части, опор, деревьев</w:t>
            </w:r>
          </w:p>
        </w:tc>
        <w:tc>
          <w:tcPr>
            <w:tcW w:w="1216" w:type="pct"/>
            <w:shd w:val="clear" w:color="auto" w:fill="auto"/>
            <w:tcMar>
              <w:top w:w="0" w:type="dxa"/>
              <w:left w:w="149" w:type="dxa"/>
              <w:bottom w:w="0" w:type="dxa"/>
              <w:right w:w="149" w:type="dxa"/>
            </w:tcMar>
            <w:vAlign w:val="center"/>
            <w:hideMark/>
          </w:tcPr>
          <w:p w:rsidR="00AA1AEC" w:rsidRPr="00CA7B12" w:rsidRDefault="00AA1AEC" w:rsidP="00AA1AEC">
            <w:pPr>
              <w:spacing w:after="0" w:line="240" w:lineRule="auto"/>
              <w:jc w:val="center"/>
              <w:textAlignment w:val="baseline"/>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0,75</w:t>
            </w:r>
          </w:p>
        </w:tc>
        <w:tc>
          <w:tcPr>
            <w:tcW w:w="1217" w:type="pct"/>
            <w:shd w:val="clear" w:color="auto" w:fill="auto"/>
            <w:tcMar>
              <w:top w:w="0" w:type="dxa"/>
              <w:left w:w="149" w:type="dxa"/>
              <w:bottom w:w="0" w:type="dxa"/>
              <w:right w:w="149" w:type="dxa"/>
            </w:tcMar>
            <w:vAlign w:val="center"/>
            <w:hideMark/>
          </w:tcPr>
          <w:p w:rsidR="00AA1AEC" w:rsidRPr="00CA7B12" w:rsidRDefault="00AA1AEC" w:rsidP="00AA1AEC">
            <w:pPr>
              <w:spacing w:after="0" w:line="240" w:lineRule="auto"/>
              <w:jc w:val="center"/>
              <w:textAlignment w:val="baseline"/>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0,50</w:t>
            </w:r>
          </w:p>
        </w:tc>
      </w:tr>
      <w:tr w:rsidR="00AA1AEC" w:rsidRPr="00CA7B12" w:rsidTr="00AA1AEC">
        <w:tc>
          <w:tcPr>
            <w:tcW w:w="2567" w:type="pct"/>
            <w:shd w:val="clear" w:color="auto" w:fill="auto"/>
            <w:tcMar>
              <w:top w:w="0" w:type="dxa"/>
              <w:left w:w="149" w:type="dxa"/>
              <w:bottom w:w="0" w:type="dxa"/>
              <w:right w:w="149" w:type="dxa"/>
            </w:tcMar>
            <w:hideMark/>
          </w:tcPr>
          <w:p w:rsidR="00AA1AEC" w:rsidRPr="00CA7B12" w:rsidRDefault="00AA1AEC" w:rsidP="00AA1AEC">
            <w:pPr>
              <w:spacing w:after="0" w:line="240" w:lineRule="auto"/>
              <w:textAlignment w:val="baseline"/>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До стоянок автомобилей (параллельных/под углом)</w:t>
            </w:r>
          </w:p>
        </w:tc>
        <w:tc>
          <w:tcPr>
            <w:tcW w:w="2433" w:type="pct"/>
            <w:gridSpan w:val="2"/>
            <w:shd w:val="clear" w:color="auto" w:fill="auto"/>
            <w:tcMar>
              <w:top w:w="0" w:type="dxa"/>
              <w:left w:w="149" w:type="dxa"/>
              <w:bottom w:w="0" w:type="dxa"/>
              <w:right w:w="149" w:type="dxa"/>
            </w:tcMar>
            <w:vAlign w:val="center"/>
            <w:hideMark/>
          </w:tcPr>
          <w:p w:rsidR="00AA1AEC" w:rsidRPr="00CA7B12" w:rsidRDefault="00AA1AEC" w:rsidP="00AA1AEC">
            <w:pPr>
              <w:spacing w:after="0" w:line="240" w:lineRule="auto"/>
              <w:jc w:val="center"/>
              <w:textAlignment w:val="baseline"/>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0,75/0,25</w:t>
            </w:r>
          </w:p>
        </w:tc>
      </w:tr>
      <w:tr w:rsidR="00AA1AEC" w:rsidRPr="00CA7B12" w:rsidTr="00AA1AEC">
        <w:tc>
          <w:tcPr>
            <w:tcW w:w="2567" w:type="pct"/>
            <w:shd w:val="clear" w:color="auto" w:fill="auto"/>
            <w:tcMar>
              <w:top w:w="0" w:type="dxa"/>
              <w:left w:w="149" w:type="dxa"/>
              <w:bottom w:w="0" w:type="dxa"/>
              <w:right w:w="149" w:type="dxa"/>
            </w:tcMar>
            <w:hideMark/>
          </w:tcPr>
          <w:p w:rsidR="00AA1AEC" w:rsidRPr="00CA7B12" w:rsidRDefault="00AA1AEC" w:rsidP="00AA1AEC">
            <w:pPr>
              <w:spacing w:after="0" w:line="240" w:lineRule="auto"/>
              <w:textAlignment w:val="baseline"/>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Тротуаров</w:t>
            </w:r>
          </w:p>
        </w:tc>
        <w:tc>
          <w:tcPr>
            <w:tcW w:w="1216" w:type="pct"/>
            <w:shd w:val="clear" w:color="auto" w:fill="auto"/>
            <w:tcMar>
              <w:top w:w="0" w:type="dxa"/>
              <w:left w:w="149" w:type="dxa"/>
              <w:bottom w:w="0" w:type="dxa"/>
              <w:right w:w="149" w:type="dxa"/>
            </w:tcMar>
            <w:vAlign w:val="center"/>
            <w:hideMark/>
          </w:tcPr>
          <w:p w:rsidR="00AA1AEC" w:rsidRPr="00CA7B12" w:rsidRDefault="00AA1AEC" w:rsidP="00AA1AEC">
            <w:pPr>
              <w:spacing w:after="0" w:line="240" w:lineRule="auto"/>
              <w:jc w:val="center"/>
              <w:textAlignment w:val="baseline"/>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0,50</w:t>
            </w:r>
          </w:p>
        </w:tc>
        <w:tc>
          <w:tcPr>
            <w:tcW w:w="1217" w:type="pct"/>
            <w:shd w:val="clear" w:color="auto" w:fill="auto"/>
            <w:tcMar>
              <w:top w:w="0" w:type="dxa"/>
              <w:left w:w="149" w:type="dxa"/>
              <w:bottom w:w="0" w:type="dxa"/>
              <w:right w:w="149" w:type="dxa"/>
            </w:tcMar>
            <w:vAlign w:val="center"/>
            <w:hideMark/>
          </w:tcPr>
          <w:p w:rsidR="00AA1AEC" w:rsidRPr="00CA7B12" w:rsidRDefault="00AA1AEC" w:rsidP="00AA1AEC">
            <w:pPr>
              <w:spacing w:after="0" w:line="240" w:lineRule="auto"/>
              <w:jc w:val="center"/>
              <w:textAlignment w:val="baseline"/>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0,25</w:t>
            </w:r>
          </w:p>
        </w:tc>
      </w:tr>
      <w:tr w:rsidR="00AA1AEC" w:rsidRPr="00CA7B12" w:rsidTr="00AA1AEC">
        <w:tc>
          <w:tcPr>
            <w:tcW w:w="2567" w:type="pct"/>
            <w:shd w:val="clear" w:color="auto" w:fill="auto"/>
            <w:tcMar>
              <w:top w:w="0" w:type="dxa"/>
              <w:left w:w="149" w:type="dxa"/>
              <w:bottom w:w="0" w:type="dxa"/>
              <w:right w:w="149" w:type="dxa"/>
            </w:tcMar>
            <w:hideMark/>
          </w:tcPr>
          <w:p w:rsidR="00AA1AEC" w:rsidRPr="00CA7B12" w:rsidRDefault="00AA1AEC" w:rsidP="00AA1AEC">
            <w:pPr>
              <w:spacing w:after="0" w:line="240" w:lineRule="auto"/>
              <w:textAlignment w:val="baseline"/>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Зданий, оград и других построек и сооружений</w:t>
            </w:r>
          </w:p>
        </w:tc>
        <w:tc>
          <w:tcPr>
            <w:tcW w:w="2433" w:type="pct"/>
            <w:gridSpan w:val="2"/>
            <w:shd w:val="clear" w:color="auto" w:fill="auto"/>
            <w:tcMar>
              <w:top w:w="0" w:type="dxa"/>
              <w:left w:w="149" w:type="dxa"/>
              <w:bottom w:w="0" w:type="dxa"/>
              <w:right w:w="149" w:type="dxa"/>
            </w:tcMar>
            <w:vAlign w:val="center"/>
            <w:hideMark/>
          </w:tcPr>
          <w:p w:rsidR="00AA1AEC" w:rsidRPr="00CA7B12" w:rsidRDefault="00AA1AEC" w:rsidP="00AA1AEC">
            <w:pPr>
              <w:spacing w:after="0" w:line="240" w:lineRule="auto"/>
              <w:jc w:val="center"/>
              <w:textAlignment w:val="baseline"/>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0,25</w:t>
            </w:r>
          </w:p>
        </w:tc>
      </w:tr>
    </w:tbl>
    <w:p w:rsidR="00AA1AEC" w:rsidRPr="00CA7B12" w:rsidRDefault="00AA1AEC" w:rsidP="00AA1AEC">
      <w:pPr>
        <w:suppressAutoHyphens/>
        <w:spacing w:after="0"/>
        <w:ind w:firstLine="709"/>
        <w:jc w:val="both"/>
        <w:rPr>
          <w:rFonts w:ascii="Century Gothic" w:eastAsia="Times New Roman" w:hAnsi="Century Gothic" w:cs="Times New Roman"/>
          <w:sz w:val="24"/>
          <w:szCs w:val="24"/>
          <w:lang w:eastAsia="ar-SA"/>
        </w:rPr>
      </w:pPr>
    </w:p>
    <w:p w:rsidR="00AA1AEC" w:rsidRPr="00CA7B12" w:rsidRDefault="00AA1AEC" w:rsidP="00AA1AEC">
      <w:pPr>
        <w:spacing w:line="240" w:lineRule="auto"/>
        <w:ind w:firstLine="709"/>
        <w:contextualSpacing/>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Выбор типа велосипедных путей необходимо осуществлять, исходя из величины прогнозируемой интенсивности велосипедного движения, интенсивности использования прочих транспортных коммуникаций и планировочных возможностей на проектируемой территории.</w:t>
      </w:r>
    </w:p>
    <w:p w:rsidR="00AA1AEC" w:rsidRPr="00CA7B12" w:rsidRDefault="00AA1AEC" w:rsidP="00AA1AEC">
      <w:pPr>
        <w:spacing w:line="240" w:lineRule="auto"/>
        <w:ind w:firstLine="709"/>
        <w:contextualSpacing/>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Допускается возможность организации по велосипедной дорожке как одностороннего, так и двухстороннего движения.</w:t>
      </w:r>
    </w:p>
    <w:p w:rsidR="00AA1AEC" w:rsidRPr="00CA7B12" w:rsidRDefault="00AA1AEC" w:rsidP="00AA1AEC">
      <w:pPr>
        <w:spacing w:line="240" w:lineRule="auto"/>
        <w:ind w:firstLine="709"/>
        <w:contextualSpacing/>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xml:space="preserve">Ширину велосипедных путей следует принимать по расчету необходимого количества полос движения. Ширину одной полосы </w:t>
      </w:r>
      <w:r w:rsidR="00A5197B" w:rsidRPr="00CA7B12">
        <w:rPr>
          <w:rFonts w:ascii="Times New Roman" w:eastAsiaTheme="minorEastAsia" w:hAnsi="Times New Roman" w:cs="Times New Roman"/>
          <w:sz w:val="28"/>
          <w:szCs w:val="28"/>
          <w:lang w:eastAsia="ru-RU"/>
        </w:rPr>
        <w:t xml:space="preserve">в соответствии с СП 396.1325800.2018 «Улицы и дороги населенных пунктов. Правила градостроительного проектирования» </w:t>
      </w:r>
      <w:r w:rsidRPr="00CA7B12">
        <w:rPr>
          <w:rFonts w:ascii="Times New Roman" w:eastAsiaTheme="minorEastAsia" w:hAnsi="Times New Roman" w:cs="Times New Roman"/>
          <w:sz w:val="28"/>
          <w:szCs w:val="28"/>
          <w:lang w:eastAsia="ru-RU"/>
        </w:rPr>
        <w:t>следует принимать по таблице ниже.</w:t>
      </w:r>
    </w:p>
    <w:p w:rsidR="00AA1AEC" w:rsidRPr="00CA7B12" w:rsidRDefault="00AA1AEC" w:rsidP="00AA1AEC">
      <w:pPr>
        <w:spacing w:line="240" w:lineRule="auto"/>
        <w:ind w:firstLine="709"/>
        <w:contextualSpacing/>
        <w:jc w:val="both"/>
        <w:rPr>
          <w:rFonts w:ascii="Times New Roman" w:eastAsiaTheme="minorEastAsia" w:hAnsi="Times New Roman" w:cs="Times New Roman"/>
          <w:sz w:val="28"/>
          <w:szCs w:val="28"/>
          <w:lang w:eastAsia="ru-RU"/>
        </w:rPr>
      </w:pPr>
    </w:p>
    <w:tbl>
      <w:tblPr>
        <w:tblW w:w="0" w:type="auto"/>
        <w:jc w:val="center"/>
        <w:tblInd w:w="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4478"/>
        <w:gridCol w:w="2401"/>
        <w:gridCol w:w="2476"/>
      </w:tblGrid>
      <w:tr w:rsidR="00AA1AEC" w:rsidRPr="00CA7B12" w:rsidTr="00AA1AEC">
        <w:trPr>
          <w:jc w:val="center"/>
        </w:trPr>
        <w:tc>
          <w:tcPr>
            <w:tcW w:w="4478" w:type="dxa"/>
            <w:shd w:val="clear" w:color="auto" w:fill="CCFFCC"/>
            <w:tcMar>
              <w:top w:w="0" w:type="dxa"/>
              <w:left w:w="149" w:type="dxa"/>
              <w:bottom w:w="0" w:type="dxa"/>
              <w:right w:w="149" w:type="dxa"/>
            </w:tcMar>
            <w:hideMark/>
          </w:tcPr>
          <w:p w:rsidR="00AA1AEC" w:rsidRPr="00CA7B12" w:rsidRDefault="00AA1AEC" w:rsidP="00AA1AEC">
            <w:pPr>
              <w:spacing w:after="0" w:line="240" w:lineRule="auto"/>
              <w:jc w:val="center"/>
              <w:textAlignment w:val="baseline"/>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Тип велосипедного пути</w:t>
            </w:r>
          </w:p>
        </w:tc>
        <w:tc>
          <w:tcPr>
            <w:tcW w:w="4877" w:type="dxa"/>
            <w:gridSpan w:val="2"/>
            <w:shd w:val="clear" w:color="auto" w:fill="CCFFCC"/>
            <w:tcMar>
              <w:top w:w="0" w:type="dxa"/>
              <w:left w:w="149" w:type="dxa"/>
              <w:bottom w:w="0" w:type="dxa"/>
              <w:right w:w="149" w:type="dxa"/>
            </w:tcMar>
            <w:hideMark/>
          </w:tcPr>
          <w:p w:rsidR="00AA1AEC" w:rsidRPr="00CA7B12" w:rsidRDefault="00AA1AEC" w:rsidP="00AA1AEC">
            <w:pPr>
              <w:spacing w:after="0" w:line="240" w:lineRule="auto"/>
              <w:jc w:val="center"/>
              <w:textAlignment w:val="baseline"/>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Ширина полосы, </w:t>
            </w:r>
            <w:proofErr w:type="gramStart"/>
            <w:r w:rsidRPr="00CA7B12">
              <w:rPr>
                <w:rFonts w:ascii="Times New Roman" w:eastAsia="Times New Roman" w:hAnsi="Times New Roman" w:cs="Times New Roman"/>
                <w:sz w:val="28"/>
                <w:szCs w:val="28"/>
                <w:lang w:eastAsia="ru-RU"/>
              </w:rPr>
              <w:t>м</w:t>
            </w:r>
            <w:proofErr w:type="gramEnd"/>
            <w:r w:rsidRPr="00CA7B12">
              <w:rPr>
                <w:rFonts w:ascii="Times New Roman" w:eastAsia="Times New Roman" w:hAnsi="Times New Roman" w:cs="Times New Roman"/>
                <w:sz w:val="28"/>
                <w:szCs w:val="28"/>
                <w:lang w:eastAsia="ru-RU"/>
              </w:rPr>
              <w:t>, при движении</w:t>
            </w:r>
          </w:p>
        </w:tc>
      </w:tr>
      <w:tr w:rsidR="00AA1AEC" w:rsidRPr="00CA7B12" w:rsidTr="00AA1AEC">
        <w:trPr>
          <w:jc w:val="center"/>
        </w:trPr>
        <w:tc>
          <w:tcPr>
            <w:tcW w:w="4478" w:type="dxa"/>
            <w:shd w:val="clear" w:color="auto" w:fill="CCFFCC"/>
            <w:tcMar>
              <w:top w:w="0" w:type="dxa"/>
              <w:left w:w="149" w:type="dxa"/>
              <w:bottom w:w="0" w:type="dxa"/>
              <w:right w:w="149" w:type="dxa"/>
            </w:tcMar>
            <w:hideMark/>
          </w:tcPr>
          <w:p w:rsidR="00AA1AEC" w:rsidRPr="00CA7B12" w:rsidRDefault="00AA1AEC" w:rsidP="00AA1AEC">
            <w:pPr>
              <w:spacing w:after="0" w:line="240" w:lineRule="auto"/>
              <w:rPr>
                <w:rFonts w:ascii="Times New Roman" w:eastAsia="Times New Roman" w:hAnsi="Times New Roman" w:cs="Times New Roman"/>
                <w:sz w:val="28"/>
                <w:szCs w:val="28"/>
                <w:lang w:eastAsia="ru-RU"/>
              </w:rPr>
            </w:pPr>
          </w:p>
        </w:tc>
        <w:tc>
          <w:tcPr>
            <w:tcW w:w="2401" w:type="dxa"/>
            <w:shd w:val="clear" w:color="auto" w:fill="CCFFCC"/>
            <w:tcMar>
              <w:top w:w="0" w:type="dxa"/>
              <w:left w:w="149" w:type="dxa"/>
              <w:bottom w:w="0" w:type="dxa"/>
              <w:right w:w="149" w:type="dxa"/>
            </w:tcMar>
            <w:hideMark/>
          </w:tcPr>
          <w:p w:rsidR="00AA1AEC" w:rsidRPr="00CA7B12" w:rsidRDefault="00AA1AEC" w:rsidP="00AA1AEC">
            <w:pPr>
              <w:spacing w:after="0" w:line="240" w:lineRule="auto"/>
              <w:jc w:val="center"/>
              <w:textAlignment w:val="baseline"/>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одностороннем</w:t>
            </w:r>
          </w:p>
        </w:tc>
        <w:tc>
          <w:tcPr>
            <w:tcW w:w="2476" w:type="dxa"/>
            <w:shd w:val="clear" w:color="auto" w:fill="CCFFCC"/>
            <w:tcMar>
              <w:top w:w="0" w:type="dxa"/>
              <w:left w:w="149" w:type="dxa"/>
              <w:bottom w:w="0" w:type="dxa"/>
              <w:right w:w="149" w:type="dxa"/>
            </w:tcMar>
            <w:hideMark/>
          </w:tcPr>
          <w:p w:rsidR="00AA1AEC" w:rsidRPr="00CA7B12" w:rsidRDefault="00AA1AEC" w:rsidP="00AA1AEC">
            <w:pPr>
              <w:spacing w:after="0" w:line="240" w:lineRule="auto"/>
              <w:jc w:val="center"/>
              <w:textAlignment w:val="baseline"/>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двухстороннем</w:t>
            </w:r>
          </w:p>
        </w:tc>
      </w:tr>
      <w:tr w:rsidR="00AA1AEC" w:rsidRPr="00CA7B12" w:rsidTr="00AA1AEC">
        <w:trPr>
          <w:jc w:val="center"/>
        </w:trPr>
        <w:tc>
          <w:tcPr>
            <w:tcW w:w="4478" w:type="dxa"/>
            <w:shd w:val="clear" w:color="auto" w:fill="auto"/>
            <w:tcMar>
              <w:top w:w="0" w:type="dxa"/>
              <w:left w:w="149" w:type="dxa"/>
              <w:bottom w:w="0" w:type="dxa"/>
              <w:right w:w="149" w:type="dxa"/>
            </w:tcMar>
            <w:hideMark/>
          </w:tcPr>
          <w:p w:rsidR="00AA1AEC" w:rsidRPr="00CA7B12" w:rsidRDefault="00AA1AEC" w:rsidP="00AA1AEC">
            <w:pPr>
              <w:spacing w:after="0" w:line="240" w:lineRule="auto"/>
              <w:textAlignment w:val="baseline"/>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Полоса, выделенная в пределах полосы движения автомобилей</w:t>
            </w:r>
          </w:p>
        </w:tc>
        <w:tc>
          <w:tcPr>
            <w:tcW w:w="2401" w:type="dxa"/>
            <w:shd w:val="clear" w:color="auto" w:fill="auto"/>
            <w:tcMar>
              <w:top w:w="0" w:type="dxa"/>
              <w:left w:w="149" w:type="dxa"/>
              <w:bottom w:w="0" w:type="dxa"/>
              <w:right w:w="149" w:type="dxa"/>
            </w:tcMar>
            <w:hideMark/>
          </w:tcPr>
          <w:p w:rsidR="00AA1AEC" w:rsidRPr="00CA7B12" w:rsidRDefault="00AA1AEC" w:rsidP="00AA1AEC">
            <w:pPr>
              <w:spacing w:after="0" w:line="240" w:lineRule="auto"/>
              <w:jc w:val="center"/>
              <w:textAlignment w:val="baseline"/>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1,0</w:t>
            </w:r>
          </w:p>
        </w:tc>
        <w:tc>
          <w:tcPr>
            <w:tcW w:w="2476" w:type="dxa"/>
            <w:shd w:val="clear" w:color="auto" w:fill="auto"/>
            <w:tcMar>
              <w:top w:w="0" w:type="dxa"/>
              <w:left w:w="149" w:type="dxa"/>
              <w:bottom w:w="0" w:type="dxa"/>
              <w:right w:w="149" w:type="dxa"/>
            </w:tcMar>
            <w:hideMark/>
          </w:tcPr>
          <w:p w:rsidR="00AA1AEC" w:rsidRPr="00CA7B12" w:rsidRDefault="00AA1AEC" w:rsidP="00AA1AEC">
            <w:pPr>
              <w:spacing w:after="0" w:line="240" w:lineRule="auto"/>
              <w:jc w:val="center"/>
              <w:textAlignment w:val="baseline"/>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w:t>
            </w:r>
          </w:p>
        </w:tc>
      </w:tr>
      <w:tr w:rsidR="00AA1AEC" w:rsidRPr="00CA7B12" w:rsidTr="00AA1AEC">
        <w:trPr>
          <w:jc w:val="center"/>
        </w:trPr>
        <w:tc>
          <w:tcPr>
            <w:tcW w:w="4478" w:type="dxa"/>
            <w:shd w:val="clear" w:color="auto" w:fill="auto"/>
            <w:tcMar>
              <w:top w:w="0" w:type="dxa"/>
              <w:left w:w="149" w:type="dxa"/>
              <w:bottom w:w="0" w:type="dxa"/>
              <w:right w:w="149" w:type="dxa"/>
            </w:tcMar>
            <w:hideMark/>
          </w:tcPr>
          <w:p w:rsidR="00AA1AEC" w:rsidRPr="00CA7B12" w:rsidRDefault="00AA1AEC" w:rsidP="00AA1AEC">
            <w:pPr>
              <w:spacing w:after="0" w:line="240" w:lineRule="auto"/>
              <w:textAlignment w:val="baseline"/>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Полоса, совмещенная с проезжей частью</w:t>
            </w:r>
          </w:p>
        </w:tc>
        <w:tc>
          <w:tcPr>
            <w:tcW w:w="2401" w:type="dxa"/>
            <w:shd w:val="clear" w:color="auto" w:fill="auto"/>
            <w:tcMar>
              <w:top w:w="0" w:type="dxa"/>
              <w:left w:w="149" w:type="dxa"/>
              <w:bottom w:w="0" w:type="dxa"/>
              <w:right w:w="149" w:type="dxa"/>
            </w:tcMar>
            <w:hideMark/>
          </w:tcPr>
          <w:p w:rsidR="00AA1AEC" w:rsidRPr="00CA7B12" w:rsidRDefault="00AA1AEC" w:rsidP="00AA1AEC">
            <w:pPr>
              <w:spacing w:after="0" w:line="240" w:lineRule="auto"/>
              <w:jc w:val="center"/>
              <w:textAlignment w:val="baseline"/>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1,5*</w:t>
            </w:r>
          </w:p>
        </w:tc>
        <w:tc>
          <w:tcPr>
            <w:tcW w:w="2476" w:type="dxa"/>
            <w:shd w:val="clear" w:color="auto" w:fill="auto"/>
            <w:tcMar>
              <w:top w:w="0" w:type="dxa"/>
              <w:left w:w="149" w:type="dxa"/>
              <w:bottom w:w="0" w:type="dxa"/>
              <w:right w:w="149" w:type="dxa"/>
            </w:tcMar>
            <w:hideMark/>
          </w:tcPr>
          <w:p w:rsidR="00AA1AEC" w:rsidRPr="00CA7B12" w:rsidRDefault="00AA1AEC" w:rsidP="00AA1AEC">
            <w:pPr>
              <w:spacing w:after="0" w:line="240" w:lineRule="auto"/>
              <w:jc w:val="center"/>
              <w:textAlignment w:val="baseline"/>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w:t>
            </w:r>
          </w:p>
        </w:tc>
      </w:tr>
      <w:tr w:rsidR="00AA1AEC" w:rsidRPr="00CA7B12" w:rsidTr="00AA1AEC">
        <w:trPr>
          <w:jc w:val="center"/>
        </w:trPr>
        <w:tc>
          <w:tcPr>
            <w:tcW w:w="4478" w:type="dxa"/>
            <w:shd w:val="clear" w:color="auto" w:fill="auto"/>
            <w:tcMar>
              <w:top w:w="0" w:type="dxa"/>
              <w:left w:w="149" w:type="dxa"/>
              <w:bottom w:w="0" w:type="dxa"/>
              <w:right w:w="149" w:type="dxa"/>
            </w:tcMar>
            <w:hideMark/>
          </w:tcPr>
          <w:p w:rsidR="00AA1AEC" w:rsidRPr="00CA7B12" w:rsidRDefault="00AA1AEC" w:rsidP="00AA1AEC">
            <w:pPr>
              <w:spacing w:after="0" w:line="240" w:lineRule="auto"/>
              <w:textAlignment w:val="baseline"/>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lastRenderedPageBreak/>
              <w:t>Полоса, отделенная от проезжей части парковкой</w:t>
            </w:r>
          </w:p>
        </w:tc>
        <w:tc>
          <w:tcPr>
            <w:tcW w:w="2401" w:type="dxa"/>
            <w:shd w:val="clear" w:color="auto" w:fill="auto"/>
            <w:tcMar>
              <w:top w:w="0" w:type="dxa"/>
              <w:left w:w="149" w:type="dxa"/>
              <w:bottom w:w="0" w:type="dxa"/>
              <w:right w:w="149" w:type="dxa"/>
            </w:tcMar>
            <w:hideMark/>
          </w:tcPr>
          <w:p w:rsidR="00AA1AEC" w:rsidRPr="00CA7B12" w:rsidRDefault="00AA1AEC" w:rsidP="00AA1AEC">
            <w:pPr>
              <w:spacing w:after="0" w:line="240" w:lineRule="auto"/>
              <w:jc w:val="center"/>
              <w:textAlignment w:val="baseline"/>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1,5</w:t>
            </w:r>
          </w:p>
        </w:tc>
        <w:tc>
          <w:tcPr>
            <w:tcW w:w="2476" w:type="dxa"/>
            <w:shd w:val="clear" w:color="auto" w:fill="auto"/>
            <w:tcMar>
              <w:top w:w="0" w:type="dxa"/>
              <w:left w:w="149" w:type="dxa"/>
              <w:bottom w:w="0" w:type="dxa"/>
              <w:right w:w="149" w:type="dxa"/>
            </w:tcMar>
            <w:hideMark/>
          </w:tcPr>
          <w:p w:rsidR="00AA1AEC" w:rsidRPr="00CA7B12" w:rsidRDefault="00AA1AEC" w:rsidP="00AA1AEC">
            <w:pPr>
              <w:spacing w:after="0" w:line="240" w:lineRule="auto"/>
              <w:jc w:val="center"/>
              <w:textAlignment w:val="baseline"/>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1,0</w:t>
            </w:r>
          </w:p>
        </w:tc>
      </w:tr>
      <w:tr w:rsidR="00AA1AEC" w:rsidRPr="00CA7B12" w:rsidTr="00AA1AEC">
        <w:trPr>
          <w:jc w:val="center"/>
        </w:trPr>
        <w:tc>
          <w:tcPr>
            <w:tcW w:w="4478" w:type="dxa"/>
            <w:shd w:val="clear" w:color="auto" w:fill="auto"/>
            <w:tcMar>
              <w:top w:w="0" w:type="dxa"/>
              <w:left w:w="149" w:type="dxa"/>
              <w:bottom w:w="0" w:type="dxa"/>
              <w:right w:w="149" w:type="dxa"/>
            </w:tcMar>
            <w:hideMark/>
          </w:tcPr>
          <w:p w:rsidR="00AA1AEC" w:rsidRPr="00CA7B12" w:rsidRDefault="00AA1AEC" w:rsidP="00AA1AEC">
            <w:pPr>
              <w:spacing w:after="0" w:line="240" w:lineRule="auto"/>
              <w:textAlignment w:val="baseline"/>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Велосипедная дорожка</w:t>
            </w:r>
          </w:p>
        </w:tc>
        <w:tc>
          <w:tcPr>
            <w:tcW w:w="2401" w:type="dxa"/>
            <w:shd w:val="clear" w:color="auto" w:fill="auto"/>
            <w:tcMar>
              <w:top w:w="0" w:type="dxa"/>
              <w:left w:w="149" w:type="dxa"/>
              <w:bottom w:w="0" w:type="dxa"/>
              <w:right w:w="149" w:type="dxa"/>
            </w:tcMar>
            <w:hideMark/>
          </w:tcPr>
          <w:p w:rsidR="00AA1AEC" w:rsidRPr="00CA7B12" w:rsidRDefault="00AA1AEC" w:rsidP="00AA1AEC">
            <w:pPr>
              <w:spacing w:after="0" w:line="240" w:lineRule="auto"/>
              <w:jc w:val="center"/>
              <w:textAlignment w:val="baseline"/>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1,5</w:t>
            </w:r>
          </w:p>
        </w:tc>
        <w:tc>
          <w:tcPr>
            <w:tcW w:w="2476" w:type="dxa"/>
            <w:shd w:val="clear" w:color="auto" w:fill="auto"/>
            <w:tcMar>
              <w:top w:w="0" w:type="dxa"/>
              <w:left w:w="149" w:type="dxa"/>
              <w:bottom w:w="0" w:type="dxa"/>
              <w:right w:w="149" w:type="dxa"/>
            </w:tcMar>
            <w:hideMark/>
          </w:tcPr>
          <w:p w:rsidR="00AA1AEC" w:rsidRPr="00CA7B12" w:rsidRDefault="00AA1AEC" w:rsidP="00AA1AEC">
            <w:pPr>
              <w:spacing w:after="0" w:line="240" w:lineRule="auto"/>
              <w:jc w:val="center"/>
              <w:textAlignment w:val="baseline"/>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1,0</w:t>
            </w:r>
          </w:p>
        </w:tc>
      </w:tr>
    </w:tbl>
    <w:p w:rsidR="00AA1AEC" w:rsidRPr="00CA7B12" w:rsidRDefault="00A5197B" w:rsidP="00AA1AEC">
      <w:pPr>
        <w:spacing w:after="0" w:line="240" w:lineRule="auto"/>
        <w:jc w:val="both"/>
        <w:textAlignment w:val="baseline"/>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Примечание - "*" отмечено значение ширины полосы, которое допускается уменьшать до 1,2 м при попутном движении.</w:t>
      </w:r>
    </w:p>
    <w:p w:rsidR="00AA1AEC" w:rsidRPr="00CA7B12" w:rsidRDefault="00AA1AEC" w:rsidP="00AA1AEC">
      <w:pPr>
        <w:suppressAutoHyphens/>
        <w:spacing w:after="0"/>
        <w:ind w:firstLine="709"/>
        <w:jc w:val="both"/>
        <w:rPr>
          <w:rFonts w:ascii="Century Gothic" w:eastAsia="Times New Roman" w:hAnsi="Century Gothic" w:cs="Times New Roman"/>
          <w:sz w:val="24"/>
          <w:szCs w:val="24"/>
          <w:lang w:eastAsia="ar-SA"/>
        </w:rPr>
      </w:pPr>
    </w:p>
    <w:p w:rsidR="00AA1AEC" w:rsidRPr="00CA7B12" w:rsidRDefault="00AA1AEC" w:rsidP="00AA1AEC">
      <w:pPr>
        <w:spacing w:line="240" w:lineRule="auto"/>
        <w:ind w:firstLine="709"/>
        <w:contextualSpacing/>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При расчете габаритов велосипедной дорожки к ее ширине необходимо добавлять зазоры безопасности с покрытием, аналогичным покрытию велосипедных полос.</w:t>
      </w:r>
    </w:p>
    <w:p w:rsidR="00AA1AEC" w:rsidRPr="00CA7B12" w:rsidRDefault="00AA1AEC" w:rsidP="00AA1AEC">
      <w:pPr>
        <w:spacing w:line="240" w:lineRule="auto"/>
        <w:ind w:firstLine="709"/>
        <w:contextualSpacing/>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Показатель минимальной обеспеченности плотностью велодорожек определяется исходя из необходимости обеспечения единовременного передвижения не менее 5% велосипедистов.</w:t>
      </w:r>
    </w:p>
    <w:p w:rsidR="00AA1AEC" w:rsidRPr="00CA7B12" w:rsidRDefault="00AA1AEC" w:rsidP="00274B1A">
      <w:pPr>
        <w:spacing w:line="240" w:lineRule="auto"/>
        <w:ind w:firstLine="709"/>
        <w:contextualSpacing/>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xml:space="preserve">Норматив обеспеченности одного велосипедиста длиной велодорожки </w:t>
      </w:r>
      <w:r w:rsidR="00274B1A" w:rsidRPr="00CA7B12">
        <w:rPr>
          <w:rFonts w:ascii="Times New Roman" w:eastAsiaTheme="minorEastAsia" w:hAnsi="Times New Roman" w:cs="Times New Roman"/>
          <w:sz w:val="28"/>
          <w:szCs w:val="28"/>
          <w:lang w:eastAsia="ru-RU"/>
        </w:rPr>
        <w:t xml:space="preserve">в соответствии с Приказом Министерства физической культуры и спорта Российской Федерации от 21.03.2018 № 244 «Об утверждении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спорта» </w:t>
      </w:r>
      <w:r w:rsidRPr="00CA7B12">
        <w:rPr>
          <w:rFonts w:ascii="Times New Roman" w:eastAsiaTheme="minorEastAsia" w:hAnsi="Times New Roman" w:cs="Times New Roman"/>
          <w:sz w:val="28"/>
          <w:szCs w:val="28"/>
          <w:lang w:eastAsia="ru-RU"/>
        </w:rPr>
        <w:t>составляет не менее 60 м.</w:t>
      </w:r>
    </w:p>
    <w:p w:rsidR="00AA1AEC" w:rsidRPr="00CA7B12" w:rsidRDefault="00AA1AEC" w:rsidP="00AA1AEC">
      <w:pPr>
        <w:spacing w:line="240" w:lineRule="auto"/>
        <w:ind w:firstLine="709"/>
        <w:contextualSpacing/>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xml:space="preserve">При устройстве пересечения автомобильных дорог и велосипедных дорожек требуется обеспечить безопасное расстояние видимости </w:t>
      </w:r>
      <w:r w:rsidR="00274B1A" w:rsidRPr="00CA7B12">
        <w:rPr>
          <w:rFonts w:ascii="Times New Roman" w:eastAsiaTheme="minorEastAsia" w:hAnsi="Times New Roman" w:cs="Times New Roman"/>
          <w:sz w:val="28"/>
          <w:szCs w:val="28"/>
          <w:lang w:eastAsia="ru-RU"/>
        </w:rPr>
        <w:t>согласно</w:t>
      </w:r>
      <w:r w:rsidRPr="00CA7B12">
        <w:rPr>
          <w:rFonts w:ascii="Times New Roman" w:eastAsiaTheme="minorEastAsia" w:hAnsi="Times New Roman" w:cs="Times New Roman"/>
          <w:sz w:val="28"/>
          <w:szCs w:val="28"/>
          <w:lang w:eastAsia="ru-RU"/>
        </w:rPr>
        <w:t xml:space="preserve"> </w:t>
      </w:r>
      <w:proofErr w:type="spellStart"/>
      <w:r w:rsidR="00274B1A" w:rsidRPr="00CA7B12">
        <w:rPr>
          <w:rFonts w:ascii="Times New Roman" w:eastAsiaTheme="minorEastAsia" w:hAnsi="Times New Roman" w:cs="Times New Roman"/>
          <w:sz w:val="28"/>
          <w:szCs w:val="28"/>
          <w:lang w:eastAsia="ru-RU"/>
        </w:rPr>
        <w:t>ГОСТ</w:t>
      </w:r>
      <w:r w:rsidR="00F901A8" w:rsidRPr="00CA7B12">
        <w:rPr>
          <w:rFonts w:ascii="Times New Roman" w:eastAsiaTheme="minorEastAsia" w:hAnsi="Times New Roman" w:cs="Times New Roman"/>
          <w:sz w:val="28"/>
          <w:szCs w:val="28"/>
          <w:lang w:eastAsia="ru-RU"/>
        </w:rPr>
        <w:t>а</w:t>
      </w:r>
      <w:proofErr w:type="spellEnd"/>
      <w:r w:rsidR="00274B1A" w:rsidRPr="00CA7B12">
        <w:rPr>
          <w:rFonts w:ascii="Times New Roman" w:eastAsiaTheme="minorEastAsia" w:hAnsi="Times New Roman" w:cs="Times New Roman"/>
          <w:sz w:val="28"/>
          <w:szCs w:val="28"/>
          <w:lang w:eastAsia="ru-RU"/>
        </w:rPr>
        <w:t xml:space="preserve"> 33150-2014 «Дороги автомобильные общего пользования. Проектирование пешеходных и велосипедных дорожек. Общие требования» в соответствии с </w:t>
      </w:r>
      <w:r w:rsidRPr="00CA7B12">
        <w:rPr>
          <w:rFonts w:ascii="Times New Roman" w:eastAsiaTheme="minorEastAsia" w:hAnsi="Times New Roman" w:cs="Times New Roman"/>
          <w:sz w:val="28"/>
          <w:szCs w:val="28"/>
          <w:lang w:eastAsia="ru-RU"/>
        </w:rPr>
        <w:t>таблиц</w:t>
      </w:r>
      <w:r w:rsidR="00274B1A" w:rsidRPr="00CA7B12">
        <w:rPr>
          <w:rFonts w:ascii="Times New Roman" w:eastAsiaTheme="minorEastAsia" w:hAnsi="Times New Roman" w:cs="Times New Roman"/>
          <w:sz w:val="28"/>
          <w:szCs w:val="28"/>
          <w:lang w:eastAsia="ru-RU"/>
        </w:rPr>
        <w:t>ей</w:t>
      </w:r>
      <w:r w:rsidRPr="00CA7B12">
        <w:rPr>
          <w:rFonts w:ascii="Times New Roman" w:eastAsiaTheme="minorEastAsia" w:hAnsi="Times New Roman" w:cs="Times New Roman"/>
          <w:sz w:val="28"/>
          <w:szCs w:val="28"/>
          <w:lang w:eastAsia="ru-RU"/>
        </w:rPr>
        <w:t xml:space="preserve"> ниже. При расчетных скоростях автотранспортных средств более 80 км/ч и при интенсивности велосипедного движения не менее 50 вел</w:t>
      </w:r>
      <w:proofErr w:type="gramStart"/>
      <w:r w:rsidRPr="00CA7B12">
        <w:rPr>
          <w:rFonts w:ascii="Times New Roman" w:eastAsiaTheme="minorEastAsia" w:hAnsi="Times New Roman" w:cs="Times New Roman"/>
          <w:sz w:val="28"/>
          <w:szCs w:val="28"/>
          <w:lang w:eastAsia="ru-RU"/>
        </w:rPr>
        <w:t>.</w:t>
      </w:r>
      <w:proofErr w:type="gramEnd"/>
      <w:r w:rsidRPr="00CA7B12">
        <w:rPr>
          <w:rFonts w:ascii="Times New Roman" w:eastAsiaTheme="minorEastAsia" w:hAnsi="Times New Roman" w:cs="Times New Roman"/>
          <w:sz w:val="28"/>
          <w:szCs w:val="28"/>
          <w:lang w:eastAsia="ru-RU"/>
        </w:rPr>
        <w:t>/</w:t>
      </w:r>
      <w:proofErr w:type="gramStart"/>
      <w:r w:rsidRPr="00CA7B12">
        <w:rPr>
          <w:rFonts w:ascii="Times New Roman" w:eastAsiaTheme="minorEastAsia" w:hAnsi="Times New Roman" w:cs="Times New Roman"/>
          <w:sz w:val="28"/>
          <w:szCs w:val="28"/>
          <w:lang w:eastAsia="ru-RU"/>
        </w:rPr>
        <w:t>ч</w:t>
      </w:r>
      <w:proofErr w:type="gramEnd"/>
      <w:r w:rsidRPr="00CA7B12">
        <w:rPr>
          <w:rFonts w:ascii="Times New Roman" w:eastAsiaTheme="minorEastAsia" w:hAnsi="Times New Roman" w:cs="Times New Roman"/>
          <w:sz w:val="28"/>
          <w:szCs w:val="28"/>
          <w:lang w:eastAsia="ru-RU"/>
        </w:rPr>
        <w:t xml:space="preserve"> устройство пересечений велосипедных дорожек с автомобильными дорогами в одном уровне возможно только при устройстве светофорного регулирования. </w:t>
      </w:r>
    </w:p>
    <w:p w:rsidR="00AA1AEC" w:rsidRPr="00CA7B12" w:rsidRDefault="00AA1AEC" w:rsidP="00AA1AEC">
      <w:pPr>
        <w:suppressAutoHyphens/>
        <w:spacing w:after="0"/>
        <w:ind w:firstLine="709"/>
        <w:jc w:val="both"/>
        <w:rPr>
          <w:rFonts w:ascii="Century Gothic" w:eastAsia="Times New Roman" w:hAnsi="Century Gothic" w:cs="Times New Roman"/>
          <w:sz w:val="24"/>
          <w:szCs w:val="24"/>
          <w:lang w:eastAsia="ar-SA"/>
        </w:rPr>
      </w:pPr>
    </w:p>
    <w:tbl>
      <w:tblPr>
        <w:tblW w:w="0" w:type="auto"/>
        <w:jc w:val="center"/>
        <w:tblInd w:w="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972"/>
        <w:gridCol w:w="1948"/>
        <w:gridCol w:w="1948"/>
        <w:gridCol w:w="1948"/>
        <w:gridCol w:w="1539"/>
      </w:tblGrid>
      <w:tr w:rsidR="00AA1AEC" w:rsidRPr="00CA7B12" w:rsidTr="00F901A8">
        <w:trPr>
          <w:jc w:val="center"/>
        </w:trPr>
        <w:tc>
          <w:tcPr>
            <w:tcW w:w="1972" w:type="dxa"/>
            <w:vMerge w:val="restart"/>
            <w:shd w:val="clear" w:color="auto" w:fill="CCFFCC"/>
            <w:tcMar>
              <w:top w:w="0" w:type="dxa"/>
              <w:left w:w="149" w:type="dxa"/>
              <w:bottom w:w="0" w:type="dxa"/>
              <w:right w:w="149" w:type="dxa"/>
            </w:tcMar>
            <w:vAlign w:val="center"/>
            <w:hideMark/>
          </w:tcPr>
          <w:p w:rsidR="00AA1AEC" w:rsidRPr="00CA7B12" w:rsidRDefault="00AA1AEC" w:rsidP="00AA1AEC">
            <w:pPr>
              <w:spacing w:after="0" w:line="240" w:lineRule="auto"/>
              <w:jc w:val="center"/>
              <w:textAlignment w:val="baseline"/>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Ширина проезжей части, </w:t>
            </w:r>
            <w:proofErr w:type="gramStart"/>
            <w:r w:rsidRPr="00CA7B12">
              <w:rPr>
                <w:rFonts w:ascii="Times New Roman" w:eastAsia="Times New Roman" w:hAnsi="Times New Roman" w:cs="Times New Roman"/>
                <w:sz w:val="28"/>
                <w:szCs w:val="28"/>
                <w:lang w:eastAsia="ru-RU"/>
              </w:rPr>
              <w:t>м</w:t>
            </w:r>
            <w:proofErr w:type="gramEnd"/>
          </w:p>
        </w:tc>
        <w:tc>
          <w:tcPr>
            <w:tcW w:w="7383" w:type="dxa"/>
            <w:gridSpan w:val="4"/>
            <w:shd w:val="clear" w:color="auto" w:fill="CCFFCC"/>
            <w:tcMar>
              <w:top w:w="0" w:type="dxa"/>
              <w:left w:w="149" w:type="dxa"/>
              <w:bottom w:w="0" w:type="dxa"/>
              <w:right w:w="149" w:type="dxa"/>
            </w:tcMar>
            <w:vAlign w:val="center"/>
            <w:hideMark/>
          </w:tcPr>
          <w:p w:rsidR="00AA1AEC" w:rsidRPr="00CA7B12" w:rsidRDefault="00AA1AEC" w:rsidP="00AA1AEC">
            <w:pPr>
              <w:spacing w:after="0" w:line="240" w:lineRule="auto"/>
              <w:jc w:val="center"/>
              <w:textAlignment w:val="baseline"/>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Расстояние видимости приближающегося автомобиля, </w:t>
            </w:r>
            <w:proofErr w:type="gramStart"/>
            <w:r w:rsidRPr="00CA7B12">
              <w:rPr>
                <w:rFonts w:ascii="Times New Roman" w:eastAsia="Times New Roman" w:hAnsi="Times New Roman" w:cs="Times New Roman"/>
                <w:sz w:val="28"/>
                <w:szCs w:val="28"/>
                <w:lang w:eastAsia="ru-RU"/>
              </w:rPr>
              <w:t>м</w:t>
            </w:r>
            <w:proofErr w:type="gramEnd"/>
            <w:r w:rsidRPr="00CA7B12">
              <w:rPr>
                <w:rFonts w:ascii="Times New Roman" w:eastAsia="Times New Roman" w:hAnsi="Times New Roman" w:cs="Times New Roman"/>
                <w:sz w:val="28"/>
                <w:szCs w:val="28"/>
                <w:lang w:eastAsia="ru-RU"/>
              </w:rPr>
              <w:t>, при различных скоростях движения автомобилей, км/ч</w:t>
            </w:r>
          </w:p>
        </w:tc>
      </w:tr>
      <w:tr w:rsidR="00AA1AEC" w:rsidRPr="00CA7B12" w:rsidTr="00F901A8">
        <w:trPr>
          <w:jc w:val="center"/>
        </w:trPr>
        <w:tc>
          <w:tcPr>
            <w:tcW w:w="1972" w:type="dxa"/>
            <w:vMerge/>
            <w:shd w:val="clear" w:color="auto" w:fill="CCFFCC"/>
            <w:tcMar>
              <w:top w:w="0" w:type="dxa"/>
              <w:left w:w="149" w:type="dxa"/>
              <w:bottom w:w="0" w:type="dxa"/>
              <w:right w:w="149" w:type="dxa"/>
            </w:tcMar>
            <w:hideMark/>
          </w:tcPr>
          <w:p w:rsidR="00AA1AEC" w:rsidRPr="00CA7B12" w:rsidRDefault="00AA1AEC" w:rsidP="00AA1AEC">
            <w:pPr>
              <w:spacing w:after="0" w:line="240" w:lineRule="auto"/>
              <w:rPr>
                <w:rFonts w:ascii="Times New Roman" w:eastAsia="Times New Roman" w:hAnsi="Times New Roman" w:cs="Times New Roman"/>
                <w:sz w:val="28"/>
                <w:szCs w:val="28"/>
                <w:lang w:eastAsia="ru-RU"/>
              </w:rPr>
            </w:pPr>
          </w:p>
        </w:tc>
        <w:tc>
          <w:tcPr>
            <w:tcW w:w="1948" w:type="dxa"/>
            <w:shd w:val="clear" w:color="auto" w:fill="CCFFCC"/>
            <w:tcMar>
              <w:top w:w="0" w:type="dxa"/>
              <w:left w:w="149" w:type="dxa"/>
              <w:bottom w:w="0" w:type="dxa"/>
              <w:right w:w="149" w:type="dxa"/>
            </w:tcMar>
            <w:hideMark/>
          </w:tcPr>
          <w:p w:rsidR="00AA1AEC" w:rsidRPr="00CA7B12" w:rsidRDefault="00AA1AEC" w:rsidP="00AA1AEC">
            <w:pPr>
              <w:spacing w:after="0" w:line="240" w:lineRule="auto"/>
              <w:jc w:val="center"/>
              <w:textAlignment w:val="baseline"/>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50</w:t>
            </w:r>
          </w:p>
        </w:tc>
        <w:tc>
          <w:tcPr>
            <w:tcW w:w="1948" w:type="dxa"/>
            <w:shd w:val="clear" w:color="auto" w:fill="CCFFCC"/>
            <w:tcMar>
              <w:top w:w="0" w:type="dxa"/>
              <w:left w:w="149" w:type="dxa"/>
              <w:bottom w:w="0" w:type="dxa"/>
              <w:right w:w="149" w:type="dxa"/>
            </w:tcMar>
            <w:hideMark/>
          </w:tcPr>
          <w:p w:rsidR="00AA1AEC" w:rsidRPr="00CA7B12" w:rsidRDefault="00AA1AEC" w:rsidP="00AA1AEC">
            <w:pPr>
              <w:spacing w:after="0" w:line="240" w:lineRule="auto"/>
              <w:jc w:val="center"/>
              <w:textAlignment w:val="baseline"/>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60</w:t>
            </w:r>
          </w:p>
        </w:tc>
        <w:tc>
          <w:tcPr>
            <w:tcW w:w="1948" w:type="dxa"/>
            <w:shd w:val="clear" w:color="auto" w:fill="CCFFCC"/>
            <w:tcMar>
              <w:top w:w="0" w:type="dxa"/>
              <w:left w:w="149" w:type="dxa"/>
              <w:bottom w:w="0" w:type="dxa"/>
              <w:right w:w="149" w:type="dxa"/>
            </w:tcMar>
            <w:hideMark/>
          </w:tcPr>
          <w:p w:rsidR="00AA1AEC" w:rsidRPr="00CA7B12" w:rsidRDefault="00AA1AEC" w:rsidP="00AA1AEC">
            <w:pPr>
              <w:spacing w:after="0" w:line="240" w:lineRule="auto"/>
              <w:jc w:val="center"/>
              <w:textAlignment w:val="baseline"/>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70</w:t>
            </w:r>
          </w:p>
        </w:tc>
        <w:tc>
          <w:tcPr>
            <w:tcW w:w="1539" w:type="dxa"/>
            <w:shd w:val="clear" w:color="auto" w:fill="CCFFCC"/>
            <w:tcMar>
              <w:top w:w="0" w:type="dxa"/>
              <w:left w:w="149" w:type="dxa"/>
              <w:bottom w:w="0" w:type="dxa"/>
              <w:right w:w="149" w:type="dxa"/>
            </w:tcMar>
            <w:hideMark/>
          </w:tcPr>
          <w:p w:rsidR="00AA1AEC" w:rsidRPr="00CA7B12" w:rsidRDefault="00AA1AEC" w:rsidP="00AA1AEC">
            <w:pPr>
              <w:spacing w:after="0" w:line="240" w:lineRule="auto"/>
              <w:jc w:val="center"/>
              <w:textAlignment w:val="baseline"/>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80</w:t>
            </w:r>
          </w:p>
        </w:tc>
      </w:tr>
      <w:tr w:rsidR="00AA1AEC" w:rsidRPr="00CA7B12" w:rsidTr="00F901A8">
        <w:trPr>
          <w:jc w:val="center"/>
        </w:trPr>
        <w:tc>
          <w:tcPr>
            <w:tcW w:w="1972" w:type="dxa"/>
            <w:shd w:val="clear" w:color="auto" w:fill="auto"/>
            <w:tcMar>
              <w:top w:w="0" w:type="dxa"/>
              <w:left w:w="149" w:type="dxa"/>
              <w:bottom w:w="0" w:type="dxa"/>
              <w:right w:w="149" w:type="dxa"/>
            </w:tcMar>
            <w:hideMark/>
          </w:tcPr>
          <w:p w:rsidR="00AA1AEC" w:rsidRPr="00CA7B12" w:rsidRDefault="00AA1AEC" w:rsidP="00AA1AEC">
            <w:pPr>
              <w:spacing w:after="0" w:line="240" w:lineRule="auto"/>
              <w:jc w:val="center"/>
              <w:textAlignment w:val="baseline"/>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7,0</w:t>
            </w:r>
          </w:p>
        </w:tc>
        <w:tc>
          <w:tcPr>
            <w:tcW w:w="1948" w:type="dxa"/>
            <w:shd w:val="clear" w:color="auto" w:fill="auto"/>
            <w:tcMar>
              <w:top w:w="0" w:type="dxa"/>
              <w:left w:w="149" w:type="dxa"/>
              <w:bottom w:w="0" w:type="dxa"/>
              <w:right w:w="149" w:type="dxa"/>
            </w:tcMar>
            <w:hideMark/>
          </w:tcPr>
          <w:p w:rsidR="00AA1AEC" w:rsidRPr="00CA7B12" w:rsidRDefault="00AA1AEC" w:rsidP="00AA1AEC">
            <w:pPr>
              <w:spacing w:after="0" w:line="240" w:lineRule="auto"/>
              <w:jc w:val="center"/>
              <w:textAlignment w:val="baseline"/>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130</w:t>
            </w:r>
          </w:p>
        </w:tc>
        <w:tc>
          <w:tcPr>
            <w:tcW w:w="1948" w:type="dxa"/>
            <w:shd w:val="clear" w:color="auto" w:fill="auto"/>
            <w:tcMar>
              <w:top w:w="0" w:type="dxa"/>
              <w:left w:w="149" w:type="dxa"/>
              <w:bottom w:w="0" w:type="dxa"/>
              <w:right w:w="149" w:type="dxa"/>
            </w:tcMar>
            <w:hideMark/>
          </w:tcPr>
          <w:p w:rsidR="00AA1AEC" w:rsidRPr="00CA7B12" w:rsidRDefault="00AA1AEC" w:rsidP="00AA1AEC">
            <w:pPr>
              <w:spacing w:after="0" w:line="240" w:lineRule="auto"/>
              <w:jc w:val="center"/>
              <w:textAlignment w:val="baseline"/>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150</w:t>
            </w:r>
          </w:p>
        </w:tc>
        <w:tc>
          <w:tcPr>
            <w:tcW w:w="1948" w:type="dxa"/>
            <w:shd w:val="clear" w:color="auto" w:fill="auto"/>
            <w:tcMar>
              <w:top w:w="0" w:type="dxa"/>
              <w:left w:w="149" w:type="dxa"/>
              <w:bottom w:w="0" w:type="dxa"/>
              <w:right w:w="149" w:type="dxa"/>
            </w:tcMar>
            <w:hideMark/>
          </w:tcPr>
          <w:p w:rsidR="00AA1AEC" w:rsidRPr="00CA7B12" w:rsidRDefault="00AA1AEC" w:rsidP="00AA1AEC">
            <w:pPr>
              <w:spacing w:after="0" w:line="240" w:lineRule="auto"/>
              <w:jc w:val="center"/>
              <w:textAlignment w:val="baseline"/>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180</w:t>
            </w:r>
          </w:p>
        </w:tc>
        <w:tc>
          <w:tcPr>
            <w:tcW w:w="1539" w:type="dxa"/>
            <w:shd w:val="clear" w:color="auto" w:fill="auto"/>
            <w:tcMar>
              <w:top w:w="0" w:type="dxa"/>
              <w:left w:w="149" w:type="dxa"/>
              <w:bottom w:w="0" w:type="dxa"/>
              <w:right w:w="149" w:type="dxa"/>
            </w:tcMar>
            <w:hideMark/>
          </w:tcPr>
          <w:p w:rsidR="00AA1AEC" w:rsidRPr="00CA7B12" w:rsidRDefault="00AA1AEC" w:rsidP="00AA1AEC">
            <w:pPr>
              <w:spacing w:after="0" w:line="240" w:lineRule="auto"/>
              <w:jc w:val="center"/>
              <w:textAlignment w:val="baseline"/>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200</w:t>
            </w:r>
          </w:p>
        </w:tc>
      </w:tr>
      <w:tr w:rsidR="00AA1AEC" w:rsidRPr="00CA7B12" w:rsidTr="00F901A8">
        <w:trPr>
          <w:jc w:val="center"/>
        </w:trPr>
        <w:tc>
          <w:tcPr>
            <w:tcW w:w="1972" w:type="dxa"/>
            <w:shd w:val="clear" w:color="auto" w:fill="auto"/>
            <w:tcMar>
              <w:top w:w="0" w:type="dxa"/>
              <w:left w:w="149" w:type="dxa"/>
              <w:bottom w:w="0" w:type="dxa"/>
              <w:right w:w="149" w:type="dxa"/>
            </w:tcMar>
            <w:hideMark/>
          </w:tcPr>
          <w:p w:rsidR="00AA1AEC" w:rsidRPr="00CA7B12" w:rsidRDefault="00AA1AEC" w:rsidP="00AA1AEC">
            <w:pPr>
              <w:spacing w:after="0" w:line="240" w:lineRule="auto"/>
              <w:jc w:val="center"/>
              <w:textAlignment w:val="baseline"/>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10,5</w:t>
            </w:r>
          </w:p>
        </w:tc>
        <w:tc>
          <w:tcPr>
            <w:tcW w:w="1948" w:type="dxa"/>
            <w:shd w:val="clear" w:color="auto" w:fill="auto"/>
            <w:tcMar>
              <w:top w:w="0" w:type="dxa"/>
              <w:left w:w="149" w:type="dxa"/>
              <w:bottom w:w="0" w:type="dxa"/>
              <w:right w:w="149" w:type="dxa"/>
            </w:tcMar>
            <w:hideMark/>
          </w:tcPr>
          <w:p w:rsidR="00AA1AEC" w:rsidRPr="00CA7B12" w:rsidRDefault="00AA1AEC" w:rsidP="00AA1AEC">
            <w:pPr>
              <w:spacing w:after="0" w:line="240" w:lineRule="auto"/>
              <w:jc w:val="center"/>
              <w:textAlignment w:val="baseline"/>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170</w:t>
            </w:r>
          </w:p>
        </w:tc>
        <w:tc>
          <w:tcPr>
            <w:tcW w:w="1948" w:type="dxa"/>
            <w:shd w:val="clear" w:color="auto" w:fill="auto"/>
            <w:tcMar>
              <w:top w:w="0" w:type="dxa"/>
              <w:left w:w="149" w:type="dxa"/>
              <w:bottom w:w="0" w:type="dxa"/>
              <w:right w:w="149" w:type="dxa"/>
            </w:tcMar>
            <w:hideMark/>
          </w:tcPr>
          <w:p w:rsidR="00AA1AEC" w:rsidRPr="00CA7B12" w:rsidRDefault="00AA1AEC" w:rsidP="00AA1AEC">
            <w:pPr>
              <w:spacing w:after="0" w:line="240" w:lineRule="auto"/>
              <w:jc w:val="center"/>
              <w:textAlignment w:val="baseline"/>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200</w:t>
            </w:r>
          </w:p>
        </w:tc>
        <w:tc>
          <w:tcPr>
            <w:tcW w:w="1948" w:type="dxa"/>
            <w:shd w:val="clear" w:color="auto" w:fill="auto"/>
            <w:tcMar>
              <w:top w:w="0" w:type="dxa"/>
              <w:left w:w="149" w:type="dxa"/>
              <w:bottom w:w="0" w:type="dxa"/>
              <w:right w:w="149" w:type="dxa"/>
            </w:tcMar>
            <w:hideMark/>
          </w:tcPr>
          <w:p w:rsidR="00AA1AEC" w:rsidRPr="00CA7B12" w:rsidRDefault="00AA1AEC" w:rsidP="00AA1AEC">
            <w:pPr>
              <w:spacing w:after="0" w:line="240" w:lineRule="auto"/>
              <w:jc w:val="center"/>
              <w:textAlignment w:val="baseline"/>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230</w:t>
            </w:r>
          </w:p>
        </w:tc>
        <w:tc>
          <w:tcPr>
            <w:tcW w:w="1539" w:type="dxa"/>
            <w:shd w:val="clear" w:color="auto" w:fill="auto"/>
            <w:tcMar>
              <w:top w:w="0" w:type="dxa"/>
              <w:left w:w="149" w:type="dxa"/>
              <w:bottom w:w="0" w:type="dxa"/>
              <w:right w:w="149" w:type="dxa"/>
            </w:tcMar>
            <w:hideMark/>
          </w:tcPr>
          <w:p w:rsidR="00AA1AEC" w:rsidRPr="00CA7B12" w:rsidRDefault="00AA1AEC" w:rsidP="00AA1AEC">
            <w:pPr>
              <w:spacing w:after="0" w:line="240" w:lineRule="auto"/>
              <w:jc w:val="center"/>
              <w:textAlignment w:val="baseline"/>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270</w:t>
            </w:r>
          </w:p>
        </w:tc>
      </w:tr>
      <w:tr w:rsidR="00AA1AEC" w:rsidRPr="00CA7B12" w:rsidTr="00F901A8">
        <w:trPr>
          <w:jc w:val="center"/>
        </w:trPr>
        <w:tc>
          <w:tcPr>
            <w:tcW w:w="1972" w:type="dxa"/>
            <w:shd w:val="clear" w:color="auto" w:fill="auto"/>
            <w:tcMar>
              <w:top w:w="0" w:type="dxa"/>
              <w:left w:w="149" w:type="dxa"/>
              <w:bottom w:w="0" w:type="dxa"/>
              <w:right w:w="149" w:type="dxa"/>
            </w:tcMar>
            <w:hideMark/>
          </w:tcPr>
          <w:p w:rsidR="00AA1AEC" w:rsidRPr="00CA7B12" w:rsidRDefault="00AA1AEC" w:rsidP="00AA1AEC">
            <w:pPr>
              <w:spacing w:after="0" w:line="240" w:lineRule="auto"/>
              <w:jc w:val="center"/>
              <w:textAlignment w:val="baseline"/>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14,0</w:t>
            </w:r>
          </w:p>
        </w:tc>
        <w:tc>
          <w:tcPr>
            <w:tcW w:w="1948" w:type="dxa"/>
            <w:shd w:val="clear" w:color="auto" w:fill="auto"/>
            <w:tcMar>
              <w:top w:w="0" w:type="dxa"/>
              <w:left w:w="149" w:type="dxa"/>
              <w:bottom w:w="0" w:type="dxa"/>
              <w:right w:w="149" w:type="dxa"/>
            </w:tcMar>
            <w:hideMark/>
          </w:tcPr>
          <w:p w:rsidR="00AA1AEC" w:rsidRPr="00CA7B12" w:rsidRDefault="00AA1AEC" w:rsidP="00AA1AEC">
            <w:pPr>
              <w:spacing w:after="0" w:line="240" w:lineRule="auto"/>
              <w:jc w:val="center"/>
              <w:textAlignment w:val="baseline"/>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210</w:t>
            </w:r>
          </w:p>
        </w:tc>
        <w:tc>
          <w:tcPr>
            <w:tcW w:w="1948" w:type="dxa"/>
            <w:shd w:val="clear" w:color="auto" w:fill="auto"/>
            <w:tcMar>
              <w:top w:w="0" w:type="dxa"/>
              <w:left w:w="149" w:type="dxa"/>
              <w:bottom w:w="0" w:type="dxa"/>
              <w:right w:w="149" w:type="dxa"/>
            </w:tcMar>
            <w:hideMark/>
          </w:tcPr>
          <w:p w:rsidR="00AA1AEC" w:rsidRPr="00CA7B12" w:rsidRDefault="00AA1AEC" w:rsidP="00AA1AEC">
            <w:pPr>
              <w:spacing w:after="0" w:line="240" w:lineRule="auto"/>
              <w:jc w:val="center"/>
              <w:textAlignment w:val="baseline"/>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250</w:t>
            </w:r>
          </w:p>
        </w:tc>
        <w:tc>
          <w:tcPr>
            <w:tcW w:w="1948" w:type="dxa"/>
            <w:shd w:val="clear" w:color="auto" w:fill="auto"/>
            <w:tcMar>
              <w:top w:w="0" w:type="dxa"/>
              <w:left w:w="149" w:type="dxa"/>
              <w:bottom w:w="0" w:type="dxa"/>
              <w:right w:w="149" w:type="dxa"/>
            </w:tcMar>
            <w:hideMark/>
          </w:tcPr>
          <w:p w:rsidR="00AA1AEC" w:rsidRPr="00CA7B12" w:rsidRDefault="00AA1AEC" w:rsidP="00AA1AEC">
            <w:pPr>
              <w:spacing w:after="0" w:line="240" w:lineRule="auto"/>
              <w:jc w:val="center"/>
              <w:textAlignment w:val="baseline"/>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290</w:t>
            </w:r>
          </w:p>
        </w:tc>
        <w:tc>
          <w:tcPr>
            <w:tcW w:w="1539" w:type="dxa"/>
            <w:shd w:val="clear" w:color="auto" w:fill="auto"/>
            <w:tcMar>
              <w:top w:w="0" w:type="dxa"/>
              <w:left w:w="149" w:type="dxa"/>
              <w:bottom w:w="0" w:type="dxa"/>
              <w:right w:w="149" w:type="dxa"/>
            </w:tcMar>
            <w:hideMark/>
          </w:tcPr>
          <w:p w:rsidR="00AA1AEC" w:rsidRPr="00CA7B12" w:rsidRDefault="00AA1AEC" w:rsidP="00AA1AEC">
            <w:pPr>
              <w:spacing w:after="0" w:line="240" w:lineRule="auto"/>
              <w:jc w:val="center"/>
              <w:textAlignment w:val="baseline"/>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330</w:t>
            </w:r>
          </w:p>
        </w:tc>
      </w:tr>
    </w:tbl>
    <w:p w:rsidR="00AA1AEC" w:rsidRPr="00CA7B12" w:rsidRDefault="00AA1AEC" w:rsidP="00AA1AEC">
      <w:pPr>
        <w:suppressAutoHyphens/>
        <w:spacing w:after="0"/>
        <w:ind w:firstLine="709"/>
        <w:jc w:val="both"/>
        <w:rPr>
          <w:rFonts w:ascii="Century Gothic" w:eastAsia="Times New Roman" w:hAnsi="Century Gothic" w:cs="Times New Roman"/>
          <w:sz w:val="24"/>
          <w:szCs w:val="24"/>
          <w:lang w:eastAsia="ar-SA"/>
        </w:rPr>
      </w:pPr>
    </w:p>
    <w:p w:rsidR="00AA1AEC" w:rsidRPr="00CA7B12" w:rsidRDefault="00AA1AEC" w:rsidP="00AA1AEC">
      <w:pPr>
        <w:spacing w:line="240" w:lineRule="auto"/>
        <w:ind w:firstLine="709"/>
        <w:contextualSpacing/>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lastRenderedPageBreak/>
        <w:t>В целях обеспечения безопасности дорожного движения на автомобильных дорогах I категории устройство пересечений автомобильных дорог с велосипедными дорожками в виде разрывов на разделительной полосе дорожных ограждений при интенсивности движения более 250 авт./</w:t>
      </w:r>
      <w:proofErr w:type="gramStart"/>
      <w:r w:rsidRPr="00CA7B12">
        <w:rPr>
          <w:rFonts w:ascii="Times New Roman" w:eastAsiaTheme="minorEastAsia" w:hAnsi="Times New Roman" w:cs="Times New Roman"/>
          <w:sz w:val="28"/>
          <w:szCs w:val="28"/>
          <w:lang w:eastAsia="ru-RU"/>
        </w:rPr>
        <w:t>ч</w:t>
      </w:r>
      <w:proofErr w:type="gramEnd"/>
      <w:r w:rsidRPr="00CA7B12">
        <w:rPr>
          <w:rFonts w:ascii="Times New Roman" w:eastAsiaTheme="minorEastAsia" w:hAnsi="Times New Roman" w:cs="Times New Roman"/>
          <w:sz w:val="28"/>
          <w:szCs w:val="28"/>
          <w:lang w:eastAsia="ru-RU"/>
        </w:rPr>
        <w:t xml:space="preserve"> не допускается.</w:t>
      </w:r>
    </w:p>
    <w:p w:rsidR="00AA1AEC" w:rsidRPr="00CA7B12" w:rsidRDefault="00AA1AEC" w:rsidP="00AB77CA">
      <w:pPr>
        <w:spacing w:line="240" w:lineRule="auto"/>
        <w:ind w:firstLine="709"/>
        <w:jc w:val="both"/>
        <w:rPr>
          <w:rFonts w:ascii="Times New Roman" w:eastAsiaTheme="minorEastAsia" w:hAnsi="Times New Roman" w:cs="Times New Roman"/>
          <w:sz w:val="28"/>
          <w:szCs w:val="28"/>
          <w:lang w:eastAsia="ru-RU"/>
        </w:rPr>
      </w:pPr>
    </w:p>
    <w:p w:rsidR="0056508A" w:rsidRPr="00CA7B12" w:rsidRDefault="0056508A" w:rsidP="0056508A">
      <w:pPr>
        <w:spacing w:after="0" w:line="240" w:lineRule="auto"/>
        <w:ind w:right="111"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На территории застройки объектами индивидуального жилищного строительства и усадебными жилыми домами следует предусматривать 100-процентную обеспеченность </w:t>
      </w:r>
      <w:proofErr w:type="spellStart"/>
      <w:r w:rsidRPr="00CA7B12">
        <w:rPr>
          <w:rFonts w:ascii="Times New Roman" w:eastAsia="Times New Roman" w:hAnsi="Times New Roman" w:cs="Times New Roman"/>
          <w:sz w:val="28"/>
          <w:szCs w:val="28"/>
          <w:lang w:eastAsia="ru-RU"/>
        </w:rPr>
        <w:t>машино-местами</w:t>
      </w:r>
      <w:proofErr w:type="spellEnd"/>
      <w:r w:rsidRPr="00CA7B12">
        <w:rPr>
          <w:rFonts w:ascii="Times New Roman" w:eastAsia="Times New Roman" w:hAnsi="Times New Roman" w:cs="Times New Roman"/>
          <w:sz w:val="28"/>
          <w:szCs w:val="28"/>
          <w:lang w:eastAsia="ru-RU"/>
        </w:rPr>
        <w:t xml:space="preserve"> для хранения и парковки индивидуальных легковых автомобилей, принадлежащих жителям, проживающим на данной территории.</w:t>
      </w:r>
    </w:p>
    <w:p w:rsidR="0056508A" w:rsidRPr="00CA7B12" w:rsidRDefault="0056508A" w:rsidP="0056508A">
      <w:pPr>
        <w:widowControl w:val="0"/>
        <w:spacing w:after="0" w:line="240" w:lineRule="auto"/>
        <w:ind w:right="111"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В населенных пунктах </w:t>
      </w:r>
      <w:proofErr w:type="spellStart"/>
      <w:r w:rsidR="00292093">
        <w:rPr>
          <w:rFonts w:ascii="Times New Roman" w:eastAsia="Times New Roman" w:hAnsi="Times New Roman" w:cs="Times New Roman"/>
          <w:sz w:val="28"/>
          <w:szCs w:val="28"/>
          <w:lang w:eastAsia="ru-RU"/>
        </w:rPr>
        <w:t>Зимницкого</w:t>
      </w:r>
      <w:proofErr w:type="spellEnd"/>
      <w:r w:rsidRPr="00CA7B12">
        <w:rPr>
          <w:rFonts w:ascii="Times New Roman" w:eastAsia="Times New Roman" w:hAnsi="Times New Roman" w:cs="Times New Roman"/>
          <w:sz w:val="28"/>
          <w:szCs w:val="28"/>
          <w:lang w:eastAsia="ru-RU"/>
        </w:rPr>
        <w:t xml:space="preserve"> сельского поселения должны быть предусмотрены территории для постоянного, временного хранения и технического обслуживания легковых автомобилей всех категорий, исходя из уровня автомобилизации в соответствии с требованиями данного раздела.</w:t>
      </w:r>
    </w:p>
    <w:p w:rsidR="0056508A" w:rsidRPr="00CA7B12" w:rsidRDefault="0056508A" w:rsidP="0056508A">
      <w:pPr>
        <w:widowControl w:val="0"/>
        <w:spacing w:after="0" w:line="240" w:lineRule="auto"/>
        <w:ind w:right="111"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Сооружения для хранения и обслуживания легковых автомобилей (далее автостоянки, гаражи) следует размещать с соблюдением нормативных радиусов доступности от обслуживаемых объектов, с учетом требований эффективного использования территорий, с обеспечением экологической безопасности.</w:t>
      </w:r>
    </w:p>
    <w:p w:rsidR="0056508A" w:rsidRPr="00CA7B12" w:rsidRDefault="0056508A" w:rsidP="0056508A">
      <w:pPr>
        <w:widowControl w:val="0"/>
        <w:spacing w:after="0" w:line="240" w:lineRule="auto"/>
        <w:ind w:right="111"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Общая обеспеченность закрытыми и открытыми автостоянками для постоянного хранения автомобилей должна составлять 100 % расчетного количества индивидуальных легковых автомобилей.</w:t>
      </w:r>
    </w:p>
    <w:p w:rsidR="0056508A" w:rsidRPr="00CA7B12" w:rsidRDefault="0056508A" w:rsidP="0056508A">
      <w:pPr>
        <w:widowControl w:val="0"/>
        <w:spacing w:after="0" w:line="240" w:lineRule="auto"/>
        <w:ind w:right="111"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Требуемое количество </w:t>
      </w:r>
      <w:proofErr w:type="spellStart"/>
      <w:r w:rsidRPr="00CA7B12">
        <w:rPr>
          <w:rFonts w:ascii="Times New Roman" w:eastAsia="Times New Roman" w:hAnsi="Times New Roman" w:cs="Times New Roman"/>
          <w:sz w:val="28"/>
          <w:szCs w:val="28"/>
          <w:lang w:eastAsia="ru-RU"/>
        </w:rPr>
        <w:t>машино-мест</w:t>
      </w:r>
      <w:proofErr w:type="spellEnd"/>
      <w:r w:rsidRPr="00CA7B12">
        <w:rPr>
          <w:rFonts w:ascii="Times New Roman" w:eastAsia="Times New Roman" w:hAnsi="Times New Roman" w:cs="Times New Roman"/>
          <w:sz w:val="28"/>
          <w:szCs w:val="28"/>
          <w:lang w:eastAsia="ru-RU"/>
        </w:rPr>
        <w:t xml:space="preserve"> в местах организованного хранения (временного – до 12 часов и постоянного – более 12 часов) автотранспортных сре</w:t>
      </w:r>
      <w:proofErr w:type="gramStart"/>
      <w:r w:rsidRPr="00CA7B12">
        <w:rPr>
          <w:rFonts w:ascii="Times New Roman" w:eastAsia="Times New Roman" w:hAnsi="Times New Roman" w:cs="Times New Roman"/>
          <w:sz w:val="28"/>
          <w:szCs w:val="28"/>
          <w:lang w:eastAsia="ru-RU"/>
        </w:rPr>
        <w:t>дств сл</w:t>
      </w:r>
      <w:proofErr w:type="gramEnd"/>
      <w:r w:rsidRPr="00CA7B12">
        <w:rPr>
          <w:rFonts w:ascii="Times New Roman" w:eastAsia="Times New Roman" w:hAnsi="Times New Roman" w:cs="Times New Roman"/>
          <w:sz w:val="28"/>
          <w:szCs w:val="28"/>
          <w:lang w:eastAsia="ru-RU"/>
        </w:rPr>
        <w:t>едует определять из расчета 450 легковых автомобилей на 1000 жителей, в том числе:</w:t>
      </w:r>
    </w:p>
    <w:p w:rsidR="0056508A" w:rsidRPr="00CA7B12" w:rsidRDefault="0056508A" w:rsidP="0056508A">
      <w:pPr>
        <w:widowControl w:val="0"/>
        <w:spacing w:after="0" w:line="240" w:lineRule="auto"/>
        <w:ind w:right="111"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для хранения легковых автомобилей ведомственной принадлежности – 12;</w:t>
      </w:r>
    </w:p>
    <w:p w:rsidR="0056508A" w:rsidRPr="00CA7B12" w:rsidRDefault="0056508A" w:rsidP="0056508A">
      <w:pPr>
        <w:widowControl w:val="0"/>
        <w:spacing w:after="0" w:line="240" w:lineRule="auto"/>
        <w:ind w:right="111"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для таксомоторного парка – 9.</w:t>
      </w:r>
    </w:p>
    <w:p w:rsidR="0056508A" w:rsidRPr="00CA7B12" w:rsidRDefault="0056508A" w:rsidP="0056508A">
      <w:pPr>
        <w:widowControl w:val="0"/>
        <w:spacing w:after="0" w:line="240" w:lineRule="auto"/>
        <w:ind w:right="111"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При определении общей потребности в местах для хранения следует также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следующих коэффициентов: </w:t>
      </w:r>
    </w:p>
    <w:p w:rsidR="0056508A" w:rsidRPr="00CA7B12" w:rsidRDefault="0056508A" w:rsidP="0056508A">
      <w:pPr>
        <w:widowControl w:val="0"/>
        <w:spacing w:after="0" w:line="240" w:lineRule="auto"/>
        <w:ind w:right="111"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 мотоциклы и мотороллеры с колясками, мотоколяски – 0,5; </w:t>
      </w:r>
    </w:p>
    <w:p w:rsidR="0056508A" w:rsidRPr="00CA7B12" w:rsidRDefault="0056508A" w:rsidP="0056508A">
      <w:pPr>
        <w:widowControl w:val="0"/>
        <w:spacing w:after="0" w:line="240" w:lineRule="auto"/>
        <w:ind w:right="111"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 мотоциклы и мотороллеры без колясок – 0,25; </w:t>
      </w:r>
    </w:p>
    <w:p w:rsidR="0056508A" w:rsidRPr="00CA7B12" w:rsidRDefault="0056508A" w:rsidP="0056508A">
      <w:pPr>
        <w:widowControl w:val="0"/>
        <w:spacing w:after="0" w:line="240" w:lineRule="auto"/>
        <w:ind w:right="111"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мопеды и велосипеды – 0,1.</w:t>
      </w:r>
    </w:p>
    <w:p w:rsidR="0056508A" w:rsidRPr="00CA7B12" w:rsidRDefault="0056508A" w:rsidP="0056508A">
      <w:pPr>
        <w:widowControl w:val="0"/>
        <w:spacing w:after="0" w:line="240" w:lineRule="auto"/>
        <w:ind w:right="111"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Сооружения для постоянного хранения легковых автомобилей следует проектировать в радиусе пешеходной </w:t>
      </w:r>
      <w:r w:rsidRPr="00CA7B12">
        <w:rPr>
          <w:rFonts w:ascii="Times New Roman" w:eastAsia="Times New Roman" w:hAnsi="Times New Roman" w:cs="Times New Roman"/>
          <w:sz w:val="28"/>
          <w:szCs w:val="28"/>
          <w:lang w:eastAsia="ru-RU"/>
        </w:rPr>
        <w:lastRenderedPageBreak/>
        <w:t xml:space="preserve">доступности не более </w:t>
      </w:r>
      <w:smartTag w:uri="urn:schemas-microsoft-com:office:smarttags" w:element="metricconverter">
        <w:smartTagPr>
          <w:attr w:name="ProductID" w:val="800 м"/>
        </w:smartTagPr>
        <w:r w:rsidRPr="00CA7B12">
          <w:rPr>
            <w:rFonts w:ascii="Times New Roman" w:eastAsia="Times New Roman" w:hAnsi="Times New Roman" w:cs="Times New Roman"/>
            <w:sz w:val="28"/>
            <w:szCs w:val="28"/>
            <w:lang w:eastAsia="ru-RU"/>
          </w:rPr>
          <w:t>800 м</w:t>
        </w:r>
      </w:smartTag>
      <w:r w:rsidRPr="00CA7B12">
        <w:rPr>
          <w:rFonts w:ascii="Times New Roman" w:eastAsia="Times New Roman" w:hAnsi="Times New Roman" w:cs="Times New Roman"/>
          <w:sz w:val="28"/>
          <w:szCs w:val="28"/>
          <w:lang w:eastAsia="ru-RU"/>
        </w:rPr>
        <w:t xml:space="preserve">, в районах реконструкции или с неблагоприятной гидрогеологической обстановкой – не более </w:t>
      </w:r>
      <w:smartTag w:uri="urn:schemas-microsoft-com:office:smarttags" w:element="metricconverter">
        <w:smartTagPr>
          <w:attr w:name="ProductID" w:val="1500 м"/>
        </w:smartTagPr>
        <w:r w:rsidRPr="00CA7B12">
          <w:rPr>
            <w:rFonts w:ascii="Times New Roman" w:eastAsia="Times New Roman" w:hAnsi="Times New Roman" w:cs="Times New Roman"/>
            <w:sz w:val="28"/>
            <w:szCs w:val="28"/>
            <w:lang w:eastAsia="ru-RU"/>
          </w:rPr>
          <w:t>1500 м</w:t>
        </w:r>
      </w:smartTag>
      <w:r w:rsidRPr="00CA7B12">
        <w:rPr>
          <w:rFonts w:ascii="Times New Roman" w:eastAsia="Times New Roman" w:hAnsi="Times New Roman" w:cs="Times New Roman"/>
          <w:sz w:val="28"/>
          <w:szCs w:val="28"/>
          <w:lang w:eastAsia="ru-RU"/>
        </w:rPr>
        <w:t xml:space="preserve">. </w:t>
      </w:r>
    </w:p>
    <w:p w:rsidR="0056508A" w:rsidRPr="00CA7B12" w:rsidRDefault="0056508A" w:rsidP="0056508A">
      <w:pPr>
        <w:widowControl w:val="0"/>
        <w:spacing w:after="0" w:line="240" w:lineRule="auto"/>
        <w:ind w:right="111"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Сооружения для постоянного хранения легковых автомобилей всех категорий следует проектировать:</w:t>
      </w:r>
    </w:p>
    <w:p w:rsidR="0056508A" w:rsidRPr="00CA7B12" w:rsidRDefault="0056508A" w:rsidP="0056508A">
      <w:pPr>
        <w:widowControl w:val="0"/>
        <w:spacing w:after="0" w:line="240" w:lineRule="auto"/>
        <w:ind w:right="111"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на территориях производственных зон, на территориях защитных зон между полосами отвода железных дорог и линиями застройки, в санитарно-защитных зонах производственных предприятий и железных дорог;</w:t>
      </w:r>
    </w:p>
    <w:p w:rsidR="0056508A" w:rsidRPr="00CA7B12" w:rsidRDefault="0056508A" w:rsidP="0056508A">
      <w:pPr>
        <w:widowControl w:val="0"/>
        <w:spacing w:after="0" w:line="240" w:lineRule="auto"/>
        <w:ind w:right="111"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на территориях жилых районов и кварталов (микрорайонов).</w:t>
      </w:r>
    </w:p>
    <w:p w:rsidR="0056508A" w:rsidRPr="00CA7B12" w:rsidRDefault="0056508A" w:rsidP="0056508A">
      <w:pPr>
        <w:widowControl w:val="0"/>
        <w:spacing w:after="0" w:line="240" w:lineRule="auto"/>
        <w:ind w:right="111"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При подготовке генеральных планов поселений обеспеченность местами для постоянного хранения легковых автомобилей, находящихся в собственности граждан, следует принимать 429 </w:t>
      </w:r>
      <w:proofErr w:type="spellStart"/>
      <w:r w:rsidRPr="00CA7B12">
        <w:rPr>
          <w:rFonts w:ascii="Times New Roman" w:eastAsia="Times New Roman" w:hAnsi="Times New Roman" w:cs="Times New Roman"/>
          <w:sz w:val="28"/>
          <w:szCs w:val="28"/>
          <w:lang w:eastAsia="ru-RU"/>
        </w:rPr>
        <w:t>машино-мест</w:t>
      </w:r>
      <w:proofErr w:type="spellEnd"/>
      <w:r w:rsidRPr="00CA7B12">
        <w:rPr>
          <w:rFonts w:ascii="Times New Roman" w:eastAsia="Times New Roman" w:hAnsi="Times New Roman" w:cs="Times New Roman"/>
          <w:sz w:val="28"/>
          <w:szCs w:val="28"/>
          <w:lang w:eastAsia="ru-RU"/>
        </w:rPr>
        <w:t xml:space="preserve"> на 1000 жителей.</w:t>
      </w:r>
    </w:p>
    <w:p w:rsidR="0056508A" w:rsidRPr="00CA7B12" w:rsidRDefault="0056508A" w:rsidP="0056508A">
      <w:pPr>
        <w:widowControl w:val="0"/>
        <w:spacing w:after="0" w:line="240" w:lineRule="auto"/>
        <w:ind w:right="111"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При этом удельный показатель территории, требуемой для данных сооружений, следует принимать из расчета </w:t>
      </w:r>
      <w:r w:rsidR="000D0BDE" w:rsidRPr="00CA7B12">
        <w:rPr>
          <w:rFonts w:ascii="Times New Roman" w:eastAsia="Times New Roman" w:hAnsi="Times New Roman" w:cs="Times New Roman"/>
          <w:sz w:val="28"/>
          <w:szCs w:val="28"/>
          <w:lang w:eastAsia="ru-RU"/>
        </w:rPr>
        <w:t xml:space="preserve"> </w:t>
      </w:r>
      <w:r w:rsidRPr="00CA7B12">
        <w:rPr>
          <w:rFonts w:ascii="Times New Roman" w:eastAsia="Times New Roman" w:hAnsi="Times New Roman" w:cs="Times New Roman"/>
          <w:sz w:val="28"/>
          <w:szCs w:val="28"/>
          <w:lang w:eastAsia="ru-RU"/>
        </w:rPr>
        <w:t>10,7 м</w:t>
      </w:r>
      <w:proofErr w:type="gramStart"/>
      <w:r w:rsidRPr="00CA7B12">
        <w:rPr>
          <w:rFonts w:ascii="Times New Roman" w:eastAsia="Times New Roman" w:hAnsi="Times New Roman" w:cs="Times New Roman"/>
          <w:sz w:val="28"/>
          <w:szCs w:val="28"/>
          <w:vertAlign w:val="superscript"/>
          <w:lang w:eastAsia="ru-RU"/>
        </w:rPr>
        <w:t>2</w:t>
      </w:r>
      <w:proofErr w:type="gramEnd"/>
      <w:r w:rsidRPr="00CA7B12">
        <w:rPr>
          <w:rFonts w:ascii="Times New Roman" w:eastAsia="Times New Roman" w:hAnsi="Times New Roman" w:cs="Times New Roman"/>
          <w:sz w:val="28"/>
          <w:szCs w:val="28"/>
          <w:lang w:eastAsia="ru-RU"/>
        </w:rPr>
        <w:t xml:space="preserve">/чел. </w:t>
      </w:r>
    </w:p>
    <w:p w:rsidR="0056508A" w:rsidRPr="00CA7B12" w:rsidRDefault="0056508A" w:rsidP="0056508A">
      <w:pPr>
        <w:widowControl w:val="0"/>
        <w:spacing w:after="0" w:line="240" w:lineRule="auto"/>
        <w:ind w:right="111"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При подготовке генеральных планов поселений показатели обеспеченности местами для постоянного хранения легковых автомобилей, находящихся в собственности граждан, на расчетные сроки корректируется на основании фактически достигнутого уровня автомобилизации.</w:t>
      </w:r>
    </w:p>
    <w:p w:rsidR="0056508A" w:rsidRPr="00CA7B12" w:rsidRDefault="0056508A" w:rsidP="0056508A">
      <w:pPr>
        <w:widowControl w:val="0"/>
        <w:spacing w:after="0" w:line="240" w:lineRule="auto"/>
        <w:ind w:right="111"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При подготовке генеральных планов поселений общее расчетное количество </w:t>
      </w:r>
      <w:proofErr w:type="spellStart"/>
      <w:r w:rsidRPr="00CA7B12">
        <w:rPr>
          <w:rFonts w:ascii="Times New Roman" w:eastAsia="Times New Roman" w:hAnsi="Times New Roman" w:cs="Times New Roman"/>
          <w:sz w:val="28"/>
          <w:szCs w:val="28"/>
          <w:lang w:eastAsia="ru-RU"/>
        </w:rPr>
        <w:t>машино-мест</w:t>
      </w:r>
      <w:proofErr w:type="spellEnd"/>
      <w:r w:rsidRPr="00CA7B12">
        <w:rPr>
          <w:rFonts w:ascii="Times New Roman" w:eastAsia="Times New Roman" w:hAnsi="Times New Roman" w:cs="Times New Roman"/>
          <w:sz w:val="28"/>
          <w:szCs w:val="28"/>
          <w:lang w:eastAsia="ru-RU"/>
        </w:rPr>
        <w:t xml:space="preserve"> для постоянного хранения автомобилей рекомендуется принимать в зависимости от категории жилого фонда по уровню комфорта на среднесрочную перспективу и на расчетный срок в соответствии с таблицей ниже.</w:t>
      </w:r>
    </w:p>
    <w:p w:rsidR="0056508A" w:rsidRPr="00CA7B12" w:rsidRDefault="00AB77CA" w:rsidP="00AB77CA">
      <w:pPr>
        <w:widowControl w:val="0"/>
        <w:spacing w:after="0" w:line="240" w:lineRule="auto"/>
        <w:ind w:right="111" w:firstLine="709"/>
        <w:jc w:val="right"/>
        <w:rPr>
          <w:rFonts w:ascii="Times New Roman" w:eastAsia="Times New Roman" w:hAnsi="Times New Roman" w:cs="Times New Roman"/>
          <w:i/>
          <w:sz w:val="28"/>
          <w:szCs w:val="28"/>
          <w:lang w:eastAsia="ru-RU"/>
        </w:rPr>
      </w:pPr>
      <w:r w:rsidRPr="00CA7B12">
        <w:rPr>
          <w:rFonts w:ascii="Times New Roman" w:eastAsia="Times New Roman" w:hAnsi="Times New Roman" w:cs="Times New Roman"/>
          <w:i/>
          <w:sz w:val="28"/>
          <w:szCs w:val="28"/>
          <w:lang w:eastAsia="ru-RU"/>
        </w:rPr>
        <w:t>Таблица а</w:t>
      </w:r>
    </w:p>
    <w:tbl>
      <w:tblPr>
        <w:tblW w:w="490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866"/>
        <w:gridCol w:w="7742"/>
      </w:tblGrid>
      <w:tr w:rsidR="0056508A" w:rsidRPr="00CA7B12" w:rsidTr="0056508A">
        <w:trPr>
          <w:cantSplit/>
          <w:tblHeader/>
          <w:jc w:val="center"/>
        </w:trPr>
        <w:tc>
          <w:tcPr>
            <w:tcW w:w="2350" w:type="pct"/>
            <w:shd w:val="clear" w:color="auto" w:fill="CCFFCC"/>
            <w:vAlign w:val="center"/>
          </w:tcPr>
          <w:p w:rsidR="0056508A" w:rsidRPr="00CA7B12" w:rsidRDefault="0056508A" w:rsidP="0056508A">
            <w:pPr>
              <w:widowControl w:val="0"/>
              <w:spacing w:after="0" w:line="240"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b/>
                <w:bCs/>
                <w:sz w:val="28"/>
                <w:szCs w:val="28"/>
                <w:lang w:eastAsia="ru-RU"/>
              </w:rPr>
              <w:t>Тип жилого дома по уровню комфорта</w:t>
            </w:r>
          </w:p>
        </w:tc>
        <w:tc>
          <w:tcPr>
            <w:tcW w:w="2650" w:type="pct"/>
            <w:shd w:val="clear" w:color="auto" w:fill="CCFFCC"/>
            <w:vAlign w:val="center"/>
          </w:tcPr>
          <w:p w:rsidR="0056508A" w:rsidRPr="00CA7B12" w:rsidRDefault="0056508A" w:rsidP="0056508A">
            <w:pPr>
              <w:widowControl w:val="0"/>
              <w:spacing w:after="0" w:line="240"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b/>
                <w:bCs/>
                <w:sz w:val="28"/>
                <w:szCs w:val="28"/>
                <w:lang w:eastAsia="ru-RU"/>
              </w:rPr>
              <w:t xml:space="preserve">Количество мест для постоянного хранения автотранспорта, </w:t>
            </w:r>
            <w:proofErr w:type="spellStart"/>
            <w:r w:rsidRPr="00CA7B12">
              <w:rPr>
                <w:rFonts w:ascii="Times New Roman" w:eastAsiaTheme="minorEastAsia" w:hAnsi="Times New Roman" w:cs="Times New Roman"/>
                <w:b/>
                <w:bCs/>
                <w:sz w:val="28"/>
                <w:szCs w:val="28"/>
                <w:lang w:eastAsia="ru-RU"/>
              </w:rPr>
              <w:t>машино-мест</w:t>
            </w:r>
            <w:proofErr w:type="spellEnd"/>
            <w:r w:rsidRPr="00CA7B12">
              <w:rPr>
                <w:rFonts w:ascii="Times New Roman" w:eastAsiaTheme="minorEastAsia" w:hAnsi="Times New Roman" w:cs="Times New Roman"/>
                <w:b/>
                <w:bCs/>
                <w:sz w:val="28"/>
                <w:szCs w:val="28"/>
                <w:lang w:eastAsia="ru-RU"/>
              </w:rPr>
              <w:t xml:space="preserve"> на 1 квартиру</w:t>
            </w:r>
          </w:p>
        </w:tc>
      </w:tr>
      <w:tr w:rsidR="0056508A" w:rsidRPr="00CA7B12" w:rsidTr="0056508A">
        <w:trPr>
          <w:jc w:val="center"/>
        </w:trPr>
        <w:tc>
          <w:tcPr>
            <w:tcW w:w="2350" w:type="pct"/>
          </w:tcPr>
          <w:p w:rsidR="0056508A" w:rsidRPr="00CA7B12" w:rsidRDefault="0056508A" w:rsidP="0056508A">
            <w:pPr>
              <w:widowControl w:val="0"/>
              <w:spacing w:after="0" w:line="240" w:lineRule="auto"/>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xml:space="preserve">Престижный </w:t>
            </w:r>
          </w:p>
        </w:tc>
        <w:tc>
          <w:tcPr>
            <w:tcW w:w="2650" w:type="pct"/>
          </w:tcPr>
          <w:p w:rsidR="0056508A" w:rsidRPr="00CA7B12" w:rsidRDefault="0056508A" w:rsidP="0056508A">
            <w:pPr>
              <w:widowControl w:val="0"/>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2,0</w:t>
            </w:r>
          </w:p>
        </w:tc>
      </w:tr>
      <w:tr w:rsidR="0056508A" w:rsidRPr="00CA7B12" w:rsidTr="0056508A">
        <w:trPr>
          <w:jc w:val="center"/>
        </w:trPr>
        <w:tc>
          <w:tcPr>
            <w:tcW w:w="2350" w:type="pct"/>
          </w:tcPr>
          <w:p w:rsidR="0056508A" w:rsidRPr="00CA7B12" w:rsidRDefault="0056508A" w:rsidP="0056508A">
            <w:pPr>
              <w:widowControl w:val="0"/>
              <w:spacing w:after="0" w:line="240" w:lineRule="auto"/>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Массовый</w:t>
            </w:r>
          </w:p>
        </w:tc>
        <w:tc>
          <w:tcPr>
            <w:tcW w:w="2650" w:type="pct"/>
          </w:tcPr>
          <w:p w:rsidR="0056508A" w:rsidRPr="00CA7B12" w:rsidRDefault="0056508A" w:rsidP="0056508A">
            <w:pPr>
              <w:widowControl w:val="0"/>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1,5</w:t>
            </w:r>
          </w:p>
        </w:tc>
      </w:tr>
      <w:tr w:rsidR="0056508A" w:rsidRPr="00CA7B12" w:rsidTr="0056508A">
        <w:trPr>
          <w:jc w:val="center"/>
        </w:trPr>
        <w:tc>
          <w:tcPr>
            <w:tcW w:w="2350" w:type="pct"/>
          </w:tcPr>
          <w:p w:rsidR="0056508A" w:rsidRPr="00CA7B12" w:rsidRDefault="0056508A" w:rsidP="0056508A">
            <w:pPr>
              <w:widowControl w:val="0"/>
              <w:spacing w:after="0" w:line="240" w:lineRule="auto"/>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Социальный</w:t>
            </w:r>
          </w:p>
        </w:tc>
        <w:tc>
          <w:tcPr>
            <w:tcW w:w="2650" w:type="pct"/>
          </w:tcPr>
          <w:p w:rsidR="0056508A" w:rsidRPr="00CA7B12" w:rsidRDefault="0056508A" w:rsidP="0056508A">
            <w:pPr>
              <w:widowControl w:val="0"/>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0,8</w:t>
            </w:r>
          </w:p>
        </w:tc>
      </w:tr>
      <w:tr w:rsidR="0056508A" w:rsidRPr="00CA7B12" w:rsidTr="0056508A">
        <w:trPr>
          <w:jc w:val="center"/>
        </w:trPr>
        <w:tc>
          <w:tcPr>
            <w:tcW w:w="2350" w:type="pct"/>
          </w:tcPr>
          <w:p w:rsidR="0056508A" w:rsidRPr="00CA7B12" w:rsidRDefault="0056508A" w:rsidP="0056508A">
            <w:pPr>
              <w:widowControl w:val="0"/>
              <w:spacing w:after="0" w:line="240" w:lineRule="auto"/>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Специализированный,</w:t>
            </w:r>
          </w:p>
        </w:tc>
        <w:tc>
          <w:tcPr>
            <w:tcW w:w="2650" w:type="pct"/>
          </w:tcPr>
          <w:p w:rsidR="0056508A" w:rsidRPr="00CA7B12" w:rsidRDefault="0056508A" w:rsidP="0056508A">
            <w:pPr>
              <w:widowControl w:val="0"/>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1</w:t>
            </w:r>
          </w:p>
        </w:tc>
      </w:tr>
      <w:tr w:rsidR="0056508A" w:rsidRPr="00CA7B12" w:rsidTr="0056508A">
        <w:trPr>
          <w:jc w:val="center"/>
        </w:trPr>
        <w:tc>
          <w:tcPr>
            <w:tcW w:w="2350" w:type="pct"/>
          </w:tcPr>
          <w:p w:rsidR="0056508A" w:rsidRPr="00CA7B12" w:rsidRDefault="0056508A" w:rsidP="0056508A">
            <w:pPr>
              <w:widowControl w:val="0"/>
              <w:spacing w:after="0" w:line="240" w:lineRule="auto"/>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xml:space="preserve">в том </w:t>
            </w:r>
            <w:proofErr w:type="gramStart"/>
            <w:r w:rsidRPr="00CA7B12">
              <w:rPr>
                <w:rFonts w:ascii="Times New Roman" w:eastAsiaTheme="minorEastAsia" w:hAnsi="Times New Roman" w:cs="Times New Roman"/>
                <w:sz w:val="28"/>
                <w:szCs w:val="28"/>
                <w:lang w:eastAsia="ru-RU"/>
              </w:rPr>
              <w:t>числе</w:t>
            </w:r>
            <w:proofErr w:type="gramEnd"/>
            <w:r w:rsidRPr="00CA7B12">
              <w:rPr>
                <w:rFonts w:ascii="Times New Roman" w:eastAsiaTheme="minorEastAsia" w:hAnsi="Times New Roman" w:cs="Times New Roman"/>
                <w:sz w:val="28"/>
                <w:szCs w:val="28"/>
                <w:lang w:eastAsia="ru-RU"/>
              </w:rPr>
              <w:t xml:space="preserve"> временный</w:t>
            </w:r>
          </w:p>
        </w:tc>
        <w:tc>
          <w:tcPr>
            <w:tcW w:w="2650" w:type="pct"/>
          </w:tcPr>
          <w:p w:rsidR="0056508A" w:rsidRPr="00CA7B12" w:rsidRDefault="0056508A" w:rsidP="0056508A">
            <w:pPr>
              <w:widowControl w:val="0"/>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0,5</w:t>
            </w:r>
          </w:p>
        </w:tc>
      </w:tr>
    </w:tbl>
    <w:p w:rsidR="0056508A" w:rsidRPr="00CA7B12" w:rsidRDefault="0056508A" w:rsidP="0056508A">
      <w:pPr>
        <w:widowControl w:val="0"/>
        <w:spacing w:after="0" w:line="240" w:lineRule="auto"/>
        <w:ind w:right="111" w:firstLine="709"/>
        <w:jc w:val="both"/>
        <w:rPr>
          <w:rFonts w:ascii="Times New Roman" w:eastAsia="Times New Roman" w:hAnsi="Times New Roman" w:cs="Times New Roman"/>
          <w:sz w:val="28"/>
          <w:szCs w:val="28"/>
          <w:lang w:eastAsia="ru-RU"/>
        </w:rPr>
      </w:pPr>
    </w:p>
    <w:p w:rsidR="0056508A" w:rsidRPr="00CA7B12" w:rsidRDefault="0056508A" w:rsidP="0056508A">
      <w:pPr>
        <w:widowControl w:val="0"/>
        <w:spacing w:after="0" w:line="240" w:lineRule="auto"/>
        <w:ind w:right="111" w:firstLine="709"/>
        <w:jc w:val="both"/>
        <w:rPr>
          <w:rFonts w:ascii="Times New Roman" w:eastAsia="Times New Roman" w:hAnsi="Times New Roman" w:cs="Times New Roman"/>
          <w:sz w:val="28"/>
          <w:szCs w:val="28"/>
          <w:lang w:eastAsia="ru-RU"/>
        </w:rPr>
      </w:pPr>
      <w:proofErr w:type="gramStart"/>
      <w:r w:rsidRPr="00CA7B12">
        <w:rPr>
          <w:rFonts w:ascii="Times New Roman" w:eastAsia="Times New Roman" w:hAnsi="Times New Roman" w:cs="Times New Roman"/>
          <w:sz w:val="28"/>
          <w:szCs w:val="28"/>
          <w:lang w:eastAsia="ru-RU"/>
        </w:rPr>
        <w:t>Автостоянки могут размещаться ниже и/или выше уровня земли, состоять из подземной и/или надземной частей.</w:t>
      </w:r>
      <w:proofErr w:type="gramEnd"/>
    </w:p>
    <w:p w:rsidR="0056508A" w:rsidRPr="00CA7B12" w:rsidRDefault="0056508A" w:rsidP="0056508A">
      <w:pPr>
        <w:widowControl w:val="0"/>
        <w:spacing w:after="0" w:line="240" w:lineRule="auto"/>
        <w:ind w:right="111"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Наземные автостоянки могут проектироваться высотой не более 9 этажей, подземные – не более 5 подземных этажей.</w:t>
      </w:r>
    </w:p>
    <w:p w:rsidR="0056508A" w:rsidRPr="00CA7B12" w:rsidRDefault="0056508A" w:rsidP="0056508A">
      <w:pPr>
        <w:widowControl w:val="0"/>
        <w:spacing w:after="0" w:line="240" w:lineRule="auto"/>
        <w:ind w:right="111"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lastRenderedPageBreak/>
        <w:t>Автостоянки проектируются открытого и закрытого типа, отдельно стоящие (боксового типа), встроенные, пристроенные и встроено-пристроенные, одноэтажные, многоэтажные.</w:t>
      </w:r>
    </w:p>
    <w:p w:rsidR="0056508A" w:rsidRPr="00CA7B12" w:rsidRDefault="0056508A" w:rsidP="0056508A">
      <w:pPr>
        <w:widowControl w:val="0"/>
        <w:spacing w:after="0" w:line="240" w:lineRule="auto"/>
        <w:ind w:right="111"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b/>
          <w:sz w:val="28"/>
          <w:szCs w:val="28"/>
          <w:lang w:eastAsia="ru-RU"/>
        </w:rPr>
        <w:t>Автостоянки открытого типа (открытые площадки) для хранения легковых автомобилей</w:t>
      </w:r>
      <w:r w:rsidRPr="00CA7B12">
        <w:rPr>
          <w:rFonts w:ascii="Times New Roman" w:eastAsia="Times New Roman" w:hAnsi="Times New Roman" w:cs="Times New Roman"/>
          <w:sz w:val="28"/>
          <w:szCs w:val="28"/>
          <w:lang w:eastAsia="ru-RU"/>
        </w:rPr>
        <w:t>, принадлежащих постоянному населению населенного пункта, целесообразно временно размещать на участках, резервируемых для перспективного строительства объектов и сооружений различного функционального назначения, включая многоярусные механизированные автостоянки.</w:t>
      </w:r>
    </w:p>
    <w:p w:rsidR="0056508A" w:rsidRPr="00CA7B12" w:rsidRDefault="0056508A" w:rsidP="0056508A">
      <w:pPr>
        <w:widowControl w:val="0"/>
        <w:spacing w:after="0" w:line="240" w:lineRule="auto"/>
        <w:ind w:right="111"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Допускается предусматривать открытые стоянки для постоянного хранения автомобилей в пределах улиц и дорог, граничащих с жилыми районами и микрорайонами.</w:t>
      </w:r>
    </w:p>
    <w:p w:rsidR="0056508A" w:rsidRPr="00CA7B12" w:rsidRDefault="0056508A" w:rsidP="0056508A">
      <w:pPr>
        <w:widowControl w:val="0"/>
        <w:spacing w:after="0" w:line="240" w:lineRule="auto"/>
        <w:ind w:right="111"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Наземные автостоянки вместимостью более 500 </w:t>
      </w:r>
      <w:proofErr w:type="spellStart"/>
      <w:r w:rsidRPr="00CA7B12">
        <w:rPr>
          <w:rFonts w:ascii="Times New Roman" w:eastAsia="Times New Roman" w:hAnsi="Times New Roman" w:cs="Times New Roman"/>
          <w:sz w:val="28"/>
          <w:szCs w:val="28"/>
          <w:lang w:eastAsia="ru-RU"/>
        </w:rPr>
        <w:t>машино-мест</w:t>
      </w:r>
      <w:proofErr w:type="spellEnd"/>
      <w:r w:rsidRPr="00CA7B12">
        <w:rPr>
          <w:rFonts w:ascii="Times New Roman" w:eastAsia="Times New Roman" w:hAnsi="Times New Roman" w:cs="Times New Roman"/>
          <w:sz w:val="28"/>
          <w:szCs w:val="28"/>
          <w:lang w:eastAsia="ru-RU"/>
        </w:rPr>
        <w:t xml:space="preserve"> следует размещать на территориях производственных и коммунально-складских зон.</w:t>
      </w:r>
    </w:p>
    <w:p w:rsidR="0056508A" w:rsidRPr="00CA7B12" w:rsidRDefault="0056508A" w:rsidP="0056508A">
      <w:pPr>
        <w:widowControl w:val="0"/>
        <w:spacing w:after="0" w:line="240" w:lineRule="auto"/>
        <w:ind w:right="111"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Открытые автостоянки и паркинги допускается размещать в жилых зонах при условии соблюдения санитарных разрывов (по </w:t>
      </w:r>
      <w:proofErr w:type="spellStart"/>
      <w:r w:rsidRPr="00CA7B12">
        <w:rPr>
          <w:rFonts w:ascii="Times New Roman" w:eastAsia="Times New Roman" w:hAnsi="Times New Roman" w:cs="Times New Roman"/>
          <w:sz w:val="28"/>
          <w:szCs w:val="28"/>
          <w:lang w:eastAsia="ru-RU"/>
        </w:rPr>
        <w:t>СанПиН</w:t>
      </w:r>
      <w:proofErr w:type="spellEnd"/>
      <w:r w:rsidRPr="00CA7B12">
        <w:rPr>
          <w:rFonts w:ascii="Times New Roman" w:eastAsia="Times New Roman" w:hAnsi="Times New Roman" w:cs="Times New Roman"/>
          <w:sz w:val="28"/>
          <w:szCs w:val="28"/>
          <w:lang w:eastAsia="ru-RU"/>
        </w:rPr>
        <w:t xml:space="preserve"> 2.2.1/2.1.1.1200-03) от автостоянок до объектов, указанных в таблице ниже. </w:t>
      </w:r>
    </w:p>
    <w:p w:rsidR="0056508A" w:rsidRPr="00CA7B12" w:rsidRDefault="0056508A" w:rsidP="0056508A">
      <w:pPr>
        <w:widowControl w:val="0"/>
        <w:spacing w:after="0" w:line="240" w:lineRule="auto"/>
        <w:ind w:right="111" w:firstLine="709"/>
        <w:jc w:val="both"/>
        <w:rPr>
          <w:rFonts w:ascii="Times New Roman" w:eastAsia="Times New Roman" w:hAnsi="Times New Roman" w:cs="Times New Roman"/>
          <w:sz w:val="28"/>
          <w:szCs w:val="28"/>
          <w:lang w:eastAsia="ru-RU"/>
        </w:rPr>
      </w:pPr>
    </w:p>
    <w:tbl>
      <w:tblPr>
        <w:tblW w:w="11994" w:type="dxa"/>
        <w:jc w:val="center"/>
        <w:tblInd w:w="-20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84"/>
        <w:gridCol w:w="1194"/>
        <w:gridCol w:w="725"/>
        <w:gridCol w:w="946"/>
        <w:gridCol w:w="967"/>
        <w:gridCol w:w="978"/>
      </w:tblGrid>
      <w:tr w:rsidR="0056508A" w:rsidRPr="00CA7B12" w:rsidTr="0056508A">
        <w:trPr>
          <w:cantSplit/>
          <w:trHeight w:val="184"/>
          <w:tblHeader/>
          <w:jc w:val="center"/>
        </w:trPr>
        <w:tc>
          <w:tcPr>
            <w:tcW w:w="7184" w:type="dxa"/>
            <w:vMerge w:val="restart"/>
            <w:shd w:val="clear" w:color="auto" w:fill="CCFFCC"/>
            <w:vAlign w:val="center"/>
          </w:tcPr>
          <w:p w:rsidR="0056508A" w:rsidRPr="00CA7B12" w:rsidRDefault="0056508A" w:rsidP="0056508A">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xml:space="preserve">Объекты, </w:t>
            </w:r>
          </w:p>
          <w:p w:rsidR="0056508A" w:rsidRPr="00CA7B12" w:rsidRDefault="0056508A" w:rsidP="0056508A">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xml:space="preserve">до </w:t>
            </w:r>
            <w:proofErr w:type="gramStart"/>
            <w:r w:rsidRPr="00CA7B12">
              <w:rPr>
                <w:rFonts w:ascii="Times New Roman" w:eastAsiaTheme="minorEastAsia" w:hAnsi="Times New Roman" w:cs="Times New Roman"/>
                <w:sz w:val="28"/>
                <w:szCs w:val="28"/>
                <w:lang w:eastAsia="ru-RU"/>
              </w:rPr>
              <w:t>которых</w:t>
            </w:r>
            <w:proofErr w:type="gramEnd"/>
            <w:r w:rsidRPr="00CA7B12">
              <w:rPr>
                <w:rFonts w:ascii="Times New Roman" w:eastAsiaTheme="minorEastAsia" w:hAnsi="Times New Roman" w:cs="Times New Roman"/>
                <w:sz w:val="28"/>
                <w:szCs w:val="28"/>
                <w:lang w:eastAsia="ru-RU"/>
              </w:rPr>
              <w:t xml:space="preserve"> определяется разрыв</w:t>
            </w:r>
          </w:p>
        </w:tc>
        <w:tc>
          <w:tcPr>
            <w:tcW w:w="4810" w:type="dxa"/>
            <w:gridSpan w:val="5"/>
            <w:shd w:val="clear" w:color="auto" w:fill="CCFFCC"/>
            <w:vAlign w:val="center"/>
          </w:tcPr>
          <w:p w:rsidR="0056508A" w:rsidRPr="00CA7B12" w:rsidRDefault="0056508A" w:rsidP="0056508A">
            <w:pPr>
              <w:suppressAutoHyphens/>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xml:space="preserve">Расстояние, </w:t>
            </w:r>
            <w:proofErr w:type="gramStart"/>
            <w:r w:rsidRPr="00CA7B12">
              <w:rPr>
                <w:rFonts w:ascii="Times New Roman" w:eastAsiaTheme="minorEastAsia" w:hAnsi="Times New Roman" w:cs="Times New Roman"/>
                <w:sz w:val="28"/>
                <w:szCs w:val="28"/>
                <w:lang w:eastAsia="ru-RU"/>
              </w:rPr>
              <w:t>м</w:t>
            </w:r>
            <w:proofErr w:type="gramEnd"/>
            <w:r w:rsidRPr="00CA7B12">
              <w:rPr>
                <w:rFonts w:ascii="Times New Roman" w:eastAsiaTheme="minorEastAsia" w:hAnsi="Times New Roman" w:cs="Times New Roman"/>
                <w:sz w:val="28"/>
                <w:szCs w:val="28"/>
                <w:lang w:eastAsia="ru-RU"/>
              </w:rPr>
              <w:t>, не менее</w:t>
            </w:r>
          </w:p>
        </w:tc>
      </w:tr>
      <w:tr w:rsidR="0056508A" w:rsidRPr="00CA7B12" w:rsidTr="0056508A">
        <w:trPr>
          <w:cantSplit/>
          <w:tblHeader/>
          <w:jc w:val="center"/>
        </w:trPr>
        <w:tc>
          <w:tcPr>
            <w:tcW w:w="7184" w:type="dxa"/>
            <w:vMerge/>
            <w:shd w:val="clear" w:color="auto" w:fill="CCFFCC"/>
            <w:vAlign w:val="center"/>
          </w:tcPr>
          <w:p w:rsidR="0056508A" w:rsidRPr="00CA7B12" w:rsidRDefault="0056508A" w:rsidP="0056508A">
            <w:pPr>
              <w:spacing w:after="0" w:line="240" w:lineRule="auto"/>
              <w:jc w:val="center"/>
              <w:rPr>
                <w:rFonts w:ascii="Times New Roman" w:eastAsiaTheme="minorEastAsia" w:hAnsi="Times New Roman" w:cs="Times New Roman"/>
                <w:sz w:val="28"/>
                <w:szCs w:val="28"/>
                <w:lang w:eastAsia="ru-RU"/>
              </w:rPr>
            </w:pPr>
          </w:p>
        </w:tc>
        <w:tc>
          <w:tcPr>
            <w:tcW w:w="4810" w:type="dxa"/>
            <w:gridSpan w:val="5"/>
            <w:shd w:val="clear" w:color="auto" w:fill="CCFFCC"/>
          </w:tcPr>
          <w:p w:rsidR="0056508A" w:rsidRPr="00CA7B12" w:rsidRDefault="0056508A" w:rsidP="0056508A">
            <w:pPr>
              <w:suppressAutoHyphens/>
              <w:adjustRightInd w:val="0"/>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xml:space="preserve">Открытые автостоянки и паркинги вместимостью, </w:t>
            </w:r>
            <w:proofErr w:type="spellStart"/>
            <w:r w:rsidRPr="00CA7B12">
              <w:rPr>
                <w:rFonts w:ascii="Times New Roman" w:eastAsiaTheme="minorEastAsia" w:hAnsi="Times New Roman" w:cs="Times New Roman"/>
                <w:sz w:val="28"/>
                <w:szCs w:val="28"/>
                <w:lang w:eastAsia="ru-RU"/>
              </w:rPr>
              <w:t>машино-мест</w:t>
            </w:r>
            <w:proofErr w:type="spellEnd"/>
          </w:p>
        </w:tc>
      </w:tr>
      <w:tr w:rsidR="0056508A" w:rsidRPr="00CA7B12" w:rsidTr="0056508A">
        <w:trPr>
          <w:cantSplit/>
          <w:trHeight w:val="227"/>
          <w:tblHeader/>
          <w:jc w:val="center"/>
        </w:trPr>
        <w:tc>
          <w:tcPr>
            <w:tcW w:w="7184" w:type="dxa"/>
            <w:vMerge/>
            <w:shd w:val="clear" w:color="auto" w:fill="CCFFCC"/>
            <w:vAlign w:val="center"/>
          </w:tcPr>
          <w:p w:rsidR="0056508A" w:rsidRPr="00CA7B12" w:rsidRDefault="0056508A" w:rsidP="0056508A">
            <w:pPr>
              <w:spacing w:after="0" w:line="240" w:lineRule="auto"/>
              <w:jc w:val="center"/>
              <w:rPr>
                <w:rFonts w:ascii="Times New Roman" w:eastAsiaTheme="minorEastAsia" w:hAnsi="Times New Roman" w:cs="Times New Roman"/>
                <w:sz w:val="28"/>
                <w:szCs w:val="28"/>
                <w:lang w:eastAsia="ru-RU"/>
              </w:rPr>
            </w:pPr>
          </w:p>
        </w:tc>
        <w:tc>
          <w:tcPr>
            <w:tcW w:w="1194" w:type="dxa"/>
            <w:shd w:val="clear" w:color="auto" w:fill="CCFFCC"/>
            <w:vAlign w:val="center"/>
          </w:tcPr>
          <w:p w:rsidR="0056508A" w:rsidRPr="00CA7B12" w:rsidRDefault="0056508A" w:rsidP="0056508A">
            <w:pPr>
              <w:suppressAutoHyphens/>
              <w:adjustRightInd w:val="0"/>
              <w:spacing w:after="0" w:line="240" w:lineRule="auto"/>
              <w:ind w:left="-57" w:right="-57"/>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10 и менее</w:t>
            </w:r>
          </w:p>
        </w:tc>
        <w:tc>
          <w:tcPr>
            <w:tcW w:w="725" w:type="dxa"/>
            <w:shd w:val="clear" w:color="auto" w:fill="CCFFCC"/>
            <w:vAlign w:val="center"/>
          </w:tcPr>
          <w:p w:rsidR="0056508A" w:rsidRPr="00CA7B12" w:rsidRDefault="0056508A" w:rsidP="0056508A">
            <w:pPr>
              <w:suppressAutoHyphens/>
              <w:adjustRightInd w:val="0"/>
              <w:spacing w:after="0" w:line="240" w:lineRule="auto"/>
              <w:ind w:left="-57" w:right="-57"/>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11-50</w:t>
            </w:r>
          </w:p>
        </w:tc>
        <w:tc>
          <w:tcPr>
            <w:tcW w:w="946" w:type="dxa"/>
            <w:shd w:val="clear" w:color="auto" w:fill="CCFFCC"/>
            <w:vAlign w:val="center"/>
          </w:tcPr>
          <w:p w:rsidR="0056508A" w:rsidRPr="00CA7B12" w:rsidRDefault="0056508A" w:rsidP="0056508A">
            <w:pPr>
              <w:suppressAutoHyphens/>
              <w:adjustRightInd w:val="0"/>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51-100</w:t>
            </w:r>
          </w:p>
        </w:tc>
        <w:tc>
          <w:tcPr>
            <w:tcW w:w="967" w:type="dxa"/>
            <w:shd w:val="clear" w:color="auto" w:fill="CCFFCC"/>
            <w:vAlign w:val="center"/>
          </w:tcPr>
          <w:p w:rsidR="0056508A" w:rsidRPr="00CA7B12" w:rsidRDefault="0056508A" w:rsidP="0056508A">
            <w:pPr>
              <w:suppressAutoHyphens/>
              <w:adjustRightInd w:val="0"/>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101-300</w:t>
            </w:r>
          </w:p>
        </w:tc>
        <w:tc>
          <w:tcPr>
            <w:tcW w:w="978" w:type="dxa"/>
            <w:shd w:val="clear" w:color="auto" w:fill="CCFFCC"/>
            <w:vAlign w:val="center"/>
          </w:tcPr>
          <w:p w:rsidR="0056508A" w:rsidRPr="00CA7B12" w:rsidRDefault="0056508A" w:rsidP="0056508A">
            <w:pPr>
              <w:suppressAutoHyphens/>
              <w:adjustRightInd w:val="0"/>
              <w:spacing w:after="0" w:line="240" w:lineRule="auto"/>
              <w:ind w:left="-57" w:right="-57"/>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свыше 300</w:t>
            </w:r>
          </w:p>
        </w:tc>
      </w:tr>
      <w:tr w:rsidR="0056508A" w:rsidRPr="00CA7B12" w:rsidTr="0056508A">
        <w:trPr>
          <w:jc w:val="center"/>
        </w:trPr>
        <w:tc>
          <w:tcPr>
            <w:tcW w:w="7184" w:type="dxa"/>
          </w:tcPr>
          <w:p w:rsidR="0056508A" w:rsidRPr="00CA7B12" w:rsidRDefault="0056508A" w:rsidP="0056508A">
            <w:pPr>
              <w:adjustRightInd w:val="0"/>
              <w:spacing w:line="240" w:lineRule="auto"/>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Фасады жилых зданий и торцы с окнами</w:t>
            </w:r>
          </w:p>
        </w:tc>
        <w:tc>
          <w:tcPr>
            <w:tcW w:w="1194" w:type="dxa"/>
            <w:vAlign w:val="center"/>
          </w:tcPr>
          <w:p w:rsidR="0056508A" w:rsidRPr="00CA7B12" w:rsidRDefault="0056508A" w:rsidP="0056508A">
            <w:pPr>
              <w:suppressAutoHyphens/>
              <w:adjustRightInd w:val="0"/>
              <w:spacing w:line="240"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10</w:t>
            </w:r>
          </w:p>
        </w:tc>
        <w:tc>
          <w:tcPr>
            <w:tcW w:w="725" w:type="dxa"/>
            <w:vAlign w:val="center"/>
          </w:tcPr>
          <w:p w:rsidR="0056508A" w:rsidRPr="00CA7B12" w:rsidRDefault="0056508A" w:rsidP="0056508A">
            <w:pPr>
              <w:suppressAutoHyphens/>
              <w:adjustRightInd w:val="0"/>
              <w:spacing w:line="240"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15</w:t>
            </w:r>
          </w:p>
        </w:tc>
        <w:tc>
          <w:tcPr>
            <w:tcW w:w="946" w:type="dxa"/>
            <w:vAlign w:val="center"/>
          </w:tcPr>
          <w:p w:rsidR="0056508A" w:rsidRPr="00CA7B12" w:rsidRDefault="0056508A" w:rsidP="0056508A">
            <w:pPr>
              <w:suppressAutoHyphens/>
              <w:adjustRightInd w:val="0"/>
              <w:spacing w:line="240"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25</w:t>
            </w:r>
          </w:p>
        </w:tc>
        <w:tc>
          <w:tcPr>
            <w:tcW w:w="967" w:type="dxa"/>
            <w:vAlign w:val="center"/>
          </w:tcPr>
          <w:p w:rsidR="0056508A" w:rsidRPr="00CA7B12" w:rsidRDefault="0056508A" w:rsidP="0056508A">
            <w:pPr>
              <w:suppressAutoHyphens/>
              <w:adjustRightInd w:val="0"/>
              <w:spacing w:line="240"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35</w:t>
            </w:r>
          </w:p>
        </w:tc>
        <w:tc>
          <w:tcPr>
            <w:tcW w:w="978" w:type="dxa"/>
            <w:vAlign w:val="center"/>
          </w:tcPr>
          <w:p w:rsidR="0056508A" w:rsidRPr="00CA7B12" w:rsidRDefault="0056508A" w:rsidP="0056508A">
            <w:pPr>
              <w:suppressAutoHyphens/>
              <w:adjustRightInd w:val="0"/>
              <w:spacing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50</w:t>
            </w:r>
          </w:p>
        </w:tc>
      </w:tr>
      <w:tr w:rsidR="0056508A" w:rsidRPr="00CA7B12" w:rsidTr="0056508A">
        <w:trPr>
          <w:jc w:val="center"/>
        </w:trPr>
        <w:tc>
          <w:tcPr>
            <w:tcW w:w="7184" w:type="dxa"/>
          </w:tcPr>
          <w:p w:rsidR="0056508A" w:rsidRPr="00CA7B12" w:rsidRDefault="0056508A" w:rsidP="0056508A">
            <w:pPr>
              <w:adjustRightInd w:val="0"/>
              <w:spacing w:line="240" w:lineRule="auto"/>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Торцы жилых зданий без окон</w:t>
            </w:r>
          </w:p>
        </w:tc>
        <w:tc>
          <w:tcPr>
            <w:tcW w:w="1194" w:type="dxa"/>
            <w:vAlign w:val="center"/>
          </w:tcPr>
          <w:p w:rsidR="0056508A" w:rsidRPr="00CA7B12" w:rsidRDefault="0056508A" w:rsidP="0056508A">
            <w:pPr>
              <w:suppressAutoHyphens/>
              <w:adjustRightInd w:val="0"/>
              <w:spacing w:line="240"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10</w:t>
            </w:r>
          </w:p>
        </w:tc>
        <w:tc>
          <w:tcPr>
            <w:tcW w:w="725" w:type="dxa"/>
            <w:vAlign w:val="center"/>
          </w:tcPr>
          <w:p w:rsidR="0056508A" w:rsidRPr="00CA7B12" w:rsidRDefault="0056508A" w:rsidP="0056508A">
            <w:pPr>
              <w:suppressAutoHyphens/>
              <w:adjustRightInd w:val="0"/>
              <w:spacing w:line="240"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10</w:t>
            </w:r>
          </w:p>
        </w:tc>
        <w:tc>
          <w:tcPr>
            <w:tcW w:w="946" w:type="dxa"/>
            <w:vAlign w:val="center"/>
          </w:tcPr>
          <w:p w:rsidR="0056508A" w:rsidRPr="00CA7B12" w:rsidRDefault="0056508A" w:rsidP="0056508A">
            <w:pPr>
              <w:suppressAutoHyphens/>
              <w:adjustRightInd w:val="0"/>
              <w:spacing w:line="240"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15</w:t>
            </w:r>
          </w:p>
        </w:tc>
        <w:tc>
          <w:tcPr>
            <w:tcW w:w="967" w:type="dxa"/>
            <w:vAlign w:val="center"/>
          </w:tcPr>
          <w:p w:rsidR="0056508A" w:rsidRPr="00CA7B12" w:rsidRDefault="0056508A" w:rsidP="0056508A">
            <w:pPr>
              <w:suppressAutoHyphens/>
              <w:adjustRightInd w:val="0"/>
              <w:spacing w:line="240"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25</w:t>
            </w:r>
          </w:p>
        </w:tc>
        <w:tc>
          <w:tcPr>
            <w:tcW w:w="978" w:type="dxa"/>
            <w:vAlign w:val="center"/>
          </w:tcPr>
          <w:p w:rsidR="0056508A" w:rsidRPr="00CA7B12" w:rsidRDefault="0056508A" w:rsidP="0056508A">
            <w:pPr>
              <w:suppressAutoHyphens/>
              <w:adjustRightInd w:val="0"/>
              <w:spacing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35</w:t>
            </w:r>
          </w:p>
        </w:tc>
      </w:tr>
      <w:tr w:rsidR="0056508A" w:rsidRPr="00CA7B12" w:rsidTr="0056508A">
        <w:trPr>
          <w:jc w:val="center"/>
        </w:trPr>
        <w:tc>
          <w:tcPr>
            <w:tcW w:w="7184" w:type="dxa"/>
          </w:tcPr>
          <w:p w:rsidR="0056508A" w:rsidRPr="00CA7B12" w:rsidRDefault="0056508A" w:rsidP="0056508A">
            <w:pPr>
              <w:adjustRightInd w:val="0"/>
              <w:spacing w:line="240" w:lineRule="auto"/>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Территории школ, детских учреждений, ПТУ, техникумов, площадок для отдыха, игр и спорта, детских</w:t>
            </w:r>
          </w:p>
        </w:tc>
        <w:tc>
          <w:tcPr>
            <w:tcW w:w="1194" w:type="dxa"/>
            <w:vAlign w:val="center"/>
          </w:tcPr>
          <w:p w:rsidR="0056508A" w:rsidRPr="00CA7B12" w:rsidRDefault="0056508A" w:rsidP="0056508A">
            <w:pPr>
              <w:suppressAutoHyphens/>
              <w:adjustRightInd w:val="0"/>
              <w:spacing w:line="240"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25</w:t>
            </w:r>
          </w:p>
        </w:tc>
        <w:tc>
          <w:tcPr>
            <w:tcW w:w="725" w:type="dxa"/>
            <w:vAlign w:val="center"/>
          </w:tcPr>
          <w:p w:rsidR="0056508A" w:rsidRPr="00CA7B12" w:rsidRDefault="0056508A" w:rsidP="0056508A">
            <w:pPr>
              <w:suppressAutoHyphens/>
              <w:adjustRightInd w:val="0"/>
              <w:spacing w:line="240"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50</w:t>
            </w:r>
          </w:p>
        </w:tc>
        <w:tc>
          <w:tcPr>
            <w:tcW w:w="946" w:type="dxa"/>
            <w:vAlign w:val="center"/>
          </w:tcPr>
          <w:p w:rsidR="0056508A" w:rsidRPr="00CA7B12" w:rsidRDefault="0056508A" w:rsidP="0056508A">
            <w:pPr>
              <w:suppressAutoHyphens/>
              <w:adjustRightInd w:val="0"/>
              <w:spacing w:line="240"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50</w:t>
            </w:r>
          </w:p>
        </w:tc>
        <w:tc>
          <w:tcPr>
            <w:tcW w:w="967" w:type="dxa"/>
            <w:vAlign w:val="center"/>
          </w:tcPr>
          <w:p w:rsidR="0056508A" w:rsidRPr="00CA7B12" w:rsidRDefault="0056508A" w:rsidP="0056508A">
            <w:pPr>
              <w:suppressAutoHyphens/>
              <w:adjustRightInd w:val="0"/>
              <w:spacing w:line="240"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50</w:t>
            </w:r>
          </w:p>
        </w:tc>
        <w:tc>
          <w:tcPr>
            <w:tcW w:w="978" w:type="dxa"/>
            <w:vAlign w:val="center"/>
          </w:tcPr>
          <w:p w:rsidR="0056508A" w:rsidRPr="00CA7B12" w:rsidRDefault="0056508A" w:rsidP="0056508A">
            <w:pPr>
              <w:suppressAutoHyphens/>
              <w:adjustRightInd w:val="0"/>
              <w:spacing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50</w:t>
            </w:r>
          </w:p>
        </w:tc>
      </w:tr>
      <w:tr w:rsidR="0056508A" w:rsidRPr="00CA7B12" w:rsidTr="0056508A">
        <w:trPr>
          <w:jc w:val="center"/>
        </w:trPr>
        <w:tc>
          <w:tcPr>
            <w:tcW w:w="7184" w:type="dxa"/>
          </w:tcPr>
          <w:p w:rsidR="0056508A" w:rsidRPr="00CA7B12" w:rsidRDefault="0056508A" w:rsidP="0056508A">
            <w:pPr>
              <w:adjustRightInd w:val="0"/>
              <w:spacing w:line="240" w:lineRule="auto"/>
              <w:ind w:right="-57"/>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Территории лечебных учреждений стационарного типа, открытые спортивные сооружения общего пользования, места отдыха населения (сады, скверы, парки)</w:t>
            </w:r>
          </w:p>
        </w:tc>
        <w:tc>
          <w:tcPr>
            <w:tcW w:w="1194" w:type="dxa"/>
            <w:vAlign w:val="center"/>
          </w:tcPr>
          <w:p w:rsidR="0056508A" w:rsidRPr="00CA7B12" w:rsidRDefault="0056508A" w:rsidP="0056508A">
            <w:pPr>
              <w:suppressAutoHyphens/>
              <w:adjustRightInd w:val="0"/>
              <w:spacing w:line="240"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25</w:t>
            </w:r>
          </w:p>
        </w:tc>
        <w:tc>
          <w:tcPr>
            <w:tcW w:w="725" w:type="dxa"/>
            <w:vAlign w:val="center"/>
          </w:tcPr>
          <w:p w:rsidR="0056508A" w:rsidRPr="00CA7B12" w:rsidRDefault="0056508A" w:rsidP="0056508A">
            <w:pPr>
              <w:suppressAutoHyphens/>
              <w:adjustRightInd w:val="0"/>
              <w:spacing w:line="240"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50</w:t>
            </w:r>
          </w:p>
        </w:tc>
        <w:tc>
          <w:tcPr>
            <w:tcW w:w="946" w:type="dxa"/>
            <w:vAlign w:val="center"/>
          </w:tcPr>
          <w:p w:rsidR="0056508A" w:rsidRPr="00CA7B12" w:rsidRDefault="0056508A" w:rsidP="0056508A">
            <w:pPr>
              <w:suppressAutoHyphens/>
              <w:adjustRightInd w:val="0"/>
              <w:spacing w:line="240"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по расчету</w:t>
            </w:r>
          </w:p>
        </w:tc>
        <w:tc>
          <w:tcPr>
            <w:tcW w:w="967" w:type="dxa"/>
            <w:vAlign w:val="center"/>
          </w:tcPr>
          <w:p w:rsidR="0056508A" w:rsidRPr="00CA7B12" w:rsidRDefault="0056508A" w:rsidP="0056508A">
            <w:pPr>
              <w:suppressAutoHyphens/>
              <w:adjustRightInd w:val="0"/>
              <w:spacing w:line="240"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по расчету</w:t>
            </w:r>
          </w:p>
        </w:tc>
        <w:tc>
          <w:tcPr>
            <w:tcW w:w="978" w:type="dxa"/>
            <w:vAlign w:val="center"/>
          </w:tcPr>
          <w:p w:rsidR="0056508A" w:rsidRPr="00CA7B12" w:rsidRDefault="0056508A" w:rsidP="0056508A">
            <w:pPr>
              <w:suppressAutoHyphens/>
              <w:adjustRightInd w:val="0"/>
              <w:spacing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по</w:t>
            </w:r>
          </w:p>
          <w:p w:rsidR="0056508A" w:rsidRPr="00CA7B12" w:rsidRDefault="0056508A" w:rsidP="0056508A">
            <w:pPr>
              <w:suppressAutoHyphens/>
              <w:adjustRightInd w:val="0"/>
              <w:spacing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расчету</w:t>
            </w:r>
          </w:p>
        </w:tc>
      </w:tr>
    </w:tbl>
    <w:p w:rsidR="0056508A" w:rsidRPr="00CA7B12" w:rsidRDefault="0056508A" w:rsidP="0056508A">
      <w:pPr>
        <w:widowControl w:val="0"/>
        <w:spacing w:before="100" w:after="0" w:line="239" w:lineRule="auto"/>
        <w:ind w:firstLine="709"/>
        <w:jc w:val="both"/>
        <w:rPr>
          <w:rFonts w:ascii="Times New Roman" w:eastAsia="Times New Roman" w:hAnsi="Times New Roman" w:cs="Times New Roman"/>
          <w:i/>
          <w:iCs/>
          <w:spacing w:val="40"/>
          <w:sz w:val="24"/>
          <w:szCs w:val="24"/>
          <w:lang w:eastAsia="ru-RU"/>
        </w:rPr>
      </w:pPr>
      <w:r w:rsidRPr="00CA7B12">
        <w:rPr>
          <w:rFonts w:ascii="Times New Roman" w:eastAsia="Times New Roman" w:hAnsi="Times New Roman" w:cs="Times New Roman"/>
          <w:i/>
          <w:iCs/>
          <w:spacing w:val="40"/>
          <w:sz w:val="24"/>
          <w:szCs w:val="24"/>
          <w:lang w:eastAsia="ru-RU"/>
        </w:rPr>
        <w:lastRenderedPageBreak/>
        <w:t xml:space="preserve">Примечания: </w:t>
      </w:r>
    </w:p>
    <w:p w:rsidR="0056508A" w:rsidRPr="00CA7B12" w:rsidRDefault="0056508A" w:rsidP="0056508A">
      <w:pPr>
        <w:widowControl w:val="0"/>
        <w:spacing w:after="0" w:line="239" w:lineRule="auto"/>
        <w:ind w:firstLine="709"/>
        <w:jc w:val="both"/>
        <w:rPr>
          <w:rFonts w:ascii="Times New Roman" w:eastAsia="Times New Roman" w:hAnsi="Times New Roman" w:cs="Times New Roman"/>
          <w:sz w:val="24"/>
          <w:szCs w:val="24"/>
          <w:lang w:eastAsia="ru-RU"/>
        </w:rPr>
      </w:pPr>
      <w:r w:rsidRPr="00CA7B12">
        <w:rPr>
          <w:rFonts w:ascii="Times New Roman" w:eastAsia="Times New Roman" w:hAnsi="Times New Roman" w:cs="Times New Roman"/>
          <w:sz w:val="24"/>
          <w:szCs w:val="24"/>
          <w:lang w:eastAsia="ru-RU"/>
        </w:rPr>
        <w:t xml:space="preserve">1. Разрыв от наземных автостоянок, паркингов закрытого типа принимается на основании результатов расчетов рассеивания загрязнений в атмосферном воздухе и уровней физического воздействия. </w:t>
      </w:r>
    </w:p>
    <w:p w:rsidR="0056508A" w:rsidRPr="00CA7B12" w:rsidRDefault="0056508A" w:rsidP="0056508A">
      <w:pPr>
        <w:widowControl w:val="0"/>
        <w:spacing w:after="0" w:line="239" w:lineRule="auto"/>
        <w:ind w:firstLine="709"/>
        <w:jc w:val="both"/>
        <w:rPr>
          <w:rFonts w:ascii="Times New Roman" w:eastAsia="Times New Roman" w:hAnsi="Times New Roman" w:cs="Times New Roman"/>
          <w:sz w:val="24"/>
          <w:szCs w:val="24"/>
          <w:lang w:eastAsia="ru-RU"/>
        </w:rPr>
      </w:pPr>
      <w:r w:rsidRPr="00CA7B12">
        <w:rPr>
          <w:rFonts w:ascii="Times New Roman" w:eastAsia="Times New Roman" w:hAnsi="Times New Roman" w:cs="Times New Roman"/>
          <w:sz w:val="24"/>
          <w:szCs w:val="24"/>
          <w:lang w:eastAsia="ru-RU"/>
        </w:rPr>
        <w:t xml:space="preserve">2. </w:t>
      </w:r>
      <w:proofErr w:type="gramStart"/>
      <w:r w:rsidRPr="00CA7B12">
        <w:rPr>
          <w:rFonts w:ascii="Times New Roman" w:eastAsia="Times New Roman" w:hAnsi="Times New Roman" w:cs="Times New Roman"/>
          <w:sz w:val="24"/>
          <w:szCs w:val="24"/>
          <w:lang w:eastAsia="ru-RU"/>
        </w:rPr>
        <w:t xml:space="preserve">В случае размещения во внутриквартальной жилой застройке на смежных участках нескольких автостоянок (открытых площадок), расположенных с разрывом между ними, не превышающим </w:t>
      </w:r>
      <w:smartTag w:uri="urn:schemas-microsoft-com:office:smarttags" w:element="metricconverter">
        <w:smartTagPr>
          <w:attr w:name="ProductID" w:val="25 м"/>
        </w:smartTagPr>
        <w:r w:rsidRPr="00CA7B12">
          <w:rPr>
            <w:rFonts w:ascii="Times New Roman" w:eastAsia="Times New Roman" w:hAnsi="Times New Roman" w:cs="Times New Roman"/>
            <w:sz w:val="24"/>
            <w:szCs w:val="24"/>
            <w:lang w:eastAsia="ru-RU"/>
          </w:rPr>
          <w:t>25 м</w:t>
        </w:r>
      </w:smartTag>
      <w:r w:rsidRPr="00CA7B12">
        <w:rPr>
          <w:rFonts w:ascii="Times New Roman" w:eastAsia="Times New Roman" w:hAnsi="Times New Roman" w:cs="Times New Roman"/>
          <w:sz w:val="24"/>
          <w:szCs w:val="24"/>
          <w:lang w:eastAsia="ru-RU"/>
        </w:rPr>
        <w:t xml:space="preserve">, расстояние от этих автостоянок до жилых домов и других зданий следует принимать с учетом общего количества </w:t>
      </w:r>
      <w:proofErr w:type="spellStart"/>
      <w:r w:rsidRPr="00CA7B12">
        <w:rPr>
          <w:rFonts w:ascii="Times New Roman" w:eastAsia="Times New Roman" w:hAnsi="Times New Roman" w:cs="Times New Roman"/>
          <w:sz w:val="24"/>
          <w:szCs w:val="24"/>
          <w:lang w:eastAsia="ru-RU"/>
        </w:rPr>
        <w:t>машино-мест</w:t>
      </w:r>
      <w:proofErr w:type="spellEnd"/>
      <w:r w:rsidRPr="00CA7B12">
        <w:rPr>
          <w:rFonts w:ascii="Times New Roman" w:eastAsia="Times New Roman" w:hAnsi="Times New Roman" w:cs="Times New Roman"/>
          <w:sz w:val="24"/>
          <w:szCs w:val="24"/>
          <w:lang w:eastAsia="ru-RU"/>
        </w:rPr>
        <w:t xml:space="preserve"> на всех автостоянках, но во всех случаях не допуская размещения в данной застройке автостоянок вместимостью более 300 </w:t>
      </w:r>
      <w:proofErr w:type="spellStart"/>
      <w:r w:rsidRPr="00CA7B12">
        <w:rPr>
          <w:rFonts w:ascii="Times New Roman" w:eastAsia="Times New Roman" w:hAnsi="Times New Roman" w:cs="Times New Roman"/>
          <w:sz w:val="24"/>
          <w:szCs w:val="24"/>
          <w:lang w:eastAsia="ru-RU"/>
        </w:rPr>
        <w:t>машино-мест</w:t>
      </w:r>
      <w:proofErr w:type="spellEnd"/>
      <w:r w:rsidRPr="00CA7B12">
        <w:rPr>
          <w:rFonts w:ascii="Times New Roman" w:eastAsia="Times New Roman" w:hAnsi="Times New Roman" w:cs="Times New Roman"/>
          <w:sz w:val="24"/>
          <w:szCs w:val="24"/>
          <w:lang w:eastAsia="ru-RU"/>
        </w:rPr>
        <w:t xml:space="preserve">. </w:t>
      </w:r>
      <w:proofErr w:type="gramEnd"/>
    </w:p>
    <w:p w:rsidR="0056508A" w:rsidRPr="00CA7B12" w:rsidRDefault="0056508A" w:rsidP="0056508A">
      <w:pPr>
        <w:widowControl w:val="0"/>
        <w:spacing w:after="0" w:line="239" w:lineRule="auto"/>
        <w:ind w:firstLine="709"/>
        <w:jc w:val="both"/>
        <w:rPr>
          <w:rFonts w:ascii="Times New Roman" w:eastAsia="Times New Roman" w:hAnsi="Times New Roman" w:cs="Times New Roman"/>
          <w:sz w:val="24"/>
          <w:szCs w:val="24"/>
          <w:lang w:eastAsia="ru-RU"/>
        </w:rPr>
      </w:pPr>
      <w:r w:rsidRPr="00CA7B12">
        <w:rPr>
          <w:rFonts w:ascii="Times New Roman" w:eastAsia="Times New Roman" w:hAnsi="Times New Roman" w:cs="Times New Roman"/>
          <w:sz w:val="24"/>
          <w:szCs w:val="24"/>
          <w:lang w:eastAsia="ru-RU"/>
        </w:rPr>
        <w:t>3. Разрывы, приведенные в таблице выше, могут приниматься с учетом интерполяции.</w:t>
      </w:r>
    </w:p>
    <w:p w:rsidR="0056508A" w:rsidRPr="00CA7B12" w:rsidRDefault="0056508A" w:rsidP="00AB77CA">
      <w:pPr>
        <w:spacing w:line="240" w:lineRule="auto"/>
        <w:ind w:firstLine="720"/>
        <w:contextualSpacing/>
        <w:jc w:val="both"/>
        <w:rPr>
          <w:rFonts w:ascii="Times New Roman" w:eastAsia="Times New Roman" w:hAnsi="Times New Roman" w:cs="Times New Roman"/>
          <w:sz w:val="28"/>
          <w:szCs w:val="28"/>
          <w:lang w:eastAsia="ru-RU"/>
        </w:rPr>
      </w:pPr>
    </w:p>
    <w:p w:rsidR="0056508A" w:rsidRPr="00CA7B12" w:rsidRDefault="0056508A" w:rsidP="00AB77CA">
      <w:pPr>
        <w:spacing w:line="240" w:lineRule="auto"/>
        <w:ind w:firstLine="720"/>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Противопожарные расстояния от мест организованного хранения автомобилей должны обеспечивать нераспространение пожара на соседние здания, сооружения в соответствии с требованиями Федерального закона от 22.07.2008 № 123-ФЗ «Технический регламент о требованиях пожарной безопасности».</w:t>
      </w:r>
    </w:p>
    <w:p w:rsidR="0056508A" w:rsidRPr="00CA7B12" w:rsidRDefault="0056508A" w:rsidP="0056508A">
      <w:pPr>
        <w:spacing w:line="238"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b/>
          <w:sz w:val="28"/>
          <w:szCs w:val="28"/>
          <w:lang w:eastAsia="ru-RU"/>
        </w:rPr>
        <w:t>Отдельно стоящие автостоянки закрытого типа (боксового типа)</w:t>
      </w:r>
      <w:r w:rsidRPr="00CA7B12">
        <w:rPr>
          <w:rFonts w:ascii="Times New Roman" w:eastAsia="Times New Roman" w:hAnsi="Times New Roman" w:cs="Times New Roman"/>
          <w:sz w:val="28"/>
          <w:szCs w:val="28"/>
          <w:lang w:eastAsia="ru-RU"/>
        </w:rPr>
        <w:t xml:space="preserve"> следует размещать группами, на специальных территориях, с соблюдением действующих противопожарных норм и требований безопасности движения пешеходов и транспортных средств. Размещение автостоянок не должно нарушать архитектурный облик застройки.</w:t>
      </w:r>
    </w:p>
    <w:p w:rsidR="0056508A" w:rsidRPr="00CA7B12" w:rsidRDefault="0056508A" w:rsidP="0056508A">
      <w:pPr>
        <w:spacing w:line="238"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Отдельно стоящие автостоянки закрытого типа (боксового типа) проектируются в жилой застройке, как правило, для инвалидов и других </w:t>
      </w:r>
      <w:proofErr w:type="spellStart"/>
      <w:r w:rsidRPr="00CA7B12">
        <w:rPr>
          <w:rFonts w:ascii="Times New Roman" w:eastAsia="Times New Roman" w:hAnsi="Times New Roman" w:cs="Times New Roman"/>
          <w:sz w:val="28"/>
          <w:szCs w:val="28"/>
          <w:lang w:eastAsia="ru-RU"/>
        </w:rPr>
        <w:t>маломобильных</w:t>
      </w:r>
      <w:proofErr w:type="spellEnd"/>
      <w:r w:rsidRPr="00CA7B12">
        <w:rPr>
          <w:rFonts w:ascii="Times New Roman" w:eastAsia="Times New Roman" w:hAnsi="Times New Roman" w:cs="Times New Roman"/>
          <w:sz w:val="28"/>
          <w:szCs w:val="28"/>
          <w:lang w:eastAsia="ru-RU"/>
        </w:rPr>
        <w:t xml:space="preserve"> групп населения.</w:t>
      </w:r>
    </w:p>
    <w:p w:rsidR="0056508A" w:rsidRPr="00CA7B12" w:rsidRDefault="0056508A" w:rsidP="0056508A">
      <w:pPr>
        <w:spacing w:line="238"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Автостоянки боксового типа для постоянного хранения автомобилей и других транспортных средств, принадлежащих инвалидам, следует предусматривать в радиусе пешеходной доступности не более </w:t>
      </w:r>
      <w:smartTag w:uri="urn:schemas-microsoft-com:office:smarttags" w:element="metricconverter">
        <w:smartTagPr>
          <w:attr w:name="ProductID" w:val="200 м"/>
        </w:smartTagPr>
        <w:r w:rsidRPr="00CA7B12">
          <w:rPr>
            <w:rFonts w:ascii="Times New Roman" w:eastAsia="Times New Roman" w:hAnsi="Times New Roman" w:cs="Times New Roman"/>
            <w:sz w:val="28"/>
            <w:szCs w:val="28"/>
            <w:lang w:eastAsia="ru-RU"/>
          </w:rPr>
          <w:t>200 м</w:t>
        </w:r>
      </w:smartTag>
      <w:r w:rsidRPr="00CA7B12">
        <w:rPr>
          <w:rFonts w:ascii="Times New Roman" w:eastAsia="Times New Roman" w:hAnsi="Times New Roman" w:cs="Times New Roman"/>
          <w:sz w:val="28"/>
          <w:szCs w:val="28"/>
          <w:lang w:eastAsia="ru-RU"/>
        </w:rPr>
        <w:t xml:space="preserve"> от входов в жилые дома. Количество мест устанавливается заданием на проектирование в соответствии с требованиями МДС 35-2.2000.</w:t>
      </w:r>
    </w:p>
    <w:p w:rsidR="0056508A" w:rsidRPr="00CA7B12" w:rsidRDefault="0056508A" w:rsidP="0056508A">
      <w:pPr>
        <w:adjustRightInd w:val="0"/>
        <w:spacing w:line="238"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Проектирование </w:t>
      </w:r>
      <w:r w:rsidRPr="00CA7B12">
        <w:rPr>
          <w:rFonts w:ascii="Times New Roman" w:eastAsia="Times New Roman" w:hAnsi="Times New Roman" w:cs="Times New Roman"/>
          <w:b/>
          <w:sz w:val="28"/>
          <w:szCs w:val="28"/>
          <w:lang w:eastAsia="ru-RU"/>
        </w:rPr>
        <w:t xml:space="preserve">встроенных, пристроенных и встроено-пристроенных автостоянок </w:t>
      </w:r>
      <w:r w:rsidRPr="00CA7B12">
        <w:rPr>
          <w:rFonts w:ascii="Times New Roman" w:eastAsia="Times New Roman" w:hAnsi="Times New Roman" w:cs="Times New Roman"/>
          <w:sz w:val="28"/>
          <w:szCs w:val="28"/>
          <w:lang w:eastAsia="ru-RU"/>
        </w:rPr>
        <w:t>следует осуществлять в соответствии с требованиями СП 54.13330.2016, СП 55.13330.2016, СП 118.13330.2012, СП 113.13330.2016 и настоящих нормативов.</w:t>
      </w:r>
    </w:p>
    <w:p w:rsidR="0056508A" w:rsidRPr="00CA7B12" w:rsidRDefault="0056508A" w:rsidP="0056508A">
      <w:pPr>
        <w:adjustRightInd w:val="0"/>
        <w:spacing w:line="238"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Автостоянки допускается проектировать пристроенными к зданиям другого функционального назначения, за исключением жилых зданий, зданий дошкольных организаций и школьных образовательных учреждений, в том числе спальных корпусов, внешкольных учебных заведений, учреждений начального профессионального и среднего </w:t>
      </w:r>
      <w:r w:rsidRPr="00CA7B12">
        <w:rPr>
          <w:rFonts w:ascii="Times New Roman" w:eastAsia="Times New Roman" w:hAnsi="Times New Roman" w:cs="Times New Roman"/>
          <w:sz w:val="28"/>
          <w:szCs w:val="28"/>
          <w:lang w:eastAsia="ru-RU"/>
        </w:rPr>
        <w:lastRenderedPageBreak/>
        <w:t>специального образования, больниц, специализированных домов престарелых и инвалидов, производственных и складских помещений категорий</w:t>
      </w:r>
      <w:proofErr w:type="gramStart"/>
      <w:r w:rsidRPr="00CA7B12">
        <w:rPr>
          <w:rFonts w:ascii="Times New Roman" w:eastAsia="Times New Roman" w:hAnsi="Times New Roman" w:cs="Times New Roman"/>
          <w:sz w:val="28"/>
          <w:szCs w:val="28"/>
          <w:lang w:eastAsia="ru-RU"/>
        </w:rPr>
        <w:t xml:space="preserve"> А</w:t>
      </w:r>
      <w:proofErr w:type="gramEnd"/>
      <w:r w:rsidRPr="00CA7B12">
        <w:rPr>
          <w:rFonts w:ascii="Times New Roman" w:eastAsia="Times New Roman" w:hAnsi="Times New Roman" w:cs="Times New Roman"/>
          <w:sz w:val="28"/>
          <w:szCs w:val="28"/>
          <w:lang w:eastAsia="ru-RU"/>
        </w:rPr>
        <w:t xml:space="preserve"> и Б.</w:t>
      </w:r>
    </w:p>
    <w:p w:rsidR="0056508A" w:rsidRPr="00CA7B12" w:rsidRDefault="0056508A" w:rsidP="0056508A">
      <w:pPr>
        <w:adjustRightInd w:val="0"/>
        <w:spacing w:line="238"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Автостоянки, пристраиваемые к зданиям другого назначения, должны быть отделены от этих зданий противопожарными стенами 1-го типа.</w:t>
      </w:r>
    </w:p>
    <w:p w:rsidR="0056508A" w:rsidRPr="00CA7B12" w:rsidRDefault="0056508A" w:rsidP="0056508A">
      <w:pPr>
        <w:adjustRightInd w:val="0"/>
        <w:spacing w:line="238"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Автостоянки допускается проектировать встроенными в здания другого функционального назначения I и II степеней огнестойкости класса С0 и С1, за исключением жилых зданий, зданий дошкольных организаций и школьных образовательных учреждений, в том числе спальных корпусов, внешкольных учебных заведений, учреждений начального профессионального и среднего специального образования, больниц, специализированных домов престарелых и инвалидов, производственных и складских помещений категорий</w:t>
      </w:r>
      <w:proofErr w:type="gramStart"/>
      <w:r w:rsidRPr="00CA7B12">
        <w:rPr>
          <w:rFonts w:ascii="Times New Roman" w:eastAsia="Times New Roman" w:hAnsi="Times New Roman" w:cs="Times New Roman"/>
          <w:sz w:val="28"/>
          <w:szCs w:val="28"/>
          <w:lang w:eastAsia="ru-RU"/>
        </w:rPr>
        <w:t xml:space="preserve"> А</w:t>
      </w:r>
      <w:proofErr w:type="gramEnd"/>
      <w:r w:rsidRPr="00CA7B12">
        <w:rPr>
          <w:rFonts w:ascii="Times New Roman" w:eastAsia="Times New Roman" w:hAnsi="Times New Roman" w:cs="Times New Roman"/>
          <w:sz w:val="28"/>
          <w:szCs w:val="28"/>
          <w:lang w:eastAsia="ru-RU"/>
        </w:rPr>
        <w:t xml:space="preserve"> и Б.</w:t>
      </w:r>
    </w:p>
    <w:p w:rsidR="0056508A" w:rsidRPr="00CA7B12" w:rsidRDefault="0056508A" w:rsidP="0056508A">
      <w:pPr>
        <w:adjustRightInd w:val="0"/>
        <w:spacing w:line="238"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Автостоянки допускается проектировать </w:t>
      </w:r>
      <w:proofErr w:type="gramStart"/>
      <w:r w:rsidRPr="00CA7B12">
        <w:rPr>
          <w:rFonts w:ascii="Times New Roman" w:eastAsia="Times New Roman" w:hAnsi="Times New Roman" w:cs="Times New Roman"/>
          <w:sz w:val="28"/>
          <w:szCs w:val="28"/>
          <w:lang w:eastAsia="ru-RU"/>
        </w:rPr>
        <w:t>встроенными</w:t>
      </w:r>
      <w:proofErr w:type="gramEnd"/>
      <w:r w:rsidRPr="00CA7B12">
        <w:rPr>
          <w:rFonts w:ascii="Times New Roman" w:eastAsia="Times New Roman" w:hAnsi="Times New Roman" w:cs="Times New Roman"/>
          <w:sz w:val="28"/>
          <w:szCs w:val="28"/>
          <w:lang w:eastAsia="ru-RU"/>
        </w:rPr>
        <w:t xml:space="preserve"> в одноквартирные, блокированные, жилые здания независимо от их степени огнестойкости.</w:t>
      </w:r>
    </w:p>
    <w:p w:rsidR="0056508A" w:rsidRPr="00CA7B12" w:rsidRDefault="0056508A" w:rsidP="0056508A">
      <w:pPr>
        <w:adjustRightInd w:val="0"/>
        <w:spacing w:line="238"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В многоквартирных жилых зданиях допускается проектировать встроенные автостоянки легковых автомобилей только с постоянно закрепленными местами для индивидуальных владельцев (без устройства обособленных боксов).</w:t>
      </w:r>
    </w:p>
    <w:p w:rsidR="0056508A" w:rsidRPr="00CA7B12" w:rsidRDefault="0056508A" w:rsidP="0056508A">
      <w:pPr>
        <w:adjustRightInd w:val="0"/>
        <w:spacing w:line="238"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Встроенные, пристроенные и встроено-пристроенные автостоянки для хранения легковых автомобилей населения допускается проектировать в технических этажах общественных зданий, если конструктивные решения зданий и системы вентиляции исключают неблагоприятное шумовое и токсическое воздействие и обеспечивают сохранение температурного режима оснований. </w:t>
      </w:r>
    </w:p>
    <w:p w:rsidR="0056508A" w:rsidRPr="00CA7B12" w:rsidRDefault="0056508A" w:rsidP="0056508A">
      <w:pPr>
        <w:widowControl w:val="0"/>
        <w:spacing w:after="0" w:line="238" w:lineRule="auto"/>
        <w:ind w:firstLine="709"/>
        <w:jc w:val="both"/>
        <w:rPr>
          <w:rFonts w:ascii="Times New Roman" w:eastAsia="Times New Roman" w:hAnsi="Times New Roman" w:cs="Times New Roman"/>
          <w:sz w:val="28"/>
          <w:szCs w:val="28"/>
        </w:rPr>
      </w:pPr>
      <w:r w:rsidRPr="00CA7B12">
        <w:rPr>
          <w:rFonts w:ascii="Times New Roman" w:eastAsia="Times New Roman" w:hAnsi="Times New Roman" w:cs="Times New Roman"/>
          <w:sz w:val="28"/>
          <w:szCs w:val="28"/>
        </w:rPr>
        <w:t>Вместимость и этажность автостоянок определяется в соответствии с функциональными особенностями здания.</w:t>
      </w:r>
    </w:p>
    <w:p w:rsidR="0056508A" w:rsidRPr="00CA7B12" w:rsidRDefault="0056508A" w:rsidP="0056508A">
      <w:pPr>
        <w:widowControl w:val="0"/>
        <w:spacing w:after="0" w:line="238" w:lineRule="auto"/>
        <w:ind w:firstLine="709"/>
        <w:jc w:val="both"/>
        <w:rPr>
          <w:rFonts w:ascii="Times New Roman" w:eastAsia="Times New Roman" w:hAnsi="Times New Roman" w:cs="Times New Roman"/>
          <w:sz w:val="28"/>
          <w:szCs w:val="28"/>
        </w:rPr>
      </w:pPr>
      <w:r w:rsidRPr="00CA7B12">
        <w:rPr>
          <w:rFonts w:ascii="Times New Roman" w:eastAsia="Times New Roman" w:hAnsi="Times New Roman" w:cs="Times New Roman"/>
          <w:sz w:val="28"/>
          <w:szCs w:val="28"/>
        </w:rPr>
        <w:t>Автостоянки закрытого типа для автомобилей с двигателями, работающими на сжатом природном газе и сжиженном нефтяном газе, запрещается проектировать встроенными и пристроенными к зданиям иного назначения, а также ниже уровня земли.</w:t>
      </w:r>
    </w:p>
    <w:p w:rsidR="0056508A" w:rsidRPr="00CA7B12" w:rsidRDefault="0056508A" w:rsidP="0056508A">
      <w:pPr>
        <w:widowControl w:val="0"/>
        <w:spacing w:after="0" w:line="238" w:lineRule="auto"/>
        <w:ind w:firstLine="709"/>
        <w:jc w:val="both"/>
        <w:rPr>
          <w:rFonts w:ascii="Times New Roman" w:eastAsia="Times New Roman" w:hAnsi="Times New Roman" w:cs="Times New Roman"/>
          <w:sz w:val="28"/>
          <w:szCs w:val="28"/>
        </w:rPr>
      </w:pPr>
      <w:r w:rsidRPr="00CA7B12">
        <w:rPr>
          <w:rFonts w:ascii="Times New Roman" w:eastAsia="Times New Roman" w:hAnsi="Times New Roman" w:cs="Times New Roman"/>
          <w:b/>
          <w:sz w:val="28"/>
          <w:szCs w:val="28"/>
        </w:rPr>
        <w:t>Подземные автостоянки</w:t>
      </w:r>
      <w:r w:rsidRPr="00CA7B12">
        <w:rPr>
          <w:rFonts w:ascii="Times New Roman" w:eastAsia="Times New Roman" w:hAnsi="Times New Roman" w:cs="Times New Roman"/>
          <w:sz w:val="28"/>
          <w:szCs w:val="28"/>
        </w:rPr>
        <w:t xml:space="preserve"> в жилых кварталах и на придомовой территории допускается проектировать под общественными и жилыми зданиями, участками зеленых насаждений, спортивных сооружений, под хозяйственными, спортивными и игровыми площадками (кроме детских), под проездами и гостевыми автостоянками.</w:t>
      </w:r>
    </w:p>
    <w:p w:rsidR="0056508A" w:rsidRPr="00CA7B12" w:rsidRDefault="0056508A" w:rsidP="0056508A">
      <w:pPr>
        <w:widowControl w:val="0"/>
        <w:spacing w:after="0" w:line="238" w:lineRule="auto"/>
        <w:ind w:firstLine="709"/>
        <w:jc w:val="both"/>
        <w:rPr>
          <w:rFonts w:ascii="Times New Roman" w:eastAsia="Times New Roman" w:hAnsi="Times New Roman" w:cs="Times New Roman"/>
          <w:sz w:val="28"/>
          <w:szCs w:val="28"/>
        </w:rPr>
      </w:pPr>
      <w:r w:rsidRPr="00CA7B12">
        <w:rPr>
          <w:rFonts w:ascii="Times New Roman" w:eastAsia="Times New Roman" w:hAnsi="Times New Roman" w:cs="Times New Roman"/>
          <w:sz w:val="28"/>
          <w:szCs w:val="28"/>
        </w:rPr>
        <w:t xml:space="preserve">Подземные автостоянки запрещается проектировать под зданиями детских и школьных образовательных </w:t>
      </w:r>
      <w:r w:rsidRPr="00CA7B12">
        <w:rPr>
          <w:rFonts w:ascii="Times New Roman" w:eastAsia="Times New Roman" w:hAnsi="Times New Roman" w:cs="Times New Roman"/>
          <w:sz w:val="28"/>
          <w:szCs w:val="28"/>
        </w:rPr>
        <w:lastRenderedPageBreak/>
        <w:t>учреждений, в том числе спальных корпусов, внешкольных учебных заведений, учреждений начального профессионального и среднего специального образования, больниц, специализированных домов престарелых и инвалидов.</w:t>
      </w:r>
    </w:p>
    <w:p w:rsidR="0056508A" w:rsidRPr="00CA7B12" w:rsidRDefault="0056508A" w:rsidP="0056508A">
      <w:pPr>
        <w:widowControl w:val="0"/>
        <w:spacing w:before="100" w:after="100" w:line="240" w:lineRule="auto"/>
        <w:ind w:firstLine="709"/>
        <w:jc w:val="both"/>
        <w:rPr>
          <w:rFonts w:ascii="Times New Roman" w:eastAsia="Times New Roman" w:hAnsi="Times New Roman" w:cs="Times New Roman"/>
          <w:sz w:val="28"/>
          <w:szCs w:val="28"/>
        </w:rPr>
      </w:pPr>
      <w:r w:rsidRPr="00CA7B12">
        <w:rPr>
          <w:rFonts w:ascii="Times New Roman" w:eastAsia="Times New Roman" w:hAnsi="Times New Roman" w:cs="Times New Roman"/>
          <w:sz w:val="28"/>
          <w:szCs w:val="28"/>
        </w:rPr>
        <w:t>Примечание: В районах с неблагоприятной гидрогеологической обстановкой, ограничивающей или исключающей возможность устройства подземных автостоянок, следует проектировать наземные или наземно-подземные сооружения с последующей обсыпкой грунтом (обвалованием).</w:t>
      </w:r>
    </w:p>
    <w:p w:rsidR="0056508A" w:rsidRPr="00CA7B12" w:rsidRDefault="0056508A" w:rsidP="0056508A">
      <w:pPr>
        <w:widowControl w:val="0"/>
        <w:spacing w:after="0" w:line="239" w:lineRule="auto"/>
        <w:ind w:firstLine="709"/>
        <w:jc w:val="both"/>
        <w:rPr>
          <w:rFonts w:ascii="Times New Roman" w:eastAsia="Times New Roman" w:hAnsi="Times New Roman" w:cs="Times New Roman"/>
          <w:sz w:val="28"/>
          <w:szCs w:val="28"/>
        </w:rPr>
      </w:pPr>
      <w:r w:rsidRPr="00CA7B12">
        <w:rPr>
          <w:rFonts w:ascii="Times New Roman" w:eastAsia="Times New Roman" w:hAnsi="Times New Roman" w:cs="Times New Roman"/>
          <w:sz w:val="28"/>
          <w:szCs w:val="28"/>
        </w:rPr>
        <w:t xml:space="preserve">Расстояние от въезда-выезда и вентиляционных шахт подземных, полуподземных и обвалованных автостоянок до территорий детских, образовательных, лечебно-профилактических учреждений, жилых домов, площадок отдыха и др. должно быть не менее </w:t>
      </w:r>
      <w:smartTag w:uri="urn:schemas-microsoft-com:office:smarttags" w:element="metricconverter">
        <w:smartTagPr>
          <w:attr w:name="ProductID" w:val="15 м"/>
        </w:smartTagPr>
        <w:r w:rsidRPr="00CA7B12">
          <w:rPr>
            <w:rFonts w:ascii="Times New Roman" w:eastAsia="Times New Roman" w:hAnsi="Times New Roman" w:cs="Times New Roman"/>
            <w:sz w:val="28"/>
            <w:szCs w:val="28"/>
          </w:rPr>
          <w:t>15 м</w:t>
        </w:r>
      </w:smartTag>
      <w:r w:rsidRPr="00CA7B12">
        <w:rPr>
          <w:rFonts w:ascii="Times New Roman" w:eastAsia="Times New Roman" w:hAnsi="Times New Roman" w:cs="Times New Roman"/>
          <w:sz w:val="28"/>
          <w:szCs w:val="28"/>
        </w:rPr>
        <w:t>.</w:t>
      </w:r>
    </w:p>
    <w:p w:rsidR="0056508A" w:rsidRPr="00CA7B12" w:rsidRDefault="0056508A" w:rsidP="0056508A">
      <w:pPr>
        <w:adjustRightInd w:val="0"/>
        <w:spacing w:line="239"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Разрыв от территорий подземных автостоянок не лимитируется.</w:t>
      </w:r>
    </w:p>
    <w:p w:rsidR="0056508A" w:rsidRPr="00CA7B12" w:rsidRDefault="0056508A" w:rsidP="0056508A">
      <w:pPr>
        <w:adjustRightInd w:val="0"/>
        <w:spacing w:line="239" w:lineRule="auto"/>
        <w:ind w:firstLine="709"/>
        <w:jc w:val="both"/>
        <w:rPr>
          <w:rFonts w:ascii="Times New Roman" w:eastAsia="Times New Roman" w:hAnsi="Times New Roman" w:cs="Times New Roman"/>
          <w:sz w:val="28"/>
          <w:szCs w:val="28"/>
          <w:lang w:eastAsia="ru-RU"/>
        </w:rPr>
      </w:pPr>
      <w:proofErr w:type="spellStart"/>
      <w:r w:rsidRPr="00CA7B12">
        <w:rPr>
          <w:rFonts w:ascii="Times New Roman" w:eastAsia="Times New Roman" w:hAnsi="Times New Roman" w:cs="Times New Roman"/>
          <w:sz w:val="28"/>
          <w:szCs w:val="28"/>
          <w:lang w:eastAsia="ru-RU"/>
        </w:rPr>
        <w:t>Вентвыбросы</w:t>
      </w:r>
      <w:proofErr w:type="spellEnd"/>
      <w:r w:rsidRPr="00CA7B12">
        <w:rPr>
          <w:rFonts w:ascii="Times New Roman" w:eastAsia="Times New Roman" w:hAnsi="Times New Roman" w:cs="Times New Roman"/>
          <w:sz w:val="28"/>
          <w:szCs w:val="28"/>
          <w:lang w:eastAsia="ru-RU"/>
        </w:rPr>
        <w:t xml:space="preserve"> от подземных автостоянок, расположенных под жилыми и общественными зданиями, должны быть организованы на </w:t>
      </w:r>
      <w:smartTag w:uri="urn:schemas-microsoft-com:office:smarttags" w:element="metricconverter">
        <w:smartTagPr>
          <w:attr w:name="ProductID" w:val="1,5 м"/>
        </w:smartTagPr>
        <w:r w:rsidRPr="00CA7B12">
          <w:rPr>
            <w:rFonts w:ascii="Times New Roman" w:eastAsia="Times New Roman" w:hAnsi="Times New Roman" w:cs="Times New Roman"/>
            <w:sz w:val="28"/>
            <w:szCs w:val="28"/>
            <w:lang w:eastAsia="ru-RU"/>
          </w:rPr>
          <w:t>1,5 м</w:t>
        </w:r>
      </w:smartTag>
      <w:r w:rsidRPr="00CA7B12">
        <w:rPr>
          <w:rFonts w:ascii="Times New Roman" w:eastAsia="Times New Roman" w:hAnsi="Times New Roman" w:cs="Times New Roman"/>
          <w:sz w:val="28"/>
          <w:szCs w:val="28"/>
          <w:lang w:eastAsia="ru-RU"/>
        </w:rPr>
        <w:t xml:space="preserve"> выше конька крыши самой высокой части здания.</w:t>
      </w:r>
    </w:p>
    <w:p w:rsidR="0056508A" w:rsidRPr="00CA7B12" w:rsidRDefault="0056508A" w:rsidP="0056508A">
      <w:pPr>
        <w:widowControl w:val="0"/>
        <w:spacing w:after="0" w:line="239" w:lineRule="auto"/>
        <w:ind w:firstLine="709"/>
        <w:jc w:val="both"/>
        <w:rPr>
          <w:rFonts w:ascii="Times New Roman" w:eastAsia="Times New Roman" w:hAnsi="Times New Roman" w:cs="Times New Roman"/>
          <w:sz w:val="28"/>
          <w:szCs w:val="28"/>
        </w:rPr>
      </w:pPr>
      <w:r w:rsidRPr="00CA7B12">
        <w:rPr>
          <w:rFonts w:ascii="Times New Roman" w:eastAsia="Times New Roman" w:hAnsi="Times New Roman" w:cs="Times New Roman"/>
          <w:sz w:val="28"/>
          <w:szCs w:val="28"/>
        </w:rPr>
        <w:t xml:space="preserve">На эксплуатируемой кровле подземной автостоянки допускается проектировать площадки отдыха, детские, спортивные, игровые и др. сооружения на расстоянии </w:t>
      </w:r>
      <w:smartTag w:uri="urn:schemas-microsoft-com:office:smarttags" w:element="metricconverter">
        <w:smartTagPr>
          <w:attr w:name="ProductID" w:val="15 м"/>
        </w:smartTagPr>
        <w:r w:rsidRPr="00CA7B12">
          <w:rPr>
            <w:rFonts w:ascii="Times New Roman" w:eastAsia="Times New Roman" w:hAnsi="Times New Roman" w:cs="Times New Roman"/>
            <w:sz w:val="28"/>
            <w:szCs w:val="28"/>
          </w:rPr>
          <w:t>15 м</w:t>
        </w:r>
      </w:smartTag>
      <w:r w:rsidRPr="00CA7B12">
        <w:rPr>
          <w:rFonts w:ascii="Times New Roman" w:eastAsia="Times New Roman" w:hAnsi="Times New Roman" w:cs="Times New Roman"/>
          <w:sz w:val="28"/>
          <w:szCs w:val="28"/>
        </w:rPr>
        <w:t xml:space="preserve"> от вентиляционных шахт, въездов-выездов, проездов при условии озеленения эксплуатируемой кровли и обеспечении ПДК в устье выброса в атмосферу.</w:t>
      </w:r>
    </w:p>
    <w:p w:rsidR="0056508A" w:rsidRPr="00CA7B12" w:rsidRDefault="0056508A" w:rsidP="0056508A">
      <w:pPr>
        <w:adjustRightInd w:val="0"/>
        <w:spacing w:line="239"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Требования, отнесенные к подземным автостоянкам, распространяются на размещение обвалованных автостоянок.</w:t>
      </w:r>
    </w:p>
    <w:p w:rsidR="0056508A" w:rsidRPr="00CA7B12" w:rsidRDefault="0056508A" w:rsidP="0056508A">
      <w:pPr>
        <w:adjustRightInd w:val="0"/>
        <w:spacing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b/>
          <w:sz w:val="28"/>
          <w:szCs w:val="28"/>
          <w:lang w:eastAsia="ru-RU"/>
        </w:rPr>
        <w:t>Многоэтажные автостоянки</w:t>
      </w:r>
      <w:r w:rsidRPr="00CA7B12">
        <w:rPr>
          <w:rFonts w:ascii="Times New Roman" w:eastAsia="Times New Roman" w:hAnsi="Times New Roman" w:cs="Times New Roman"/>
          <w:sz w:val="28"/>
          <w:szCs w:val="28"/>
          <w:lang w:eastAsia="ru-RU"/>
        </w:rPr>
        <w:t xml:space="preserve"> могут проектироваться двух типов:</w:t>
      </w:r>
    </w:p>
    <w:p w:rsidR="0056508A" w:rsidRPr="00CA7B12" w:rsidRDefault="0056508A" w:rsidP="0056508A">
      <w:pPr>
        <w:adjustRightInd w:val="0"/>
        <w:spacing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с перемещением автомобилей с участием водителя – по пандусам (рампам) или с использованием грузовых лифтов (</w:t>
      </w:r>
      <w:proofErr w:type="gramStart"/>
      <w:r w:rsidRPr="00CA7B12">
        <w:rPr>
          <w:rFonts w:ascii="Times New Roman" w:eastAsia="Times New Roman" w:hAnsi="Times New Roman" w:cs="Times New Roman"/>
          <w:sz w:val="28"/>
          <w:szCs w:val="28"/>
          <w:lang w:eastAsia="ru-RU"/>
        </w:rPr>
        <w:t>рамповые</w:t>
      </w:r>
      <w:proofErr w:type="gramEnd"/>
      <w:r w:rsidRPr="00CA7B12">
        <w:rPr>
          <w:rFonts w:ascii="Times New Roman" w:eastAsia="Times New Roman" w:hAnsi="Times New Roman" w:cs="Times New Roman"/>
          <w:sz w:val="28"/>
          <w:szCs w:val="28"/>
          <w:lang w:eastAsia="ru-RU"/>
        </w:rPr>
        <w:t>);</w:t>
      </w:r>
    </w:p>
    <w:p w:rsidR="0056508A" w:rsidRPr="00CA7B12" w:rsidRDefault="0056508A" w:rsidP="0056508A">
      <w:pPr>
        <w:adjustRightInd w:val="0"/>
        <w:spacing w:line="239" w:lineRule="auto"/>
        <w:ind w:firstLine="709"/>
        <w:jc w:val="both"/>
        <w:rPr>
          <w:rFonts w:ascii="Times New Roman" w:eastAsia="Times New Roman" w:hAnsi="Times New Roman" w:cs="Times New Roman"/>
          <w:sz w:val="28"/>
          <w:szCs w:val="28"/>
          <w:lang w:eastAsia="ru-RU"/>
        </w:rPr>
      </w:pPr>
      <w:proofErr w:type="gramStart"/>
      <w:r w:rsidRPr="00CA7B12">
        <w:rPr>
          <w:rFonts w:ascii="Times New Roman" w:eastAsia="Times New Roman" w:hAnsi="Times New Roman" w:cs="Times New Roman"/>
          <w:sz w:val="28"/>
          <w:szCs w:val="28"/>
          <w:lang w:eastAsia="ru-RU"/>
        </w:rPr>
        <w:t>- с перемещением автомобилей без участия водителей – механизированными устройствами (механизированные).</w:t>
      </w:r>
      <w:proofErr w:type="gramEnd"/>
    </w:p>
    <w:p w:rsidR="0056508A" w:rsidRPr="00CA7B12" w:rsidRDefault="0056508A" w:rsidP="0056508A">
      <w:pPr>
        <w:spacing w:line="239"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Рамповые автостоянки (с самоходным перемещением автомобилей по наклонным поверхностям) могут проектироваться с наружными рампами, которые допускаются только при высоте подъема на 1-2 этажа и внутренними рампами; с </w:t>
      </w:r>
      <w:proofErr w:type="spellStart"/>
      <w:r w:rsidRPr="00CA7B12">
        <w:rPr>
          <w:rFonts w:ascii="Times New Roman" w:eastAsia="Times New Roman" w:hAnsi="Times New Roman" w:cs="Times New Roman"/>
          <w:sz w:val="28"/>
          <w:szCs w:val="28"/>
          <w:lang w:eastAsia="ru-RU"/>
        </w:rPr>
        <w:t>полурампами</w:t>
      </w:r>
      <w:proofErr w:type="spellEnd"/>
      <w:r w:rsidRPr="00CA7B12">
        <w:rPr>
          <w:rFonts w:ascii="Times New Roman" w:eastAsia="Times New Roman" w:hAnsi="Times New Roman" w:cs="Times New Roman"/>
          <w:sz w:val="28"/>
          <w:szCs w:val="28"/>
          <w:lang w:eastAsia="ru-RU"/>
        </w:rPr>
        <w:t>; образованными смещением отдельных плоскостей перекрытий по высоте; со скатными (наклонными) полами-перекрытиями высотой до 9 этажей.</w:t>
      </w:r>
    </w:p>
    <w:p w:rsidR="0056508A" w:rsidRPr="00CA7B12" w:rsidRDefault="0056508A" w:rsidP="0056508A">
      <w:pPr>
        <w:adjustRightInd w:val="0"/>
        <w:spacing w:line="239"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lastRenderedPageBreak/>
        <w:t>Механизированные автостоянки, оборудованные подъемниками для вертикального перемещения автомобилей, могут проектироваться отдельно стоящими, пристроенными, встроенными.</w:t>
      </w:r>
    </w:p>
    <w:p w:rsidR="0056508A" w:rsidRPr="00CA7B12" w:rsidRDefault="0056508A" w:rsidP="0056508A">
      <w:pPr>
        <w:spacing w:line="239"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По внутренней планировке многоэтажные рамповые автостоянки могут быть: манежного типа с открытыми местами хранения автомобилей, расположенными в едином зальном помещении; боксовые – с выездом из каждого изолированного огражденного места (бокса) наружу или во внутренний проезд, а также комбинированные.</w:t>
      </w:r>
    </w:p>
    <w:p w:rsidR="0056508A" w:rsidRPr="00CA7B12" w:rsidRDefault="0056508A" w:rsidP="0056508A">
      <w:pPr>
        <w:spacing w:line="239"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По характеру ограждающих конструкций сооружения со стенами и без ограждающих стен (гаражи и автостоянки-этажерки).</w:t>
      </w:r>
    </w:p>
    <w:p w:rsidR="0056508A" w:rsidRPr="00CA7B12" w:rsidRDefault="0056508A" w:rsidP="0056508A">
      <w:pPr>
        <w:spacing w:line="239"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По характеру инженерного оборудования гаражи могут быть отапливаемыми, с водопроводом и канализацией и без них, с искусственной вентиляцией, оборудованными специальными информационными и другими системами.</w:t>
      </w:r>
    </w:p>
    <w:p w:rsidR="0056508A" w:rsidRPr="00CA7B12" w:rsidRDefault="0056508A" w:rsidP="0056508A">
      <w:pPr>
        <w:spacing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В зависимости от количества мест хранения многоэтажные автостоянки подразделяются </w:t>
      </w:r>
      <w:proofErr w:type="gramStart"/>
      <w:r w:rsidRPr="00CA7B12">
        <w:rPr>
          <w:rFonts w:ascii="Times New Roman" w:eastAsia="Times New Roman" w:hAnsi="Times New Roman" w:cs="Times New Roman"/>
          <w:sz w:val="28"/>
          <w:szCs w:val="28"/>
          <w:lang w:eastAsia="ru-RU"/>
        </w:rPr>
        <w:t>на</w:t>
      </w:r>
      <w:proofErr w:type="gramEnd"/>
      <w:r w:rsidRPr="00CA7B12">
        <w:rPr>
          <w:rFonts w:ascii="Times New Roman" w:eastAsia="Times New Roman" w:hAnsi="Times New Roman" w:cs="Times New Roman"/>
          <w:sz w:val="28"/>
          <w:szCs w:val="28"/>
          <w:lang w:eastAsia="ru-RU"/>
        </w:rPr>
        <w:t xml:space="preserve">: </w:t>
      </w:r>
    </w:p>
    <w:p w:rsidR="0056508A" w:rsidRPr="00CA7B12" w:rsidRDefault="0056508A" w:rsidP="0056508A">
      <w:pPr>
        <w:spacing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 малой вместимости (до 50 </w:t>
      </w:r>
      <w:proofErr w:type="spellStart"/>
      <w:r w:rsidRPr="00CA7B12">
        <w:rPr>
          <w:rFonts w:ascii="Times New Roman" w:eastAsia="Times New Roman" w:hAnsi="Times New Roman" w:cs="Times New Roman"/>
          <w:sz w:val="28"/>
          <w:szCs w:val="28"/>
          <w:lang w:eastAsia="ru-RU"/>
        </w:rPr>
        <w:t>машино-мест</w:t>
      </w:r>
      <w:proofErr w:type="spellEnd"/>
      <w:r w:rsidRPr="00CA7B12">
        <w:rPr>
          <w:rFonts w:ascii="Times New Roman" w:eastAsia="Times New Roman" w:hAnsi="Times New Roman" w:cs="Times New Roman"/>
          <w:sz w:val="28"/>
          <w:szCs w:val="28"/>
          <w:lang w:eastAsia="ru-RU"/>
        </w:rPr>
        <w:t>);</w:t>
      </w:r>
    </w:p>
    <w:p w:rsidR="0056508A" w:rsidRPr="00CA7B12" w:rsidRDefault="0056508A" w:rsidP="0056508A">
      <w:pPr>
        <w:spacing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 средней вместимости (от 50 до 300 </w:t>
      </w:r>
      <w:proofErr w:type="spellStart"/>
      <w:r w:rsidRPr="00CA7B12">
        <w:rPr>
          <w:rFonts w:ascii="Times New Roman" w:eastAsia="Times New Roman" w:hAnsi="Times New Roman" w:cs="Times New Roman"/>
          <w:sz w:val="28"/>
          <w:szCs w:val="28"/>
          <w:lang w:eastAsia="ru-RU"/>
        </w:rPr>
        <w:t>машино-мест</w:t>
      </w:r>
      <w:proofErr w:type="spellEnd"/>
      <w:r w:rsidRPr="00CA7B12">
        <w:rPr>
          <w:rFonts w:ascii="Times New Roman" w:eastAsia="Times New Roman" w:hAnsi="Times New Roman" w:cs="Times New Roman"/>
          <w:sz w:val="28"/>
          <w:szCs w:val="28"/>
          <w:lang w:eastAsia="ru-RU"/>
        </w:rPr>
        <w:t>);</w:t>
      </w:r>
    </w:p>
    <w:p w:rsidR="0056508A" w:rsidRPr="00CA7B12" w:rsidRDefault="0056508A" w:rsidP="0056508A">
      <w:pPr>
        <w:spacing w:line="239"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 большой вместимости (более 300 </w:t>
      </w:r>
      <w:proofErr w:type="spellStart"/>
      <w:r w:rsidRPr="00CA7B12">
        <w:rPr>
          <w:rFonts w:ascii="Times New Roman" w:eastAsia="Times New Roman" w:hAnsi="Times New Roman" w:cs="Times New Roman"/>
          <w:sz w:val="28"/>
          <w:szCs w:val="28"/>
          <w:lang w:eastAsia="ru-RU"/>
        </w:rPr>
        <w:t>машино-мест</w:t>
      </w:r>
      <w:proofErr w:type="spellEnd"/>
      <w:r w:rsidRPr="00CA7B12">
        <w:rPr>
          <w:rFonts w:ascii="Times New Roman" w:eastAsia="Times New Roman" w:hAnsi="Times New Roman" w:cs="Times New Roman"/>
          <w:sz w:val="28"/>
          <w:szCs w:val="28"/>
          <w:lang w:eastAsia="ru-RU"/>
        </w:rPr>
        <w:t>).</w:t>
      </w:r>
    </w:p>
    <w:p w:rsidR="0056508A" w:rsidRPr="00CA7B12" w:rsidRDefault="0056508A" w:rsidP="0056508A">
      <w:pPr>
        <w:spacing w:line="239"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При расчете вместимости автостоянки минимальные размеры мест хранения следует принимать: длина места стоянки – </w:t>
      </w:r>
      <w:smartTag w:uri="urn:schemas-microsoft-com:office:smarttags" w:element="metricconverter">
        <w:smartTagPr>
          <w:attr w:name="ProductID" w:val="5,0 м"/>
        </w:smartTagPr>
        <w:r w:rsidRPr="00CA7B12">
          <w:rPr>
            <w:rFonts w:ascii="Times New Roman" w:eastAsia="Times New Roman" w:hAnsi="Times New Roman" w:cs="Times New Roman"/>
            <w:sz w:val="28"/>
            <w:szCs w:val="28"/>
            <w:lang w:eastAsia="ru-RU"/>
          </w:rPr>
          <w:t>5,0 м</w:t>
        </w:r>
      </w:smartTag>
      <w:r w:rsidRPr="00CA7B12">
        <w:rPr>
          <w:rFonts w:ascii="Times New Roman" w:eastAsia="Times New Roman" w:hAnsi="Times New Roman" w:cs="Times New Roman"/>
          <w:sz w:val="28"/>
          <w:szCs w:val="28"/>
          <w:lang w:eastAsia="ru-RU"/>
        </w:rPr>
        <w:t xml:space="preserve">, ширина – </w:t>
      </w:r>
      <w:smartTag w:uri="urn:schemas-microsoft-com:office:smarttags" w:element="metricconverter">
        <w:smartTagPr>
          <w:attr w:name="ProductID" w:val="2,3 м"/>
        </w:smartTagPr>
        <w:r w:rsidRPr="00CA7B12">
          <w:rPr>
            <w:rFonts w:ascii="Times New Roman" w:eastAsia="Times New Roman" w:hAnsi="Times New Roman" w:cs="Times New Roman"/>
            <w:sz w:val="28"/>
            <w:szCs w:val="28"/>
            <w:lang w:eastAsia="ru-RU"/>
          </w:rPr>
          <w:t>2,3 м</w:t>
        </w:r>
      </w:smartTag>
      <w:r w:rsidRPr="00CA7B12">
        <w:rPr>
          <w:rFonts w:ascii="Times New Roman" w:eastAsia="Times New Roman" w:hAnsi="Times New Roman" w:cs="Times New Roman"/>
          <w:sz w:val="28"/>
          <w:szCs w:val="28"/>
          <w:lang w:eastAsia="ru-RU"/>
        </w:rPr>
        <w:t xml:space="preserve"> (для инвалидов, пользующихся креслами-колясками – </w:t>
      </w:r>
      <w:smartTag w:uri="urn:schemas-microsoft-com:office:smarttags" w:element="metricconverter">
        <w:smartTagPr>
          <w:attr w:name="ProductID" w:val="3,5 м"/>
        </w:smartTagPr>
        <w:r w:rsidRPr="00CA7B12">
          <w:rPr>
            <w:rFonts w:ascii="Times New Roman" w:eastAsia="Times New Roman" w:hAnsi="Times New Roman" w:cs="Times New Roman"/>
            <w:sz w:val="28"/>
            <w:szCs w:val="28"/>
            <w:lang w:eastAsia="ru-RU"/>
          </w:rPr>
          <w:t>3,5 м</w:t>
        </w:r>
      </w:smartTag>
      <w:r w:rsidRPr="00CA7B12">
        <w:rPr>
          <w:rFonts w:ascii="Times New Roman" w:eastAsia="Times New Roman" w:hAnsi="Times New Roman" w:cs="Times New Roman"/>
          <w:sz w:val="28"/>
          <w:szCs w:val="28"/>
          <w:lang w:eastAsia="ru-RU"/>
        </w:rPr>
        <w:t>).</w:t>
      </w:r>
    </w:p>
    <w:p w:rsidR="0056508A" w:rsidRPr="00CA7B12" w:rsidRDefault="0056508A" w:rsidP="0056508A">
      <w:pPr>
        <w:adjustRightInd w:val="0"/>
        <w:spacing w:line="239"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Ширину боковых подходов для одного автомобиля, необходимую для маневрирования, следует принимать </w:t>
      </w:r>
      <w:smartTag w:uri="urn:schemas-microsoft-com:office:smarttags" w:element="metricconverter">
        <w:smartTagPr>
          <w:attr w:name="ProductID" w:val="0,5 м"/>
        </w:smartTagPr>
        <w:r w:rsidRPr="00CA7B12">
          <w:rPr>
            <w:rFonts w:ascii="Times New Roman" w:eastAsia="Times New Roman" w:hAnsi="Times New Roman" w:cs="Times New Roman"/>
            <w:sz w:val="28"/>
            <w:szCs w:val="28"/>
            <w:lang w:eastAsia="ru-RU"/>
          </w:rPr>
          <w:t>0,5 м</w:t>
        </w:r>
      </w:smartTag>
      <w:r w:rsidRPr="00CA7B12">
        <w:rPr>
          <w:rFonts w:ascii="Times New Roman" w:eastAsia="Times New Roman" w:hAnsi="Times New Roman" w:cs="Times New Roman"/>
          <w:sz w:val="28"/>
          <w:szCs w:val="28"/>
          <w:lang w:eastAsia="ru-RU"/>
        </w:rPr>
        <w:t>.</w:t>
      </w:r>
    </w:p>
    <w:p w:rsidR="0056508A" w:rsidRPr="00CA7B12" w:rsidRDefault="0056508A" w:rsidP="0056508A">
      <w:pPr>
        <w:adjustRightInd w:val="0"/>
        <w:spacing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b/>
          <w:sz w:val="28"/>
          <w:szCs w:val="28"/>
          <w:lang w:eastAsia="ru-RU"/>
        </w:rPr>
        <w:t xml:space="preserve">Многоэтажные механизированные автостоянки закрытого типа </w:t>
      </w:r>
      <w:r w:rsidRPr="00CA7B12">
        <w:rPr>
          <w:rFonts w:ascii="Times New Roman" w:eastAsia="Times New Roman" w:hAnsi="Times New Roman" w:cs="Times New Roman"/>
          <w:sz w:val="28"/>
          <w:szCs w:val="28"/>
          <w:lang w:eastAsia="ru-RU"/>
        </w:rPr>
        <w:t xml:space="preserve">с пассивным передвижением автомобилей внутри сооружения (с выключенным двигателем) допускается: </w:t>
      </w:r>
    </w:p>
    <w:p w:rsidR="0056508A" w:rsidRPr="00CA7B12" w:rsidRDefault="0056508A" w:rsidP="0056508A">
      <w:pPr>
        <w:widowControl w:val="0"/>
        <w:spacing w:after="0" w:line="240" w:lineRule="auto"/>
        <w:ind w:firstLine="709"/>
        <w:contextualSpacing/>
        <w:jc w:val="both"/>
        <w:rPr>
          <w:rFonts w:ascii="Times New Roman" w:eastAsia="Times New Roman" w:hAnsi="Times New Roman" w:cs="Times New Roman"/>
          <w:sz w:val="28"/>
          <w:szCs w:val="28"/>
        </w:rPr>
      </w:pPr>
      <w:r w:rsidRPr="00CA7B12">
        <w:rPr>
          <w:rFonts w:ascii="Times New Roman" w:eastAsia="Times New Roman" w:hAnsi="Times New Roman" w:cs="Times New Roman"/>
          <w:sz w:val="28"/>
          <w:szCs w:val="28"/>
        </w:rPr>
        <w:t xml:space="preserve">- устраивать отдельно стоящими; </w:t>
      </w:r>
    </w:p>
    <w:p w:rsidR="0056508A" w:rsidRPr="00CA7B12" w:rsidRDefault="0056508A" w:rsidP="0056508A">
      <w:pPr>
        <w:widowControl w:val="0"/>
        <w:spacing w:after="0" w:line="240" w:lineRule="auto"/>
        <w:ind w:firstLine="709"/>
        <w:contextualSpacing/>
        <w:jc w:val="both"/>
        <w:rPr>
          <w:rFonts w:ascii="Times New Roman" w:eastAsia="Times New Roman" w:hAnsi="Times New Roman" w:cs="Times New Roman"/>
          <w:sz w:val="28"/>
          <w:szCs w:val="28"/>
        </w:rPr>
      </w:pPr>
      <w:r w:rsidRPr="00CA7B12">
        <w:rPr>
          <w:rFonts w:ascii="Times New Roman" w:eastAsia="Times New Roman" w:hAnsi="Times New Roman" w:cs="Times New Roman"/>
          <w:sz w:val="28"/>
          <w:szCs w:val="28"/>
        </w:rPr>
        <w:t xml:space="preserve">- пристраивать к глухим торцевым стенам (без окон) производственных, административно-общественных (за исключением лечебных и дошкольных организаций, школ), жилых зданий – вместимостью не более 150 </w:t>
      </w:r>
      <w:proofErr w:type="spellStart"/>
      <w:r w:rsidRPr="00CA7B12">
        <w:rPr>
          <w:rFonts w:ascii="Times New Roman" w:eastAsia="Times New Roman" w:hAnsi="Times New Roman" w:cs="Times New Roman"/>
          <w:sz w:val="28"/>
          <w:szCs w:val="28"/>
        </w:rPr>
        <w:t>машино-мест</w:t>
      </w:r>
      <w:proofErr w:type="spellEnd"/>
      <w:r w:rsidRPr="00CA7B12">
        <w:rPr>
          <w:rFonts w:ascii="Times New Roman" w:eastAsia="Times New Roman" w:hAnsi="Times New Roman" w:cs="Times New Roman"/>
          <w:sz w:val="28"/>
          <w:szCs w:val="28"/>
        </w:rPr>
        <w:t xml:space="preserve">; </w:t>
      </w:r>
    </w:p>
    <w:p w:rsidR="0056508A" w:rsidRPr="00CA7B12" w:rsidRDefault="0056508A" w:rsidP="0056508A">
      <w:pPr>
        <w:widowControl w:val="0"/>
        <w:spacing w:after="0" w:line="239" w:lineRule="auto"/>
        <w:ind w:firstLine="709"/>
        <w:jc w:val="both"/>
        <w:rPr>
          <w:rFonts w:ascii="Times New Roman" w:eastAsia="Times New Roman" w:hAnsi="Times New Roman" w:cs="Times New Roman"/>
          <w:sz w:val="28"/>
          <w:szCs w:val="28"/>
        </w:rPr>
      </w:pPr>
      <w:r w:rsidRPr="00CA7B12">
        <w:rPr>
          <w:rFonts w:ascii="Times New Roman" w:eastAsia="Times New Roman" w:hAnsi="Times New Roman" w:cs="Times New Roman"/>
          <w:sz w:val="28"/>
          <w:szCs w:val="28"/>
        </w:rPr>
        <w:t xml:space="preserve">- пристраивать к существующим брандмауэрам, устраивать встроенными (встроенно-пристроенными) в отдельные здания, а также встраивать между глухими торцевыми стенами двух рядом стоящих зданий производственного, административно-общественного назначения – без ограничения вместимости; </w:t>
      </w:r>
    </w:p>
    <w:p w:rsidR="0056508A" w:rsidRPr="00CA7B12" w:rsidRDefault="0056508A" w:rsidP="0056508A">
      <w:pPr>
        <w:widowControl w:val="0"/>
        <w:spacing w:after="0" w:line="239" w:lineRule="auto"/>
        <w:ind w:firstLine="709"/>
        <w:jc w:val="both"/>
        <w:rPr>
          <w:rFonts w:ascii="Times New Roman" w:eastAsia="Times New Roman" w:hAnsi="Times New Roman" w:cs="Times New Roman"/>
          <w:sz w:val="28"/>
          <w:szCs w:val="28"/>
        </w:rPr>
      </w:pPr>
      <w:r w:rsidRPr="00CA7B12">
        <w:rPr>
          <w:rFonts w:ascii="Times New Roman" w:eastAsia="Times New Roman" w:hAnsi="Times New Roman" w:cs="Times New Roman"/>
          <w:sz w:val="28"/>
          <w:szCs w:val="28"/>
        </w:rPr>
        <w:lastRenderedPageBreak/>
        <w:t xml:space="preserve">- встраивать между глухими торцевыми стенами двух рядом стоящих жилых зданий – при условии компоновки автостоянки без выхода за габариты жилых зданий по ширине – вместимостью не более 150 </w:t>
      </w:r>
      <w:proofErr w:type="spellStart"/>
      <w:r w:rsidRPr="00CA7B12">
        <w:rPr>
          <w:rFonts w:ascii="Times New Roman" w:eastAsia="Times New Roman" w:hAnsi="Times New Roman" w:cs="Times New Roman"/>
          <w:sz w:val="28"/>
          <w:szCs w:val="28"/>
        </w:rPr>
        <w:t>машино-мест</w:t>
      </w:r>
      <w:proofErr w:type="spellEnd"/>
      <w:r w:rsidRPr="00CA7B12">
        <w:rPr>
          <w:rFonts w:ascii="Times New Roman" w:eastAsia="Times New Roman" w:hAnsi="Times New Roman" w:cs="Times New Roman"/>
          <w:sz w:val="28"/>
          <w:szCs w:val="28"/>
        </w:rPr>
        <w:t xml:space="preserve">. </w:t>
      </w:r>
    </w:p>
    <w:p w:rsidR="0056508A" w:rsidRPr="00CA7B12" w:rsidRDefault="0056508A" w:rsidP="0056508A">
      <w:pPr>
        <w:widowControl w:val="0"/>
        <w:spacing w:after="0" w:line="239" w:lineRule="auto"/>
        <w:ind w:firstLine="709"/>
        <w:jc w:val="both"/>
        <w:rPr>
          <w:rFonts w:ascii="Times New Roman" w:eastAsia="Times New Roman" w:hAnsi="Times New Roman" w:cs="Times New Roman"/>
          <w:sz w:val="28"/>
          <w:szCs w:val="28"/>
        </w:rPr>
      </w:pPr>
      <w:r w:rsidRPr="00CA7B12">
        <w:rPr>
          <w:rFonts w:ascii="Times New Roman" w:eastAsia="Times New Roman" w:hAnsi="Times New Roman" w:cs="Times New Roman"/>
          <w:sz w:val="28"/>
          <w:szCs w:val="28"/>
        </w:rPr>
        <w:t xml:space="preserve">Обязательным условием применения встроенных, пристроенных, встроенно-пристроенных механизированных автостоянок является устройство независимых от основного здания несущих конструкций, технических этажей, перегородок с обеспечением </w:t>
      </w:r>
      <w:proofErr w:type="spellStart"/>
      <w:r w:rsidRPr="00CA7B12">
        <w:rPr>
          <w:rFonts w:ascii="Times New Roman" w:eastAsia="Times New Roman" w:hAnsi="Times New Roman" w:cs="Times New Roman"/>
          <w:sz w:val="28"/>
          <w:szCs w:val="28"/>
        </w:rPr>
        <w:t>шум</w:t>
      </w:r>
      <w:proofErr w:type="gramStart"/>
      <w:r w:rsidRPr="00CA7B12">
        <w:rPr>
          <w:rFonts w:ascii="Times New Roman" w:eastAsia="Times New Roman" w:hAnsi="Times New Roman" w:cs="Times New Roman"/>
          <w:sz w:val="28"/>
          <w:szCs w:val="28"/>
        </w:rPr>
        <w:t>о</w:t>
      </w:r>
      <w:proofErr w:type="spellEnd"/>
      <w:r w:rsidRPr="00CA7B12">
        <w:rPr>
          <w:rFonts w:ascii="Times New Roman" w:eastAsia="Times New Roman" w:hAnsi="Times New Roman" w:cs="Times New Roman"/>
          <w:sz w:val="28"/>
          <w:szCs w:val="28"/>
        </w:rPr>
        <w:t>-</w:t>
      </w:r>
      <w:proofErr w:type="gramEnd"/>
      <w:r w:rsidRPr="00CA7B12">
        <w:rPr>
          <w:rFonts w:ascii="Times New Roman" w:eastAsia="Times New Roman" w:hAnsi="Times New Roman" w:cs="Times New Roman"/>
          <w:sz w:val="28"/>
          <w:szCs w:val="28"/>
        </w:rPr>
        <w:t xml:space="preserve"> и </w:t>
      </w:r>
      <w:proofErr w:type="spellStart"/>
      <w:r w:rsidRPr="00CA7B12">
        <w:rPr>
          <w:rFonts w:ascii="Times New Roman" w:eastAsia="Times New Roman" w:hAnsi="Times New Roman" w:cs="Times New Roman"/>
          <w:sz w:val="28"/>
          <w:szCs w:val="28"/>
        </w:rPr>
        <w:t>виброзащиты</w:t>
      </w:r>
      <w:proofErr w:type="spellEnd"/>
      <w:r w:rsidRPr="00CA7B12">
        <w:rPr>
          <w:rFonts w:ascii="Times New Roman" w:eastAsia="Times New Roman" w:hAnsi="Times New Roman" w:cs="Times New Roman"/>
          <w:sz w:val="28"/>
          <w:szCs w:val="28"/>
        </w:rPr>
        <w:t xml:space="preserve">, обеспечением рассеивания выбросов вредных веществ в атмосферном воздухе до ПДК на территории жилой застройки. </w:t>
      </w:r>
    </w:p>
    <w:p w:rsidR="0056508A" w:rsidRPr="00CA7B12" w:rsidRDefault="0056508A" w:rsidP="0056508A">
      <w:pPr>
        <w:widowControl w:val="0"/>
        <w:spacing w:after="0" w:line="239" w:lineRule="auto"/>
        <w:ind w:firstLine="709"/>
        <w:jc w:val="both"/>
        <w:rPr>
          <w:rFonts w:ascii="Times New Roman" w:eastAsia="Times New Roman" w:hAnsi="Times New Roman" w:cs="Times New Roman"/>
          <w:sz w:val="28"/>
          <w:szCs w:val="28"/>
        </w:rPr>
      </w:pPr>
      <w:r w:rsidRPr="00CA7B12">
        <w:rPr>
          <w:rFonts w:ascii="Times New Roman" w:eastAsia="Times New Roman" w:hAnsi="Times New Roman" w:cs="Times New Roman"/>
          <w:sz w:val="28"/>
          <w:szCs w:val="28"/>
        </w:rPr>
        <w:t>Проектирование въездов, выездов, количество рамп, высоты этажей рамповых и механизированных многоэтажных автостоянок следует осуществлять в соответствии с требованиями СП 113.13330.2016 и «Пособия по размещению автостоянок, гаражей и предприятий технического обслуживания легковых автомобилей в городах и других населенных пунктах».</w:t>
      </w:r>
    </w:p>
    <w:p w:rsidR="0056508A" w:rsidRPr="00CA7B12" w:rsidRDefault="0056508A" w:rsidP="0056508A">
      <w:pPr>
        <w:widowControl w:val="0"/>
        <w:spacing w:after="0" w:line="239" w:lineRule="auto"/>
        <w:ind w:firstLine="709"/>
        <w:jc w:val="both"/>
        <w:rPr>
          <w:rFonts w:ascii="Times New Roman" w:eastAsia="Times New Roman" w:hAnsi="Times New Roman" w:cs="Times New Roman"/>
          <w:sz w:val="28"/>
          <w:szCs w:val="28"/>
        </w:rPr>
      </w:pPr>
      <w:r w:rsidRPr="00CA7B12">
        <w:rPr>
          <w:rFonts w:ascii="Times New Roman" w:eastAsia="Times New Roman" w:hAnsi="Times New Roman" w:cs="Times New Roman"/>
          <w:sz w:val="28"/>
          <w:szCs w:val="28"/>
        </w:rPr>
        <w:t xml:space="preserve">При проектировании открытых и закрытых, в том числе многоэтажных сооружений для постоянного и временного хранения легковых автомобилей всех категорий на территории производственных, общественно-деловых зон и на территории жилых </w:t>
      </w:r>
      <w:proofErr w:type="gramStart"/>
      <w:r w:rsidRPr="00CA7B12">
        <w:rPr>
          <w:rFonts w:ascii="Times New Roman" w:eastAsia="Times New Roman" w:hAnsi="Times New Roman" w:cs="Times New Roman"/>
          <w:sz w:val="28"/>
          <w:szCs w:val="28"/>
        </w:rPr>
        <w:t>районов</w:t>
      </w:r>
      <w:proofErr w:type="gramEnd"/>
      <w:r w:rsidRPr="00CA7B12">
        <w:rPr>
          <w:rFonts w:ascii="Times New Roman" w:eastAsia="Times New Roman" w:hAnsi="Times New Roman" w:cs="Times New Roman"/>
          <w:sz w:val="28"/>
          <w:szCs w:val="28"/>
        </w:rPr>
        <w:t xml:space="preserve"> возможно использовать пространства под эстакадными сооружениями (в пределах, предусмотренных действующим законодательством).</w:t>
      </w:r>
    </w:p>
    <w:p w:rsidR="0056508A" w:rsidRPr="00CA7B12" w:rsidRDefault="0056508A" w:rsidP="0056508A">
      <w:pPr>
        <w:widowControl w:val="0"/>
        <w:spacing w:after="0" w:line="239" w:lineRule="auto"/>
        <w:ind w:firstLine="709"/>
        <w:jc w:val="both"/>
        <w:rPr>
          <w:rFonts w:ascii="Times New Roman" w:eastAsia="Times New Roman" w:hAnsi="Times New Roman" w:cs="Times New Roman"/>
          <w:sz w:val="28"/>
          <w:szCs w:val="28"/>
        </w:rPr>
      </w:pPr>
      <w:r w:rsidRPr="00CA7B12">
        <w:rPr>
          <w:rFonts w:ascii="Times New Roman" w:eastAsia="Times New Roman" w:hAnsi="Times New Roman" w:cs="Times New Roman"/>
          <w:sz w:val="28"/>
          <w:szCs w:val="28"/>
        </w:rPr>
        <w:t>Проектирование закрытых многоэтажных автостоянок под эстакадами рекомендуется предусматривать для длительного хранения автомобилей. При этом должны быть обеспечены удобные въезды и выезды на улично-дорожную сеть населенного пункта.</w:t>
      </w:r>
    </w:p>
    <w:p w:rsidR="0056508A" w:rsidRPr="00CA7B12" w:rsidRDefault="0056508A" w:rsidP="0056508A">
      <w:pPr>
        <w:widowControl w:val="0"/>
        <w:spacing w:after="0" w:line="239" w:lineRule="auto"/>
        <w:ind w:firstLine="709"/>
        <w:jc w:val="both"/>
        <w:rPr>
          <w:rFonts w:ascii="Times New Roman" w:eastAsia="Times New Roman" w:hAnsi="Times New Roman" w:cs="Times New Roman"/>
          <w:sz w:val="28"/>
          <w:szCs w:val="28"/>
        </w:rPr>
      </w:pPr>
      <w:r w:rsidRPr="00CA7B12">
        <w:rPr>
          <w:rFonts w:ascii="Times New Roman" w:eastAsia="Times New Roman" w:hAnsi="Times New Roman" w:cs="Times New Roman"/>
          <w:sz w:val="28"/>
          <w:szCs w:val="28"/>
        </w:rPr>
        <w:t>Расчет уровней (этажей) автостоянок и размеров участка автостоянки следует осуществлять в зависимости от размеров эстакады (ширина, длина и высота) с учетом требований СП 35.13330.2011, СП 113.13330.2016 и «Пособия по размещению автостоянок, гаражей и предприятий технического обслуживания легковых автомобилей в городах и других населенных пунктах».</w:t>
      </w:r>
    </w:p>
    <w:p w:rsidR="0056508A" w:rsidRPr="00CA7B12" w:rsidRDefault="0056508A" w:rsidP="0056508A">
      <w:pPr>
        <w:widowControl w:val="0"/>
        <w:spacing w:after="0" w:line="239" w:lineRule="auto"/>
        <w:ind w:firstLine="709"/>
        <w:jc w:val="both"/>
        <w:rPr>
          <w:rFonts w:ascii="Times New Roman" w:eastAsia="Times New Roman" w:hAnsi="Times New Roman" w:cs="Times New Roman"/>
          <w:sz w:val="28"/>
          <w:szCs w:val="28"/>
        </w:rPr>
      </w:pPr>
      <w:r w:rsidRPr="00CA7B12">
        <w:rPr>
          <w:rFonts w:ascii="Times New Roman" w:eastAsia="Times New Roman" w:hAnsi="Times New Roman" w:cs="Times New Roman"/>
          <w:sz w:val="28"/>
          <w:szCs w:val="28"/>
        </w:rPr>
        <w:t>Проектирование открытых наземных одноэтажных автостоянок под эстакадами для постоянного и временного хранения следует осуществлять в зависимости от размеров эстакады (длина, ширина) и при наличии удобных въездов и выездов на улично-дорожную сеть населенного пункта. Наземная автостоянка должна иметь твердое покрытие и ограждение.</w:t>
      </w:r>
    </w:p>
    <w:p w:rsidR="0056508A" w:rsidRPr="00CA7B12" w:rsidRDefault="0056508A" w:rsidP="0056508A">
      <w:pPr>
        <w:widowControl w:val="0"/>
        <w:spacing w:after="0" w:line="239" w:lineRule="auto"/>
        <w:ind w:firstLine="709"/>
        <w:jc w:val="both"/>
        <w:rPr>
          <w:rFonts w:ascii="Times New Roman" w:eastAsia="Times New Roman" w:hAnsi="Times New Roman" w:cs="Times New Roman"/>
          <w:sz w:val="28"/>
          <w:szCs w:val="28"/>
        </w:rPr>
      </w:pPr>
      <w:r w:rsidRPr="00CA7B12">
        <w:rPr>
          <w:rFonts w:ascii="Times New Roman" w:eastAsia="Times New Roman" w:hAnsi="Times New Roman" w:cs="Times New Roman"/>
          <w:sz w:val="28"/>
          <w:szCs w:val="28"/>
        </w:rPr>
        <w:t xml:space="preserve">Основные объемно-планировочные размеры автостоянок постоянного и временного хранения определяются геометрическими параметрами расчетных типов автомобилей, расчетной площади территории, необходимой для стоянки одного автомобиля, условиями движения автомобилей и минимальными допустимыми расстояниями между </w:t>
      </w:r>
      <w:r w:rsidRPr="00CA7B12">
        <w:rPr>
          <w:rFonts w:ascii="Times New Roman" w:eastAsia="Times New Roman" w:hAnsi="Times New Roman" w:cs="Times New Roman"/>
          <w:sz w:val="28"/>
          <w:szCs w:val="28"/>
        </w:rPr>
        <w:lastRenderedPageBreak/>
        <w:t>автомобилями для маневрирования.</w:t>
      </w:r>
    </w:p>
    <w:p w:rsidR="0056508A" w:rsidRPr="00CA7B12" w:rsidRDefault="0056508A" w:rsidP="0056508A">
      <w:pPr>
        <w:widowControl w:val="0"/>
        <w:spacing w:after="0" w:line="239" w:lineRule="auto"/>
        <w:ind w:firstLine="709"/>
        <w:jc w:val="both"/>
        <w:rPr>
          <w:rFonts w:ascii="Times New Roman" w:eastAsia="Times New Roman" w:hAnsi="Times New Roman" w:cs="Times New Roman"/>
          <w:sz w:val="28"/>
          <w:szCs w:val="28"/>
        </w:rPr>
      </w:pPr>
      <w:r w:rsidRPr="00CA7B12">
        <w:rPr>
          <w:rFonts w:ascii="Times New Roman" w:eastAsia="Times New Roman" w:hAnsi="Times New Roman" w:cs="Times New Roman"/>
          <w:sz w:val="28"/>
          <w:szCs w:val="28"/>
        </w:rPr>
        <w:t xml:space="preserve">Для расчета площади и вместимости автостоянок допускается принимать расчетный размер 2,5×5,0 м для одного автомобиля и ширину боковых подходов, необходимую для маневрирования, </w:t>
      </w:r>
      <w:smartTag w:uri="urn:schemas-microsoft-com:office:smarttags" w:element="metricconverter">
        <w:smartTagPr>
          <w:attr w:name="ProductID" w:val="0,5 м"/>
        </w:smartTagPr>
        <w:r w:rsidRPr="00CA7B12">
          <w:rPr>
            <w:rFonts w:ascii="Times New Roman" w:eastAsia="Times New Roman" w:hAnsi="Times New Roman" w:cs="Times New Roman"/>
            <w:sz w:val="28"/>
            <w:szCs w:val="28"/>
          </w:rPr>
          <w:t>0,5 м</w:t>
        </w:r>
      </w:smartTag>
      <w:r w:rsidRPr="00CA7B12">
        <w:rPr>
          <w:rFonts w:ascii="Times New Roman" w:eastAsia="Times New Roman" w:hAnsi="Times New Roman" w:cs="Times New Roman"/>
          <w:sz w:val="28"/>
          <w:szCs w:val="28"/>
        </w:rPr>
        <w:t xml:space="preserve">. На автостоянках индивидуальных владельцев ширину боковых подходов допускается увеличивать до </w:t>
      </w:r>
      <w:smartTag w:uri="urn:schemas-microsoft-com:office:smarttags" w:element="metricconverter">
        <w:smartTagPr>
          <w:attr w:name="ProductID" w:val="0,7 м"/>
        </w:smartTagPr>
        <w:r w:rsidRPr="00CA7B12">
          <w:rPr>
            <w:rFonts w:ascii="Times New Roman" w:eastAsia="Times New Roman" w:hAnsi="Times New Roman" w:cs="Times New Roman"/>
            <w:sz w:val="28"/>
            <w:szCs w:val="28"/>
          </w:rPr>
          <w:t>0,7 м</w:t>
        </w:r>
      </w:smartTag>
      <w:r w:rsidRPr="00CA7B12">
        <w:rPr>
          <w:rFonts w:ascii="Times New Roman" w:eastAsia="Times New Roman" w:hAnsi="Times New Roman" w:cs="Times New Roman"/>
          <w:sz w:val="28"/>
          <w:szCs w:val="28"/>
        </w:rPr>
        <w:t>.</w:t>
      </w:r>
    </w:p>
    <w:p w:rsidR="0056508A" w:rsidRPr="00CA7B12" w:rsidRDefault="0056508A" w:rsidP="0056508A">
      <w:pPr>
        <w:widowControl w:val="0"/>
        <w:spacing w:after="0" w:line="239" w:lineRule="auto"/>
        <w:ind w:firstLine="709"/>
        <w:jc w:val="both"/>
        <w:rPr>
          <w:rFonts w:ascii="Times New Roman" w:eastAsia="Times New Roman" w:hAnsi="Times New Roman" w:cs="Times New Roman"/>
          <w:sz w:val="28"/>
          <w:szCs w:val="28"/>
        </w:rPr>
      </w:pPr>
      <w:r w:rsidRPr="00CA7B12">
        <w:rPr>
          <w:rFonts w:ascii="Times New Roman" w:eastAsia="Times New Roman" w:hAnsi="Times New Roman" w:cs="Times New Roman"/>
          <w:sz w:val="28"/>
          <w:szCs w:val="28"/>
        </w:rPr>
        <w:t>Площадки для открытых и закрытых автостоянок, расположенных под эстакадами, необходимо выбирать с учетом рельефа, инженерно-геологических и гидрогеологических условий.</w:t>
      </w:r>
    </w:p>
    <w:p w:rsidR="0056508A" w:rsidRPr="00CA7B12" w:rsidRDefault="0056508A" w:rsidP="0056508A">
      <w:pPr>
        <w:widowControl w:val="0"/>
        <w:spacing w:after="0" w:line="239" w:lineRule="auto"/>
        <w:ind w:firstLine="709"/>
        <w:jc w:val="both"/>
        <w:rPr>
          <w:rFonts w:ascii="Times New Roman" w:eastAsia="Times New Roman" w:hAnsi="Times New Roman" w:cs="Times New Roman"/>
          <w:sz w:val="28"/>
          <w:szCs w:val="28"/>
        </w:rPr>
      </w:pPr>
      <w:r w:rsidRPr="00CA7B12">
        <w:rPr>
          <w:rFonts w:ascii="Times New Roman" w:eastAsia="Times New Roman" w:hAnsi="Times New Roman" w:cs="Times New Roman"/>
          <w:sz w:val="28"/>
          <w:szCs w:val="28"/>
        </w:rPr>
        <w:t>Проектирование автостоянок всех типов под эстакадами должно соответствовать требованиям санитарного, пожарного, экологического законодательства.</w:t>
      </w:r>
    </w:p>
    <w:p w:rsidR="0056508A" w:rsidRPr="00CA7B12" w:rsidRDefault="0056508A" w:rsidP="0056508A">
      <w:pPr>
        <w:widowControl w:val="0"/>
        <w:spacing w:after="0" w:line="239" w:lineRule="auto"/>
        <w:ind w:firstLine="709"/>
        <w:jc w:val="both"/>
        <w:rPr>
          <w:rFonts w:ascii="Times New Roman" w:eastAsia="Times New Roman" w:hAnsi="Times New Roman" w:cs="Times New Roman"/>
          <w:sz w:val="28"/>
          <w:szCs w:val="28"/>
        </w:rPr>
      </w:pPr>
      <w:r w:rsidRPr="00CA7B12">
        <w:rPr>
          <w:rFonts w:ascii="Times New Roman" w:eastAsia="Times New Roman" w:hAnsi="Times New Roman" w:cs="Times New Roman"/>
          <w:sz w:val="28"/>
          <w:szCs w:val="28"/>
        </w:rPr>
        <w:t>Площади застройки и размеры земельных участков отдельно стоящих автостоянок для постоянного хранения легковых автомобилей в зависимости от их этажности следует принимать, м</w:t>
      </w:r>
      <w:proofErr w:type="gramStart"/>
      <w:r w:rsidRPr="00CA7B12">
        <w:rPr>
          <w:rFonts w:ascii="Times New Roman" w:eastAsia="Times New Roman" w:hAnsi="Times New Roman" w:cs="Times New Roman"/>
          <w:sz w:val="28"/>
          <w:szCs w:val="28"/>
          <w:vertAlign w:val="superscript"/>
        </w:rPr>
        <w:t>2</w:t>
      </w:r>
      <w:proofErr w:type="gramEnd"/>
      <w:r w:rsidRPr="00CA7B12">
        <w:rPr>
          <w:rFonts w:ascii="Times New Roman" w:eastAsia="Times New Roman" w:hAnsi="Times New Roman" w:cs="Times New Roman"/>
          <w:sz w:val="28"/>
          <w:szCs w:val="28"/>
        </w:rPr>
        <w:t xml:space="preserve"> на одно </w:t>
      </w:r>
      <w:proofErr w:type="spellStart"/>
      <w:r w:rsidRPr="00CA7B12">
        <w:rPr>
          <w:rFonts w:ascii="Times New Roman" w:eastAsia="Times New Roman" w:hAnsi="Times New Roman" w:cs="Times New Roman"/>
          <w:sz w:val="28"/>
          <w:szCs w:val="28"/>
        </w:rPr>
        <w:t>машино-место</w:t>
      </w:r>
      <w:proofErr w:type="spellEnd"/>
      <w:r w:rsidRPr="00CA7B12">
        <w:rPr>
          <w:rFonts w:ascii="Times New Roman" w:eastAsia="Times New Roman" w:hAnsi="Times New Roman" w:cs="Times New Roman"/>
          <w:sz w:val="28"/>
          <w:szCs w:val="28"/>
        </w:rPr>
        <w:t>, для:</w:t>
      </w:r>
    </w:p>
    <w:p w:rsidR="0056508A" w:rsidRPr="00CA7B12" w:rsidRDefault="0056508A" w:rsidP="0056508A">
      <w:pPr>
        <w:widowControl w:val="0"/>
        <w:spacing w:after="0" w:line="239" w:lineRule="auto"/>
        <w:ind w:firstLine="709"/>
        <w:jc w:val="both"/>
        <w:rPr>
          <w:rFonts w:ascii="Times New Roman" w:eastAsia="Times New Roman" w:hAnsi="Times New Roman" w:cs="Times New Roman"/>
          <w:sz w:val="28"/>
          <w:szCs w:val="28"/>
        </w:rPr>
      </w:pPr>
      <w:r w:rsidRPr="00CA7B12">
        <w:rPr>
          <w:rFonts w:ascii="Times New Roman" w:eastAsia="Times New Roman" w:hAnsi="Times New Roman" w:cs="Times New Roman"/>
          <w:sz w:val="28"/>
          <w:szCs w:val="28"/>
        </w:rPr>
        <w:t>- одноэтажных – 30;</w:t>
      </w:r>
    </w:p>
    <w:p w:rsidR="0056508A" w:rsidRPr="00CA7B12" w:rsidRDefault="0056508A" w:rsidP="0056508A">
      <w:pPr>
        <w:widowControl w:val="0"/>
        <w:spacing w:after="0" w:line="239" w:lineRule="auto"/>
        <w:ind w:firstLine="709"/>
        <w:jc w:val="both"/>
        <w:rPr>
          <w:rFonts w:ascii="Times New Roman" w:eastAsia="Times New Roman" w:hAnsi="Times New Roman" w:cs="Times New Roman"/>
          <w:sz w:val="28"/>
          <w:szCs w:val="28"/>
        </w:rPr>
      </w:pPr>
      <w:r w:rsidRPr="00CA7B12">
        <w:rPr>
          <w:rFonts w:ascii="Times New Roman" w:eastAsia="Times New Roman" w:hAnsi="Times New Roman" w:cs="Times New Roman"/>
          <w:sz w:val="28"/>
          <w:szCs w:val="28"/>
        </w:rPr>
        <w:t>- двухэтажных – 20;</w:t>
      </w:r>
    </w:p>
    <w:p w:rsidR="0056508A" w:rsidRPr="00CA7B12" w:rsidRDefault="0056508A" w:rsidP="0056508A">
      <w:pPr>
        <w:widowControl w:val="0"/>
        <w:spacing w:after="0" w:line="239" w:lineRule="auto"/>
        <w:ind w:firstLine="709"/>
        <w:jc w:val="both"/>
        <w:rPr>
          <w:rFonts w:ascii="Times New Roman" w:eastAsia="Times New Roman" w:hAnsi="Times New Roman" w:cs="Times New Roman"/>
          <w:sz w:val="28"/>
          <w:szCs w:val="28"/>
        </w:rPr>
      </w:pPr>
      <w:r w:rsidRPr="00CA7B12">
        <w:rPr>
          <w:rFonts w:ascii="Times New Roman" w:eastAsia="Times New Roman" w:hAnsi="Times New Roman" w:cs="Times New Roman"/>
          <w:sz w:val="28"/>
          <w:szCs w:val="28"/>
        </w:rPr>
        <w:t>- трехэтажных – 14;</w:t>
      </w:r>
    </w:p>
    <w:p w:rsidR="0056508A" w:rsidRPr="00CA7B12" w:rsidRDefault="0056508A" w:rsidP="0056508A">
      <w:pPr>
        <w:widowControl w:val="0"/>
        <w:spacing w:after="0" w:line="239" w:lineRule="auto"/>
        <w:ind w:firstLine="709"/>
        <w:jc w:val="both"/>
        <w:rPr>
          <w:rFonts w:ascii="Times New Roman" w:eastAsia="Times New Roman" w:hAnsi="Times New Roman" w:cs="Times New Roman"/>
          <w:sz w:val="28"/>
          <w:szCs w:val="28"/>
        </w:rPr>
      </w:pPr>
      <w:r w:rsidRPr="00CA7B12">
        <w:rPr>
          <w:rFonts w:ascii="Times New Roman" w:eastAsia="Times New Roman" w:hAnsi="Times New Roman" w:cs="Times New Roman"/>
          <w:sz w:val="28"/>
          <w:szCs w:val="28"/>
        </w:rPr>
        <w:t>- четырехэтажных – 12;</w:t>
      </w:r>
    </w:p>
    <w:p w:rsidR="0056508A" w:rsidRPr="00CA7B12" w:rsidRDefault="0056508A" w:rsidP="0056508A">
      <w:pPr>
        <w:widowControl w:val="0"/>
        <w:spacing w:after="0" w:line="239" w:lineRule="auto"/>
        <w:ind w:firstLine="709"/>
        <w:jc w:val="both"/>
        <w:rPr>
          <w:rFonts w:ascii="Times New Roman" w:eastAsia="Times New Roman" w:hAnsi="Times New Roman" w:cs="Times New Roman"/>
          <w:sz w:val="28"/>
          <w:szCs w:val="28"/>
        </w:rPr>
      </w:pPr>
      <w:r w:rsidRPr="00CA7B12">
        <w:rPr>
          <w:rFonts w:ascii="Times New Roman" w:eastAsia="Times New Roman" w:hAnsi="Times New Roman" w:cs="Times New Roman"/>
          <w:sz w:val="28"/>
          <w:szCs w:val="28"/>
        </w:rPr>
        <w:t>- пятиэтажных – 10.</w:t>
      </w:r>
    </w:p>
    <w:p w:rsidR="0056508A" w:rsidRPr="00CA7B12" w:rsidRDefault="0056508A" w:rsidP="0056508A">
      <w:pPr>
        <w:widowControl w:val="0"/>
        <w:spacing w:after="0" w:line="239" w:lineRule="auto"/>
        <w:ind w:firstLine="709"/>
        <w:jc w:val="both"/>
        <w:rPr>
          <w:rFonts w:ascii="Times New Roman" w:eastAsia="Times New Roman" w:hAnsi="Times New Roman" w:cs="Times New Roman"/>
          <w:sz w:val="28"/>
          <w:szCs w:val="28"/>
        </w:rPr>
      </w:pPr>
      <w:r w:rsidRPr="00CA7B12">
        <w:rPr>
          <w:rFonts w:ascii="Times New Roman" w:eastAsia="Times New Roman" w:hAnsi="Times New Roman" w:cs="Times New Roman"/>
          <w:sz w:val="28"/>
          <w:szCs w:val="28"/>
        </w:rPr>
        <w:t xml:space="preserve">Площадь застройки и размеры земельных участков для открытых наземных стоянок следует принимать из расчета </w:t>
      </w:r>
      <w:smartTag w:uri="urn:schemas-microsoft-com:office:smarttags" w:element="metricconverter">
        <w:smartTagPr>
          <w:attr w:name="ProductID" w:val="25 м2"/>
        </w:smartTagPr>
        <w:r w:rsidRPr="00CA7B12">
          <w:rPr>
            <w:rFonts w:ascii="Times New Roman" w:eastAsia="Times New Roman" w:hAnsi="Times New Roman" w:cs="Times New Roman"/>
            <w:sz w:val="28"/>
            <w:szCs w:val="28"/>
          </w:rPr>
          <w:t>25 м</w:t>
        </w:r>
        <w:proofErr w:type="gramStart"/>
        <w:r w:rsidRPr="00CA7B12">
          <w:rPr>
            <w:rFonts w:ascii="Times New Roman" w:eastAsia="Times New Roman" w:hAnsi="Times New Roman" w:cs="Times New Roman"/>
            <w:sz w:val="28"/>
            <w:szCs w:val="28"/>
            <w:vertAlign w:val="superscript"/>
          </w:rPr>
          <w:t>2</w:t>
        </w:r>
      </w:smartTag>
      <w:proofErr w:type="gramEnd"/>
      <w:r w:rsidRPr="00CA7B12">
        <w:rPr>
          <w:rFonts w:ascii="Times New Roman" w:eastAsia="Times New Roman" w:hAnsi="Times New Roman" w:cs="Times New Roman"/>
          <w:sz w:val="28"/>
          <w:szCs w:val="28"/>
        </w:rPr>
        <w:t xml:space="preserve"> на одно </w:t>
      </w:r>
      <w:proofErr w:type="spellStart"/>
      <w:r w:rsidRPr="00CA7B12">
        <w:rPr>
          <w:rFonts w:ascii="Times New Roman" w:eastAsia="Times New Roman" w:hAnsi="Times New Roman" w:cs="Times New Roman"/>
          <w:sz w:val="28"/>
          <w:szCs w:val="28"/>
        </w:rPr>
        <w:t>машино-место</w:t>
      </w:r>
      <w:proofErr w:type="spellEnd"/>
      <w:r w:rsidRPr="00CA7B12">
        <w:rPr>
          <w:rFonts w:ascii="Times New Roman" w:eastAsia="Times New Roman" w:hAnsi="Times New Roman" w:cs="Times New Roman"/>
          <w:sz w:val="28"/>
          <w:szCs w:val="28"/>
        </w:rPr>
        <w:t>.</w:t>
      </w:r>
    </w:p>
    <w:p w:rsidR="0056508A" w:rsidRPr="00CA7B12" w:rsidRDefault="0056508A" w:rsidP="0056508A">
      <w:pPr>
        <w:adjustRightInd w:val="0"/>
        <w:spacing w:line="239"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Выезды-въезды из закрытых отдельно стоящих, встроенных, встроенно-пристроенных, подземных автостоянок, автостоянок вместимостью более 50 </w:t>
      </w:r>
      <w:proofErr w:type="spellStart"/>
      <w:r w:rsidRPr="00CA7B12">
        <w:rPr>
          <w:rFonts w:ascii="Times New Roman" w:eastAsia="Times New Roman" w:hAnsi="Times New Roman" w:cs="Times New Roman"/>
          <w:sz w:val="28"/>
          <w:szCs w:val="28"/>
          <w:lang w:eastAsia="ru-RU"/>
        </w:rPr>
        <w:t>машино-мест</w:t>
      </w:r>
      <w:proofErr w:type="spellEnd"/>
      <w:r w:rsidRPr="00CA7B12">
        <w:rPr>
          <w:rFonts w:ascii="Times New Roman" w:eastAsia="Times New Roman" w:hAnsi="Times New Roman" w:cs="Times New Roman"/>
          <w:sz w:val="28"/>
          <w:szCs w:val="28"/>
          <w:lang w:eastAsia="ru-RU"/>
        </w:rPr>
        <w:t xml:space="preserve"> должны быть организованы, как правило, на местную уличную сеть района, как исключение – на магистральные улицы, не допуская устройство транзитного проезда через придомовую территорию.</w:t>
      </w:r>
    </w:p>
    <w:p w:rsidR="0056508A" w:rsidRPr="00CA7B12" w:rsidRDefault="0056508A" w:rsidP="0056508A">
      <w:pPr>
        <w:adjustRightInd w:val="0"/>
        <w:spacing w:line="239"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Выезды-въезды из автостоянок вместимостью свыше 100 </w:t>
      </w:r>
      <w:proofErr w:type="spellStart"/>
      <w:r w:rsidRPr="00CA7B12">
        <w:rPr>
          <w:rFonts w:ascii="Times New Roman" w:eastAsia="Times New Roman" w:hAnsi="Times New Roman" w:cs="Times New Roman"/>
          <w:sz w:val="28"/>
          <w:szCs w:val="28"/>
          <w:lang w:eastAsia="ru-RU"/>
        </w:rPr>
        <w:t>машино-мест</w:t>
      </w:r>
      <w:proofErr w:type="spellEnd"/>
      <w:r w:rsidRPr="00CA7B12">
        <w:rPr>
          <w:rFonts w:ascii="Times New Roman" w:eastAsia="Times New Roman" w:hAnsi="Times New Roman" w:cs="Times New Roman"/>
          <w:sz w:val="28"/>
          <w:szCs w:val="28"/>
          <w:lang w:eastAsia="ru-RU"/>
        </w:rPr>
        <w:t xml:space="preserve">, расположенных на территории жилой застройки, должны быть организованы на улично-дорожную сеть населенного пункта, исключая организацию движения автотранспорта по </w:t>
      </w:r>
      <w:proofErr w:type="spellStart"/>
      <w:r w:rsidRPr="00CA7B12">
        <w:rPr>
          <w:rFonts w:ascii="Times New Roman" w:eastAsia="Times New Roman" w:hAnsi="Times New Roman" w:cs="Times New Roman"/>
          <w:sz w:val="28"/>
          <w:szCs w:val="28"/>
          <w:lang w:eastAsia="ru-RU"/>
        </w:rPr>
        <w:t>внутридворовым</w:t>
      </w:r>
      <w:proofErr w:type="spellEnd"/>
      <w:r w:rsidRPr="00CA7B12">
        <w:rPr>
          <w:rFonts w:ascii="Times New Roman" w:eastAsia="Times New Roman" w:hAnsi="Times New Roman" w:cs="Times New Roman"/>
          <w:sz w:val="28"/>
          <w:szCs w:val="28"/>
          <w:lang w:eastAsia="ru-RU"/>
        </w:rPr>
        <w:t xml:space="preserve"> проездам, парковым дорогам и велосипедным дорожкам. Для автостоянок вместимостью свыше 100 </w:t>
      </w:r>
      <w:proofErr w:type="spellStart"/>
      <w:r w:rsidRPr="00CA7B12">
        <w:rPr>
          <w:rFonts w:ascii="Times New Roman" w:eastAsia="Times New Roman" w:hAnsi="Times New Roman" w:cs="Times New Roman"/>
          <w:sz w:val="28"/>
          <w:szCs w:val="28"/>
          <w:lang w:eastAsia="ru-RU"/>
        </w:rPr>
        <w:t>машино-мест</w:t>
      </w:r>
      <w:proofErr w:type="spellEnd"/>
      <w:r w:rsidRPr="00CA7B12">
        <w:rPr>
          <w:rFonts w:ascii="Times New Roman" w:eastAsia="Times New Roman" w:hAnsi="Times New Roman" w:cs="Times New Roman"/>
          <w:sz w:val="28"/>
          <w:szCs w:val="28"/>
          <w:lang w:eastAsia="ru-RU"/>
        </w:rPr>
        <w:t xml:space="preserve"> следует предусматривать не менее двух въездов-выездов.</w:t>
      </w:r>
    </w:p>
    <w:p w:rsidR="0056508A" w:rsidRPr="00CA7B12" w:rsidRDefault="0056508A" w:rsidP="0056508A">
      <w:pPr>
        <w:adjustRightInd w:val="0"/>
        <w:spacing w:line="239"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Подъезды к автостоянкам не должны пересекать основные пешеходные пути, должны быть изолированы от площадок для отдыха, игровых и спортивных площадок.</w:t>
      </w:r>
    </w:p>
    <w:p w:rsidR="0056508A" w:rsidRPr="00CA7B12" w:rsidRDefault="0056508A" w:rsidP="0056508A">
      <w:pPr>
        <w:spacing w:line="239" w:lineRule="auto"/>
        <w:ind w:firstLine="720"/>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lastRenderedPageBreak/>
        <w:t xml:space="preserve">Наименьшие расстояния до въездов в автостоянки и выездов из них следует принимать: от перекрестков магистральных улиц – </w:t>
      </w:r>
      <w:smartTag w:uri="urn:schemas-microsoft-com:office:smarttags" w:element="metricconverter">
        <w:smartTagPr>
          <w:attr w:name="ProductID" w:val="50 м"/>
        </w:smartTagPr>
        <w:r w:rsidRPr="00CA7B12">
          <w:rPr>
            <w:rFonts w:ascii="Times New Roman" w:eastAsia="Times New Roman" w:hAnsi="Times New Roman" w:cs="Times New Roman"/>
            <w:sz w:val="28"/>
            <w:szCs w:val="28"/>
            <w:lang w:eastAsia="ru-RU"/>
          </w:rPr>
          <w:t>50 м</w:t>
        </w:r>
      </w:smartTag>
      <w:r w:rsidRPr="00CA7B12">
        <w:rPr>
          <w:rFonts w:ascii="Times New Roman" w:eastAsia="Times New Roman" w:hAnsi="Times New Roman" w:cs="Times New Roman"/>
          <w:sz w:val="28"/>
          <w:szCs w:val="28"/>
          <w:lang w:eastAsia="ru-RU"/>
        </w:rPr>
        <w:t xml:space="preserve">, улиц местного значения – </w:t>
      </w:r>
      <w:smartTag w:uri="urn:schemas-microsoft-com:office:smarttags" w:element="metricconverter">
        <w:smartTagPr>
          <w:attr w:name="ProductID" w:val="20 м"/>
        </w:smartTagPr>
        <w:r w:rsidRPr="00CA7B12">
          <w:rPr>
            <w:rFonts w:ascii="Times New Roman" w:eastAsia="Times New Roman" w:hAnsi="Times New Roman" w:cs="Times New Roman"/>
            <w:sz w:val="28"/>
            <w:szCs w:val="28"/>
            <w:lang w:eastAsia="ru-RU"/>
          </w:rPr>
          <w:t>20 м</w:t>
        </w:r>
      </w:smartTag>
      <w:r w:rsidRPr="00CA7B12">
        <w:rPr>
          <w:rFonts w:ascii="Times New Roman" w:eastAsia="Times New Roman" w:hAnsi="Times New Roman" w:cs="Times New Roman"/>
          <w:sz w:val="28"/>
          <w:szCs w:val="28"/>
          <w:lang w:eastAsia="ru-RU"/>
        </w:rPr>
        <w:t xml:space="preserve">, от остановочных пунктов общественного пассажирского транспорта – </w:t>
      </w:r>
      <w:smartTag w:uri="urn:schemas-microsoft-com:office:smarttags" w:element="metricconverter">
        <w:smartTagPr>
          <w:attr w:name="ProductID" w:val="30 м"/>
        </w:smartTagPr>
        <w:r w:rsidRPr="00CA7B12">
          <w:rPr>
            <w:rFonts w:ascii="Times New Roman" w:eastAsia="Times New Roman" w:hAnsi="Times New Roman" w:cs="Times New Roman"/>
            <w:sz w:val="28"/>
            <w:szCs w:val="28"/>
            <w:lang w:eastAsia="ru-RU"/>
          </w:rPr>
          <w:t>30 м</w:t>
        </w:r>
      </w:smartTag>
      <w:r w:rsidRPr="00CA7B12">
        <w:rPr>
          <w:rFonts w:ascii="Times New Roman" w:eastAsia="Times New Roman" w:hAnsi="Times New Roman" w:cs="Times New Roman"/>
          <w:sz w:val="28"/>
          <w:szCs w:val="28"/>
          <w:lang w:eastAsia="ru-RU"/>
        </w:rPr>
        <w:t>.</w:t>
      </w:r>
    </w:p>
    <w:p w:rsidR="0056508A" w:rsidRPr="00CA7B12" w:rsidRDefault="0056508A" w:rsidP="0056508A">
      <w:pPr>
        <w:spacing w:line="239"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Въезды в подземные автостоянки и выезды из них должны быть удалены от окон жилых зданий, рабочих помещений общественных зданий и участков общеобразовательных школ, дошкольных организаций и лечебных учреждений не менее чем на </w:t>
      </w:r>
      <w:smartTag w:uri="urn:schemas-microsoft-com:office:smarttags" w:element="metricconverter">
        <w:smartTagPr>
          <w:attr w:name="ProductID" w:val="15 м"/>
        </w:smartTagPr>
        <w:r w:rsidRPr="00CA7B12">
          <w:rPr>
            <w:rFonts w:ascii="Times New Roman" w:eastAsia="Times New Roman" w:hAnsi="Times New Roman" w:cs="Times New Roman"/>
            <w:sz w:val="28"/>
            <w:szCs w:val="28"/>
            <w:lang w:eastAsia="ru-RU"/>
          </w:rPr>
          <w:t>15 м</w:t>
        </w:r>
      </w:smartTag>
      <w:r w:rsidRPr="00CA7B12">
        <w:rPr>
          <w:rFonts w:ascii="Times New Roman" w:eastAsia="Times New Roman" w:hAnsi="Times New Roman" w:cs="Times New Roman"/>
          <w:sz w:val="28"/>
          <w:szCs w:val="28"/>
          <w:lang w:eastAsia="ru-RU"/>
        </w:rPr>
        <w:t>.</w:t>
      </w:r>
    </w:p>
    <w:p w:rsidR="0056508A" w:rsidRPr="00CA7B12" w:rsidRDefault="0056508A" w:rsidP="0056508A">
      <w:pPr>
        <w:spacing w:line="239"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Расстояние от проездов автотранспорта из автостоянок всех типов до нормируемых объектов должно быть не менее </w:t>
      </w:r>
      <w:smartTag w:uri="urn:schemas-microsoft-com:office:smarttags" w:element="metricconverter">
        <w:smartTagPr>
          <w:attr w:name="ProductID" w:val="7 м"/>
        </w:smartTagPr>
        <w:r w:rsidRPr="00CA7B12">
          <w:rPr>
            <w:rFonts w:ascii="Times New Roman" w:eastAsia="Times New Roman" w:hAnsi="Times New Roman" w:cs="Times New Roman"/>
            <w:sz w:val="28"/>
            <w:szCs w:val="28"/>
            <w:lang w:eastAsia="ru-RU"/>
          </w:rPr>
          <w:t>7 м</w:t>
        </w:r>
      </w:smartTag>
      <w:r w:rsidRPr="00CA7B12">
        <w:rPr>
          <w:rFonts w:ascii="Times New Roman" w:eastAsia="Times New Roman" w:hAnsi="Times New Roman" w:cs="Times New Roman"/>
          <w:sz w:val="28"/>
          <w:szCs w:val="28"/>
          <w:lang w:eastAsia="ru-RU"/>
        </w:rPr>
        <w:t>.</w:t>
      </w:r>
    </w:p>
    <w:p w:rsidR="0056508A" w:rsidRPr="00CA7B12" w:rsidRDefault="0056508A" w:rsidP="0056508A">
      <w:pPr>
        <w:spacing w:line="239"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В пределах жилых территорий и на придомовых территориях следует предусматривать </w:t>
      </w:r>
      <w:r w:rsidRPr="00CA7B12">
        <w:rPr>
          <w:rFonts w:ascii="Times New Roman" w:eastAsia="Times New Roman" w:hAnsi="Times New Roman" w:cs="Times New Roman"/>
          <w:b/>
          <w:sz w:val="28"/>
          <w:szCs w:val="28"/>
          <w:lang w:eastAsia="ru-RU"/>
        </w:rPr>
        <w:t>открытые площадки (гостевые автостоянки) для временного хранения легковых автомобилей</w:t>
      </w:r>
      <w:r w:rsidRPr="00CA7B12">
        <w:rPr>
          <w:rFonts w:ascii="Times New Roman" w:eastAsia="Times New Roman" w:hAnsi="Times New Roman" w:cs="Times New Roman"/>
          <w:sz w:val="28"/>
          <w:szCs w:val="28"/>
          <w:lang w:eastAsia="ru-RU"/>
        </w:rPr>
        <w:t xml:space="preserve">, удаленные от подъездов жилых зданий не более чем на </w:t>
      </w:r>
      <w:smartTag w:uri="urn:schemas-microsoft-com:office:smarttags" w:element="metricconverter">
        <w:smartTagPr>
          <w:attr w:name="ProductID" w:val="200 м"/>
        </w:smartTagPr>
        <w:r w:rsidRPr="00CA7B12">
          <w:rPr>
            <w:rFonts w:ascii="Times New Roman" w:eastAsia="Times New Roman" w:hAnsi="Times New Roman" w:cs="Times New Roman"/>
            <w:sz w:val="28"/>
            <w:szCs w:val="28"/>
            <w:lang w:eastAsia="ru-RU"/>
          </w:rPr>
          <w:t>200 м</w:t>
        </w:r>
      </w:smartTag>
      <w:r w:rsidRPr="00CA7B12">
        <w:rPr>
          <w:rFonts w:ascii="Times New Roman" w:eastAsia="Times New Roman" w:hAnsi="Times New Roman" w:cs="Times New Roman"/>
          <w:sz w:val="28"/>
          <w:szCs w:val="28"/>
          <w:lang w:eastAsia="ru-RU"/>
        </w:rPr>
        <w:t xml:space="preserve">. Расчетное количество </w:t>
      </w:r>
      <w:proofErr w:type="spellStart"/>
      <w:r w:rsidRPr="00CA7B12">
        <w:rPr>
          <w:rFonts w:ascii="Times New Roman" w:eastAsia="Times New Roman" w:hAnsi="Times New Roman" w:cs="Times New Roman"/>
          <w:sz w:val="28"/>
          <w:szCs w:val="28"/>
          <w:lang w:eastAsia="ru-RU"/>
        </w:rPr>
        <w:t>машино-мест</w:t>
      </w:r>
      <w:proofErr w:type="spellEnd"/>
      <w:r w:rsidRPr="00CA7B12">
        <w:rPr>
          <w:rFonts w:ascii="Times New Roman" w:eastAsia="Times New Roman" w:hAnsi="Times New Roman" w:cs="Times New Roman"/>
          <w:sz w:val="28"/>
          <w:szCs w:val="28"/>
          <w:lang w:eastAsia="ru-RU"/>
        </w:rPr>
        <w:t xml:space="preserve"> в зависимости от категории жилого фонда по уровню комфортности следует принимать в соответствии с таблицей ниже.</w:t>
      </w:r>
    </w:p>
    <w:p w:rsidR="0096780D" w:rsidRPr="00CA7B12" w:rsidRDefault="0096780D" w:rsidP="0096780D">
      <w:pPr>
        <w:widowControl w:val="0"/>
        <w:spacing w:after="0" w:line="240" w:lineRule="auto"/>
        <w:ind w:right="2345" w:firstLine="709"/>
        <w:jc w:val="right"/>
        <w:rPr>
          <w:rFonts w:ascii="Times New Roman" w:eastAsia="Times New Roman" w:hAnsi="Times New Roman" w:cs="Times New Roman"/>
          <w:i/>
          <w:sz w:val="28"/>
          <w:szCs w:val="28"/>
          <w:lang w:eastAsia="ru-RU"/>
        </w:rPr>
      </w:pPr>
      <w:r w:rsidRPr="00CA7B12">
        <w:rPr>
          <w:rFonts w:ascii="Times New Roman" w:eastAsia="Times New Roman" w:hAnsi="Times New Roman" w:cs="Times New Roman"/>
          <w:i/>
          <w:sz w:val="28"/>
          <w:szCs w:val="28"/>
          <w:lang w:eastAsia="ru-RU"/>
        </w:rPr>
        <w:t>Таблица б</w:t>
      </w: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08"/>
        <w:gridCol w:w="6380"/>
      </w:tblGrid>
      <w:tr w:rsidR="0056508A" w:rsidRPr="00CA7B12" w:rsidTr="0056508A">
        <w:trPr>
          <w:cantSplit/>
          <w:tblHeader/>
          <w:jc w:val="center"/>
        </w:trPr>
        <w:tc>
          <w:tcPr>
            <w:tcW w:w="3608" w:type="dxa"/>
            <w:shd w:val="clear" w:color="auto" w:fill="CCFFCC"/>
            <w:vAlign w:val="center"/>
          </w:tcPr>
          <w:p w:rsidR="0056508A" w:rsidRPr="00CA7B12" w:rsidRDefault="0056508A" w:rsidP="0056508A">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xml:space="preserve">Тип жилого дома </w:t>
            </w:r>
          </w:p>
          <w:p w:rsidR="0056508A" w:rsidRPr="00CA7B12" w:rsidRDefault="0056508A" w:rsidP="0056508A">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по уровню комфортности</w:t>
            </w:r>
          </w:p>
        </w:tc>
        <w:tc>
          <w:tcPr>
            <w:tcW w:w="6380" w:type="dxa"/>
            <w:shd w:val="clear" w:color="auto" w:fill="CCFFCC"/>
            <w:vAlign w:val="center"/>
          </w:tcPr>
          <w:p w:rsidR="0056508A" w:rsidRPr="00CA7B12" w:rsidRDefault="0056508A" w:rsidP="0056508A">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xml:space="preserve">Количество мест для временного хранения автотранспорта, </w:t>
            </w:r>
            <w:proofErr w:type="spellStart"/>
            <w:r w:rsidRPr="00CA7B12">
              <w:rPr>
                <w:rFonts w:ascii="Times New Roman" w:eastAsiaTheme="minorEastAsia" w:hAnsi="Times New Roman" w:cs="Times New Roman"/>
                <w:sz w:val="28"/>
                <w:szCs w:val="28"/>
                <w:lang w:eastAsia="ru-RU"/>
              </w:rPr>
              <w:t>машино-мест</w:t>
            </w:r>
            <w:proofErr w:type="spellEnd"/>
            <w:r w:rsidRPr="00CA7B12">
              <w:rPr>
                <w:rFonts w:ascii="Times New Roman" w:eastAsiaTheme="minorEastAsia" w:hAnsi="Times New Roman" w:cs="Times New Roman"/>
                <w:sz w:val="28"/>
                <w:szCs w:val="28"/>
                <w:lang w:eastAsia="ru-RU"/>
              </w:rPr>
              <w:t xml:space="preserve"> на 1 квартиру</w:t>
            </w:r>
          </w:p>
        </w:tc>
      </w:tr>
      <w:tr w:rsidR="0056508A" w:rsidRPr="00CA7B12" w:rsidTr="0056508A">
        <w:trPr>
          <w:trHeight w:val="227"/>
          <w:jc w:val="center"/>
        </w:trPr>
        <w:tc>
          <w:tcPr>
            <w:tcW w:w="3608" w:type="dxa"/>
          </w:tcPr>
          <w:p w:rsidR="0056508A" w:rsidRPr="00CA7B12" w:rsidRDefault="0056508A" w:rsidP="0056508A">
            <w:pPr>
              <w:spacing w:line="240" w:lineRule="auto"/>
              <w:rPr>
                <w:rFonts w:ascii="Times New Roman" w:eastAsiaTheme="minorEastAsia" w:hAnsi="Times New Roman" w:cs="Times New Roman"/>
                <w:b/>
                <w:bCs/>
                <w:spacing w:val="-2"/>
                <w:sz w:val="28"/>
                <w:szCs w:val="28"/>
                <w:lang w:eastAsia="ru-RU"/>
              </w:rPr>
            </w:pPr>
            <w:r w:rsidRPr="00CA7B12">
              <w:rPr>
                <w:rFonts w:ascii="Times New Roman" w:eastAsiaTheme="minorEastAsia" w:hAnsi="Times New Roman" w:cs="Times New Roman"/>
                <w:spacing w:val="-2"/>
                <w:sz w:val="28"/>
                <w:szCs w:val="28"/>
                <w:lang w:eastAsia="ru-RU"/>
              </w:rPr>
              <w:t xml:space="preserve">Престижный </w:t>
            </w:r>
          </w:p>
        </w:tc>
        <w:tc>
          <w:tcPr>
            <w:tcW w:w="6380" w:type="dxa"/>
            <w:vAlign w:val="center"/>
          </w:tcPr>
          <w:p w:rsidR="0056508A" w:rsidRPr="00CA7B12" w:rsidRDefault="0056508A" w:rsidP="0056508A">
            <w:pPr>
              <w:spacing w:line="240" w:lineRule="auto"/>
              <w:jc w:val="center"/>
              <w:rPr>
                <w:rFonts w:ascii="Times New Roman" w:eastAsiaTheme="minorEastAsia" w:hAnsi="Times New Roman" w:cs="Times New Roman"/>
                <w:b/>
                <w:bCs/>
                <w:spacing w:val="-2"/>
                <w:sz w:val="28"/>
                <w:szCs w:val="28"/>
                <w:lang w:eastAsia="ru-RU"/>
              </w:rPr>
            </w:pPr>
            <w:r w:rsidRPr="00CA7B12">
              <w:rPr>
                <w:rFonts w:ascii="Times New Roman" w:eastAsiaTheme="minorEastAsia" w:hAnsi="Times New Roman" w:cs="Times New Roman"/>
                <w:spacing w:val="-2"/>
                <w:sz w:val="28"/>
                <w:szCs w:val="28"/>
                <w:lang w:eastAsia="ru-RU"/>
              </w:rPr>
              <w:t>0,50</w:t>
            </w:r>
          </w:p>
        </w:tc>
      </w:tr>
      <w:tr w:rsidR="0056508A" w:rsidRPr="00CA7B12" w:rsidTr="0056508A">
        <w:trPr>
          <w:trHeight w:val="227"/>
          <w:jc w:val="center"/>
        </w:trPr>
        <w:tc>
          <w:tcPr>
            <w:tcW w:w="3608" w:type="dxa"/>
          </w:tcPr>
          <w:p w:rsidR="0056508A" w:rsidRPr="00CA7B12" w:rsidRDefault="0056508A" w:rsidP="0056508A">
            <w:pPr>
              <w:spacing w:line="240" w:lineRule="auto"/>
              <w:rPr>
                <w:rFonts w:ascii="Times New Roman" w:eastAsiaTheme="minorEastAsia" w:hAnsi="Times New Roman" w:cs="Times New Roman"/>
                <w:b/>
                <w:bCs/>
                <w:spacing w:val="-2"/>
                <w:sz w:val="28"/>
                <w:szCs w:val="28"/>
                <w:lang w:eastAsia="ru-RU"/>
              </w:rPr>
            </w:pPr>
            <w:r w:rsidRPr="00CA7B12">
              <w:rPr>
                <w:rFonts w:ascii="Times New Roman" w:eastAsiaTheme="minorEastAsia" w:hAnsi="Times New Roman" w:cs="Times New Roman"/>
                <w:spacing w:val="-2"/>
                <w:sz w:val="28"/>
                <w:szCs w:val="28"/>
                <w:lang w:eastAsia="ru-RU"/>
              </w:rPr>
              <w:t>Массовый</w:t>
            </w:r>
          </w:p>
        </w:tc>
        <w:tc>
          <w:tcPr>
            <w:tcW w:w="6380" w:type="dxa"/>
            <w:vAlign w:val="center"/>
          </w:tcPr>
          <w:p w:rsidR="0056508A" w:rsidRPr="00CA7B12" w:rsidRDefault="0056508A" w:rsidP="0056508A">
            <w:pPr>
              <w:spacing w:line="240" w:lineRule="auto"/>
              <w:jc w:val="center"/>
              <w:rPr>
                <w:rFonts w:ascii="Times New Roman" w:eastAsiaTheme="minorEastAsia" w:hAnsi="Times New Roman" w:cs="Times New Roman"/>
                <w:b/>
                <w:bCs/>
                <w:spacing w:val="-2"/>
                <w:sz w:val="28"/>
                <w:szCs w:val="28"/>
                <w:lang w:eastAsia="ru-RU"/>
              </w:rPr>
            </w:pPr>
            <w:r w:rsidRPr="00CA7B12">
              <w:rPr>
                <w:rFonts w:ascii="Times New Roman" w:eastAsiaTheme="minorEastAsia" w:hAnsi="Times New Roman" w:cs="Times New Roman"/>
                <w:spacing w:val="-2"/>
                <w:sz w:val="28"/>
                <w:szCs w:val="28"/>
                <w:lang w:eastAsia="ru-RU"/>
              </w:rPr>
              <w:t>0,35</w:t>
            </w:r>
          </w:p>
        </w:tc>
      </w:tr>
      <w:tr w:rsidR="0056508A" w:rsidRPr="00CA7B12" w:rsidTr="0056508A">
        <w:trPr>
          <w:trHeight w:val="227"/>
          <w:jc w:val="center"/>
        </w:trPr>
        <w:tc>
          <w:tcPr>
            <w:tcW w:w="3608" w:type="dxa"/>
          </w:tcPr>
          <w:p w:rsidR="0056508A" w:rsidRPr="00CA7B12" w:rsidRDefault="0056508A" w:rsidP="0056508A">
            <w:pPr>
              <w:spacing w:line="240" w:lineRule="auto"/>
              <w:rPr>
                <w:rFonts w:ascii="Times New Roman" w:eastAsiaTheme="minorEastAsia" w:hAnsi="Times New Roman" w:cs="Times New Roman"/>
                <w:b/>
                <w:bCs/>
                <w:spacing w:val="-2"/>
                <w:sz w:val="28"/>
                <w:szCs w:val="28"/>
                <w:lang w:eastAsia="ru-RU"/>
              </w:rPr>
            </w:pPr>
            <w:r w:rsidRPr="00CA7B12">
              <w:rPr>
                <w:rFonts w:ascii="Times New Roman" w:eastAsiaTheme="minorEastAsia" w:hAnsi="Times New Roman" w:cs="Times New Roman"/>
                <w:spacing w:val="-2"/>
                <w:sz w:val="28"/>
                <w:szCs w:val="28"/>
                <w:lang w:eastAsia="ru-RU"/>
              </w:rPr>
              <w:t xml:space="preserve">Социальный </w:t>
            </w:r>
          </w:p>
        </w:tc>
        <w:tc>
          <w:tcPr>
            <w:tcW w:w="6380" w:type="dxa"/>
            <w:vAlign w:val="center"/>
          </w:tcPr>
          <w:p w:rsidR="0056508A" w:rsidRPr="00CA7B12" w:rsidRDefault="0056508A" w:rsidP="0056508A">
            <w:pPr>
              <w:spacing w:line="240" w:lineRule="auto"/>
              <w:jc w:val="center"/>
              <w:rPr>
                <w:rFonts w:ascii="Times New Roman" w:eastAsiaTheme="minorEastAsia" w:hAnsi="Times New Roman" w:cs="Times New Roman"/>
                <w:b/>
                <w:bCs/>
                <w:spacing w:val="-2"/>
                <w:sz w:val="28"/>
                <w:szCs w:val="28"/>
                <w:lang w:eastAsia="ru-RU"/>
              </w:rPr>
            </w:pPr>
            <w:r w:rsidRPr="00CA7B12">
              <w:rPr>
                <w:rFonts w:ascii="Times New Roman" w:eastAsiaTheme="minorEastAsia" w:hAnsi="Times New Roman" w:cs="Times New Roman"/>
                <w:spacing w:val="-2"/>
                <w:sz w:val="28"/>
                <w:szCs w:val="28"/>
                <w:lang w:eastAsia="ru-RU"/>
              </w:rPr>
              <w:t>0,16</w:t>
            </w:r>
          </w:p>
        </w:tc>
      </w:tr>
      <w:tr w:rsidR="0056508A" w:rsidRPr="00CA7B12" w:rsidTr="0056508A">
        <w:trPr>
          <w:trHeight w:val="227"/>
          <w:jc w:val="center"/>
        </w:trPr>
        <w:tc>
          <w:tcPr>
            <w:tcW w:w="3608" w:type="dxa"/>
          </w:tcPr>
          <w:p w:rsidR="0056508A" w:rsidRPr="00CA7B12" w:rsidRDefault="0056508A" w:rsidP="0056508A">
            <w:pPr>
              <w:spacing w:line="240" w:lineRule="auto"/>
              <w:rPr>
                <w:rFonts w:ascii="Times New Roman" w:eastAsiaTheme="minorEastAsia" w:hAnsi="Times New Roman" w:cs="Times New Roman"/>
                <w:b/>
                <w:bCs/>
                <w:spacing w:val="-4"/>
                <w:sz w:val="28"/>
                <w:szCs w:val="28"/>
                <w:lang w:eastAsia="ru-RU"/>
              </w:rPr>
            </w:pPr>
            <w:r w:rsidRPr="00CA7B12">
              <w:rPr>
                <w:rFonts w:ascii="Times New Roman" w:eastAsiaTheme="minorEastAsia" w:hAnsi="Times New Roman" w:cs="Times New Roman"/>
                <w:spacing w:val="-4"/>
                <w:sz w:val="28"/>
                <w:szCs w:val="28"/>
                <w:lang w:eastAsia="ru-RU"/>
              </w:rPr>
              <w:t>Специализированный</w:t>
            </w:r>
          </w:p>
        </w:tc>
        <w:tc>
          <w:tcPr>
            <w:tcW w:w="6380" w:type="dxa"/>
            <w:vAlign w:val="center"/>
          </w:tcPr>
          <w:p w:rsidR="0056508A" w:rsidRPr="00CA7B12" w:rsidRDefault="0056508A" w:rsidP="0056508A">
            <w:pPr>
              <w:spacing w:line="240" w:lineRule="auto"/>
              <w:jc w:val="center"/>
              <w:rPr>
                <w:rFonts w:ascii="Times New Roman" w:eastAsiaTheme="minorEastAsia" w:hAnsi="Times New Roman" w:cs="Times New Roman"/>
                <w:b/>
                <w:bCs/>
                <w:spacing w:val="-2"/>
                <w:sz w:val="28"/>
                <w:szCs w:val="28"/>
                <w:lang w:eastAsia="ru-RU"/>
              </w:rPr>
            </w:pPr>
            <w:r w:rsidRPr="00CA7B12">
              <w:rPr>
                <w:rFonts w:ascii="Times New Roman" w:eastAsiaTheme="minorEastAsia" w:hAnsi="Times New Roman" w:cs="Times New Roman"/>
                <w:spacing w:val="-2"/>
                <w:sz w:val="28"/>
                <w:szCs w:val="28"/>
                <w:lang w:eastAsia="ru-RU"/>
              </w:rPr>
              <w:t>0,25</w:t>
            </w:r>
          </w:p>
        </w:tc>
      </w:tr>
    </w:tbl>
    <w:p w:rsidR="0056508A" w:rsidRPr="00CA7B12" w:rsidRDefault="0056508A" w:rsidP="0056508A">
      <w:pPr>
        <w:spacing w:line="239" w:lineRule="auto"/>
        <w:ind w:firstLine="709"/>
        <w:rPr>
          <w:rFonts w:ascii="Times New Roman" w:eastAsiaTheme="minorEastAsia" w:hAnsi="Times New Roman" w:cs="Times New Roman"/>
          <w:sz w:val="28"/>
          <w:szCs w:val="28"/>
          <w:lang w:eastAsia="ru-RU"/>
        </w:rPr>
      </w:pPr>
    </w:p>
    <w:p w:rsidR="0056508A" w:rsidRPr="00CA7B12" w:rsidRDefault="0056508A" w:rsidP="0056508A">
      <w:pPr>
        <w:spacing w:line="239" w:lineRule="auto"/>
        <w:ind w:firstLine="709"/>
        <w:jc w:val="both"/>
        <w:rPr>
          <w:rFonts w:ascii="Times New Roman" w:eastAsiaTheme="minorEastAsia" w:hAnsi="Times New Roman" w:cs="Times New Roman"/>
          <w:b/>
          <w:bCs/>
          <w:spacing w:val="-2"/>
          <w:sz w:val="28"/>
          <w:szCs w:val="28"/>
          <w:lang w:eastAsia="ru-RU"/>
        </w:rPr>
      </w:pPr>
      <w:r w:rsidRPr="00CA7B12">
        <w:rPr>
          <w:rFonts w:ascii="Times New Roman" w:eastAsiaTheme="minorEastAsia" w:hAnsi="Times New Roman" w:cs="Times New Roman"/>
          <w:sz w:val="28"/>
          <w:szCs w:val="28"/>
          <w:lang w:eastAsia="ru-RU"/>
        </w:rPr>
        <w:t>Размеры территории наземной автостоянки должны соответствовать габаритам застройки для исключения использования прилегающей территории под автостоянку.</w:t>
      </w:r>
    </w:p>
    <w:p w:rsidR="0056508A" w:rsidRPr="00CA7B12" w:rsidRDefault="0056508A" w:rsidP="0056508A">
      <w:pPr>
        <w:spacing w:line="239" w:lineRule="auto"/>
        <w:ind w:firstLine="709"/>
        <w:jc w:val="both"/>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lastRenderedPageBreak/>
        <w:t xml:space="preserve">На придомовой территории допускается размещение открытых автостоянок (гостевых) для временного хранения автомобилей вместимостью до 50 </w:t>
      </w:r>
      <w:proofErr w:type="spellStart"/>
      <w:r w:rsidRPr="00CA7B12">
        <w:rPr>
          <w:rFonts w:ascii="Times New Roman" w:eastAsiaTheme="minorEastAsia" w:hAnsi="Times New Roman" w:cs="Times New Roman"/>
          <w:sz w:val="28"/>
          <w:lang w:eastAsia="ru-RU"/>
        </w:rPr>
        <w:t>машино-мест</w:t>
      </w:r>
      <w:proofErr w:type="spellEnd"/>
      <w:r w:rsidRPr="00CA7B12">
        <w:rPr>
          <w:rFonts w:ascii="Times New Roman" w:eastAsiaTheme="minorEastAsia" w:hAnsi="Times New Roman" w:cs="Times New Roman"/>
          <w:sz w:val="28"/>
          <w:lang w:eastAsia="ru-RU"/>
        </w:rPr>
        <w:t xml:space="preserve"> (для объектов, не связанных с проживанием населения)</w:t>
      </w:r>
      <w:r w:rsidRPr="00CA7B12">
        <w:rPr>
          <w:rFonts w:eastAsiaTheme="minorEastAsia"/>
          <w:lang w:eastAsia="ru-RU"/>
        </w:rPr>
        <w:t>.</w:t>
      </w:r>
    </w:p>
    <w:p w:rsidR="0056508A" w:rsidRPr="00CA7B12" w:rsidRDefault="0056508A" w:rsidP="0056508A">
      <w:pPr>
        <w:spacing w:line="239" w:lineRule="auto"/>
        <w:ind w:firstLine="709"/>
        <w:jc w:val="both"/>
        <w:rPr>
          <w:rFonts w:ascii="Times New Roman" w:eastAsiaTheme="minorEastAsia" w:hAnsi="Times New Roman" w:cs="Times New Roman"/>
          <w:b/>
          <w:bCs/>
          <w:spacing w:val="-2"/>
          <w:sz w:val="28"/>
          <w:szCs w:val="28"/>
          <w:lang w:eastAsia="ru-RU"/>
        </w:rPr>
      </w:pPr>
      <w:r w:rsidRPr="00CA7B12">
        <w:rPr>
          <w:rFonts w:ascii="Times New Roman" w:eastAsiaTheme="minorEastAsia" w:hAnsi="Times New Roman" w:cs="Times New Roman"/>
          <w:spacing w:val="-2"/>
          <w:sz w:val="28"/>
          <w:szCs w:val="28"/>
          <w:lang w:eastAsia="ru-RU"/>
        </w:rPr>
        <w:t>Для гостевых автостоянок, размещаемых на придомовой территории жилых зданий, разрывы не устанавливаются.</w:t>
      </w:r>
    </w:p>
    <w:p w:rsidR="0056508A" w:rsidRPr="00CA7B12" w:rsidRDefault="0056508A" w:rsidP="0056508A">
      <w:pPr>
        <w:spacing w:line="239" w:lineRule="auto"/>
        <w:ind w:firstLine="709"/>
        <w:jc w:val="both"/>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Стоянки для хранения микроавтобусов, автобусов и грузовых автомобилей, находящихся в личном пользовании граждан предусматриваются в производственной и коммунально-складской зоне в порядке, установленном органами местного самоуправления.</w:t>
      </w:r>
    </w:p>
    <w:p w:rsidR="0056508A" w:rsidRPr="00CA7B12" w:rsidRDefault="0056508A" w:rsidP="0056508A">
      <w:pPr>
        <w:spacing w:line="240" w:lineRule="auto"/>
        <w:ind w:firstLine="720"/>
        <w:contextualSpacing/>
        <w:jc w:val="both"/>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b/>
          <w:spacing w:val="-4"/>
          <w:sz w:val="28"/>
          <w:szCs w:val="28"/>
          <w:lang w:eastAsia="ru-RU"/>
        </w:rPr>
        <w:t>Открытые автостоянки для временного хранения легковых</w:t>
      </w:r>
      <w:r w:rsidRPr="00CA7B12">
        <w:rPr>
          <w:rFonts w:ascii="Times New Roman" w:eastAsiaTheme="minorEastAsia" w:hAnsi="Times New Roman" w:cs="Times New Roman"/>
          <w:b/>
          <w:sz w:val="28"/>
          <w:szCs w:val="28"/>
          <w:lang w:eastAsia="ru-RU"/>
        </w:rPr>
        <w:t xml:space="preserve"> автомобилей</w:t>
      </w:r>
      <w:r w:rsidRPr="00CA7B12">
        <w:rPr>
          <w:rFonts w:ascii="Times New Roman" w:eastAsiaTheme="minorEastAsia" w:hAnsi="Times New Roman" w:cs="Times New Roman"/>
          <w:sz w:val="28"/>
          <w:szCs w:val="28"/>
          <w:lang w:eastAsia="ru-RU"/>
        </w:rPr>
        <w:t xml:space="preserve"> следует предусматривать из расчета не менее чем для 70 % расчетного парка индивидуальных легковых автомобилей, в том числе</w:t>
      </w:r>
      <w:proofErr w:type="gramStart"/>
      <w:r w:rsidRPr="00CA7B12">
        <w:rPr>
          <w:rFonts w:ascii="Times New Roman" w:eastAsiaTheme="minorEastAsia" w:hAnsi="Times New Roman" w:cs="Times New Roman"/>
          <w:sz w:val="28"/>
          <w:szCs w:val="28"/>
          <w:lang w:eastAsia="ru-RU"/>
        </w:rPr>
        <w:t>, %:</w:t>
      </w:r>
      <w:proofErr w:type="gramEnd"/>
    </w:p>
    <w:p w:rsidR="0056508A" w:rsidRPr="00CA7B12" w:rsidRDefault="0056508A" w:rsidP="0056508A">
      <w:pPr>
        <w:spacing w:line="240" w:lineRule="auto"/>
        <w:ind w:firstLine="720"/>
        <w:contextualSpacing/>
        <w:jc w:val="both"/>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 жилые районы – 25;</w:t>
      </w:r>
    </w:p>
    <w:p w:rsidR="0056508A" w:rsidRPr="00CA7B12" w:rsidRDefault="0056508A" w:rsidP="0056508A">
      <w:pPr>
        <w:spacing w:line="240" w:lineRule="auto"/>
        <w:ind w:firstLine="720"/>
        <w:contextualSpacing/>
        <w:jc w:val="both"/>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 производственные и коммунально-складские зоны – 25;</w:t>
      </w:r>
    </w:p>
    <w:p w:rsidR="0056508A" w:rsidRPr="00CA7B12" w:rsidRDefault="0056508A" w:rsidP="0056508A">
      <w:pPr>
        <w:spacing w:line="240" w:lineRule="auto"/>
        <w:ind w:firstLine="720"/>
        <w:contextualSpacing/>
        <w:jc w:val="both"/>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 специализированные центры – 5;</w:t>
      </w:r>
    </w:p>
    <w:p w:rsidR="0056508A" w:rsidRPr="00CA7B12" w:rsidRDefault="0056508A" w:rsidP="0056508A">
      <w:pPr>
        <w:widowControl w:val="0"/>
        <w:spacing w:after="0" w:line="239"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зоны массового кратковременного отдыха – 15.</w:t>
      </w:r>
    </w:p>
    <w:p w:rsidR="0056508A" w:rsidRPr="00CA7B12" w:rsidRDefault="0056508A" w:rsidP="0056508A">
      <w:pPr>
        <w:widowControl w:val="0"/>
        <w:spacing w:after="0" w:line="239" w:lineRule="auto"/>
        <w:ind w:firstLine="709"/>
        <w:jc w:val="both"/>
        <w:rPr>
          <w:rFonts w:ascii="Times New Roman" w:eastAsia="Times New Roman" w:hAnsi="Times New Roman" w:cs="Times New Roman"/>
          <w:spacing w:val="-2"/>
          <w:sz w:val="28"/>
          <w:szCs w:val="28"/>
          <w:lang w:eastAsia="ru-RU"/>
        </w:rPr>
      </w:pPr>
    </w:p>
    <w:p w:rsidR="0056508A" w:rsidRPr="00CA7B12" w:rsidRDefault="0056508A" w:rsidP="0056508A">
      <w:pPr>
        <w:widowControl w:val="0"/>
        <w:spacing w:after="0" w:line="239" w:lineRule="auto"/>
        <w:ind w:firstLine="709"/>
        <w:jc w:val="both"/>
        <w:rPr>
          <w:rFonts w:ascii="Times New Roman" w:eastAsia="Times New Roman" w:hAnsi="Times New Roman" w:cs="Times New Roman"/>
          <w:spacing w:val="-2"/>
          <w:sz w:val="28"/>
          <w:szCs w:val="28"/>
          <w:lang w:eastAsia="ru-RU"/>
        </w:rPr>
      </w:pPr>
      <w:r w:rsidRPr="00CA7B12">
        <w:rPr>
          <w:rFonts w:ascii="Times New Roman" w:eastAsia="Times New Roman" w:hAnsi="Times New Roman" w:cs="Times New Roman"/>
          <w:spacing w:val="-2"/>
          <w:sz w:val="28"/>
          <w:szCs w:val="28"/>
          <w:lang w:eastAsia="ru-RU"/>
        </w:rPr>
        <w:t xml:space="preserve">Требуемое расчетное количество </w:t>
      </w:r>
      <w:proofErr w:type="spellStart"/>
      <w:r w:rsidRPr="00CA7B12">
        <w:rPr>
          <w:rFonts w:ascii="Times New Roman" w:eastAsia="Times New Roman" w:hAnsi="Times New Roman" w:cs="Times New Roman"/>
          <w:spacing w:val="-2"/>
          <w:sz w:val="28"/>
          <w:szCs w:val="28"/>
          <w:lang w:eastAsia="ru-RU"/>
        </w:rPr>
        <w:t>машино-мест</w:t>
      </w:r>
      <w:proofErr w:type="spellEnd"/>
      <w:r w:rsidRPr="00CA7B12">
        <w:rPr>
          <w:rFonts w:ascii="Times New Roman" w:eastAsia="Times New Roman" w:hAnsi="Times New Roman" w:cs="Times New Roman"/>
          <w:spacing w:val="-2"/>
          <w:sz w:val="28"/>
          <w:szCs w:val="28"/>
          <w:lang w:eastAsia="ru-RU"/>
        </w:rPr>
        <w:t xml:space="preserve"> для временного хранения легковых автомобилей на </w:t>
      </w:r>
      <w:proofErr w:type="spellStart"/>
      <w:r w:rsidRPr="00CA7B12">
        <w:rPr>
          <w:rFonts w:ascii="Times New Roman" w:eastAsia="Times New Roman" w:hAnsi="Times New Roman" w:cs="Times New Roman"/>
          <w:spacing w:val="-2"/>
          <w:sz w:val="28"/>
          <w:szCs w:val="28"/>
          <w:lang w:eastAsia="ru-RU"/>
        </w:rPr>
        <w:t>приобъектных</w:t>
      </w:r>
      <w:proofErr w:type="spellEnd"/>
      <w:r w:rsidRPr="00CA7B12">
        <w:rPr>
          <w:rFonts w:ascii="Times New Roman" w:eastAsia="Times New Roman" w:hAnsi="Times New Roman" w:cs="Times New Roman"/>
          <w:spacing w:val="-2"/>
          <w:sz w:val="28"/>
          <w:szCs w:val="28"/>
          <w:lang w:eastAsia="ru-RU"/>
        </w:rPr>
        <w:t xml:space="preserve"> стоянках у общественных зданий, учреждений, предприятий, вокзалов, допускается определять в соответствии с Приложением №1 настоящего раздела (либо в соответствии с приложением</w:t>
      </w:r>
      <w:proofErr w:type="gramStart"/>
      <w:r w:rsidRPr="00CA7B12">
        <w:rPr>
          <w:rFonts w:ascii="Times New Roman" w:eastAsia="Times New Roman" w:hAnsi="Times New Roman" w:cs="Times New Roman"/>
          <w:spacing w:val="-2"/>
          <w:sz w:val="28"/>
          <w:szCs w:val="28"/>
          <w:lang w:eastAsia="ru-RU"/>
        </w:rPr>
        <w:t xml:space="preserve"> Ж</w:t>
      </w:r>
      <w:proofErr w:type="gramEnd"/>
      <w:r w:rsidRPr="00CA7B12">
        <w:rPr>
          <w:rFonts w:ascii="Times New Roman" w:eastAsia="Times New Roman" w:hAnsi="Times New Roman" w:cs="Times New Roman"/>
          <w:spacing w:val="-2"/>
          <w:sz w:val="28"/>
          <w:szCs w:val="28"/>
          <w:lang w:eastAsia="ru-RU"/>
        </w:rPr>
        <w:t xml:space="preserve"> </w:t>
      </w:r>
      <w:r w:rsidRPr="00CA7B12">
        <w:rPr>
          <w:rFonts w:ascii="Times New Roman" w:eastAsia="Times New Roman" w:hAnsi="Times New Roman" w:cs="Times New Roman"/>
          <w:sz w:val="28"/>
          <w:szCs w:val="28"/>
          <w:lang w:eastAsia="ru-RU"/>
        </w:rPr>
        <w:t>СП 42.13330.2016)</w:t>
      </w:r>
      <w:r w:rsidRPr="00CA7B12">
        <w:rPr>
          <w:rFonts w:ascii="Times New Roman" w:eastAsia="Times New Roman" w:hAnsi="Times New Roman" w:cs="Times New Roman"/>
          <w:spacing w:val="-2"/>
          <w:sz w:val="28"/>
          <w:szCs w:val="28"/>
          <w:lang w:eastAsia="ru-RU"/>
        </w:rPr>
        <w:t xml:space="preserve">. </w:t>
      </w:r>
    </w:p>
    <w:p w:rsidR="0056508A" w:rsidRPr="00CA7B12" w:rsidRDefault="0056508A" w:rsidP="0056508A">
      <w:pPr>
        <w:widowControl w:val="0"/>
        <w:spacing w:after="0" w:line="239" w:lineRule="auto"/>
        <w:ind w:firstLine="709"/>
        <w:jc w:val="both"/>
        <w:rPr>
          <w:rFonts w:ascii="Times New Roman" w:eastAsia="Times New Roman" w:hAnsi="Times New Roman" w:cs="Times New Roman"/>
          <w:sz w:val="20"/>
          <w:szCs w:val="20"/>
          <w:lang w:eastAsia="ru-RU"/>
        </w:rPr>
      </w:pPr>
    </w:p>
    <w:p w:rsidR="0056508A" w:rsidRPr="00CA7B12" w:rsidRDefault="0056508A" w:rsidP="0056508A">
      <w:pPr>
        <w:spacing w:line="240" w:lineRule="auto"/>
        <w:ind w:firstLine="709"/>
        <w:contextualSpacing/>
        <w:jc w:val="both"/>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 xml:space="preserve">При устройстве открытой автостоянки для временного хранения автомобилей на отдельном участке ее размеры определяются средней площадью, </w:t>
      </w:r>
      <w:r w:rsidRPr="00CA7B12">
        <w:rPr>
          <w:rFonts w:ascii="Times New Roman" w:eastAsiaTheme="minorEastAsia" w:hAnsi="Times New Roman" w:cs="Times New Roman"/>
          <w:spacing w:val="-4"/>
          <w:sz w:val="28"/>
          <w:szCs w:val="28"/>
          <w:lang w:eastAsia="ru-RU"/>
        </w:rPr>
        <w:t>занимаемой одним автомобилем, с учетом ширины разрывов и проездов</w:t>
      </w:r>
      <w:r w:rsidRPr="00CA7B12">
        <w:rPr>
          <w:rFonts w:ascii="Times New Roman" w:eastAsiaTheme="minorEastAsia" w:hAnsi="Times New Roman" w:cs="Times New Roman"/>
          <w:sz w:val="28"/>
          <w:szCs w:val="28"/>
          <w:lang w:eastAsia="ru-RU"/>
        </w:rPr>
        <w:t>.</w:t>
      </w:r>
    </w:p>
    <w:p w:rsidR="0056508A" w:rsidRPr="00CA7B12" w:rsidRDefault="0056508A" w:rsidP="0056508A">
      <w:pPr>
        <w:spacing w:line="240" w:lineRule="auto"/>
        <w:ind w:firstLine="709"/>
        <w:contextualSpacing/>
        <w:jc w:val="both"/>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 xml:space="preserve">Площадь участка для временной стоянки одного автотранспортного средства следует принимать на одно </w:t>
      </w:r>
      <w:proofErr w:type="spellStart"/>
      <w:r w:rsidRPr="00CA7B12">
        <w:rPr>
          <w:rFonts w:ascii="Times New Roman" w:eastAsiaTheme="minorEastAsia" w:hAnsi="Times New Roman" w:cs="Times New Roman"/>
          <w:sz w:val="28"/>
          <w:szCs w:val="28"/>
          <w:lang w:eastAsia="ru-RU"/>
        </w:rPr>
        <w:t>машино-место</w:t>
      </w:r>
      <w:proofErr w:type="spellEnd"/>
      <w:r w:rsidRPr="00CA7B12">
        <w:rPr>
          <w:rFonts w:ascii="Times New Roman" w:eastAsiaTheme="minorEastAsia" w:hAnsi="Times New Roman" w:cs="Times New Roman"/>
          <w:sz w:val="28"/>
          <w:szCs w:val="28"/>
          <w:lang w:eastAsia="ru-RU"/>
        </w:rPr>
        <w:t>, м</w:t>
      </w:r>
      <w:proofErr w:type="gramStart"/>
      <w:r w:rsidRPr="00CA7B12">
        <w:rPr>
          <w:rFonts w:ascii="Times New Roman" w:eastAsiaTheme="minorEastAsia" w:hAnsi="Times New Roman" w:cs="Times New Roman"/>
          <w:sz w:val="28"/>
          <w:szCs w:val="28"/>
          <w:vertAlign w:val="superscript"/>
          <w:lang w:eastAsia="ru-RU"/>
        </w:rPr>
        <w:t>2</w:t>
      </w:r>
      <w:proofErr w:type="gramEnd"/>
      <w:r w:rsidRPr="00CA7B12">
        <w:rPr>
          <w:rFonts w:ascii="Times New Roman" w:eastAsiaTheme="minorEastAsia" w:hAnsi="Times New Roman" w:cs="Times New Roman"/>
          <w:sz w:val="28"/>
          <w:szCs w:val="28"/>
          <w:lang w:eastAsia="ru-RU"/>
        </w:rPr>
        <w:t>:</w:t>
      </w:r>
    </w:p>
    <w:p w:rsidR="0056508A" w:rsidRPr="00CA7B12" w:rsidRDefault="0056508A" w:rsidP="0056508A">
      <w:pPr>
        <w:spacing w:line="240" w:lineRule="auto"/>
        <w:ind w:firstLine="709"/>
        <w:contextualSpacing/>
        <w:jc w:val="both"/>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 легковых автомобилей – 25 (22,5)*;</w:t>
      </w:r>
    </w:p>
    <w:p w:rsidR="0056508A" w:rsidRPr="00CA7B12" w:rsidRDefault="0056508A" w:rsidP="0056508A">
      <w:pPr>
        <w:spacing w:line="240" w:lineRule="auto"/>
        <w:ind w:firstLine="709"/>
        <w:contextualSpacing/>
        <w:jc w:val="both"/>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 грузовых автомобилей – 40;</w:t>
      </w:r>
    </w:p>
    <w:p w:rsidR="0056508A" w:rsidRPr="00CA7B12" w:rsidRDefault="0056508A" w:rsidP="0056508A">
      <w:pPr>
        <w:spacing w:line="240" w:lineRule="auto"/>
        <w:ind w:firstLine="709"/>
        <w:contextualSpacing/>
        <w:jc w:val="both"/>
        <w:rPr>
          <w:rFonts w:ascii="Times New Roman" w:eastAsiaTheme="minorEastAsia" w:hAnsi="Times New Roman" w:cs="Times New Roman"/>
          <w:b/>
          <w:bCs/>
          <w:i/>
          <w:iCs/>
          <w:sz w:val="28"/>
          <w:szCs w:val="28"/>
          <w:lang w:eastAsia="ru-RU"/>
        </w:rPr>
      </w:pPr>
      <w:r w:rsidRPr="00CA7B12">
        <w:rPr>
          <w:rFonts w:ascii="Times New Roman" w:eastAsiaTheme="minorEastAsia" w:hAnsi="Times New Roman" w:cs="Times New Roman"/>
          <w:sz w:val="28"/>
          <w:szCs w:val="28"/>
          <w:lang w:eastAsia="ru-RU"/>
        </w:rPr>
        <w:t xml:space="preserve">- автобусов – 40;      </w:t>
      </w:r>
    </w:p>
    <w:p w:rsidR="0056508A" w:rsidRPr="00CA7B12" w:rsidRDefault="0056508A" w:rsidP="0056508A">
      <w:pPr>
        <w:spacing w:line="240" w:lineRule="auto"/>
        <w:ind w:firstLine="709"/>
        <w:contextualSpacing/>
        <w:jc w:val="both"/>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 велосипедов – 0,9.</w:t>
      </w:r>
    </w:p>
    <w:p w:rsidR="0056508A" w:rsidRPr="00CA7B12" w:rsidRDefault="0056508A" w:rsidP="0056508A">
      <w:pPr>
        <w:spacing w:before="120" w:after="120" w:line="239" w:lineRule="auto"/>
        <w:ind w:firstLine="709"/>
        <w:jc w:val="both"/>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 В скобках – при примыкании участков для стоянки к проезжей части улиц и проездов.</w:t>
      </w:r>
    </w:p>
    <w:p w:rsidR="0056508A" w:rsidRPr="00CA7B12" w:rsidRDefault="0056508A" w:rsidP="0056508A">
      <w:pPr>
        <w:spacing w:line="239" w:lineRule="auto"/>
        <w:ind w:firstLine="709"/>
        <w:jc w:val="both"/>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lastRenderedPageBreak/>
        <w:t>Допускается проектировать открытые наземные стоянки для временного хранения автомобилей в пределах улиц и дорог, ограничивающих жилые кварталы (микрорайоны), и на специально отведенных участках вблизи зданий и сооружений, объектов отдыха и рекреационных территорий.</w:t>
      </w:r>
    </w:p>
    <w:p w:rsidR="0056508A" w:rsidRPr="00CA7B12" w:rsidRDefault="0056508A" w:rsidP="0056508A">
      <w:pPr>
        <w:spacing w:line="239" w:lineRule="auto"/>
        <w:ind w:firstLine="709"/>
        <w:jc w:val="both"/>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pacing w:val="-2"/>
          <w:sz w:val="28"/>
          <w:szCs w:val="28"/>
          <w:lang w:eastAsia="ru-RU"/>
        </w:rPr>
        <w:t>Открытые наземные автостоянки проектируются в виде дополнительных полос</w:t>
      </w:r>
      <w:r w:rsidRPr="00CA7B12">
        <w:rPr>
          <w:rFonts w:ascii="Times New Roman" w:eastAsiaTheme="minorEastAsia" w:hAnsi="Times New Roman" w:cs="Times New Roman"/>
          <w:sz w:val="28"/>
          <w:szCs w:val="28"/>
          <w:lang w:eastAsia="ru-RU"/>
        </w:rPr>
        <w:t xml:space="preserve"> на проезжей части и в пределах разделительных полос. Специальные полосы для стоянки автомобилей могут устраиваться вдоль основных проезжих частей местных и боковых проездов, жилых улиц, дорог в промышленных и коммунально-складских зонах, магистральных улиц с регулируемым движением транспорта.</w:t>
      </w:r>
    </w:p>
    <w:p w:rsidR="0056508A" w:rsidRPr="00CA7B12" w:rsidRDefault="0056508A" w:rsidP="0056508A">
      <w:pPr>
        <w:spacing w:line="239" w:lineRule="auto"/>
        <w:ind w:firstLine="709"/>
        <w:jc w:val="both"/>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Не допускается устройство специальных полос для стоянки автомобилей вдоль проезжих частей основных улиц с непрерывным движением транспорта.</w:t>
      </w:r>
    </w:p>
    <w:p w:rsidR="0056508A" w:rsidRPr="00CA7B12" w:rsidRDefault="0056508A" w:rsidP="0056508A">
      <w:pPr>
        <w:spacing w:line="239" w:lineRule="auto"/>
        <w:ind w:firstLine="709"/>
        <w:jc w:val="both"/>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 xml:space="preserve">Территория открытой автостоянки должна быть ограничена полосами зеленых насаждений шириной не менее </w:t>
      </w:r>
      <w:smartTag w:uri="urn:schemas-microsoft-com:office:smarttags" w:element="metricconverter">
        <w:smartTagPr>
          <w:attr w:name="ProductID" w:val="1 м"/>
        </w:smartTagPr>
        <w:r w:rsidRPr="00CA7B12">
          <w:rPr>
            <w:rFonts w:ascii="Times New Roman" w:eastAsiaTheme="minorEastAsia" w:hAnsi="Times New Roman" w:cs="Times New Roman"/>
            <w:sz w:val="28"/>
            <w:szCs w:val="28"/>
            <w:lang w:eastAsia="ru-RU"/>
          </w:rPr>
          <w:t>1 м</w:t>
        </w:r>
      </w:smartTag>
      <w:r w:rsidRPr="00CA7B12">
        <w:rPr>
          <w:rFonts w:ascii="Times New Roman" w:eastAsiaTheme="minorEastAsia" w:hAnsi="Times New Roman" w:cs="Times New Roman"/>
          <w:sz w:val="28"/>
          <w:szCs w:val="28"/>
          <w:lang w:eastAsia="ru-RU"/>
        </w:rPr>
        <w:t>, в стесненных условиях допускается ограничение стоянки сплошной линией разметки.</w:t>
      </w:r>
    </w:p>
    <w:p w:rsidR="0056508A" w:rsidRPr="00CA7B12" w:rsidRDefault="0056508A" w:rsidP="0056508A">
      <w:pPr>
        <w:spacing w:line="239" w:lineRule="auto"/>
        <w:ind w:firstLine="709"/>
        <w:jc w:val="both"/>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Территория автостоянки должна располагаться вне транспортных и пешеходных путей и обеспечиваться безопасным подходом пешеходов.</w:t>
      </w:r>
    </w:p>
    <w:p w:rsidR="0056508A" w:rsidRPr="00CA7B12" w:rsidRDefault="0056508A" w:rsidP="0056508A">
      <w:pPr>
        <w:spacing w:line="239" w:lineRule="auto"/>
        <w:ind w:firstLine="709"/>
        <w:jc w:val="both"/>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 xml:space="preserve">Ширина проездов на автостоянке при двухстороннем движении должна быть не менее </w:t>
      </w:r>
      <w:smartTag w:uri="urn:schemas-microsoft-com:office:smarttags" w:element="metricconverter">
        <w:smartTagPr>
          <w:attr w:name="ProductID" w:val="6 м"/>
        </w:smartTagPr>
        <w:r w:rsidRPr="00CA7B12">
          <w:rPr>
            <w:rFonts w:ascii="Times New Roman" w:eastAsiaTheme="minorEastAsia" w:hAnsi="Times New Roman" w:cs="Times New Roman"/>
            <w:sz w:val="28"/>
            <w:szCs w:val="28"/>
            <w:lang w:eastAsia="ru-RU"/>
          </w:rPr>
          <w:t>6 м</w:t>
        </w:r>
      </w:smartTag>
      <w:r w:rsidRPr="00CA7B12">
        <w:rPr>
          <w:rFonts w:ascii="Times New Roman" w:eastAsiaTheme="minorEastAsia" w:hAnsi="Times New Roman" w:cs="Times New Roman"/>
          <w:sz w:val="28"/>
          <w:szCs w:val="28"/>
          <w:lang w:eastAsia="ru-RU"/>
        </w:rPr>
        <w:t xml:space="preserve">, при одностороннем – не менее </w:t>
      </w:r>
      <w:smartTag w:uri="urn:schemas-microsoft-com:office:smarttags" w:element="metricconverter">
        <w:smartTagPr>
          <w:attr w:name="ProductID" w:val="3 м"/>
        </w:smartTagPr>
        <w:r w:rsidRPr="00CA7B12">
          <w:rPr>
            <w:rFonts w:ascii="Times New Roman" w:eastAsiaTheme="minorEastAsia" w:hAnsi="Times New Roman" w:cs="Times New Roman"/>
            <w:sz w:val="28"/>
            <w:szCs w:val="28"/>
            <w:lang w:eastAsia="ru-RU"/>
          </w:rPr>
          <w:t>3 м</w:t>
        </w:r>
      </w:smartTag>
      <w:r w:rsidRPr="00CA7B12">
        <w:rPr>
          <w:rFonts w:ascii="Times New Roman" w:eastAsiaTheme="minorEastAsia" w:hAnsi="Times New Roman" w:cs="Times New Roman"/>
          <w:sz w:val="28"/>
          <w:szCs w:val="28"/>
          <w:lang w:eastAsia="ru-RU"/>
        </w:rPr>
        <w:t>.</w:t>
      </w:r>
    </w:p>
    <w:p w:rsidR="0056508A" w:rsidRPr="00CA7B12" w:rsidRDefault="0056508A" w:rsidP="0056508A">
      <w:pPr>
        <w:spacing w:line="240" w:lineRule="auto"/>
        <w:ind w:firstLine="720"/>
        <w:contextualSpacing/>
        <w:jc w:val="both"/>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 xml:space="preserve">Дальность пешеходных подходов от автостоянок для временного хранения легковых автомобилей следует принимать, </w:t>
      </w:r>
      <w:proofErr w:type="gramStart"/>
      <w:r w:rsidRPr="00CA7B12">
        <w:rPr>
          <w:rFonts w:ascii="Times New Roman" w:eastAsiaTheme="minorEastAsia" w:hAnsi="Times New Roman" w:cs="Times New Roman"/>
          <w:sz w:val="28"/>
          <w:szCs w:val="28"/>
          <w:lang w:eastAsia="ru-RU"/>
        </w:rPr>
        <w:t>м</w:t>
      </w:r>
      <w:proofErr w:type="gramEnd"/>
      <w:r w:rsidRPr="00CA7B12">
        <w:rPr>
          <w:rFonts w:ascii="Times New Roman" w:eastAsiaTheme="minorEastAsia" w:hAnsi="Times New Roman" w:cs="Times New Roman"/>
          <w:sz w:val="28"/>
          <w:szCs w:val="28"/>
          <w:lang w:eastAsia="ru-RU"/>
        </w:rPr>
        <w:t>, не более:</w:t>
      </w:r>
    </w:p>
    <w:p w:rsidR="0056508A" w:rsidRPr="00CA7B12" w:rsidRDefault="0056508A" w:rsidP="0056508A">
      <w:pPr>
        <w:spacing w:line="240" w:lineRule="auto"/>
        <w:ind w:firstLine="720"/>
        <w:contextualSpacing/>
        <w:jc w:val="both"/>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 xml:space="preserve">- до входов в жилые здания – 100; </w:t>
      </w:r>
    </w:p>
    <w:p w:rsidR="0056508A" w:rsidRPr="00CA7B12" w:rsidRDefault="0056508A" w:rsidP="0056508A">
      <w:pPr>
        <w:spacing w:line="240" w:lineRule="auto"/>
        <w:ind w:firstLine="720"/>
        <w:contextualSpacing/>
        <w:jc w:val="both"/>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 xml:space="preserve">- до пассажирских помещений вокзалов, входов в места крупных учреждений торговли и общественного питания – 150; </w:t>
      </w:r>
    </w:p>
    <w:p w:rsidR="0056508A" w:rsidRPr="00CA7B12" w:rsidRDefault="0056508A" w:rsidP="0056508A">
      <w:pPr>
        <w:spacing w:line="240" w:lineRule="auto"/>
        <w:ind w:firstLine="720"/>
        <w:contextualSpacing/>
        <w:jc w:val="both"/>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 xml:space="preserve">- до прочих учреждений и предприятий обслуживания населения и административных зданий – 250; </w:t>
      </w:r>
    </w:p>
    <w:p w:rsidR="0056508A" w:rsidRPr="00CA7B12" w:rsidRDefault="0056508A" w:rsidP="0056508A">
      <w:pPr>
        <w:spacing w:line="239" w:lineRule="auto"/>
        <w:ind w:firstLine="720"/>
        <w:jc w:val="both"/>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 до входов в парки, на выставки и стадионы – 400.</w:t>
      </w:r>
    </w:p>
    <w:p w:rsidR="0056508A" w:rsidRPr="00CA7B12" w:rsidRDefault="0056508A" w:rsidP="0056508A">
      <w:pPr>
        <w:tabs>
          <w:tab w:val="left" w:pos="6663"/>
        </w:tabs>
        <w:spacing w:line="239" w:lineRule="auto"/>
        <w:ind w:firstLine="709"/>
        <w:jc w:val="both"/>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b/>
          <w:sz w:val="28"/>
          <w:szCs w:val="28"/>
          <w:lang w:eastAsia="ru-RU"/>
        </w:rPr>
        <w:t xml:space="preserve">Автостоянки ведомственных автомобилей и легковых автомобилей специального назначения, грузовых автомобилей, такси и проката, автобусные и троллейбусные парки, а также базы централизованного технического </w:t>
      </w:r>
      <w:r w:rsidRPr="00CA7B12">
        <w:rPr>
          <w:rFonts w:ascii="Times New Roman" w:eastAsiaTheme="minorEastAsia" w:hAnsi="Times New Roman" w:cs="Times New Roman"/>
          <w:b/>
          <w:sz w:val="28"/>
          <w:szCs w:val="28"/>
          <w:lang w:eastAsia="ru-RU"/>
        </w:rPr>
        <w:lastRenderedPageBreak/>
        <w:t>обслуживания и сезонного хранения автомобилей и пункты проката автомобилей</w:t>
      </w:r>
      <w:r w:rsidRPr="00CA7B12">
        <w:rPr>
          <w:rFonts w:ascii="Times New Roman" w:eastAsiaTheme="minorEastAsia" w:hAnsi="Times New Roman" w:cs="Times New Roman"/>
          <w:sz w:val="28"/>
          <w:szCs w:val="28"/>
          <w:lang w:eastAsia="ru-RU"/>
        </w:rPr>
        <w:t xml:space="preserve"> следует размещать в производственных зонах, принимая размеры их земельных участков согласно рекомендуемым нормам таблицы ниже.</w:t>
      </w:r>
    </w:p>
    <w:tbl>
      <w:tblPr>
        <w:tblW w:w="11625" w:type="dxa"/>
        <w:jc w:val="center"/>
        <w:tblInd w:w="-1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5903"/>
        <w:gridCol w:w="1605"/>
        <w:gridCol w:w="1797"/>
        <w:gridCol w:w="2320"/>
      </w:tblGrid>
      <w:tr w:rsidR="0056508A" w:rsidRPr="00CA7B12" w:rsidTr="0056508A">
        <w:trPr>
          <w:cantSplit/>
          <w:trHeight w:val="439"/>
          <w:tblHeader/>
          <w:jc w:val="center"/>
        </w:trPr>
        <w:tc>
          <w:tcPr>
            <w:tcW w:w="5903" w:type="dxa"/>
            <w:shd w:val="clear" w:color="auto" w:fill="CCFFCC"/>
            <w:vAlign w:val="center"/>
          </w:tcPr>
          <w:p w:rsidR="0056508A" w:rsidRPr="00CA7B12" w:rsidRDefault="0056508A" w:rsidP="0056508A">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Объекты</w:t>
            </w:r>
          </w:p>
        </w:tc>
        <w:tc>
          <w:tcPr>
            <w:tcW w:w="1605" w:type="dxa"/>
            <w:shd w:val="clear" w:color="auto" w:fill="CCFFCC"/>
            <w:vAlign w:val="center"/>
          </w:tcPr>
          <w:p w:rsidR="0056508A" w:rsidRPr="00CA7B12" w:rsidRDefault="0056508A" w:rsidP="0056508A">
            <w:pPr>
              <w:spacing w:after="0" w:line="238"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Расчетная единица</w:t>
            </w:r>
          </w:p>
        </w:tc>
        <w:tc>
          <w:tcPr>
            <w:tcW w:w="1797" w:type="dxa"/>
            <w:shd w:val="clear" w:color="auto" w:fill="CCFFCC"/>
            <w:vAlign w:val="center"/>
          </w:tcPr>
          <w:p w:rsidR="0056508A" w:rsidRPr="00CA7B12" w:rsidRDefault="0056508A" w:rsidP="0056508A">
            <w:pPr>
              <w:spacing w:after="0" w:line="238"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Вместимость объекта</w:t>
            </w:r>
          </w:p>
        </w:tc>
        <w:tc>
          <w:tcPr>
            <w:tcW w:w="2320" w:type="dxa"/>
            <w:shd w:val="clear" w:color="auto" w:fill="CCFFCC"/>
            <w:vAlign w:val="center"/>
          </w:tcPr>
          <w:p w:rsidR="0056508A" w:rsidRPr="00CA7B12" w:rsidRDefault="0056508A" w:rsidP="0056508A">
            <w:pPr>
              <w:spacing w:after="0" w:line="238"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xml:space="preserve">Площадь участка </w:t>
            </w:r>
          </w:p>
          <w:p w:rsidR="0056508A" w:rsidRPr="00CA7B12" w:rsidRDefault="0056508A" w:rsidP="0056508A">
            <w:pPr>
              <w:spacing w:after="0" w:line="238"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xml:space="preserve">на объект, </w:t>
            </w:r>
            <w:proofErr w:type="gramStart"/>
            <w:r w:rsidRPr="00CA7B12">
              <w:rPr>
                <w:rFonts w:ascii="Times New Roman" w:eastAsiaTheme="minorEastAsia" w:hAnsi="Times New Roman" w:cs="Times New Roman"/>
                <w:sz w:val="28"/>
                <w:szCs w:val="28"/>
                <w:lang w:eastAsia="ru-RU"/>
              </w:rPr>
              <w:t>га</w:t>
            </w:r>
            <w:proofErr w:type="gramEnd"/>
          </w:p>
        </w:tc>
      </w:tr>
      <w:tr w:rsidR="0056508A" w:rsidRPr="00CA7B12" w:rsidTr="0056508A">
        <w:trPr>
          <w:jc w:val="center"/>
        </w:trPr>
        <w:tc>
          <w:tcPr>
            <w:tcW w:w="5903" w:type="dxa"/>
          </w:tcPr>
          <w:p w:rsidR="0056508A" w:rsidRPr="00CA7B12" w:rsidRDefault="0056508A" w:rsidP="0056508A">
            <w:pPr>
              <w:suppressAutoHyphens/>
              <w:spacing w:line="240" w:lineRule="auto"/>
              <w:ind w:left="57"/>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pacing w:val="2"/>
                <w:sz w:val="28"/>
                <w:szCs w:val="28"/>
                <w:shd w:val="clear" w:color="auto" w:fill="FFFFFF"/>
                <w:lang w:eastAsia="ru-RU"/>
              </w:rPr>
              <w:t>Многоэтажные гаражи для легковых таксомоторов и базы проката легковых автомобилей</w:t>
            </w:r>
          </w:p>
        </w:tc>
        <w:tc>
          <w:tcPr>
            <w:tcW w:w="1605" w:type="dxa"/>
          </w:tcPr>
          <w:p w:rsidR="0056508A" w:rsidRPr="00CA7B12" w:rsidRDefault="0056508A" w:rsidP="0056508A">
            <w:pPr>
              <w:suppressAutoHyphens/>
              <w:spacing w:line="238"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 xml:space="preserve">таксомотор, автомобиль проката </w:t>
            </w:r>
          </w:p>
        </w:tc>
        <w:tc>
          <w:tcPr>
            <w:tcW w:w="1797" w:type="dxa"/>
          </w:tcPr>
          <w:p w:rsidR="0056508A" w:rsidRPr="00CA7B12" w:rsidRDefault="0056508A" w:rsidP="0056508A">
            <w:pPr>
              <w:suppressAutoHyphens/>
              <w:spacing w:line="238"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 xml:space="preserve">100 </w:t>
            </w:r>
          </w:p>
          <w:p w:rsidR="0056508A" w:rsidRPr="00CA7B12" w:rsidRDefault="0056508A" w:rsidP="0056508A">
            <w:pPr>
              <w:suppressAutoHyphens/>
              <w:spacing w:line="238"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 xml:space="preserve">300 </w:t>
            </w:r>
          </w:p>
        </w:tc>
        <w:tc>
          <w:tcPr>
            <w:tcW w:w="2320" w:type="dxa"/>
          </w:tcPr>
          <w:p w:rsidR="0056508A" w:rsidRPr="00CA7B12" w:rsidRDefault="0056508A" w:rsidP="0056508A">
            <w:pPr>
              <w:suppressAutoHyphens/>
              <w:spacing w:line="238"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 xml:space="preserve">0,5 </w:t>
            </w:r>
          </w:p>
          <w:p w:rsidR="0056508A" w:rsidRPr="00CA7B12" w:rsidRDefault="0056508A" w:rsidP="0056508A">
            <w:pPr>
              <w:suppressAutoHyphens/>
              <w:spacing w:line="238"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 xml:space="preserve">1,2 </w:t>
            </w:r>
          </w:p>
        </w:tc>
      </w:tr>
      <w:tr w:rsidR="0056508A" w:rsidRPr="00CA7B12" w:rsidTr="0056508A">
        <w:trPr>
          <w:trHeight w:val="131"/>
          <w:jc w:val="center"/>
        </w:trPr>
        <w:tc>
          <w:tcPr>
            <w:tcW w:w="5903" w:type="dxa"/>
          </w:tcPr>
          <w:p w:rsidR="0056508A" w:rsidRPr="00CA7B12" w:rsidRDefault="0056508A" w:rsidP="0056508A">
            <w:pPr>
              <w:suppressAutoHyphens/>
              <w:spacing w:line="240" w:lineRule="auto"/>
              <w:ind w:left="57"/>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Стоянки грузовых автомобилей</w:t>
            </w:r>
          </w:p>
        </w:tc>
        <w:tc>
          <w:tcPr>
            <w:tcW w:w="1605" w:type="dxa"/>
          </w:tcPr>
          <w:p w:rsidR="0056508A" w:rsidRPr="00CA7B12" w:rsidRDefault="0056508A" w:rsidP="0056508A">
            <w:pPr>
              <w:suppressAutoHyphens/>
              <w:spacing w:line="238"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автомобиль</w:t>
            </w:r>
          </w:p>
        </w:tc>
        <w:tc>
          <w:tcPr>
            <w:tcW w:w="1797" w:type="dxa"/>
          </w:tcPr>
          <w:p w:rsidR="0056508A" w:rsidRPr="00CA7B12" w:rsidRDefault="0056508A" w:rsidP="0056508A">
            <w:pPr>
              <w:suppressAutoHyphens/>
              <w:spacing w:line="238"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 xml:space="preserve">100 </w:t>
            </w:r>
          </w:p>
          <w:p w:rsidR="0056508A" w:rsidRPr="00CA7B12" w:rsidRDefault="0056508A" w:rsidP="0056508A">
            <w:pPr>
              <w:suppressAutoHyphens/>
              <w:spacing w:line="238"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 xml:space="preserve">200 </w:t>
            </w:r>
          </w:p>
        </w:tc>
        <w:tc>
          <w:tcPr>
            <w:tcW w:w="2320" w:type="dxa"/>
          </w:tcPr>
          <w:p w:rsidR="0056508A" w:rsidRPr="00CA7B12" w:rsidRDefault="0056508A" w:rsidP="0056508A">
            <w:pPr>
              <w:suppressAutoHyphens/>
              <w:spacing w:line="238"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 xml:space="preserve">2 </w:t>
            </w:r>
          </w:p>
          <w:p w:rsidR="0056508A" w:rsidRPr="00CA7B12" w:rsidRDefault="0056508A" w:rsidP="0056508A">
            <w:pPr>
              <w:suppressAutoHyphens/>
              <w:spacing w:line="238"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 xml:space="preserve">3,5 </w:t>
            </w:r>
          </w:p>
        </w:tc>
      </w:tr>
      <w:tr w:rsidR="0056508A" w:rsidRPr="00CA7B12" w:rsidTr="0056508A">
        <w:trPr>
          <w:jc w:val="center"/>
        </w:trPr>
        <w:tc>
          <w:tcPr>
            <w:tcW w:w="5903" w:type="dxa"/>
          </w:tcPr>
          <w:p w:rsidR="0056508A" w:rsidRPr="00CA7B12" w:rsidRDefault="0056508A" w:rsidP="0056508A">
            <w:pPr>
              <w:suppressAutoHyphens/>
              <w:spacing w:line="240" w:lineRule="auto"/>
              <w:ind w:left="57"/>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Автобусные парки (стоянки)</w:t>
            </w:r>
          </w:p>
        </w:tc>
        <w:tc>
          <w:tcPr>
            <w:tcW w:w="1605" w:type="dxa"/>
          </w:tcPr>
          <w:p w:rsidR="0056508A" w:rsidRPr="00CA7B12" w:rsidRDefault="0056508A" w:rsidP="0056508A">
            <w:pPr>
              <w:suppressAutoHyphens/>
              <w:spacing w:line="238"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машина</w:t>
            </w:r>
          </w:p>
        </w:tc>
        <w:tc>
          <w:tcPr>
            <w:tcW w:w="1797" w:type="dxa"/>
          </w:tcPr>
          <w:p w:rsidR="0056508A" w:rsidRPr="00CA7B12" w:rsidRDefault="0056508A" w:rsidP="0056508A">
            <w:pPr>
              <w:suppressAutoHyphens/>
              <w:spacing w:line="238"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 xml:space="preserve">100 </w:t>
            </w:r>
          </w:p>
          <w:p w:rsidR="0056508A" w:rsidRPr="00CA7B12" w:rsidRDefault="0056508A" w:rsidP="0056508A">
            <w:pPr>
              <w:suppressAutoHyphens/>
              <w:spacing w:line="238"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 xml:space="preserve">200 </w:t>
            </w:r>
          </w:p>
        </w:tc>
        <w:tc>
          <w:tcPr>
            <w:tcW w:w="2320" w:type="dxa"/>
          </w:tcPr>
          <w:p w:rsidR="0056508A" w:rsidRPr="00CA7B12" w:rsidRDefault="0056508A" w:rsidP="0056508A">
            <w:pPr>
              <w:suppressAutoHyphens/>
              <w:spacing w:line="238"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 xml:space="preserve">2,3 </w:t>
            </w:r>
          </w:p>
          <w:p w:rsidR="0056508A" w:rsidRPr="00CA7B12" w:rsidRDefault="0056508A" w:rsidP="0056508A">
            <w:pPr>
              <w:suppressAutoHyphens/>
              <w:spacing w:line="238"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 xml:space="preserve">3,5 </w:t>
            </w:r>
          </w:p>
        </w:tc>
      </w:tr>
    </w:tbl>
    <w:p w:rsidR="0056508A" w:rsidRPr="00CA7B12" w:rsidRDefault="0056508A" w:rsidP="0056508A">
      <w:pPr>
        <w:spacing w:before="100" w:line="239" w:lineRule="auto"/>
        <w:ind w:firstLine="720"/>
        <w:rPr>
          <w:rFonts w:ascii="Times New Roman" w:eastAsiaTheme="minorEastAsia" w:hAnsi="Times New Roman" w:cs="Times New Roman"/>
          <w:b/>
          <w:bCs/>
          <w:sz w:val="24"/>
          <w:szCs w:val="24"/>
          <w:lang w:eastAsia="ru-RU"/>
        </w:rPr>
      </w:pPr>
      <w:r w:rsidRPr="00CA7B12">
        <w:rPr>
          <w:rFonts w:ascii="Times New Roman" w:eastAsiaTheme="minorEastAsia" w:hAnsi="Times New Roman" w:cs="Times New Roman"/>
          <w:i/>
          <w:iCs/>
          <w:spacing w:val="40"/>
          <w:sz w:val="24"/>
          <w:szCs w:val="24"/>
          <w:lang w:eastAsia="ru-RU"/>
        </w:rPr>
        <w:t>Примечание</w:t>
      </w:r>
      <w:r w:rsidRPr="00CA7B12">
        <w:rPr>
          <w:rFonts w:ascii="Times New Roman" w:eastAsiaTheme="minorEastAsia" w:hAnsi="Times New Roman" w:cs="Times New Roman"/>
          <w:i/>
          <w:iCs/>
          <w:sz w:val="24"/>
          <w:szCs w:val="24"/>
          <w:lang w:eastAsia="ru-RU"/>
        </w:rPr>
        <w:t>:</w:t>
      </w:r>
      <w:r w:rsidRPr="00CA7B12">
        <w:rPr>
          <w:rFonts w:ascii="Times New Roman" w:eastAsiaTheme="minorEastAsia" w:hAnsi="Times New Roman" w:cs="Times New Roman"/>
          <w:sz w:val="24"/>
          <w:szCs w:val="24"/>
          <w:lang w:eastAsia="ru-RU"/>
        </w:rPr>
        <w:t xml:space="preserve"> Для условий реконструкции размеры земельных участков при соответствующем обосновании допускается уменьшать, но не более чем на 20 %.</w:t>
      </w:r>
    </w:p>
    <w:p w:rsidR="0056508A" w:rsidRPr="00CA7B12" w:rsidRDefault="0056508A" w:rsidP="0056508A">
      <w:pPr>
        <w:spacing w:line="239" w:lineRule="auto"/>
        <w:ind w:firstLine="709"/>
        <w:jc w:val="both"/>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Хранение автомобилей для перевозки горюче-смазочных материалов (ГСМ) следует предусматривать на открытых площадках или в отдельно стоящих одноэтажных зданиях не ниже II степени огнестойкости класса С</w:t>
      </w:r>
      <w:proofErr w:type="gramStart"/>
      <w:r w:rsidRPr="00CA7B12">
        <w:rPr>
          <w:rFonts w:ascii="Times New Roman" w:eastAsiaTheme="minorEastAsia" w:hAnsi="Times New Roman" w:cs="Times New Roman"/>
          <w:sz w:val="28"/>
          <w:szCs w:val="28"/>
          <w:lang w:eastAsia="ru-RU"/>
        </w:rPr>
        <w:t>0</w:t>
      </w:r>
      <w:proofErr w:type="gramEnd"/>
      <w:r w:rsidRPr="00CA7B12">
        <w:rPr>
          <w:rFonts w:ascii="Times New Roman" w:eastAsiaTheme="minorEastAsia" w:hAnsi="Times New Roman" w:cs="Times New Roman"/>
          <w:sz w:val="28"/>
          <w:szCs w:val="28"/>
          <w:lang w:eastAsia="ru-RU"/>
        </w:rPr>
        <w:t>. Допускается такие автостоянки пристраивать к глухим противопожарным стенам 1-го или 2-го типа производственных зданий I и II степеней огнестойкости класса С0 (кроме зданий категорий</w:t>
      </w:r>
      <w:proofErr w:type="gramStart"/>
      <w:r w:rsidRPr="00CA7B12">
        <w:rPr>
          <w:rFonts w:ascii="Times New Roman" w:eastAsiaTheme="minorEastAsia" w:hAnsi="Times New Roman" w:cs="Times New Roman"/>
          <w:sz w:val="28"/>
          <w:szCs w:val="28"/>
          <w:lang w:eastAsia="ru-RU"/>
        </w:rPr>
        <w:t xml:space="preserve"> А</w:t>
      </w:r>
      <w:proofErr w:type="gramEnd"/>
      <w:r w:rsidRPr="00CA7B12">
        <w:rPr>
          <w:rFonts w:ascii="Times New Roman" w:eastAsiaTheme="minorEastAsia" w:hAnsi="Times New Roman" w:cs="Times New Roman"/>
          <w:sz w:val="28"/>
          <w:szCs w:val="28"/>
          <w:lang w:eastAsia="ru-RU"/>
        </w:rPr>
        <w:t xml:space="preserve"> и Б) при условии хранения на автостоянке автомобилей общей вместимостью перевозимых ГСМ не более </w:t>
      </w:r>
      <w:smartTag w:uri="urn:schemas-microsoft-com:office:smarttags" w:element="metricconverter">
        <w:smartTagPr>
          <w:attr w:name="ProductID" w:val="30 м3"/>
        </w:smartTagPr>
        <w:r w:rsidRPr="00CA7B12">
          <w:rPr>
            <w:rFonts w:ascii="Times New Roman" w:eastAsiaTheme="minorEastAsia" w:hAnsi="Times New Roman" w:cs="Times New Roman"/>
            <w:sz w:val="28"/>
            <w:szCs w:val="28"/>
            <w:lang w:eastAsia="ru-RU"/>
          </w:rPr>
          <w:t>30 м</w:t>
        </w:r>
        <w:r w:rsidRPr="00CA7B12">
          <w:rPr>
            <w:rFonts w:ascii="Times New Roman" w:eastAsiaTheme="minorEastAsia" w:hAnsi="Times New Roman" w:cs="Times New Roman"/>
            <w:sz w:val="28"/>
            <w:szCs w:val="28"/>
            <w:vertAlign w:val="superscript"/>
            <w:lang w:eastAsia="ru-RU"/>
          </w:rPr>
          <w:t>3</w:t>
        </w:r>
      </w:smartTag>
      <w:r w:rsidRPr="00CA7B12">
        <w:rPr>
          <w:rFonts w:ascii="Times New Roman" w:eastAsiaTheme="minorEastAsia" w:hAnsi="Times New Roman" w:cs="Times New Roman"/>
          <w:sz w:val="28"/>
          <w:szCs w:val="28"/>
          <w:lang w:eastAsia="ru-RU"/>
        </w:rPr>
        <w:t>.</w:t>
      </w:r>
    </w:p>
    <w:p w:rsidR="0056508A" w:rsidRPr="00CA7B12" w:rsidRDefault="0056508A" w:rsidP="0056508A">
      <w:pPr>
        <w:overflowPunct w:val="0"/>
        <w:autoSpaceDE w:val="0"/>
        <w:autoSpaceDN w:val="0"/>
        <w:adjustRightInd w:val="0"/>
        <w:spacing w:line="239" w:lineRule="auto"/>
        <w:ind w:firstLine="709"/>
        <w:jc w:val="both"/>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 xml:space="preserve">На открытых площадках хранение автомобилей для перевозки ГСМ следует предусматривать группами в количестве не более 50 автомобилей и общей вместимостью указанных материалов не более </w:t>
      </w:r>
      <w:smartTag w:uri="urn:schemas-microsoft-com:office:smarttags" w:element="metricconverter">
        <w:smartTagPr>
          <w:attr w:name="ProductID" w:val="600 м3"/>
        </w:smartTagPr>
        <w:r w:rsidRPr="00CA7B12">
          <w:rPr>
            <w:rFonts w:ascii="Times New Roman" w:eastAsiaTheme="minorEastAsia" w:hAnsi="Times New Roman" w:cs="Times New Roman"/>
            <w:sz w:val="28"/>
            <w:szCs w:val="28"/>
            <w:lang w:eastAsia="ru-RU"/>
          </w:rPr>
          <w:t>600 м</w:t>
        </w:r>
        <w:r w:rsidRPr="00CA7B12">
          <w:rPr>
            <w:rFonts w:ascii="Times New Roman" w:eastAsiaTheme="minorEastAsia" w:hAnsi="Times New Roman" w:cs="Times New Roman"/>
            <w:sz w:val="28"/>
            <w:szCs w:val="28"/>
            <w:vertAlign w:val="superscript"/>
            <w:lang w:eastAsia="ru-RU"/>
          </w:rPr>
          <w:t>3</w:t>
        </w:r>
      </w:smartTag>
      <w:r w:rsidRPr="00CA7B12">
        <w:rPr>
          <w:rFonts w:ascii="Times New Roman" w:eastAsiaTheme="minorEastAsia" w:hAnsi="Times New Roman" w:cs="Times New Roman"/>
          <w:sz w:val="28"/>
          <w:szCs w:val="28"/>
          <w:lang w:eastAsia="ru-RU"/>
        </w:rPr>
        <w:t xml:space="preserve">. Расстояние между такими группами, а также до площадок для хранения других автомобилей должно быть не менее </w:t>
      </w:r>
      <w:smartTag w:uri="urn:schemas-microsoft-com:office:smarttags" w:element="metricconverter">
        <w:smartTagPr>
          <w:attr w:name="ProductID" w:val="12 м"/>
        </w:smartTagPr>
        <w:r w:rsidRPr="00CA7B12">
          <w:rPr>
            <w:rFonts w:ascii="Times New Roman" w:eastAsiaTheme="minorEastAsia" w:hAnsi="Times New Roman" w:cs="Times New Roman"/>
            <w:sz w:val="28"/>
            <w:szCs w:val="28"/>
            <w:lang w:eastAsia="ru-RU"/>
          </w:rPr>
          <w:t>12 м</w:t>
        </w:r>
      </w:smartTag>
      <w:r w:rsidRPr="00CA7B12">
        <w:rPr>
          <w:rFonts w:ascii="Times New Roman" w:eastAsiaTheme="minorEastAsia" w:hAnsi="Times New Roman" w:cs="Times New Roman"/>
          <w:sz w:val="28"/>
          <w:szCs w:val="28"/>
          <w:lang w:eastAsia="ru-RU"/>
        </w:rPr>
        <w:t>.</w:t>
      </w:r>
    </w:p>
    <w:p w:rsidR="0056508A" w:rsidRPr="00CA7B12" w:rsidRDefault="0056508A" w:rsidP="0056508A">
      <w:pPr>
        <w:overflowPunct w:val="0"/>
        <w:autoSpaceDE w:val="0"/>
        <w:autoSpaceDN w:val="0"/>
        <w:adjustRightInd w:val="0"/>
        <w:spacing w:line="239" w:lineRule="auto"/>
        <w:ind w:firstLine="709"/>
        <w:jc w:val="both"/>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lastRenderedPageBreak/>
        <w:t>Расстояние от площадок хранения автомобилей для перевозки ГСМ до зданий и сооружений промышленных и сельскохозяйственных предприятий следует принимать в соответствии с требованиями настоящих нормативов.</w:t>
      </w:r>
    </w:p>
    <w:p w:rsidR="0056508A" w:rsidRPr="00CA7B12" w:rsidRDefault="0056508A" w:rsidP="0056508A">
      <w:pPr>
        <w:overflowPunct w:val="0"/>
        <w:autoSpaceDE w:val="0"/>
        <w:autoSpaceDN w:val="0"/>
        <w:adjustRightInd w:val="0"/>
        <w:spacing w:line="239" w:lineRule="auto"/>
        <w:ind w:firstLine="709"/>
        <w:jc w:val="both"/>
        <w:rPr>
          <w:rFonts w:ascii="Times New Roman" w:eastAsiaTheme="minorEastAsia" w:hAnsi="Times New Roman" w:cs="Times New Roman"/>
          <w:b/>
          <w:bCs/>
          <w:spacing w:val="-2"/>
          <w:sz w:val="28"/>
          <w:szCs w:val="28"/>
          <w:lang w:eastAsia="ru-RU"/>
        </w:rPr>
      </w:pPr>
      <w:r w:rsidRPr="00CA7B12">
        <w:rPr>
          <w:rFonts w:ascii="Times New Roman" w:eastAsiaTheme="minorEastAsia" w:hAnsi="Times New Roman" w:cs="Times New Roman"/>
          <w:spacing w:val="-2"/>
          <w:sz w:val="28"/>
          <w:szCs w:val="28"/>
          <w:lang w:eastAsia="ru-RU"/>
        </w:rPr>
        <w:t>На промышленных предприятиях допускается предусматривать стоянки автотранспортных сре</w:t>
      </w:r>
      <w:proofErr w:type="gramStart"/>
      <w:r w:rsidRPr="00CA7B12">
        <w:rPr>
          <w:rFonts w:ascii="Times New Roman" w:eastAsiaTheme="minorEastAsia" w:hAnsi="Times New Roman" w:cs="Times New Roman"/>
          <w:spacing w:val="-2"/>
          <w:sz w:val="28"/>
          <w:szCs w:val="28"/>
          <w:lang w:eastAsia="ru-RU"/>
        </w:rPr>
        <w:t>дств пр</w:t>
      </w:r>
      <w:proofErr w:type="gramEnd"/>
      <w:r w:rsidRPr="00CA7B12">
        <w:rPr>
          <w:rFonts w:ascii="Times New Roman" w:eastAsiaTheme="minorEastAsia" w:hAnsi="Times New Roman" w:cs="Times New Roman"/>
          <w:spacing w:val="-2"/>
          <w:sz w:val="28"/>
          <w:szCs w:val="28"/>
          <w:lang w:eastAsia="ru-RU"/>
        </w:rPr>
        <w:t xml:space="preserve">и использовании для перевозок грузов транспорта общего пользования и удалении автобаз от предприятий на расстояние более </w:t>
      </w:r>
      <w:smartTag w:uri="urn:schemas-microsoft-com:office:smarttags" w:element="metricconverter">
        <w:smartTagPr>
          <w:attr w:name="ProductID" w:val="5 км"/>
        </w:smartTagPr>
        <w:r w:rsidRPr="00CA7B12">
          <w:rPr>
            <w:rFonts w:ascii="Times New Roman" w:eastAsiaTheme="minorEastAsia" w:hAnsi="Times New Roman" w:cs="Times New Roman"/>
            <w:spacing w:val="-2"/>
            <w:sz w:val="28"/>
            <w:szCs w:val="28"/>
            <w:lang w:eastAsia="ru-RU"/>
          </w:rPr>
          <w:t>5 км</w:t>
        </w:r>
      </w:smartTag>
      <w:r w:rsidRPr="00CA7B12">
        <w:rPr>
          <w:rFonts w:ascii="Times New Roman" w:eastAsiaTheme="minorEastAsia" w:hAnsi="Times New Roman" w:cs="Times New Roman"/>
          <w:spacing w:val="-2"/>
          <w:sz w:val="28"/>
          <w:szCs w:val="28"/>
          <w:lang w:eastAsia="ru-RU"/>
        </w:rPr>
        <w:t>.</w:t>
      </w:r>
    </w:p>
    <w:p w:rsidR="0056508A" w:rsidRPr="00CA7B12" w:rsidRDefault="0056508A" w:rsidP="0056508A">
      <w:pPr>
        <w:spacing w:line="239" w:lineRule="auto"/>
        <w:ind w:firstLine="709"/>
        <w:jc w:val="both"/>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Для хранения грузовых автомобилей следует предусматривать открытые площадки в соответствии с требованиями                    СП 37.13330.2012.</w:t>
      </w:r>
    </w:p>
    <w:p w:rsidR="0056508A" w:rsidRPr="00CA7B12" w:rsidRDefault="0056508A" w:rsidP="0056508A">
      <w:pPr>
        <w:overflowPunct w:val="0"/>
        <w:autoSpaceDE w:val="0"/>
        <w:autoSpaceDN w:val="0"/>
        <w:adjustRightInd w:val="0"/>
        <w:spacing w:line="239" w:lineRule="auto"/>
        <w:ind w:firstLine="709"/>
        <w:jc w:val="both"/>
        <w:rPr>
          <w:rFonts w:ascii="Times New Roman" w:eastAsiaTheme="minorEastAsia" w:hAnsi="Times New Roman" w:cs="Times New Roman"/>
          <w:b/>
          <w:bCs/>
          <w:spacing w:val="-4"/>
          <w:sz w:val="28"/>
          <w:szCs w:val="28"/>
          <w:lang w:eastAsia="ru-RU"/>
        </w:rPr>
      </w:pPr>
      <w:r w:rsidRPr="00CA7B12">
        <w:rPr>
          <w:rFonts w:ascii="Times New Roman" w:eastAsiaTheme="minorEastAsia" w:hAnsi="Times New Roman" w:cs="Times New Roman"/>
          <w:spacing w:val="-4"/>
          <w:sz w:val="28"/>
          <w:szCs w:val="28"/>
          <w:lang w:eastAsia="ru-RU"/>
        </w:rPr>
        <w:t xml:space="preserve">Закрытые автостоянки (отапливаемые) следует предусматривать для хранения автомобилей (пожарных, медицинской помощи, аварийны служб), которые должны быть всегда готовы к </w:t>
      </w:r>
      <w:r w:rsidRPr="00CA7B12">
        <w:rPr>
          <w:rFonts w:ascii="Times New Roman" w:eastAsiaTheme="minorEastAsia" w:hAnsi="Times New Roman" w:cs="Times New Roman"/>
          <w:spacing w:val="-2"/>
          <w:sz w:val="28"/>
          <w:szCs w:val="28"/>
          <w:lang w:eastAsia="ru-RU"/>
        </w:rPr>
        <w:t>эксплуатации на линии, а также автобусов и грузовых автомобилей, оборудованных для перевозки людей</w:t>
      </w:r>
      <w:r w:rsidRPr="00CA7B12">
        <w:rPr>
          <w:rFonts w:ascii="Times New Roman" w:eastAsiaTheme="minorEastAsia" w:hAnsi="Times New Roman" w:cs="Times New Roman"/>
          <w:spacing w:val="-4"/>
          <w:sz w:val="28"/>
          <w:szCs w:val="28"/>
          <w:lang w:eastAsia="ru-RU"/>
        </w:rPr>
        <w:t>.</w:t>
      </w:r>
    </w:p>
    <w:p w:rsidR="0056508A" w:rsidRPr="00CA7B12" w:rsidRDefault="0056508A" w:rsidP="0056508A">
      <w:pPr>
        <w:overflowPunct w:val="0"/>
        <w:autoSpaceDE w:val="0"/>
        <w:autoSpaceDN w:val="0"/>
        <w:adjustRightInd w:val="0"/>
        <w:spacing w:line="239" w:lineRule="auto"/>
        <w:ind w:firstLine="709"/>
        <w:jc w:val="both"/>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В остальных случаях устройство закрытых автостоянок должно быть обосновано технико-экономическими расчетами.</w:t>
      </w:r>
    </w:p>
    <w:p w:rsidR="0056508A" w:rsidRPr="00CA7B12" w:rsidRDefault="0056508A" w:rsidP="004D163A">
      <w:pPr>
        <w:spacing w:after="0" w:line="240" w:lineRule="auto"/>
        <w:jc w:val="center"/>
        <w:rPr>
          <w:rFonts w:ascii="Times New Roman" w:hAnsi="Times New Roman" w:cs="Times New Roman"/>
          <w:sz w:val="28"/>
          <w:szCs w:val="28"/>
        </w:rPr>
      </w:pPr>
    </w:p>
    <w:p w:rsidR="00F60E74" w:rsidRPr="00CA7B12" w:rsidRDefault="00F60E74" w:rsidP="00F60E74">
      <w:pPr>
        <w:pStyle w:val="ac"/>
        <w:numPr>
          <w:ilvl w:val="2"/>
          <w:numId w:val="10"/>
        </w:numPr>
        <w:spacing w:after="0" w:line="240" w:lineRule="auto"/>
        <w:ind w:left="0" w:firstLine="0"/>
        <w:jc w:val="center"/>
        <w:outlineLvl w:val="1"/>
        <w:rPr>
          <w:rFonts w:ascii="Times New Roman" w:eastAsia="Times New Roman" w:hAnsi="Times New Roman" w:cs="Times New Roman"/>
          <w:b/>
          <w:bCs/>
          <w:sz w:val="28"/>
          <w:szCs w:val="28"/>
          <w:lang w:eastAsia="ru-RU"/>
        </w:rPr>
      </w:pPr>
      <w:bookmarkStart w:id="15" w:name="_Toc85740103"/>
      <w:bookmarkStart w:id="16" w:name="_Toc90874775"/>
      <w:r w:rsidRPr="00CA7B12">
        <w:rPr>
          <w:rFonts w:ascii="Times New Roman" w:eastAsia="Times New Roman" w:hAnsi="Times New Roman" w:cs="Times New Roman"/>
          <w:b/>
          <w:bCs/>
          <w:sz w:val="28"/>
          <w:szCs w:val="28"/>
          <w:lang w:eastAsia="ru-RU"/>
        </w:rPr>
        <w:t>Объекты единой государственной системы предупреждения и ликвидации чрезвычайных ситуаций</w:t>
      </w:r>
      <w:bookmarkEnd w:id="16"/>
    </w:p>
    <w:p w:rsidR="00F60E74" w:rsidRPr="00CA7B12" w:rsidRDefault="00F60E74" w:rsidP="00F60E74">
      <w:pPr>
        <w:pStyle w:val="20"/>
        <w:spacing w:before="0" w:line="240" w:lineRule="auto"/>
        <w:ind w:left="153"/>
        <w:rPr>
          <w:rFonts w:ascii="Times New Roman" w:eastAsiaTheme="minorHAnsi" w:hAnsi="Times New Roman" w:cs="Times New Roman"/>
          <w:b w:val="0"/>
          <w:bCs w:val="0"/>
          <w:color w:val="auto"/>
          <w:sz w:val="28"/>
          <w:szCs w:val="28"/>
        </w:rPr>
      </w:pPr>
    </w:p>
    <w:p w:rsidR="00F60E74" w:rsidRPr="00CA7B12" w:rsidRDefault="00F60E74" w:rsidP="00F60E74">
      <w:pPr>
        <w:spacing w:after="0" w:line="240" w:lineRule="auto"/>
        <w:ind w:firstLine="567"/>
        <w:jc w:val="both"/>
        <w:rPr>
          <w:rFonts w:ascii="Times New Roman" w:eastAsia="Courier New" w:hAnsi="Times New Roman" w:cs="Times New Roman"/>
          <w:sz w:val="28"/>
          <w:szCs w:val="28"/>
        </w:rPr>
      </w:pPr>
      <w:r w:rsidRPr="00CA7B12">
        <w:rPr>
          <w:rFonts w:ascii="Times New Roman" w:eastAsia="Courier New" w:hAnsi="Times New Roman" w:cs="Times New Roman"/>
          <w:sz w:val="28"/>
          <w:szCs w:val="28"/>
        </w:rPr>
        <w:t xml:space="preserve">Для территории </w:t>
      </w:r>
      <w:proofErr w:type="spellStart"/>
      <w:r w:rsidR="00292093">
        <w:rPr>
          <w:rFonts w:ascii="Times New Roman" w:eastAsia="Courier New" w:hAnsi="Times New Roman" w:cs="Times New Roman"/>
          <w:sz w:val="28"/>
          <w:szCs w:val="28"/>
        </w:rPr>
        <w:t>Зимницкого</w:t>
      </w:r>
      <w:proofErr w:type="spellEnd"/>
      <w:r w:rsidRPr="00CA7B12">
        <w:rPr>
          <w:rFonts w:ascii="Times New Roman" w:eastAsia="Courier New" w:hAnsi="Times New Roman" w:cs="Times New Roman"/>
          <w:sz w:val="28"/>
          <w:szCs w:val="28"/>
        </w:rPr>
        <w:t xml:space="preserve"> сельского поселения устанавливаются следующие расчетные показатели минимально допустимого уровня обеспеченности объектами обеспечения пожарной безопасности, </w:t>
      </w:r>
      <w:r w:rsidRPr="00CA7B12">
        <w:rPr>
          <w:rFonts w:ascii="Times New Roman" w:hAnsi="Times New Roman" w:cs="Times New Roman"/>
          <w:sz w:val="28"/>
          <w:szCs w:val="28"/>
        </w:rPr>
        <w:t>противопо</w:t>
      </w:r>
      <w:r w:rsidRPr="00CA7B12">
        <w:rPr>
          <w:rFonts w:ascii="Times New Roman" w:hAnsi="Times New Roman" w:cs="Times New Roman"/>
          <w:sz w:val="28"/>
          <w:szCs w:val="28"/>
        </w:rPr>
        <w:softHyphen/>
        <w:t>жарного водо</w:t>
      </w:r>
      <w:r w:rsidRPr="00CA7B12">
        <w:rPr>
          <w:rFonts w:ascii="Times New Roman" w:hAnsi="Times New Roman" w:cs="Times New Roman"/>
          <w:sz w:val="28"/>
          <w:szCs w:val="28"/>
        </w:rPr>
        <w:softHyphen/>
        <w:t>снабжения</w:t>
      </w:r>
      <w:r w:rsidRPr="00CA7B12">
        <w:rPr>
          <w:rFonts w:ascii="Times New Roman" w:eastAsia="Courier New" w:hAnsi="Times New Roman" w:cs="Times New Roman"/>
          <w:sz w:val="28"/>
          <w:szCs w:val="28"/>
        </w:rPr>
        <w:t xml:space="preserve"> и расчетных показателей максимально допустимого уровня территориальной доступности таких объектов:</w:t>
      </w:r>
    </w:p>
    <w:p w:rsidR="00F60E74" w:rsidRPr="00CA7B12" w:rsidRDefault="00F60E74" w:rsidP="00F60E74">
      <w:pPr>
        <w:pStyle w:val="20"/>
        <w:spacing w:before="0" w:line="240" w:lineRule="auto"/>
        <w:ind w:left="153"/>
        <w:rPr>
          <w:rFonts w:ascii="Times New Roman" w:eastAsiaTheme="minorHAnsi" w:hAnsi="Times New Roman" w:cs="Times New Roman"/>
          <w:b w:val="0"/>
          <w:bCs w:val="0"/>
          <w:color w:val="auto"/>
          <w:sz w:val="28"/>
          <w:szCs w:val="28"/>
        </w:rPr>
      </w:pPr>
    </w:p>
    <w:tbl>
      <w:tblPr>
        <w:tblW w:w="15101" w:type="dxa"/>
        <w:tblCellSpacing w:w="5" w:type="nil"/>
        <w:tblCellMar>
          <w:left w:w="75" w:type="dxa"/>
          <w:right w:w="75" w:type="dxa"/>
        </w:tblCellMar>
        <w:tblLook w:val="0000"/>
      </w:tblPr>
      <w:tblGrid>
        <w:gridCol w:w="2193"/>
        <w:gridCol w:w="2089"/>
        <w:gridCol w:w="2076"/>
        <w:gridCol w:w="2596"/>
        <w:gridCol w:w="2160"/>
        <w:gridCol w:w="3987"/>
      </w:tblGrid>
      <w:tr w:rsidR="00F60E74" w:rsidRPr="00CA7B12" w:rsidTr="00575609">
        <w:trPr>
          <w:trHeight w:val="400"/>
          <w:tblCellSpacing w:w="5" w:type="nil"/>
        </w:trPr>
        <w:tc>
          <w:tcPr>
            <w:tcW w:w="2193" w:type="dxa"/>
            <w:vMerge w:val="restart"/>
            <w:tcBorders>
              <w:top w:val="single" w:sz="4" w:space="0" w:color="auto"/>
              <w:left w:val="single" w:sz="4" w:space="0" w:color="auto"/>
              <w:right w:val="single" w:sz="4" w:space="0" w:color="auto"/>
            </w:tcBorders>
            <w:shd w:val="clear" w:color="auto" w:fill="CCFFCC"/>
            <w:vAlign w:val="center"/>
          </w:tcPr>
          <w:p w:rsidR="00F60E74" w:rsidRPr="00CA7B12" w:rsidRDefault="00F60E74" w:rsidP="00575609">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Наименование показателя</w:t>
            </w:r>
          </w:p>
        </w:tc>
        <w:tc>
          <w:tcPr>
            <w:tcW w:w="2089" w:type="dxa"/>
            <w:vMerge w:val="restart"/>
            <w:tcBorders>
              <w:top w:val="single" w:sz="4" w:space="0" w:color="auto"/>
              <w:left w:val="single" w:sz="4" w:space="0" w:color="auto"/>
              <w:right w:val="single" w:sz="4" w:space="0" w:color="auto"/>
            </w:tcBorders>
            <w:shd w:val="clear" w:color="auto" w:fill="CCFFCC"/>
            <w:vAlign w:val="center"/>
          </w:tcPr>
          <w:p w:rsidR="00F60E74" w:rsidRPr="00CA7B12" w:rsidRDefault="00F60E74" w:rsidP="00575609">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Перечень объектов</w:t>
            </w:r>
          </w:p>
        </w:tc>
        <w:tc>
          <w:tcPr>
            <w:tcW w:w="4672"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rsidR="00F60E74" w:rsidRPr="00CA7B12" w:rsidRDefault="00F60E74" w:rsidP="00575609">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Показатель минимально допустимого уровня обеспеченности</w:t>
            </w:r>
          </w:p>
        </w:tc>
        <w:tc>
          <w:tcPr>
            <w:tcW w:w="6147"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rsidR="00F60E74" w:rsidRPr="00CA7B12" w:rsidRDefault="00F60E74" w:rsidP="00575609">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 xml:space="preserve">Показатель </w:t>
            </w:r>
            <w:r w:rsidRPr="00CA7B12">
              <w:rPr>
                <w:rFonts w:ascii="Times New Roman" w:eastAsia="Courier New" w:hAnsi="Times New Roman" w:cs="Times New Roman"/>
                <w:sz w:val="28"/>
                <w:szCs w:val="28"/>
              </w:rPr>
              <w:t>максимально допустимого уровня территориальной доступности</w:t>
            </w:r>
          </w:p>
        </w:tc>
      </w:tr>
      <w:tr w:rsidR="00F60E74" w:rsidRPr="00CA7B12" w:rsidTr="00575609">
        <w:trPr>
          <w:trHeight w:val="400"/>
          <w:tblCellSpacing w:w="5" w:type="nil"/>
        </w:trPr>
        <w:tc>
          <w:tcPr>
            <w:tcW w:w="2193" w:type="dxa"/>
            <w:vMerge/>
            <w:tcBorders>
              <w:left w:val="single" w:sz="4" w:space="0" w:color="auto"/>
              <w:bottom w:val="single" w:sz="4" w:space="0" w:color="auto"/>
              <w:right w:val="single" w:sz="4" w:space="0" w:color="auto"/>
            </w:tcBorders>
            <w:shd w:val="clear" w:color="auto" w:fill="CCFFCC"/>
            <w:vAlign w:val="center"/>
          </w:tcPr>
          <w:p w:rsidR="00F60E74" w:rsidRPr="00CA7B12" w:rsidRDefault="00F60E74" w:rsidP="00575609">
            <w:pPr>
              <w:widowControl w:val="0"/>
              <w:autoSpaceDE w:val="0"/>
              <w:autoSpaceDN w:val="0"/>
              <w:adjustRightInd w:val="0"/>
              <w:spacing w:after="0" w:line="240" w:lineRule="auto"/>
              <w:jc w:val="center"/>
              <w:rPr>
                <w:rFonts w:ascii="Times New Roman" w:hAnsi="Times New Roman" w:cs="Times New Roman"/>
                <w:sz w:val="28"/>
                <w:szCs w:val="28"/>
              </w:rPr>
            </w:pPr>
          </w:p>
        </w:tc>
        <w:tc>
          <w:tcPr>
            <w:tcW w:w="2089" w:type="dxa"/>
            <w:vMerge/>
            <w:tcBorders>
              <w:left w:val="single" w:sz="4" w:space="0" w:color="auto"/>
              <w:bottom w:val="single" w:sz="4" w:space="0" w:color="auto"/>
              <w:right w:val="single" w:sz="4" w:space="0" w:color="auto"/>
            </w:tcBorders>
            <w:shd w:val="clear" w:color="auto" w:fill="CCFFCC"/>
          </w:tcPr>
          <w:p w:rsidR="00F60E74" w:rsidRPr="00CA7B12" w:rsidRDefault="00F60E74" w:rsidP="00575609">
            <w:pPr>
              <w:widowControl w:val="0"/>
              <w:autoSpaceDE w:val="0"/>
              <w:autoSpaceDN w:val="0"/>
              <w:adjustRightInd w:val="0"/>
              <w:spacing w:after="0" w:line="240" w:lineRule="auto"/>
              <w:jc w:val="center"/>
              <w:rPr>
                <w:rFonts w:ascii="Times New Roman" w:hAnsi="Times New Roman" w:cs="Times New Roman"/>
                <w:sz w:val="28"/>
                <w:szCs w:val="28"/>
              </w:rPr>
            </w:pPr>
          </w:p>
        </w:tc>
        <w:tc>
          <w:tcPr>
            <w:tcW w:w="2076" w:type="dxa"/>
            <w:tcBorders>
              <w:top w:val="single" w:sz="4" w:space="0" w:color="auto"/>
              <w:left w:val="single" w:sz="4" w:space="0" w:color="auto"/>
              <w:bottom w:val="single" w:sz="4" w:space="0" w:color="auto"/>
              <w:right w:val="single" w:sz="4" w:space="0" w:color="auto"/>
            </w:tcBorders>
            <w:shd w:val="clear" w:color="auto" w:fill="CCFFCC"/>
            <w:vAlign w:val="center"/>
          </w:tcPr>
          <w:p w:rsidR="00F60E74" w:rsidRPr="00CA7B12" w:rsidRDefault="00F60E74" w:rsidP="00575609">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Показатель, единица измерения</w:t>
            </w:r>
          </w:p>
        </w:tc>
        <w:tc>
          <w:tcPr>
            <w:tcW w:w="2596" w:type="dxa"/>
            <w:tcBorders>
              <w:top w:val="single" w:sz="4" w:space="0" w:color="auto"/>
              <w:left w:val="single" w:sz="4" w:space="0" w:color="auto"/>
              <w:bottom w:val="single" w:sz="4" w:space="0" w:color="auto"/>
              <w:right w:val="single" w:sz="4" w:space="0" w:color="auto"/>
            </w:tcBorders>
            <w:shd w:val="clear" w:color="auto" w:fill="CCFFCC"/>
            <w:vAlign w:val="center"/>
          </w:tcPr>
          <w:p w:rsidR="00F60E74" w:rsidRPr="00CA7B12" w:rsidRDefault="00F60E74" w:rsidP="00575609">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Значение показателя</w:t>
            </w:r>
          </w:p>
        </w:tc>
        <w:tc>
          <w:tcPr>
            <w:tcW w:w="2160" w:type="dxa"/>
            <w:tcBorders>
              <w:top w:val="single" w:sz="4" w:space="0" w:color="auto"/>
              <w:left w:val="single" w:sz="4" w:space="0" w:color="auto"/>
              <w:bottom w:val="single" w:sz="4" w:space="0" w:color="auto"/>
              <w:right w:val="single" w:sz="4" w:space="0" w:color="auto"/>
            </w:tcBorders>
            <w:shd w:val="clear" w:color="auto" w:fill="CCFFCC"/>
            <w:vAlign w:val="center"/>
          </w:tcPr>
          <w:p w:rsidR="00F60E74" w:rsidRPr="00CA7B12" w:rsidRDefault="00F60E74" w:rsidP="00575609">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Показатель, единица измерения</w:t>
            </w:r>
          </w:p>
        </w:tc>
        <w:tc>
          <w:tcPr>
            <w:tcW w:w="3987" w:type="dxa"/>
            <w:tcBorders>
              <w:top w:val="single" w:sz="4" w:space="0" w:color="auto"/>
              <w:left w:val="single" w:sz="4" w:space="0" w:color="auto"/>
              <w:bottom w:val="single" w:sz="4" w:space="0" w:color="auto"/>
              <w:right w:val="single" w:sz="4" w:space="0" w:color="auto"/>
            </w:tcBorders>
            <w:shd w:val="clear" w:color="auto" w:fill="CCFFCC"/>
            <w:vAlign w:val="center"/>
          </w:tcPr>
          <w:p w:rsidR="00F60E74" w:rsidRPr="00CA7B12" w:rsidRDefault="00F60E74" w:rsidP="00575609">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Значение показателя</w:t>
            </w:r>
          </w:p>
        </w:tc>
      </w:tr>
      <w:tr w:rsidR="00F60E74" w:rsidRPr="00CA7B12" w:rsidTr="00575609">
        <w:trPr>
          <w:tblCellSpacing w:w="5" w:type="nil"/>
        </w:trPr>
        <w:tc>
          <w:tcPr>
            <w:tcW w:w="15101" w:type="dxa"/>
            <w:gridSpan w:val="6"/>
            <w:tcBorders>
              <w:top w:val="single" w:sz="4" w:space="0" w:color="auto"/>
              <w:left w:val="single" w:sz="4" w:space="0" w:color="auto"/>
              <w:bottom w:val="single" w:sz="4" w:space="0" w:color="auto"/>
              <w:right w:val="single" w:sz="4" w:space="0" w:color="auto"/>
            </w:tcBorders>
            <w:vAlign w:val="center"/>
          </w:tcPr>
          <w:p w:rsidR="00F60E74" w:rsidRPr="00CA7B12" w:rsidRDefault="00F60E74" w:rsidP="00575609">
            <w:pPr>
              <w:spacing w:after="0" w:line="240" w:lineRule="auto"/>
              <w:ind w:firstLine="13"/>
              <w:jc w:val="both"/>
              <w:rPr>
                <w:rFonts w:ascii="Times New Roman" w:eastAsia="Courier New" w:hAnsi="Times New Roman" w:cs="Times New Roman"/>
                <w:i/>
                <w:sz w:val="28"/>
                <w:szCs w:val="28"/>
              </w:rPr>
            </w:pPr>
            <w:r w:rsidRPr="00CA7B12">
              <w:rPr>
                <w:rFonts w:ascii="Times New Roman" w:eastAsia="Courier New" w:hAnsi="Times New Roman" w:cs="Times New Roman"/>
                <w:i/>
                <w:sz w:val="28"/>
                <w:szCs w:val="28"/>
              </w:rPr>
              <w:t>Область нормирования: объекты пожарной охраны (пожарные депо)</w:t>
            </w:r>
          </w:p>
        </w:tc>
      </w:tr>
      <w:tr w:rsidR="00F60E74" w:rsidRPr="00CA7B12" w:rsidTr="00575609">
        <w:trPr>
          <w:tblCellSpacing w:w="5" w:type="nil"/>
        </w:trPr>
        <w:tc>
          <w:tcPr>
            <w:tcW w:w="2193" w:type="dxa"/>
            <w:tcBorders>
              <w:top w:val="single" w:sz="4" w:space="0" w:color="auto"/>
              <w:left w:val="single" w:sz="4" w:space="0" w:color="auto"/>
              <w:bottom w:val="single" w:sz="4" w:space="0" w:color="auto"/>
              <w:right w:val="single" w:sz="4" w:space="0" w:color="auto"/>
            </w:tcBorders>
            <w:vAlign w:val="center"/>
          </w:tcPr>
          <w:p w:rsidR="00F60E74" w:rsidRPr="00CA7B12" w:rsidRDefault="00F60E74" w:rsidP="00575609">
            <w:pPr>
              <w:widowControl w:val="0"/>
              <w:autoSpaceDE w:val="0"/>
              <w:autoSpaceDN w:val="0"/>
              <w:adjustRightInd w:val="0"/>
              <w:spacing w:after="0" w:line="240" w:lineRule="auto"/>
              <w:rPr>
                <w:rFonts w:ascii="Times New Roman" w:hAnsi="Times New Roman" w:cs="Times New Roman"/>
                <w:sz w:val="28"/>
                <w:szCs w:val="28"/>
              </w:rPr>
            </w:pPr>
            <w:r w:rsidRPr="00CA7B12">
              <w:rPr>
                <w:rFonts w:ascii="Times New Roman" w:hAnsi="Times New Roman" w:cs="Times New Roman"/>
                <w:sz w:val="28"/>
                <w:szCs w:val="28"/>
              </w:rPr>
              <w:lastRenderedPageBreak/>
              <w:t>Обеспеченность населения объек</w:t>
            </w:r>
            <w:r w:rsidRPr="00CA7B12">
              <w:rPr>
                <w:rFonts w:ascii="Times New Roman" w:hAnsi="Times New Roman" w:cs="Times New Roman"/>
                <w:sz w:val="28"/>
                <w:szCs w:val="28"/>
              </w:rPr>
              <w:softHyphen/>
              <w:t>тами пожарной охраны (пожар</w:t>
            </w:r>
            <w:r w:rsidRPr="00CA7B12">
              <w:rPr>
                <w:rFonts w:ascii="Times New Roman" w:hAnsi="Times New Roman" w:cs="Times New Roman"/>
                <w:sz w:val="28"/>
                <w:szCs w:val="28"/>
              </w:rPr>
              <w:softHyphen/>
              <w:t>ными депо)</w:t>
            </w:r>
          </w:p>
        </w:tc>
        <w:tc>
          <w:tcPr>
            <w:tcW w:w="2089" w:type="dxa"/>
            <w:tcBorders>
              <w:top w:val="single" w:sz="4" w:space="0" w:color="auto"/>
              <w:left w:val="single" w:sz="4" w:space="0" w:color="auto"/>
              <w:bottom w:val="single" w:sz="4" w:space="0" w:color="auto"/>
              <w:right w:val="single" w:sz="4" w:space="0" w:color="auto"/>
            </w:tcBorders>
            <w:vAlign w:val="center"/>
          </w:tcPr>
          <w:p w:rsidR="00F60E74" w:rsidRPr="00CA7B12" w:rsidRDefault="00F60E74" w:rsidP="00521C95">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Пожарные депо, точки размещения пожарной авиации</w:t>
            </w:r>
          </w:p>
        </w:tc>
        <w:tc>
          <w:tcPr>
            <w:tcW w:w="2076" w:type="dxa"/>
            <w:tcBorders>
              <w:top w:val="single" w:sz="4" w:space="0" w:color="auto"/>
              <w:left w:val="single" w:sz="4" w:space="0" w:color="auto"/>
              <w:bottom w:val="single" w:sz="4" w:space="0" w:color="auto"/>
              <w:right w:val="single" w:sz="4" w:space="0" w:color="auto"/>
            </w:tcBorders>
            <w:vAlign w:val="center"/>
          </w:tcPr>
          <w:p w:rsidR="00F60E74" w:rsidRPr="00CA7B12" w:rsidRDefault="00F60E74" w:rsidP="00575609">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Количество депо, кол-во автомобилей на 1000 чел. жите</w:t>
            </w:r>
            <w:r w:rsidRPr="00CA7B12">
              <w:rPr>
                <w:rFonts w:ascii="Times New Roman" w:hAnsi="Times New Roman" w:cs="Times New Roman"/>
                <w:sz w:val="28"/>
                <w:szCs w:val="28"/>
              </w:rPr>
              <w:softHyphen/>
              <w:t>лей</w:t>
            </w:r>
          </w:p>
        </w:tc>
        <w:tc>
          <w:tcPr>
            <w:tcW w:w="2596" w:type="dxa"/>
            <w:tcBorders>
              <w:top w:val="single" w:sz="4" w:space="0" w:color="auto"/>
              <w:left w:val="single" w:sz="4" w:space="0" w:color="auto"/>
              <w:bottom w:val="single" w:sz="4" w:space="0" w:color="auto"/>
              <w:right w:val="single" w:sz="4" w:space="0" w:color="auto"/>
            </w:tcBorders>
            <w:vAlign w:val="center"/>
          </w:tcPr>
          <w:p w:rsidR="00F60E74" w:rsidRPr="00CA7B12" w:rsidRDefault="00F60E74" w:rsidP="00575609">
            <w:pPr>
              <w:widowControl w:val="0"/>
              <w:autoSpaceDE w:val="0"/>
              <w:autoSpaceDN w:val="0"/>
              <w:adjustRightInd w:val="0"/>
              <w:spacing w:after="0" w:line="240" w:lineRule="auto"/>
              <w:ind w:left="-75" w:right="-75"/>
              <w:jc w:val="center"/>
              <w:rPr>
                <w:rFonts w:ascii="Times New Roman" w:hAnsi="Times New Roman" w:cs="Times New Roman"/>
                <w:sz w:val="28"/>
                <w:szCs w:val="28"/>
              </w:rPr>
            </w:pPr>
            <w:r w:rsidRPr="00CA7B12">
              <w:rPr>
                <w:rFonts w:ascii="Times New Roman" w:hAnsi="Times New Roman" w:cs="Times New Roman"/>
                <w:sz w:val="28"/>
                <w:szCs w:val="28"/>
              </w:rPr>
              <w:t>В соответствии с Приложением №1 [1]</w:t>
            </w:r>
          </w:p>
        </w:tc>
        <w:tc>
          <w:tcPr>
            <w:tcW w:w="2160" w:type="dxa"/>
            <w:tcBorders>
              <w:top w:val="single" w:sz="4" w:space="0" w:color="auto"/>
              <w:left w:val="single" w:sz="4" w:space="0" w:color="auto"/>
              <w:bottom w:val="single" w:sz="4" w:space="0" w:color="auto"/>
              <w:right w:val="single" w:sz="4" w:space="0" w:color="auto"/>
            </w:tcBorders>
            <w:vAlign w:val="center"/>
          </w:tcPr>
          <w:p w:rsidR="00F60E74" w:rsidRPr="00CA7B12" w:rsidRDefault="00F60E74" w:rsidP="00575609">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eastAsia="Times New Roman" w:hAnsi="Times New Roman" w:cs="Times New Roman"/>
                <w:sz w:val="28"/>
                <w:szCs w:val="28"/>
                <w:lang w:eastAsia="ar-SA"/>
              </w:rPr>
              <w:t>Транспортная доступность до основных эле</w:t>
            </w:r>
            <w:r w:rsidRPr="00CA7B12">
              <w:rPr>
                <w:rFonts w:ascii="Times New Roman" w:eastAsia="Times New Roman" w:hAnsi="Times New Roman" w:cs="Times New Roman"/>
                <w:sz w:val="28"/>
                <w:szCs w:val="28"/>
                <w:lang w:eastAsia="ar-SA"/>
              </w:rPr>
              <w:softHyphen/>
              <w:t>ментов планиро</w:t>
            </w:r>
            <w:r w:rsidRPr="00CA7B12">
              <w:rPr>
                <w:rFonts w:ascii="Times New Roman" w:eastAsia="Times New Roman" w:hAnsi="Times New Roman" w:cs="Times New Roman"/>
                <w:sz w:val="28"/>
                <w:szCs w:val="28"/>
                <w:lang w:eastAsia="ar-SA"/>
              </w:rPr>
              <w:softHyphen/>
              <w:t>вочной струк</w:t>
            </w:r>
            <w:r w:rsidRPr="00CA7B12">
              <w:rPr>
                <w:rFonts w:ascii="Times New Roman" w:eastAsia="Times New Roman" w:hAnsi="Times New Roman" w:cs="Times New Roman"/>
                <w:sz w:val="28"/>
                <w:szCs w:val="28"/>
                <w:lang w:eastAsia="ar-SA"/>
              </w:rPr>
              <w:softHyphen/>
              <w:t>туры населенных пунктов</w:t>
            </w:r>
            <w:r w:rsidRPr="00CA7B12">
              <w:rPr>
                <w:rFonts w:ascii="Times New Roman" w:hAnsi="Times New Roman" w:cs="Times New Roman"/>
                <w:sz w:val="28"/>
                <w:szCs w:val="28"/>
              </w:rPr>
              <w:t xml:space="preserve"> (время прибы</w:t>
            </w:r>
            <w:r w:rsidRPr="00CA7B12">
              <w:rPr>
                <w:rFonts w:ascii="Times New Roman" w:hAnsi="Times New Roman" w:cs="Times New Roman"/>
                <w:sz w:val="28"/>
                <w:szCs w:val="28"/>
              </w:rPr>
              <w:softHyphen/>
              <w:t>тия пер</w:t>
            </w:r>
            <w:r w:rsidRPr="00CA7B12">
              <w:rPr>
                <w:rFonts w:ascii="Times New Roman" w:hAnsi="Times New Roman" w:cs="Times New Roman"/>
                <w:sz w:val="28"/>
                <w:szCs w:val="28"/>
              </w:rPr>
              <w:softHyphen/>
              <w:t>вого подразделе</w:t>
            </w:r>
            <w:r w:rsidRPr="00CA7B12">
              <w:rPr>
                <w:rFonts w:ascii="Times New Roman" w:hAnsi="Times New Roman" w:cs="Times New Roman"/>
                <w:sz w:val="28"/>
                <w:szCs w:val="28"/>
              </w:rPr>
              <w:softHyphen/>
              <w:t>ния к месту вызова), мин</w:t>
            </w:r>
          </w:p>
        </w:tc>
        <w:tc>
          <w:tcPr>
            <w:tcW w:w="3987" w:type="dxa"/>
            <w:tcBorders>
              <w:top w:val="single" w:sz="4" w:space="0" w:color="auto"/>
              <w:left w:val="single" w:sz="4" w:space="0" w:color="auto"/>
              <w:bottom w:val="single" w:sz="4" w:space="0" w:color="auto"/>
              <w:right w:val="single" w:sz="4" w:space="0" w:color="auto"/>
            </w:tcBorders>
            <w:vAlign w:val="center"/>
          </w:tcPr>
          <w:p w:rsidR="00F60E74" w:rsidRPr="00CA7B12" w:rsidRDefault="00F60E74" w:rsidP="00575609">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 xml:space="preserve">В городских поселениях не должно превышать 10 минут, в сельских поселениях – </w:t>
            </w:r>
          </w:p>
          <w:p w:rsidR="00F60E74" w:rsidRPr="00CA7B12" w:rsidRDefault="00F60E74" w:rsidP="00575609">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20 минут [2]</w:t>
            </w:r>
          </w:p>
        </w:tc>
      </w:tr>
      <w:tr w:rsidR="00F60E74" w:rsidRPr="00CA7B12" w:rsidTr="00575609">
        <w:trPr>
          <w:tblCellSpacing w:w="5" w:type="nil"/>
        </w:trPr>
        <w:tc>
          <w:tcPr>
            <w:tcW w:w="15101" w:type="dxa"/>
            <w:gridSpan w:val="6"/>
            <w:tcBorders>
              <w:top w:val="single" w:sz="4" w:space="0" w:color="auto"/>
              <w:left w:val="single" w:sz="4" w:space="0" w:color="auto"/>
              <w:bottom w:val="single" w:sz="4" w:space="0" w:color="auto"/>
              <w:right w:val="single" w:sz="4" w:space="0" w:color="auto"/>
            </w:tcBorders>
            <w:vAlign w:val="center"/>
          </w:tcPr>
          <w:p w:rsidR="00F60E74" w:rsidRPr="00CA7B12" w:rsidRDefault="00F60E74" w:rsidP="00575609">
            <w:pPr>
              <w:spacing w:after="0" w:line="240" w:lineRule="auto"/>
              <w:ind w:firstLine="13"/>
              <w:jc w:val="both"/>
              <w:rPr>
                <w:rFonts w:ascii="Times New Roman" w:eastAsia="Courier New" w:hAnsi="Times New Roman" w:cs="Times New Roman"/>
                <w:i/>
                <w:sz w:val="28"/>
                <w:szCs w:val="28"/>
              </w:rPr>
            </w:pPr>
            <w:r w:rsidRPr="00CA7B12">
              <w:rPr>
                <w:rFonts w:ascii="Times New Roman" w:eastAsia="Courier New" w:hAnsi="Times New Roman" w:cs="Times New Roman"/>
                <w:i/>
                <w:sz w:val="28"/>
                <w:szCs w:val="28"/>
              </w:rPr>
              <w:t>Область нормирования: объекты противопожарного водоснабжения</w:t>
            </w:r>
          </w:p>
        </w:tc>
      </w:tr>
      <w:tr w:rsidR="00F60E74" w:rsidRPr="00CA7B12" w:rsidTr="00575609">
        <w:trPr>
          <w:tblCellSpacing w:w="5" w:type="nil"/>
        </w:trPr>
        <w:tc>
          <w:tcPr>
            <w:tcW w:w="2193" w:type="dxa"/>
            <w:tcBorders>
              <w:top w:val="single" w:sz="4" w:space="0" w:color="auto"/>
              <w:left w:val="single" w:sz="4" w:space="0" w:color="auto"/>
              <w:bottom w:val="single" w:sz="4" w:space="0" w:color="auto"/>
              <w:right w:val="single" w:sz="4" w:space="0" w:color="auto"/>
            </w:tcBorders>
            <w:vAlign w:val="center"/>
          </w:tcPr>
          <w:p w:rsidR="00F60E74" w:rsidRPr="00CA7B12" w:rsidRDefault="00F60E74" w:rsidP="00575609">
            <w:pPr>
              <w:widowControl w:val="0"/>
              <w:autoSpaceDE w:val="0"/>
              <w:autoSpaceDN w:val="0"/>
              <w:adjustRightInd w:val="0"/>
              <w:spacing w:after="0" w:line="240" w:lineRule="auto"/>
              <w:rPr>
                <w:rFonts w:ascii="Times New Roman" w:hAnsi="Times New Roman" w:cs="Times New Roman"/>
                <w:sz w:val="28"/>
                <w:szCs w:val="28"/>
              </w:rPr>
            </w:pPr>
            <w:r w:rsidRPr="00CA7B12">
              <w:rPr>
                <w:rFonts w:ascii="Times New Roman" w:hAnsi="Times New Roman" w:cs="Times New Roman"/>
                <w:sz w:val="28"/>
                <w:szCs w:val="28"/>
              </w:rPr>
              <w:t>Обеспеченность населения объек</w:t>
            </w:r>
            <w:r w:rsidRPr="00CA7B12">
              <w:rPr>
                <w:rFonts w:ascii="Times New Roman" w:hAnsi="Times New Roman" w:cs="Times New Roman"/>
                <w:sz w:val="28"/>
                <w:szCs w:val="28"/>
              </w:rPr>
              <w:softHyphen/>
              <w:t>тами противопо</w:t>
            </w:r>
            <w:r w:rsidRPr="00CA7B12">
              <w:rPr>
                <w:rFonts w:ascii="Times New Roman" w:hAnsi="Times New Roman" w:cs="Times New Roman"/>
                <w:sz w:val="28"/>
                <w:szCs w:val="28"/>
              </w:rPr>
              <w:softHyphen/>
              <w:t>жарного водо</w:t>
            </w:r>
            <w:r w:rsidRPr="00CA7B12">
              <w:rPr>
                <w:rFonts w:ascii="Times New Roman" w:hAnsi="Times New Roman" w:cs="Times New Roman"/>
                <w:sz w:val="28"/>
                <w:szCs w:val="28"/>
              </w:rPr>
              <w:softHyphen/>
              <w:t>снабжения</w:t>
            </w:r>
          </w:p>
        </w:tc>
        <w:tc>
          <w:tcPr>
            <w:tcW w:w="2089" w:type="dxa"/>
            <w:tcBorders>
              <w:top w:val="single" w:sz="4" w:space="0" w:color="auto"/>
              <w:left w:val="single" w:sz="4" w:space="0" w:color="auto"/>
              <w:bottom w:val="single" w:sz="4" w:space="0" w:color="auto"/>
              <w:right w:val="single" w:sz="4" w:space="0" w:color="auto"/>
            </w:tcBorders>
            <w:vAlign w:val="center"/>
          </w:tcPr>
          <w:p w:rsidR="00F60E74" w:rsidRPr="00CA7B12" w:rsidRDefault="00F60E74" w:rsidP="00521C95">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Пожарные водо</w:t>
            </w:r>
            <w:r w:rsidRPr="00CA7B12">
              <w:rPr>
                <w:rFonts w:ascii="Times New Roman" w:hAnsi="Times New Roman" w:cs="Times New Roman"/>
                <w:sz w:val="28"/>
                <w:szCs w:val="28"/>
              </w:rPr>
              <w:softHyphen/>
              <w:t>емы, пожарные хранилища, гид</w:t>
            </w:r>
            <w:r w:rsidRPr="00CA7B12">
              <w:rPr>
                <w:rFonts w:ascii="Times New Roman" w:hAnsi="Times New Roman" w:cs="Times New Roman"/>
                <w:sz w:val="28"/>
                <w:szCs w:val="28"/>
              </w:rPr>
              <w:softHyphen/>
              <w:t>ранты пожарного водопровода</w:t>
            </w:r>
          </w:p>
        </w:tc>
        <w:tc>
          <w:tcPr>
            <w:tcW w:w="2076" w:type="dxa"/>
            <w:tcBorders>
              <w:top w:val="single" w:sz="4" w:space="0" w:color="auto"/>
              <w:left w:val="single" w:sz="4" w:space="0" w:color="auto"/>
              <w:bottom w:val="single" w:sz="4" w:space="0" w:color="auto"/>
              <w:right w:val="single" w:sz="4" w:space="0" w:color="auto"/>
            </w:tcBorders>
            <w:vAlign w:val="center"/>
          </w:tcPr>
          <w:p w:rsidR="00F60E74" w:rsidRPr="00CA7B12" w:rsidRDefault="00F60E74" w:rsidP="00575609">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eastAsia="Times New Roman" w:hAnsi="Times New Roman" w:cs="Times New Roman"/>
                <w:sz w:val="28"/>
                <w:szCs w:val="28"/>
                <w:lang w:eastAsia="ar-SA"/>
              </w:rPr>
              <w:t>Количество объектов в муниципальном округе или населенном пункте, ед.</w:t>
            </w:r>
          </w:p>
        </w:tc>
        <w:tc>
          <w:tcPr>
            <w:tcW w:w="2596" w:type="dxa"/>
            <w:tcBorders>
              <w:top w:val="single" w:sz="4" w:space="0" w:color="auto"/>
              <w:left w:val="single" w:sz="4" w:space="0" w:color="auto"/>
              <w:bottom w:val="single" w:sz="4" w:space="0" w:color="auto"/>
              <w:right w:val="single" w:sz="4" w:space="0" w:color="auto"/>
            </w:tcBorders>
            <w:vAlign w:val="center"/>
          </w:tcPr>
          <w:p w:rsidR="00F60E74" w:rsidRPr="00CA7B12" w:rsidRDefault="00F60E74" w:rsidP="00575609">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По расчету в со</w:t>
            </w:r>
            <w:r w:rsidRPr="00CA7B12">
              <w:rPr>
                <w:rFonts w:ascii="Times New Roman" w:hAnsi="Times New Roman" w:cs="Times New Roman"/>
                <w:sz w:val="28"/>
                <w:szCs w:val="28"/>
              </w:rPr>
              <w:softHyphen/>
              <w:t xml:space="preserve">ответствии с                 </w:t>
            </w:r>
            <w:r w:rsidRPr="00CA7B12">
              <w:rPr>
                <w:rFonts w:ascii="Times New Roman" w:eastAsia="Times New Roman" w:hAnsi="Times New Roman" w:cs="Times New Roman"/>
                <w:sz w:val="28"/>
                <w:szCs w:val="28"/>
                <w:lang w:eastAsia="ru-RU"/>
              </w:rPr>
              <w:t>С</w:t>
            </w:r>
            <w:r w:rsidRPr="00CA7B12">
              <w:rPr>
                <w:rFonts w:ascii="Times New Roman" w:hAnsi="Times New Roman" w:cs="Times New Roman"/>
                <w:sz w:val="28"/>
                <w:szCs w:val="28"/>
              </w:rPr>
              <w:t>П 8.13130.2020. Системы проти</w:t>
            </w:r>
            <w:r w:rsidRPr="00CA7B12">
              <w:rPr>
                <w:rFonts w:ascii="Times New Roman" w:hAnsi="Times New Roman" w:cs="Times New Roman"/>
                <w:sz w:val="28"/>
                <w:szCs w:val="28"/>
              </w:rPr>
              <w:softHyphen/>
              <w:t>вопожарной за</w:t>
            </w:r>
            <w:r w:rsidRPr="00CA7B12">
              <w:rPr>
                <w:rFonts w:ascii="Times New Roman" w:hAnsi="Times New Roman" w:cs="Times New Roman"/>
                <w:sz w:val="28"/>
                <w:szCs w:val="28"/>
              </w:rPr>
              <w:softHyphen/>
              <w:t>щиты. Наружное противопожарное водоснабжение. Требования по</w:t>
            </w:r>
            <w:r w:rsidRPr="00CA7B12">
              <w:rPr>
                <w:rFonts w:ascii="Times New Roman" w:hAnsi="Times New Roman" w:cs="Times New Roman"/>
                <w:sz w:val="28"/>
                <w:szCs w:val="28"/>
              </w:rPr>
              <w:softHyphen/>
              <w:t>жарной безопас</w:t>
            </w:r>
            <w:r w:rsidRPr="00CA7B12">
              <w:rPr>
                <w:rFonts w:ascii="Times New Roman" w:hAnsi="Times New Roman" w:cs="Times New Roman"/>
                <w:sz w:val="28"/>
                <w:szCs w:val="28"/>
              </w:rPr>
              <w:softHyphen/>
              <w:t>ности</w:t>
            </w:r>
          </w:p>
        </w:tc>
        <w:tc>
          <w:tcPr>
            <w:tcW w:w="2160" w:type="dxa"/>
            <w:tcBorders>
              <w:top w:val="single" w:sz="4" w:space="0" w:color="auto"/>
              <w:left w:val="single" w:sz="4" w:space="0" w:color="auto"/>
              <w:bottom w:val="single" w:sz="4" w:space="0" w:color="auto"/>
              <w:right w:val="single" w:sz="4" w:space="0" w:color="auto"/>
            </w:tcBorders>
            <w:vAlign w:val="center"/>
          </w:tcPr>
          <w:p w:rsidR="00F60E74" w:rsidRPr="00CA7B12" w:rsidRDefault="00F60E74" w:rsidP="00575609">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Расстояние от объекта до об</w:t>
            </w:r>
            <w:r w:rsidRPr="00CA7B12">
              <w:rPr>
                <w:rFonts w:ascii="Times New Roman" w:hAnsi="Times New Roman" w:cs="Times New Roman"/>
                <w:sz w:val="28"/>
                <w:szCs w:val="28"/>
              </w:rPr>
              <w:softHyphen/>
              <w:t xml:space="preserve">служиваемых им зданий, </w:t>
            </w:r>
            <w:proofErr w:type="gramStart"/>
            <w:r w:rsidRPr="00CA7B12">
              <w:rPr>
                <w:rFonts w:ascii="Times New Roman" w:hAnsi="Times New Roman" w:cs="Times New Roman"/>
                <w:sz w:val="28"/>
                <w:szCs w:val="28"/>
              </w:rPr>
              <w:t>м</w:t>
            </w:r>
            <w:proofErr w:type="gramEnd"/>
          </w:p>
        </w:tc>
        <w:tc>
          <w:tcPr>
            <w:tcW w:w="3987" w:type="dxa"/>
            <w:tcBorders>
              <w:top w:val="single" w:sz="4" w:space="0" w:color="auto"/>
              <w:left w:val="single" w:sz="4" w:space="0" w:color="auto"/>
              <w:bottom w:val="single" w:sz="4" w:space="0" w:color="auto"/>
              <w:right w:val="single" w:sz="4" w:space="0" w:color="auto"/>
            </w:tcBorders>
            <w:vAlign w:val="center"/>
          </w:tcPr>
          <w:p w:rsidR="00F60E74" w:rsidRPr="00CA7B12" w:rsidRDefault="00F60E74" w:rsidP="00575609">
            <w:pPr>
              <w:widowControl w:val="0"/>
              <w:autoSpaceDE w:val="0"/>
              <w:autoSpaceDN w:val="0"/>
              <w:adjustRightInd w:val="0"/>
              <w:spacing w:after="0" w:line="240" w:lineRule="auto"/>
              <w:ind w:left="-23" w:right="-21"/>
              <w:jc w:val="center"/>
              <w:rPr>
                <w:rFonts w:ascii="Times New Roman" w:hAnsi="Times New Roman" w:cs="Times New Roman"/>
                <w:sz w:val="28"/>
                <w:szCs w:val="28"/>
              </w:rPr>
            </w:pPr>
            <w:r w:rsidRPr="00CA7B12">
              <w:rPr>
                <w:rFonts w:ascii="Times New Roman" w:hAnsi="Times New Roman" w:cs="Times New Roman"/>
                <w:sz w:val="28"/>
                <w:szCs w:val="28"/>
              </w:rPr>
              <w:t>По расчету в соответствии с                  СП 8.13130.2020, в т.ч.:</w:t>
            </w:r>
          </w:p>
          <w:p w:rsidR="00F60E74" w:rsidRPr="00CA7B12" w:rsidRDefault="00F60E74" w:rsidP="00575609">
            <w:pPr>
              <w:widowControl w:val="0"/>
              <w:autoSpaceDE w:val="0"/>
              <w:autoSpaceDN w:val="0"/>
              <w:adjustRightInd w:val="0"/>
              <w:spacing w:after="0" w:line="240" w:lineRule="auto"/>
              <w:ind w:left="-23" w:right="-21"/>
              <w:jc w:val="center"/>
              <w:rPr>
                <w:rFonts w:ascii="Times New Roman" w:hAnsi="Times New Roman" w:cs="Times New Roman"/>
                <w:sz w:val="28"/>
                <w:szCs w:val="28"/>
              </w:rPr>
            </w:pPr>
            <w:r w:rsidRPr="00CA7B12">
              <w:rPr>
                <w:rFonts w:ascii="Times New Roman" w:hAnsi="Times New Roman" w:cs="Times New Roman"/>
                <w:sz w:val="28"/>
                <w:szCs w:val="28"/>
              </w:rPr>
              <w:t>пожарные резервуары или искус</w:t>
            </w:r>
            <w:r w:rsidRPr="00CA7B12">
              <w:rPr>
                <w:rFonts w:ascii="Times New Roman" w:hAnsi="Times New Roman" w:cs="Times New Roman"/>
                <w:sz w:val="28"/>
                <w:szCs w:val="28"/>
              </w:rPr>
              <w:softHyphen/>
              <w:t>ственные водоемы надлежит раз</w:t>
            </w:r>
            <w:r w:rsidRPr="00CA7B12">
              <w:rPr>
                <w:rFonts w:ascii="Times New Roman" w:hAnsi="Times New Roman" w:cs="Times New Roman"/>
                <w:sz w:val="28"/>
                <w:szCs w:val="28"/>
              </w:rPr>
              <w:softHyphen/>
              <w:t>мещать из условия обслуживания ими зданий, находящихся в ра</w:t>
            </w:r>
            <w:r w:rsidRPr="00CA7B12">
              <w:rPr>
                <w:rFonts w:ascii="Times New Roman" w:hAnsi="Times New Roman" w:cs="Times New Roman"/>
                <w:sz w:val="28"/>
                <w:szCs w:val="28"/>
              </w:rPr>
              <w:softHyphen/>
              <w:t>диусе:</w:t>
            </w:r>
          </w:p>
          <w:p w:rsidR="00F60E74" w:rsidRPr="00CA7B12" w:rsidRDefault="00F60E74" w:rsidP="00575609">
            <w:pPr>
              <w:widowControl w:val="0"/>
              <w:autoSpaceDE w:val="0"/>
              <w:autoSpaceDN w:val="0"/>
              <w:adjustRightInd w:val="0"/>
              <w:spacing w:after="0" w:line="240" w:lineRule="auto"/>
              <w:ind w:left="-23" w:right="-21"/>
              <w:jc w:val="center"/>
              <w:rPr>
                <w:rFonts w:ascii="Times New Roman" w:hAnsi="Times New Roman" w:cs="Times New Roman"/>
                <w:sz w:val="28"/>
                <w:szCs w:val="28"/>
              </w:rPr>
            </w:pPr>
            <w:r w:rsidRPr="00CA7B12">
              <w:rPr>
                <w:rFonts w:ascii="Times New Roman" w:hAnsi="Times New Roman" w:cs="Times New Roman"/>
                <w:sz w:val="28"/>
                <w:szCs w:val="28"/>
              </w:rPr>
              <w:t>- при заборе воды насосами по</w:t>
            </w:r>
            <w:r w:rsidRPr="00CA7B12">
              <w:rPr>
                <w:rFonts w:ascii="Times New Roman" w:hAnsi="Times New Roman" w:cs="Times New Roman"/>
                <w:sz w:val="28"/>
                <w:szCs w:val="28"/>
              </w:rPr>
              <w:softHyphen/>
              <w:t>жарных автомобилей - 200 м;</w:t>
            </w:r>
          </w:p>
          <w:p w:rsidR="00F60E74" w:rsidRPr="00CA7B12" w:rsidRDefault="00F60E74" w:rsidP="00575609">
            <w:pPr>
              <w:widowControl w:val="0"/>
              <w:autoSpaceDE w:val="0"/>
              <w:autoSpaceDN w:val="0"/>
              <w:adjustRightInd w:val="0"/>
              <w:spacing w:after="0" w:line="240" w:lineRule="auto"/>
              <w:ind w:left="-23" w:right="-21"/>
              <w:jc w:val="center"/>
              <w:rPr>
                <w:rFonts w:ascii="Times New Roman" w:hAnsi="Times New Roman" w:cs="Times New Roman"/>
                <w:sz w:val="28"/>
                <w:szCs w:val="28"/>
              </w:rPr>
            </w:pPr>
            <w:r w:rsidRPr="00CA7B12">
              <w:rPr>
                <w:rFonts w:ascii="Times New Roman" w:hAnsi="Times New Roman" w:cs="Times New Roman"/>
                <w:sz w:val="28"/>
                <w:szCs w:val="28"/>
              </w:rPr>
              <w:t xml:space="preserve">- при заборе воды </w:t>
            </w:r>
            <w:proofErr w:type="spellStart"/>
            <w:r w:rsidRPr="00CA7B12">
              <w:rPr>
                <w:rFonts w:ascii="Times New Roman" w:hAnsi="Times New Roman" w:cs="Times New Roman"/>
                <w:sz w:val="28"/>
                <w:szCs w:val="28"/>
              </w:rPr>
              <w:t>мотопомпа-ми</w:t>
            </w:r>
            <w:proofErr w:type="spellEnd"/>
            <w:r w:rsidRPr="00CA7B12">
              <w:rPr>
                <w:rFonts w:ascii="Times New Roman" w:hAnsi="Times New Roman" w:cs="Times New Roman"/>
                <w:sz w:val="28"/>
                <w:szCs w:val="28"/>
              </w:rPr>
              <w:t xml:space="preserve"> - 100-150 м (в зависимости от типа </w:t>
            </w:r>
            <w:proofErr w:type="spellStart"/>
            <w:r w:rsidRPr="00CA7B12">
              <w:rPr>
                <w:rFonts w:ascii="Times New Roman" w:hAnsi="Times New Roman" w:cs="Times New Roman"/>
                <w:sz w:val="28"/>
                <w:szCs w:val="28"/>
              </w:rPr>
              <w:t>мотопомп</w:t>
            </w:r>
            <w:proofErr w:type="spellEnd"/>
            <w:r w:rsidRPr="00CA7B12">
              <w:rPr>
                <w:rFonts w:ascii="Times New Roman" w:hAnsi="Times New Roman" w:cs="Times New Roman"/>
                <w:sz w:val="28"/>
                <w:szCs w:val="28"/>
              </w:rPr>
              <w:t>)</w:t>
            </w:r>
          </w:p>
        </w:tc>
      </w:tr>
    </w:tbl>
    <w:p w:rsidR="00F60E74" w:rsidRPr="00CA7B12" w:rsidRDefault="00F60E74" w:rsidP="00F60E74">
      <w:pPr>
        <w:pStyle w:val="TableParagraph"/>
        <w:tabs>
          <w:tab w:val="left" w:pos="993"/>
        </w:tabs>
        <w:ind w:left="0" w:firstLine="709"/>
        <w:rPr>
          <w:sz w:val="28"/>
          <w:szCs w:val="28"/>
          <w:lang w:val="ru-RU"/>
        </w:rPr>
      </w:pPr>
    </w:p>
    <w:p w:rsidR="00F60E74" w:rsidRPr="00CA7B12" w:rsidRDefault="00F60E74" w:rsidP="00F60E74">
      <w:pPr>
        <w:pStyle w:val="TableParagraph"/>
        <w:tabs>
          <w:tab w:val="left" w:pos="993"/>
        </w:tabs>
        <w:ind w:left="0" w:firstLine="709"/>
        <w:rPr>
          <w:sz w:val="28"/>
          <w:szCs w:val="28"/>
          <w:lang w:val="ru-RU"/>
        </w:rPr>
      </w:pPr>
    </w:p>
    <w:p w:rsidR="00F60E74" w:rsidRPr="00CA7B12" w:rsidRDefault="00F60E74" w:rsidP="00F60E74">
      <w:pPr>
        <w:pStyle w:val="TableParagraph"/>
        <w:tabs>
          <w:tab w:val="left" w:pos="993"/>
        </w:tabs>
        <w:ind w:left="0" w:firstLine="709"/>
        <w:rPr>
          <w:sz w:val="28"/>
          <w:szCs w:val="28"/>
          <w:lang w:val="ru-RU"/>
        </w:rPr>
      </w:pPr>
      <w:r w:rsidRPr="00CA7B12">
        <w:rPr>
          <w:sz w:val="28"/>
          <w:szCs w:val="28"/>
          <w:lang w:val="ru-RU"/>
        </w:rPr>
        <w:lastRenderedPageBreak/>
        <w:t>Примечания:</w:t>
      </w:r>
    </w:p>
    <w:p w:rsidR="00F60E74" w:rsidRPr="00CA7B12" w:rsidRDefault="00F60E74" w:rsidP="00A7730D">
      <w:pPr>
        <w:pStyle w:val="TableParagraph"/>
        <w:numPr>
          <w:ilvl w:val="0"/>
          <w:numId w:val="55"/>
        </w:numPr>
        <w:tabs>
          <w:tab w:val="left" w:pos="812"/>
          <w:tab w:val="left" w:pos="993"/>
        </w:tabs>
        <w:ind w:left="0" w:firstLine="709"/>
        <w:jc w:val="both"/>
        <w:rPr>
          <w:sz w:val="28"/>
          <w:szCs w:val="28"/>
          <w:lang w:val="ru-RU"/>
        </w:rPr>
      </w:pPr>
      <w:r w:rsidRPr="00CA7B12">
        <w:rPr>
          <w:sz w:val="28"/>
          <w:szCs w:val="28"/>
          <w:lang w:val="ru-RU"/>
        </w:rPr>
        <w:t xml:space="preserve">Значение показателя принято в соответствии с </w:t>
      </w:r>
      <w:hyperlink r:id="rId25" w:history="1">
        <w:r w:rsidRPr="00CA7B12">
          <w:rPr>
            <w:sz w:val="28"/>
            <w:szCs w:val="28"/>
            <w:lang w:val="ru-RU"/>
          </w:rPr>
          <w:t>пунктами 1.2</w:t>
        </w:r>
      </w:hyperlink>
      <w:r w:rsidRPr="00CA7B12">
        <w:rPr>
          <w:sz w:val="28"/>
          <w:szCs w:val="28"/>
          <w:lang w:val="ru-RU"/>
        </w:rPr>
        <w:t xml:space="preserve">., </w:t>
      </w:r>
      <w:hyperlink r:id="rId26" w:history="1">
        <w:r w:rsidRPr="00CA7B12">
          <w:rPr>
            <w:sz w:val="28"/>
            <w:szCs w:val="28"/>
            <w:lang w:val="ru-RU"/>
          </w:rPr>
          <w:t>1.4</w:t>
        </w:r>
      </w:hyperlink>
      <w:r w:rsidRPr="00CA7B12">
        <w:rPr>
          <w:sz w:val="28"/>
          <w:szCs w:val="28"/>
          <w:lang w:val="ru-RU"/>
        </w:rPr>
        <w:t xml:space="preserve"> </w:t>
      </w:r>
      <w:hyperlink w:anchor="sub_2000" w:history="1">
        <w:r w:rsidRPr="00CA7B12">
          <w:rPr>
            <w:sz w:val="28"/>
            <w:szCs w:val="28"/>
            <w:lang w:val="ru-RU"/>
          </w:rPr>
          <w:t xml:space="preserve"> НПБ 101-95 Нормы проектирования объектов по</w:t>
        </w:r>
        <w:r w:rsidRPr="00CA7B12">
          <w:rPr>
            <w:sz w:val="28"/>
            <w:szCs w:val="28"/>
            <w:lang w:val="ru-RU"/>
          </w:rPr>
          <w:softHyphen/>
          <w:t>жарной охраны</w:t>
        </w:r>
      </w:hyperlink>
      <w:r w:rsidRPr="00CA7B12">
        <w:rPr>
          <w:sz w:val="28"/>
          <w:szCs w:val="28"/>
          <w:lang w:val="ru-RU"/>
        </w:rPr>
        <w:t>, введены приказом ГУГПС МВД России от 30.12.1994 № 36.</w:t>
      </w:r>
    </w:p>
    <w:p w:rsidR="00F60E74" w:rsidRPr="00CA7B12" w:rsidRDefault="00F60E74" w:rsidP="00A7730D">
      <w:pPr>
        <w:pStyle w:val="TableParagraph"/>
        <w:numPr>
          <w:ilvl w:val="0"/>
          <w:numId w:val="55"/>
        </w:numPr>
        <w:tabs>
          <w:tab w:val="left" w:pos="812"/>
          <w:tab w:val="left" w:pos="993"/>
        </w:tabs>
        <w:ind w:left="0" w:firstLine="709"/>
        <w:jc w:val="both"/>
        <w:rPr>
          <w:sz w:val="28"/>
          <w:szCs w:val="28"/>
          <w:lang w:val="ru-RU"/>
        </w:rPr>
      </w:pPr>
      <w:r w:rsidRPr="00CA7B12">
        <w:rPr>
          <w:sz w:val="28"/>
          <w:szCs w:val="28"/>
          <w:lang w:val="ru-RU"/>
        </w:rPr>
        <w:t>Значение показателя принято в соответствии с требованиями статьи 76 Федерального закона от 22.07.2008                 № 123-ФЗ «Технический регламент о требованиях пожарной безопасности». Показатель минимально допустимого уровня обеспеченности объектами пожарной охраны (пожарными депо) и максимально допустимого уровня территориальной доступности таких объектов может быть рассчитан в соответствии с СП 11.13130.2009. Места дислокации подразделений пожарной охраны. Порядок и методика определения.</w:t>
      </w:r>
    </w:p>
    <w:p w:rsidR="00F60E74" w:rsidRPr="00CA7B12" w:rsidRDefault="00F60E74" w:rsidP="0037285C">
      <w:pPr>
        <w:ind w:right="3338"/>
        <w:jc w:val="right"/>
        <w:rPr>
          <w:rFonts w:ascii="Times New Roman" w:hAnsi="Times New Roman" w:cs="Times New Roman"/>
          <w:b/>
          <w:bCs/>
          <w:sz w:val="28"/>
          <w:szCs w:val="28"/>
        </w:rPr>
      </w:pPr>
      <w:r w:rsidRPr="00CA7B12">
        <w:rPr>
          <w:rFonts w:ascii="Times New Roman" w:hAnsi="Times New Roman" w:cs="Times New Roman"/>
          <w:sz w:val="28"/>
          <w:szCs w:val="28"/>
        </w:rPr>
        <w:t>Приложение №1</w:t>
      </w:r>
    </w:p>
    <w:p w:rsidR="00F60E74" w:rsidRPr="00CA7B12" w:rsidRDefault="00F60E74" w:rsidP="00F60E74">
      <w:pPr>
        <w:widowControl w:val="0"/>
        <w:overflowPunct w:val="0"/>
        <w:autoSpaceDE w:val="0"/>
        <w:autoSpaceDN w:val="0"/>
        <w:adjustRightInd w:val="0"/>
        <w:spacing w:after="0" w:line="240" w:lineRule="auto"/>
        <w:ind w:firstLine="284"/>
        <w:jc w:val="center"/>
        <w:textAlignment w:val="baseline"/>
        <w:rPr>
          <w:rFonts w:ascii="Times New Roman CYR" w:eastAsia="Times New Roman" w:hAnsi="Times New Roman CYR" w:cs="Times New Roman"/>
          <w:b/>
          <w:sz w:val="20"/>
          <w:szCs w:val="20"/>
          <w:lang w:eastAsia="ru-RU"/>
        </w:rPr>
      </w:pPr>
      <w:r w:rsidRPr="00CA7B12">
        <w:rPr>
          <w:rFonts w:ascii="Times New Roman CYR" w:eastAsia="Times New Roman" w:hAnsi="Times New Roman CYR" w:cs="Times New Roman"/>
          <w:b/>
          <w:sz w:val="20"/>
          <w:szCs w:val="20"/>
          <w:lang w:eastAsia="ru-RU"/>
        </w:rPr>
        <w:t xml:space="preserve">КОЛИЧЕСТВО ПОЖАРНЫХ ДЕПО И ПОЖАРНЫХ АВТОМОБИЛЕЙ </w:t>
      </w:r>
    </w:p>
    <w:p w:rsidR="00F60E74" w:rsidRPr="00CA7B12" w:rsidRDefault="00F60E74" w:rsidP="00F60E74">
      <w:pPr>
        <w:widowControl w:val="0"/>
        <w:overflowPunct w:val="0"/>
        <w:autoSpaceDE w:val="0"/>
        <w:autoSpaceDN w:val="0"/>
        <w:adjustRightInd w:val="0"/>
        <w:spacing w:after="0" w:line="240" w:lineRule="auto"/>
        <w:ind w:firstLine="284"/>
        <w:jc w:val="center"/>
        <w:textAlignment w:val="baseline"/>
        <w:rPr>
          <w:rFonts w:ascii="Times New Roman CYR" w:eastAsia="Times New Roman" w:hAnsi="Times New Roman CYR" w:cs="Times New Roman"/>
          <w:b/>
          <w:sz w:val="20"/>
          <w:szCs w:val="20"/>
          <w:lang w:eastAsia="ru-RU"/>
        </w:rPr>
      </w:pPr>
      <w:r w:rsidRPr="00CA7B12">
        <w:rPr>
          <w:rFonts w:ascii="Times New Roman CYR" w:eastAsia="Times New Roman" w:hAnsi="Times New Roman CYR" w:cs="Times New Roman"/>
          <w:b/>
          <w:sz w:val="20"/>
          <w:szCs w:val="20"/>
          <w:lang w:eastAsia="ru-RU"/>
        </w:rPr>
        <w:t>ДЛЯ ГОРОДОВ И НАСЕЛЕННЫХ ПУНКТОВ</w:t>
      </w:r>
    </w:p>
    <w:p w:rsidR="00F60E74" w:rsidRPr="00CA7B12" w:rsidRDefault="00F60E74" w:rsidP="00F60E74">
      <w:pPr>
        <w:widowControl w:val="0"/>
        <w:overflowPunct w:val="0"/>
        <w:autoSpaceDE w:val="0"/>
        <w:autoSpaceDN w:val="0"/>
        <w:adjustRightInd w:val="0"/>
        <w:spacing w:after="0" w:line="240" w:lineRule="auto"/>
        <w:ind w:firstLine="284"/>
        <w:jc w:val="center"/>
        <w:textAlignment w:val="baseline"/>
        <w:rPr>
          <w:rFonts w:ascii="Times New Roman CYR" w:eastAsia="Times New Roman" w:hAnsi="Times New Roman CYR" w:cs="Times New Roman"/>
          <w:b/>
          <w:sz w:val="20"/>
          <w:szCs w:val="20"/>
          <w:lang w:eastAsia="ru-RU"/>
        </w:rPr>
      </w:pPr>
    </w:p>
    <w:tbl>
      <w:tblPr>
        <w:tblW w:w="0" w:type="auto"/>
        <w:tblInd w:w="3005" w:type="dxa"/>
        <w:tblLayout w:type="fixed"/>
        <w:tblCellMar>
          <w:left w:w="28" w:type="dxa"/>
          <w:right w:w="28" w:type="dxa"/>
        </w:tblCellMar>
        <w:tblLook w:val="0000"/>
      </w:tblPr>
      <w:tblGrid>
        <w:gridCol w:w="454"/>
        <w:gridCol w:w="1316"/>
        <w:gridCol w:w="866"/>
        <w:gridCol w:w="940"/>
        <w:gridCol w:w="986"/>
        <w:gridCol w:w="883"/>
        <w:gridCol w:w="951"/>
        <w:gridCol w:w="951"/>
        <w:gridCol w:w="1022"/>
      </w:tblGrid>
      <w:tr w:rsidR="00F60E74" w:rsidRPr="00CA7B12" w:rsidTr="00575609">
        <w:tc>
          <w:tcPr>
            <w:tcW w:w="454" w:type="dxa"/>
            <w:tcBorders>
              <w:top w:val="single" w:sz="6" w:space="0" w:color="auto"/>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 xml:space="preserve">№ </w:t>
            </w:r>
          </w:p>
        </w:tc>
        <w:tc>
          <w:tcPr>
            <w:tcW w:w="1316" w:type="dxa"/>
            <w:tcBorders>
              <w:top w:val="single" w:sz="6" w:space="0" w:color="auto"/>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 xml:space="preserve">Население, </w:t>
            </w:r>
          </w:p>
        </w:tc>
        <w:tc>
          <w:tcPr>
            <w:tcW w:w="6599" w:type="dxa"/>
            <w:gridSpan w:val="7"/>
            <w:tcBorders>
              <w:top w:val="single" w:sz="6" w:space="0" w:color="auto"/>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 xml:space="preserve">Площадь территории населенного пункта, </w:t>
            </w:r>
            <w:proofErr w:type="gramStart"/>
            <w:r w:rsidRPr="00CA7B12">
              <w:rPr>
                <w:rFonts w:ascii="Times New Roman CYR" w:eastAsia="Times New Roman" w:hAnsi="Times New Roman CYR" w:cs="Times New Roman"/>
                <w:sz w:val="20"/>
                <w:szCs w:val="20"/>
                <w:lang w:eastAsia="ru-RU"/>
              </w:rPr>
              <w:t>га</w:t>
            </w:r>
            <w:proofErr w:type="gramEnd"/>
          </w:p>
        </w:tc>
      </w:tr>
      <w:tr w:rsidR="00F60E74" w:rsidRPr="00CA7B12" w:rsidTr="00575609">
        <w:tc>
          <w:tcPr>
            <w:tcW w:w="454" w:type="dxa"/>
            <w:tcBorders>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roofErr w:type="spellStart"/>
            <w:r w:rsidRPr="00CA7B12">
              <w:rPr>
                <w:rFonts w:ascii="Times New Roman CYR" w:eastAsia="Times New Roman" w:hAnsi="Times New Roman CYR" w:cs="Times New Roman"/>
                <w:sz w:val="20"/>
                <w:szCs w:val="20"/>
                <w:lang w:eastAsia="ru-RU"/>
              </w:rPr>
              <w:t>п</w:t>
            </w:r>
            <w:proofErr w:type="gramStart"/>
            <w:r w:rsidRPr="00CA7B12">
              <w:rPr>
                <w:rFonts w:ascii="Times New Roman CYR" w:eastAsia="Times New Roman" w:hAnsi="Times New Roman CYR" w:cs="Times New Roman"/>
                <w:sz w:val="20"/>
                <w:szCs w:val="20"/>
                <w:lang w:eastAsia="ru-RU"/>
              </w:rPr>
              <w:t>.п</w:t>
            </w:r>
            <w:proofErr w:type="spellEnd"/>
            <w:proofErr w:type="gramEnd"/>
          </w:p>
        </w:tc>
        <w:tc>
          <w:tcPr>
            <w:tcW w:w="1316" w:type="dxa"/>
            <w:tcBorders>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ты</w:t>
            </w:r>
            <w:proofErr w:type="gramStart"/>
            <w:r w:rsidRPr="00CA7B12">
              <w:rPr>
                <w:rFonts w:ascii="Times New Roman CYR" w:eastAsia="Times New Roman" w:hAnsi="Times New Roman CYR" w:cs="Times New Roman"/>
                <w:sz w:val="20"/>
                <w:szCs w:val="20"/>
                <w:lang w:val="en-US" w:eastAsia="ru-RU"/>
              </w:rPr>
              <w:t>c</w:t>
            </w:r>
            <w:proofErr w:type="gramEnd"/>
            <w:r w:rsidRPr="00CA7B12">
              <w:rPr>
                <w:rFonts w:ascii="Times New Roman CYR" w:eastAsia="Times New Roman" w:hAnsi="Times New Roman CYR" w:cs="Times New Roman"/>
                <w:sz w:val="20"/>
                <w:szCs w:val="20"/>
                <w:lang w:eastAsia="ru-RU"/>
              </w:rPr>
              <w:t>. чел</w:t>
            </w:r>
          </w:p>
        </w:tc>
        <w:tc>
          <w:tcPr>
            <w:tcW w:w="866" w:type="dxa"/>
            <w:tcBorders>
              <w:top w:val="single" w:sz="6" w:space="0" w:color="auto"/>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до 2000</w:t>
            </w:r>
          </w:p>
        </w:tc>
        <w:tc>
          <w:tcPr>
            <w:tcW w:w="940" w:type="dxa"/>
            <w:tcBorders>
              <w:top w:val="single" w:sz="6" w:space="0" w:color="auto"/>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2000-4000</w:t>
            </w:r>
          </w:p>
        </w:tc>
        <w:tc>
          <w:tcPr>
            <w:tcW w:w="986" w:type="dxa"/>
            <w:tcBorders>
              <w:top w:val="single" w:sz="6" w:space="0" w:color="auto"/>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4000-6000</w:t>
            </w:r>
          </w:p>
        </w:tc>
        <w:tc>
          <w:tcPr>
            <w:tcW w:w="883" w:type="dxa"/>
            <w:tcBorders>
              <w:top w:val="single" w:sz="6" w:space="0" w:color="auto"/>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6000-8000</w:t>
            </w:r>
          </w:p>
        </w:tc>
        <w:tc>
          <w:tcPr>
            <w:tcW w:w="951" w:type="dxa"/>
            <w:tcBorders>
              <w:top w:val="single" w:sz="6" w:space="0" w:color="auto"/>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8000-10000</w:t>
            </w:r>
          </w:p>
        </w:tc>
        <w:tc>
          <w:tcPr>
            <w:tcW w:w="951" w:type="dxa"/>
            <w:tcBorders>
              <w:top w:val="single" w:sz="6" w:space="0" w:color="auto"/>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10000-12000</w:t>
            </w:r>
          </w:p>
        </w:tc>
        <w:tc>
          <w:tcPr>
            <w:tcW w:w="1022" w:type="dxa"/>
            <w:tcBorders>
              <w:top w:val="single" w:sz="6" w:space="0" w:color="auto"/>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12000-14000</w:t>
            </w:r>
          </w:p>
        </w:tc>
      </w:tr>
      <w:tr w:rsidR="00F60E74" w:rsidRPr="00CA7B12" w:rsidTr="00575609">
        <w:tc>
          <w:tcPr>
            <w:tcW w:w="454" w:type="dxa"/>
            <w:tcBorders>
              <w:top w:val="single" w:sz="6" w:space="0" w:color="auto"/>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1</w:t>
            </w:r>
          </w:p>
        </w:tc>
        <w:tc>
          <w:tcPr>
            <w:tcW w:w="1316" w:type="dxa"/>
            <w:tcBorders>
              <w:top w:val="single" w:sz="6" w:space="0" w:color="auto"/>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2</w:t>
            </w:r>
          </w:p>
        </w:tc>
        <w:tc>
          <w:tcPr>
            <w:tcW w:w="866" w:type="dxa"/>
            <w:tcBorders>
              <w:top w:val="single" w:sz="6" w:space="0" w:color="auto"/>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3</w:t>
            </w:r>
          </w:p>
        </w:tc>
        <w:tc>
          <w:tcPr>
            <w:tcW w:w="940" w:type="dxa"/>
            <w:tcBorders>
              <w:top w:val="single" w:sz="6" w:space="0" w:color="auto"/>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4</w:t>
            </w:r>
          </w:p>
        </w:tc>
        <w:tc>
          <w:tcPr>
            <w:tcW w:w="986" w:type="dxa"/>
            <w:tcBorders>
              <w:top w:val="single" w:sz="6" w:space="0" w:color="auto"/>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5</w:t>
            </w:r>
          </w:p>
        </w:tc>
        <w:tc>
          <w:tcPr>
            <w:tcW w:w="883" w:type="dxa"/>
            <w:tcBorders>
              <w:top w:val="single" w:sz="6" w:space="0" w:color="auto"/>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6</w:t>
            </w:r>
          </w:p>
        </w:tc>
        <w:tc>
          <w:tcPr>
            <w:tcW w:w="951" w:type="dxa"/>
            <w:tcBorders>
              <w:top w:val="single" w:sz="6" w:space="0" w:color="auto"/>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7</w:t>
            </w:r>
          </w:p>
        </w:tc>
        <w:tc>
          <w:tcPr>
            <w:tcW w:w="951" w:type="dxa"/>
            <w:tcBorders>
              <w:top w:val="single" w:sz="6" w:space="0" w:color="auto"/>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8</w:t>
            </w:r>
          </w:p>
        </w:tc>
        <w:tc>
          <w:tcPr>
            <w:tcW w:w="1022" w:type="dxa"/>
            <w:tcBorders>
              <w:top w:val="single" w:sz="6" w:space="0" w:color="auto"/>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9</w:t>
            </w:r>
          </w:p>
        </w:tc>
      </w:tr>
      <w:tr w:rsidR="00F60E74" w:rsidRPr="00CA7B12" w:rsidTr="00575609">
        <w:tc>
          <w:tcPr>
            <w:tcW w:w="454" w:type="dxa"/>
            <w:tcBorders>
              <w:top w:val="single" w:sz="6" w:space="0" w:color="auto"/>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1316" w:type="dxa"/>
            <w:tcBorders>
              <w:top w:val="single" w:sz="6" w:space="0" w:color="auto"/>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866" w:type="dxa"/>
            <w:tcBorders>
              <w:top w:val="single" w:sz="6" w:space="0" w:color="auto"/>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1</w:t>
            </w:r>
          </w:p>
        </w:tc>
        <w:tc>
          <w:tcPr>
            <w:tcW w:w="940" w:type="dxa"/>
            <w:tcBorders>
              <w:top w:val="single" w:sz="6" w:space="0" w:color="auto"/>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986" w:type="dxa"/>
            <w:tcBorders>
              <w:top w:val="single" w:sz="6" w:space="0" w:color="auto"/>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883" w:type="dxa"/>
            <w:tcBorders>
              <w:top w:val="single" w:sz="6" w:space="0" w:color="auto"/>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951" w:type="dxa"/>
            <w:tcBorders>
              <w:top w:val="single" w:sz="6" w:space="0" w:color="auto"/>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951" w:type="dxa"/>
            <w:tcBorders>
              <w:top w:val="single" w:sz="6" w:space="0" w:color="auto"/>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1022" w:type="dxa"/>
            <w:tcBorders>
              <w:top w:val="single" w:sz="6" w:space="0" w:color="auto"/>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r>
      <w:tr w:rsidR="00F60E74" w:rsidRPr="00CA7B12" w:rsidTr="00575609">
        <w:tc>
          <w:tcPr>
            <w:tcW w:w="454"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1</w:t>
            </w:r>
          </w:p>
        </w:tc>
        <w:tc>
          <w:tcPr>
            <w:tcW w:w="1316"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До 5</w:t>
            </w:r>
          </w:p>
        </w:tc>
        <w:tc>
          <w:tcPr>
            <w:tcW w:w="866" w:type="dxa"/>
            <w:tcBorders>
              <w:top w:val="single" w:sz="6" w:space="0" w:color="auto"/>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1х2</w:t>
            </w:r>
          </w:p>
        </w:tc>
        <w:tc>
          <w:tcPr>
            <w:tcW w:w="940"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986"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883"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951"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951"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1022"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r>
      <w:tr w:rsidR="00F60E74" w:rsidRPr="00CA7B12" w:rsidTr="00575609">
        <w:tc>
          <w:tcPr>
            <w:tcW w:w="454"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1316"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866" w:type="dxa"/>
            <w:tcBorders>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1</w:t>
            </w:r>
          </w:p>
        </w:tc>
        <w:tc>
          <w:tcPr>
            <w:tcW w:w="940"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986"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883"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951"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951"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1022"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r>
      <w:tr w:rsidR="00F60E74" w:rsidRPr="00CA7B12" w:rsidTr="00575609">
        <w:tc>
          <w:tcPr>
            <w:tcW w:w="454"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2</w:t>
            </w:r>
          </w:p>
        </w:tc>
        <w:tc>
          <w:tcPr>
            <w:tcW w:w="1316"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От 5 до 20</w:t>
            </w:r>
          </w:p>
        </w:tc>
        <w:tc>
          <w:tcPr>
            <w:tcW w:w="866" w:type="dxa"/>
            <w:tcBorders>
              <w:top w:val="single" w:sz="6" w:space="0" w:color="auto"/>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1х6</w:t>
            </w:r>
          </w:p>
        </w:tc>
        <w:tc>
          <w:tcPr>
            <w:tcW w:w="940"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986"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883"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951"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951"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1022"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r>
      <w:tr w:rsidR="00F60E74" w:rsidRPr="00CA7B12" w:rsidTr="00575609">
        <w:tc>
          <w:tcPr>
            <w:tcW w:w="454"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1316"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866" w:type="dxa"/>
            <w:tcBorders>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2</w:t>
            </w:r>
          </w:p>
        </w:tc>
        <w:tc>
          <w:tcPr>
            <w:tcW w:w="940"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986"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883"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951"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951"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1022"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r>
      <w:tr w:rsidR="00F60E74" w:rsidRPr="00CA7B12" w:rsidTr="00575609">
        <w:tc>
          <w:tcPr>
            <w:tcW w:w="454"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3</w:t>
            </w:r>
          </w:p>
        </w:tc>
        <w:tc>
          <w:tcPr>
            <w:tcW w:w="1316"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 20 « 50</w:t>
            </w:r>
          </w:p>
        </w:tc>
        <w:tc>
          <w:tcPr>
            <w:tcW w:w="866" w:type="dxa"/>
            <w:tcBorders>
              <w:top w:val="single" w:sz="6" w:space="0" w:color="auto"/>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2х6</w:t>
            </w:r>
          </w:p>
        </w:tc>
        <w:tc>
          <w:tcPr>
            <w:tcW w:w="940"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986"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883"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951"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951"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1022"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r>
      <w:tr w:rsidR="00F60E74" w:rsidRPr="00CA7B12" w:rsidTr="00575609">
        <w:tc>
          <w:tcPr>
            <w:tcW w:w="454"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1316"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866" w:type="dxa"/>
            <w:tcBorders>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2</w:t>
            </w:r>
          </w:p>
        </w:tc>
        <w:tc>
          <w:tcPr>
            <w:tcW w:w="940" w:type="dxa"/>
            <w:tcBorders>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3</w:t>
            </w:r>
          </w:p>
        </w:tc>
        <w:tc>
          <w:tcPr>
            <w:tcW w:w="986"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883"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951"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951"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1022"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r>
      <w:tr w:rsidR="00F60E74" w:rsidRPr="00CA7B12" w:rsidTr="00575609">
        <w:tc>
          <w:tcPr>
            <w:tcW w:w="454"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4</w:t>
            </w:r>
          </w:p>
        </w:tc>
        <w:tc>
          <w:tcPr>
            <w:tcW w:w="1316"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 50 « 100</w:t>
            </w:r>
          </w:p>
        </w:tc>
        <w:tc>
          <w:tcPr>
            <w:tcW w:w="866" w:type="dxa"/>
            <w:tcBorders>
              <w:top w:val="single" w:sz="6" w:space="0" w:color="auto"/>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1х8+1х6</w:t>
            </w:r>
          </w:p>
        </w:tc>
        <w:tc>
          <w:tcPr>
            <w:tcW w:w="940" w:type="dxa"/>
            <w:tcBorders>
              <w:top w:val="single" w:sz="6" w:space="0" w:color="auto"/>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1х8+2х6</w:t>
            </w:r>
          </w:p>
        </w:tc>
        <w:tc>
          <w:tcPr>
            <w:tcW w:w="986"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883"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951"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951"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1022"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r>
      <w:tr w:rsidR="00F60E74" w:rsidRPr="00CA7B12" w:rsidTr="00575609">
        <w:tc>
          <w:tcPr>
            <w:tcW w:w="454"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1316"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866"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940" w:type="dxa"/>
            <w:tcBorders>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4</w:t>
            </w:r>
          </w:p>
        </w:tc>
        <w:tc>
          <w:tcPr>
            <w:tcW w:w="986" w:type="dxa"/>
            <w:tcBorders>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5</w:t>
            </w:r>
          </w:p>
        </w:tc>
        <w:tc>
          <w:tcPr>
            <w:tcW w:w="883" w:type="dxa"/>
            <w:tcBorders>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6</w:t>
            </w:r>
          </w:p>
        </w:tc>
        <w:tc>
          <w:tcPr>
            <w:tcW w:w="951"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951"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1022"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r>
      <w:tr w:rsidR="00F60E74" w:rsidRPr="00CA7B12" w:rsidTr="00575609">
        <w:tc>
          <w:tcPr>
            <w:tcW w:w="454"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5</w:t>
            </w:r>
          </w:p>
        </w:tc>
        <w:tc>
          <w:tcPr>
            <w:tcW w:w="1316"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 xml:space="preserve">  « 100 « 250</w:t>
            </w:r>
          </w:p>
        </w:tc>
        <w:tc>
          <w:tcPr>
            <w:tcW w:w="866"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940" w:type="dxa"/>
            <w:tcBorders>
              <w:top w:val="single" w:sz="6" w:space="0" w:color="auto"/>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2х8+2х6</w:t>
            </w:r>
          </w:p>
        </w:tc>
        <w:tc>
          <w:tcPr>
            <w:tcW w:w="986" w:type="dxa"/>
            <w:tcBorders>
              <w:top w:val="single" w:sz="6" w:space="0" w:color="auto"/>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2х8+3х6</w:t>
            </w:r>
          </w:p>
        </w:tc>
        <w:tc>
          <w:tcPr>
            <w:tcW w:w="883" w:type="dxa"/>
            <w:tcBorders>
              <w:top w:val="single" w:sz="6" w:space="0" w:color="auto"/>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2х8+3х6+1х4</w:t>
            </w:r>
          </w:p>
        </w:tc>
        <w:tc>
          <w:tcPr>
            <w:tcW w:w="951"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951"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1022"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r>
      <w:tr w:rsidR="00F60E74" w:rsidRPr="00CA7B12" w:rsidTr="00575609">
        <w:tc>
          <w:tcPr>
            <w:tcW w:w="454"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6</w:t>
            </w:r>
          </w:p>
        </w:tc>
        <w:tc>
          <w:tcPr>
            <w:tcW w:w="1316"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 250 « 500</w:t>
            </w:r>
          </w:p>
        </w:tc>
        <w:tc>
          <w:tcPr>
            <w:tcW w:w="866"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940"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986" w:type="dxa"/>
            <w:tcBorders>
              <w:left w:val="single" w:sz="6" w:space="0" w:color="auto"/>
              <w:right w:val="single" w:sz="6" w:space="0" w:color="auto"/>
            </w:tcBorders>
          </w:tcPr>
          <w:p w:rsidR="00F60E74" w:rsidRPr="00CA7B12" w:rsidRDefault="00F60E74" w:rsidP="00575609">
            <w:pPr>
              <w:widowControl w:val="0"/>
              <w:pBdr>
                <w:bottom w:val="single" w:sz="6" w:space="1" w:color="auto"/>
              </w:pBdr>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6</w:t>
            </w:r>
          </w:p>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2х8+4х6</w:t>
            </w:r>
          </w:p>
        </w:tc>
        <w:tc>
          <w:tcPr>
            <w:tcW w:w="883" w:type="dxa"/>
            <w:tcBorders>
              <w:left w:val="single" w:sz="6" w:space="0" w:color="auto"/>
              <w:right w:val="single" w:sz="6" w:space="0" w:color="auto"/>
            </w:tcBorders>
          </w:tcPr>
          <w:p w:rsidR="00F60E74" w:rsidRPr="00CA7B12" w:rsidRDefault="00F60E74" w:rsidP="00575609">
            <w:pPr>
              <w:widowControl w:val="0"/>
              <w:pBdr>
                <w:bottom w:val="single" w:sz="6" w:space="1" w:color="auto"/>
              </w:pBdr>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8</w:t>
            </w:r>
          </w:p>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3х8+5х6</w:t>
            </w:r>
          </w:p>
        </w:tc>
        <w:tc>
          <w:tcPr>
            <w:tcW w:w="951" w:type="dxa"/>
            <w:tcBorders>
              <w:left w:val="single" w:sz="6" w:space="0" w:color="auto"/>
              <w:right w:val="single" w:sz="6" w:space="0" w:color="auto"/>
            </w:tcBorders>
          </w:tcPr>
          <w:p w:rsidR="00F60E74" w:rsidRPr="00CA7B12" w:rsidRDefault="00F60E74" w:rsidP="00575609">
            <w:pPr>
              <w:widowControl w:val="0"/>
              <w:pBdr>
                <w:bottom w:val="single" w:sz="6" w:space="1" w:color="auto"/>
              </w:pBdr>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9</w:t>
            </w:r>
          </w:p>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3х8+6х6</w:t>
            </w:r>
          </w:p>
        </w:tc>
        <w:tc>
          <w:tcPr>
            <w:tcW w:w="951" w:type="dxa"/>
            <w:tcBorders>
              <w:left w:val="single" w:sz="6" w:space="0" w:color="auto"/>
              <w:right w:val="single" w:sz="6" w:space="0" w:color="auto"/>
            </w:tcBorders>
          </w:tcPr>
          <w:p w:rsidR="00F60E74" w:rsidRPr="00CA7B12" w:rsidRDefault="00F60E74" w:rsidP="00575609">
            <w:pPr>
              <w:widowControl w:val="0"/>
              <w:pBdr>
                <w:bottom w:val="single" w:sz="6" w:space="1" w:color="auto"/>
              </w:pBdr>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11</w:t>
            </w:r>
          </w:p>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3х8+8х6</w:t>
            </w:r>
          </w:p>
        </w:tc>
        <w:tc>
          <w:tcPr>
            <w:tcW w:w="1022" w:type="dxa"/>
            <w:tcBorders>
              <w:left w:val="single" w:sz="6" w:space="0" w:color="auto"/>
              <w:right w:val="single" w:sz="6" w:space="0" w:color="auto"/>
            </w:tcBorders>
          </w:tcPr>
          <w:p w:rsidR="00F60E74" w:rsidRPr="00CA7B12" w:rsidRDefault="00F60E74" w:rsidP="00575609">
            <w:pPr>
              <w:widowControl w:val="0"/>
              <w:pBdr>
                <w:bottom w:val="single" w:sz="6" w:space="1" w:color="auto"/>
              </w:pBdr>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12</w:t>
            </w:r>
          </w:p>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4х8+8х6</w:t>
            </w:r>
          </w:p>
        </w:tc>
      </w:tr>
      <w:tr w:rsidR="00F60E74" w:rsidRPr="00CA7B12" w:rsidTr="00575609">
        <w:tc>
          <w:tcPr>
            <w:tcW w:w="454"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7</w:t>
            </w:r>
          </w:p>
        </w:tc>
        <w:tc>
          <w:tcPr>
            <w:tcW w:w="1316"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  500 « 800</w:t>
            </w:r>
          </w:p>
        </w:tc>
        <w:tc>
          <w:tcPr>
            <w:tcW w:w="866"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940"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986"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883" w:type="dxa"/>
            <w:tcBorders>
              <w:left w:val="single" w:sz="6" w:space="0" w:color="auto"/>
              <w:right w:val="single" w:sz="6" w:space="0" w:color="auto"/>
            </w:tcBorders>
          </w:tcPr>
          <w:p w:rsidR="00F60E74" w:rsidRPr="00CA7B12" w:rsidRDefault="00F60E74" w:rsidP="00575609">
            <w:pPr>
              <w:widowControl w:val="0"/>
              <w:pBdr>
                <w:bottom w:val="single" w:sz="6" w:space="1" w:color="auto"/>
              </w:pBdr>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9</w:t>
            </w:r>
          </w:p>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3х8+6х6</w:t>
            </w:r>
          </w:p>
        </w:tc>
        <w:tc>
          <w:tcPr>
            <w:tcW w:w="951" w:type="dxa"/>
            <w:tcBorders>
              <w:left w:val="single" w:sz="6" w:space="0" w:color="auto"/>
              <w:right w:val="single" w:sz="6" w:space="0" w:color="auto"/>
            </w:tcBorders>
          </w:tcPr>
          <w:p w:rsidR="00F60E74" w:rsidRPr="00CA7B12" w:rsidRDefault="00F60E74" w:rsidP="00575609">
            <w:pPr>
              <w:widowControl w:val="0"/>
              <w:pBdr>
                <w:bottom w:val="single" w:sz="6" w:space="1" w:color="auto"/>
              </w:pBdr>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10</w:t>
            </w:r>
          </w:p>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1х12+3х8+6х8</w:t>
            </w:r>
          </w:p>
        </w:tc>
        <w:tc>
          <w:tcPr>
            <w:tcW w:w="951" w:type="dxa"/>
            <w:tcBorders>
              <w:left w:val="single" w:sz="6" w:space="0" w:color="auto"/>
              <w:right w:val="single" w:sz="6" w:space="0" w:color="auto"/>
            </w:tcBorders>
          </w:tcPr>
          <w:p w:rsidR="00F60E74" w:rsidRPr="00CA7B12" w:rsidRDefault="00F60E74" w:rsidP="00575609">
            <w:pPr>
              <w:widowControl w:val="0"/>
              <w:pBdr>
                <w:bottom w:val="single" w:sz="6" w:space="1" w:color="auto"/>
              </w:pBdr>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12</w:t>
            </w:r>
          </w:p>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1х12+4х8+7х6</w:t>
            </w:r>
          </w:p>
        </w:tc>
        <w:tc>
          <w:tcPr>
            <w:tcW w:w="1022" w:type="dxa"/>
            <w:tcBorders>
              <w:left w:val="single" w:sz="6" w:space="0" w:color="auto"/>
              <w:right w:val="single" w:sz="6" w:space="0" w:color="auto"/>
            </w:tcBorders>
          </w:tcPr>
          <w:p w:rsidR="00F60E74" w:rsidRPr="00CA7B12" w:rsidRDefault="00F60E74" w:rsidP="00575609">
            <w:pPr>
              <w:widowControl w:val="0"/>
              <w:pBdr>
                <w:bottom w:val="single" w:sz="6" w:space="1" w:color="auto"/>
              </w:pBdr>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13</w:t>
            </w:r>
          </w:p>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1х12+5х8+7х6</w:t>
            </w:r>
          </w:p>
        </w:tc>
      </w:tr>
      <w:tr w:rsidR="00F60E74" w:rsidRPr="00CA7B12" w:rsidTr="00575609">
        <w:tc>
          <w:tcPr>
            <w:tcW w:w="454"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8</w:t>
            </w:r>
          </w:p>
        </w:tc>
        <w:tc>
          <w:tcPr>
            <w:tcW w:w="1316"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 800 « 1000</w:t>
            </w:r>
          </w:p>
        </w:tc>
        <w:tc>
          <w:tcPr>
            <w:tcW w:w="866"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940"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986"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883"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951"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951" w:type="dxa"/>
            <w:tcBorders>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13</w:t>
            </w:r>
          </w:p>
        </w:tc>
        <w:tc>
          <w:tcPr>
            <w:tcW w:w="1022" w:type="dxa"/>
            <w:tcBorders>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14</w:t>
            </w:r>
          </w:p>
        </w:tc>
      </w:tr>
      <w:tr w:rsidR="00F60E74" w:rsidRPr="00CA7B12" w:rsidTr="00575609">
        <w:tc>
          <w:tcPr>
            <w:tcW w:w="454" w:type="dxa"/>
            <w:tcBorders>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9</w:t>
            </w:r>
          </w:p>
        </w:tc>
        <w:tc>
          <w:tcPr>
            <w:tcW w:w="1316" w:type="dxa"/>
            <w:tcBorders>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 1000 « 1500</w:t>
            </w:r>
          </w:p>
        </w:tc>
        <w:tc>
          <w:tcPr>
            <w:tcW w:w="866" w:type="dxa"/>
            <w:tcBorders>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940" w:type="dxa"/>
            <w:tcBorders>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986" w:type="dxa"/>
            <w:tcBorders>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883" w:type="dxa"/>
            <w:tcBorders>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951" w:type="dxa"/>
            <w:tcBorders>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951" w:type="dxa"/>
            <w:tcBorders>
              <w:top w:val="single" w:sz="6" w:space="0" w:color="auto"/>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1х12+6х8</w:t>
            </w:r>
            <w:r w:rsidRPr="00CA7B12">
              <w:rPr>
                <w:rFonts w:ascii="Times New Roman CYR" w:eastAsia="Times New Roman" w:hAnsi="Times New Roman CYR" w:cs="Times New Roman"/>
                <w:sz w:val="20"/>
                <w:szCs w:val="20"/>
                <w:lang w:eastAsia="ru-RU"/>
              </w:rPr>
              <w:lastRenderedPageBreak/>
              <w:t>+6х6</w:t>
            </w:r>
          </w:p>
        </w:tc>
        <w:tc>
          <w:tcPr>
            <w:tcW w:w="1022" w:type="dxa"/>
            <w:tcBorders>
              <w:top w:val="single" w:sz="6" w:space="0" w:color="auto"/>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lastRenderedPageBreak/>
              <w:t>2х12+4х8+</w:t>
            </w:r>
            <w:r w:rsidRPr="00CA7B12">
              <w:rPr>
                <w:rFonts w:ascii="Times New Roman CYR" w:eastAsia="Times New Roman" w:hAnsi="Times New Roman CYR" w:cs="Times New Roman"/>
                <w:sz w:val="20"/>
                <w:szCs w:val="20"/>
                <w:lang w:eastAsia="ru-RU"/>
              </w:rPr>
              <w:lastRenderedPageBreak/>
              <w:t>8х6</w:t>
            </w:r>
          </w:p>
        </w:tc>
      </w:tr>
    </w:tbl>
    <w:p w:rsidR="00F60E74" w:rsidRPr="00CA7B12" w:rsidRDefault="00F60E74" w:rsidP="00F60E74">
      <w:pPr>
        <w:widowControl w:val="0"/>
        <w:overflowPunct w:val="0"/>
        <w:autoSpaceDE w:val="0"/>
        <w:autoSpaceDN w:val="0"/>
        <w:adjustRightInd w:val="0"/>
        <w:spacing w:after="0" w:line="240" w:lineRule="auto"/>
        <w:ind w:firstLine="284"/>
        <w:jc w:val="right"/>
        <w:textAlignment w:val="baseline"/>
        <w:rPr>
          <w:rFonts w:ascii="Times New Roman CYR" w:eastAsia="Times New Roman" w:hAnsi="Times New Roman CYR" w:cs="Times New Roman"/>
          <w:sz w:val="20"/>
          <w:szCs w:val="20"/>
          <w:lang w:eastAsia="ru-RU"/>
        </w:rPr>
      </w:pPr>
    </w:p>
    <w:p w:rsidR="00F60E74" w:rsidRPr="00CA7B12" w:rsidRDefault="00F60E74" w:rsidP="00F60E74">
      <w:pPr>
        <w:widowControl w:val="0"/>
        <w:overflowPunct w:val="0"/>
        <w:autoSpaceDE w:val="0"/>
        <w:autoSpaceDN w:val="0"/>
        <w:adjustRightInd w:val="0"/>
        <w:spacing w:after="0" w:line="240" w:lineRule="auto"/>
        <w:ind w:right="3230" w:firstLine="284"/>
        <w:jc w:val="right"/>
        <w:textAlignment w:val="baseline"/>
        <w:rPr>
          <w:rFonts w:ascii="Times New Roman CYR" w:eastAsia="Times New Roman" w:hAnsi="Times New Roman CYR" w:cs="Times New Roman"/>
          <w:i/>
          <w:sz w:val="20"/>
          <w:szCs w:val="20"/>
          <w:lang w:eastAsia="ru-RU"/>
        </w:rPr>
      </w:pPr>
      <w:r w:rsidRPr="00CA7B12">
        <w:rPr>
          <w:rFonts w:ascii="Times New Roman CYR" w:eastAsia="Times New Roman" w:hAnsi="Times New Roman CYR" w:cs="Times New Roman"/>
          <w:i/>
          <w:sz w:val="20"/>
          <w:szCs w:val="20"/>
          <w:lang w:eastAsia="ru-RU"/>
        </w:rPr>
        <w:t>Продолжение прил. 1</w:t>
      </w:r>
    </w:p>
    <w:p w:rsidR="00F60E74" w:rsidRPr="00CA7B12" w:rsidRDefault="00F60E74" w:rsidP="00F60E74">
      <w:pPr>
        <w:widowControl w:val="0"/>
        <w:overflowPunct w:val="0"/>
        <w:autoSpaceDE w:val="0"/>
        <w:autoSpaceDN w:val="0"/>
        <w:adjustRightInd w:val="0"/>
        <w:spacing w:after="0" w:line="240" w:lineRule="auto"/>
        <w:ind w:firstLine="284"/>
        <w:jc w:val="right"/>
        <w:textAlignment w:val="baseline"/>
        <w:rPr>
          <w:rFonts w:ascii="Times New Roman CYR" w:eastAsia="Times New Roman" w:hAnsi="Times New Roman CYR" w:cs="Times New Roman"/>
          <w:sz w:val="20"/>
          <w:szCs w:val="20"/>
          <w:lang w:eastAsia="ru-RU"/>
        </w:rPr>
      </w:pPr>
    </w:p>
    <w:tbl>
      <w:tblPr>
        <w:tblW w:w="0" w:type="auto"/>
        <w:tblInd w:w="3017" w:type="dxa"/>
        <w:tblLayout w:type="fixed"/>
        <w:tblCellMar>
          <w:left w:w="40" w:type="dxa"/>
          <w:right w:w="40" w:type="dxa"/>
        </w:tblCellMar>
        <w:tblLook w:val="0000"/>
      </w:tblPr>
      <w:tblGrid>
        <w:gridCol w:w="440"/>
        <w:gridCol w:w="1261"/>
        <w:gridCol w:w="1100"/>
        <w:gridCol w:w="1100"/>
        <w:gridCol w:w="1100"/>
        <w:gridCol w:w="953"/>
        <w:gridCol w:w="1276"/>
        <w:gridCol w:w="1123"/>
      </w:tblGrid>
      <w:tr w:rsidR="00F60E74" w:rsidRPr="00CA7B12" w:rsidTr="00575609">
        <w:tc>
          <w:tcPr>
            <w:tcW w:w="440" w:type="dxa"/>
            <w:tcBorders>
              <w:top w:val="single" w:sz="6" w:space="0" w:color="auto"/>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 xml:space="preserve">№ </w:t>
            </w:r>
          </w:p>
        </w:tc>
        <w:tc>
          <w:tcPr>
            <w:tcW w:w="1261" w:type="dxa"/>
            <w:tcBorders>
              <w:top w:val="single" w:sz="6" w:space="0" w:color="auto"/>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 xml:space="preserve">Население, </w:t>
            </w:r>
          </w:p>
        </w:tc>
        <w:tc>
          <w:tcPr>
            <w:tcW w:w="6652" w:type="dxa"/>
            <w:gridSpan w:val="6"/>
            <w:tcBorders>
              <w:top w:val="single" w:sz="6" w:space="0" w:color="auto"/>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 xml:space="preserve">Площадь территории населенного пункта, </w:t>
            </w:r>
            <w:proofErr w:type="gramStart"/>
            <w:r w:rsidRPr="00CA7B12">
              <w:rPr>
                <w:rFonts w:ascii="Times New Roman CYR" w:eastAsia="Times New Roman" w:hAnsi="Times New Roman CYR" w:cs="Times New Roman"/>
                <w:sz w:val="20"/>
                <w:szCs w:val="20"/>
                <w:lang w:eastAsia="ru-RU"/>
              </w:rPr>
              <w:t>га</w:t>
            </w:r>
            <w:proofErr w:type="gramEnd"/>
          </w:p>
        </w:tc>
      </w:tr>
      <w:tr w:rsidR="00F60E74" w:rsidRPr="00CA7B12" w:rsidTr="00575609">
        <w:tc>
          <w:tcPr>
            <w:tcW w:w="440" w:type="dxa"/>
            <w:tcBorders>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roofErr w:type="spellStart"/>
            <w:r w:rsidRPr="00CA7B12">
              <w:rPr>
                <w:rFonts w:ascii="Times New Roman CYR" w:eastAsia="Times New Roman" w:hAnsi="Times New Roman CYR" w:cs="Times New Roman"/>
                <w:sz w:val="20"/>
                <w:szCs w:val="20"/>
                <w:lang w:eastAsia="ru-RU"/>
              </w:rPr>
              <w:t>п</w:t>
            </w:r>
            <w:proofErr w:type="gramStart"/>
            <w:r w:rsidRPr="00CA7B12">
              <w:rPr>
                <w:rFonts w:ascii="Times New Roman CYR" w:eastAsia="Times New Roman" w:hAnsi="Times New Roman CYR" w:cs="Times New Roman"/>
                <w:sz w:val="20"/>
                <w:szCs w:val="20"/>
                <w:lang w:eastAsia="ru-RU"/>
              </w:rPr>
              <w:t>.п</w:t>
            </w:r>
            <w:proofErr w:type="spellEnd"/>
            <w:proofErr w:type="gramEnd"/>
          </w:p>
        </w:tc>
        <w:tc>
          <w:tcPr>
            <w:tcW w:w="1261" w:type="dxa"/>
            <w:tcBorders>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ты</w:t>
            </w:r>
            <w:proofErr w:type="gramStart"/>
            <w:r w:rsidRPr="00CA7B12">
              <w:rPr>
                <w:rFonts w:ascii="Times New Roman CYR" w:eastAsia="Times New Roman" w:hAnsi="Times New Roman CYR" w:cs="Times New Roman"/>
                <w:sz w:val="20"/>
                <w:szCs w:val="20"/>
                <w:lang w:val="en-US" w:eastAsia="ru-RU"/>
              </w:rPr>
              <w:t>c</w:t>
            </w:r>
            <w:proofErr w:type="gramEnd"/>
            <w:r w:rsidRPr="00CA7B12">
              <w:rPr>
                <w:rFonts w:ascii="Times New Roman CYR" w:eastAsia="Times New Roman" w:hAnsi="Times New Roman CYR" w:cs="Times New Roman"/>
                <w:sz w:val="20"/>
                <w:szCs w:val="20"/>
                <w:lang w:eastAsia="ru-RU"/>
              </w:rPr>
              <w:t>. чел</w:t>
            </w:r>
          </w:p>
        </w:tc>
        <w:tc>
          <w:tcPr>
            <w:tcW w:w="1100" w:type="dxa"/>
            <w:tcBorders>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14000-16000</w:t>
            </w:r>
          </w:p>
        </w:tc>
        <w:tc>
          <w:tcPr>
            <w:tcW w:w="1100" w:type="dxa"/>
            <w:tcBorders>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16000-18000</w:t>
            </w:r>
          </w:p>
        </w:tc>
        <w:tc>
          <w:tcPr>
            <w:tcW w:w="1100" w:type="dxa"/>
            <w:tcBorders>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18000-20000</w:t>
            </w:r>
          </w:p>
        </w:tc>
        <w:tc>
          <w:tcPr>
            <w:tcW w:w="953" w:type="dxa"/>
            <w:tcBorders>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20 000-</w:t>
            </w:r>
          </w:p>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25 000</w:t>
            </w:r>
          </w:p>
        </w:tc>
        <w:tc>
          <w:tcPr>
            <w:tcW w:w="1276" w:type="dxa"/>
            <w:tcBorders>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25 000-</w:t>
            </w:r>
          </w:p>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30 000</w:t>
            </w:r>
          </w:p>
        </w:tc>
        <w:tc>
          <w:tcPr>
            <w:tcW w:w="1123" w:type="dxa"/>
            <w:tcBorders>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30 000-</w:t>
            </w:r>
          </w:p>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35 000</w:t>
            </w:r>
          </w:p>
        </w:tc>
      </w:tr>
      <w:tr w:rsidR="00F60E74" w:rsidRPr="00CA7B12" w:rsidTr="00575609">
        <w:tc>
          <w:tcPr>
            <w:tcW w:w="440" w:type="dxa"/>
            <w:tcBorders>
              <w:top w:val="single" w:sz="6" w:space="0" w:color="auto"/>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1</w:t>
            </w:r>
          </w:p>
        </w:tc>
        <w:tc>
          <w:tcPr>
            <w:tcW w:w="1261" w:type="dxa"/>
            <w:tcBorders>
              <w:top w:val="single" w:sz="6" w:space="0" w:color="auto"/>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2</w:t>
            </w:r>
          </w:p>
        </w:tc>
        <w:tc>
          <w:tcPr>
            <w:tcW w:w="1100" w:type="dxa"/>
            <w:tcBorders>
              <w:top w:val="single" w:sz="6" w:space="0" w:color="auto"/>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10</w:t>
            </w:r>
          </w:p>
        </w:tc>
        <w:tc>
          <w:tcPr>
            <w:tcW w:w="1100" w:type="dxa"/>
            <w:tcBorders>
              <w:top w:val="single" w:sz="6" w:space="0" w:color="auto"/>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11</w:t>
            </w:r>
          </w:p>
        </w:tc>
        <w:tc>
          <w:tcPr>
            <w:tcW w:w="1100" w:type="dxa"/>
            <w:tcBorders>
              <w:top w:val="single" w:sz="6" w:space="0" w:color="auto"/>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12</w:t>
            </w:r>
          </w:p>
        </w:tc>
        <w:tc>
          <w:tcPr>
            <w:tcW w:w="953" w:type="dxa"/>
            <w:tcBorders>
              <w:top w:val="single" w:sz="6" w:space="0" w:color="auto"/>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13</w:t>
            </w:r>
          </w:p>
        </w:tc>
        <w:tc>
          <w:tcPr>
            <w:tcW w:w="1276" w:type="dxa"/>
            <w:tcBorders>
              <w:top w:val="single" w:sz="6" w:space="0" w:color="auto"/>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14</w:t>
            </w:r>
          </w:p>
        </w:tc>
        <w:tc>
          <w:tcPr>
            <w:tcW w:w="1123" w:type="dxa"/>
            <w:tcBorders>
              <w:top w:val="single" w:sz="6" w:space="0" w:color="auto"/>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15</w:t>
            </w:r>
          </w:p>
        </w:tc>
      </w:tr>
      <w:tr w:rsidR="00F60E74" w:rsidRPr="00CA7B12" w:rsidTr="00575609">
        <w:tc>
          <w:tcPr>
            <w:tcW w:w="440" w:type="dxa"/>
            <w:tcBorders>
              <w:top w:val="single" w:sz="6" w:space="0" w:color="auto"/>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1</w:t>
            </w:r>
          </w:p>
        </w:tc>
        <w:tc>
          <w:tcPr>
            <w:tcW w:w="1261" w:type="dxa"/>
            <w:tcBorders>
              <w:top w:val="single" w:sz="6" w:space="0" w:color="auto"/>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До 5</w:t>
            </w:r>
          </w:p>
        </w:tc>
        <w:tc>
          <w:tcPr>
            <w:tcW w:w="1100" w:type="dxa"/>
            <w:tcBorders>
              <w:top w:val="single" w:sz="6" w:space="0" w:color="auto"/>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1100" w:type="dxa"/>
            <w:tcBorders>
              <w:top w:val="single" w:sz="6" w:space="0" w:color="auto"/>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1100" w:type="dxa"/>
            <w:tcBorders>
              <w:top w:val="single" w:sz="6" w:space="0" w:color="auto"/>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953" w:type="dxa"/>
            <w:tcBorders>
              <w:top w:val="single" w:sz="6" w:space="0" w:color="auto"/>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1276" w:type="dxa"/>
            <w:tcBorders>
              <w:top w:val="single" w:sz="6" w:space="0" w:color="auto"/>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1123" w:type="dxa"/>
            <w:tcBorders>
              <w:top w:val="single" w:sz="6" w:space="0" w:color="auto"/>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r>
      <w:tr w:rsidR="00F60E74" w:rsidRPr="00CA7B12" w:rsidTr="00575609">
        <w:tc>
          <w:tcPr>
            <w:tcW w:w="440"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2</w:t>
            </w:r>
          </w:p>
        </w:tc>
        <w:tc>
          <w:tcPr>
            <w:tcW w:w="1261"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От 5 до 20</w:t>
            </w:r>
          </w:p>
        </w:tc>
        <w:tc>
          <w:tcPr>
            <w:tcW w:w="1100"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1100"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1100"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953"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1276"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1123"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r>
      <w:tr w:rsidR="00F60E74" w:rsidRPr="00CA7B12" w:rsidTr="00575609">
        <w:tc>
          <w:tcPr>
            <w:tcW w:w="440"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3</w:t>
            </w:r>
          </w:p>
        </w:tc>
        <w:tc>
          <w:tcPr>
            <w:tcW w:w="1261"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 20 « 50</w:t>
            </w:r>
          </w:p>
        </w:tc>
        <w:tc>
          <w:tcPr>
            <w:tcW w:w="1100"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1100"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1100"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953"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1276"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1123"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r>
      <w:tr w:rsidR="00F60E74" w:rsidRPr="00CA7B12" w:rsidTr="00575609">
        <w:tc>
          <w:tcPr>
            <w:tcW w:w="440"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4</w:t>
            </w:r>
          </w:p>
        </w:tc>
        <w:tc>
          <w:tcPr>
            <w:tcW w:w="1261"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 50 « 100</w:t>
            </w:r>
          </w:p>
        </w:tc>
        <w:tc>
          <w:tcPr>
            <w:tcW w:w="1100"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1100"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1100"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953"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1276"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1123"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r>
      <w:tr w:rsidR="00F60E74" w:rsidRPr="00CA7B12" w:rsidTr="00575609">
        <w:tc>
          <w:tcPr>
            <w:tcW w:w="440"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5</w:t>
            </w:r>
          </w:p>
        </w:tc>
        <w:tc>
          <w:tcPr>
            <w:tcW w:w="1261"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 100 « 250</w:t>
            </w:r>
          </w:p>
        </w:tc>
        <w:tc>
          <w:tcPr>
            <w:tcW w:w="1100"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1100"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1100"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953"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1276"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1123"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r>
      <w:tr w:rsidR="00F60E74" w:rsidRPr="00CA7B12" w:rsidTr="00575609">
        <w:tc>
          <w:tcPr>
            <w:tcW w:w="440"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6</w:t>
            </w:r>
          </w:p>
        </w:tc>
        <w:tc>
          <w:tcPr>
            <w:tcW w:w="1261"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 250 « 500</w:t>
            </w:r>
          </w:p>
        </w:tc>
        <w:tc>
          <w:tcPr>
            <w:tcW w:w="1100"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1100"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1100"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953"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1276"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1123"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r>
      <w:tr w:rsidR="00F60E74" w:rsidRPr="00CA7B12" w:rsidTr="00575609">
        <w:tc>
          <w:tcPr>
            <w:tcW w:w="440"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1261"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1100" w:type="dxa"/>
            <w:tcBorders>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15</w:t>
            </w:r>
          </w:p>
        </w:tc>
        <w:tc>
          <w:tcPr>
            <w:tcW w:w="1100" w:type="dxa"/>
            <w:tcBorders>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17</w:t>
            </w:r>
          </w:p>
        </w:tc>
        <w:tc>
          <w:tcPr>
            <w:tcW w:w="1100" w:type="dxa"/>
            <w:tcBorders>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20</w:t>
            </w:r>
          </w:p>
        </w:tc>
        <w:tc>
          <w:tcPr>
            <w:tcW w:w="953" w:type="dxa"/>
            <w:tcBorders>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21</w:t>
            </w:r>
          </w:p>
        </w:tc>
        <w:tc>
          <w:tcPr>
            <w:tcW w:w="1276" w:type="dxa"/>
            <w:tcBorders>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23</w:t>
            </w:r>
          </w:p>
        </w:tc>
        <w:tc>
          <w:tcPr>
            <w:tcW w:w="1123"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r>
      <w:tr w:rsidR="00F60E74" w:rsidRPr="00CA7B12" w:rsidTr="00575609">
        <w:tc>
          <w:tcPr>
            <w:tcW w:w="440"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7</w:t>
            </w:r>
          </w:p>
        </w:tc>
        <w:tc>
          <w:tcPr>
            <w:tcW w:w="1261"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 500 « 800</w:t>
            </w:r>
          </w:p>
        </w:tc>
        <w:tc>
          <w:tcPr>
            <w:tcW w:w="1100" w:type="dxa"/>
            <w:tcBorders>
              <w:top w:val="single" w:sz="6" w:space="0" w:color="auto"/>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2х12+5х8+8х6</w:t>
            </w:r>
          </w:p>
        </w:tc>
        <w:tc>
          <w:tcPr>
            <w:tcW w:w="1100" w:type="dxa"/>
            <w:tcBorders>
              <w:top w:val="single" w:sz="6" w:space="0" w:color="auto"/>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2х12+6х8+9х6</w:t>
            </w:r>
          </w:p>
        </w:tc>
        <w:tc>
          <w:tcPr>
            <w:tcW w:w="1100" w:type="dxa"/>
            <w:tcBorders>
              <w:top w:val="single" w:sz="6" w:space="0" w:color="auto"/>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4х12+6х8+10х6</w:t>
            </w:r>
          </w:p>
        </w:tc>
        <w:tc>
          <w:tcPr>
            <w:tcW w:w="953" w:type="dxa"/>
            <w:tcBorders>
              <w:top w:val="single" w:sz="6" w:space="0" w:color="auto"/>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4х12+7х8+10х6</w:t>
            </w:r>
          </w:p>
        </w:tc>
        <w:tc>
          <w:tcPr>
            <w:tcW w:w="1276" w:type="dxa"/>
            <w:tcBorders>
              <w:top w:val="single" w:sz="6" w:space="0" w:color="auto"/>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4х12+7х8+12х6</w:t>
            </w:r>
          </w:p>
        </w:tc>
        <w:tc>
          <w:tcPr>
            <w:tcW w:w="1123"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r>
      <w:tr w:rsidR="00F60E74" w:rsidRPr="00CA7B12" w:rsidTr="00575609">
        <w:tc>
          <w:tcPr>
            <w:tcW w:w="440"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1261"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1100" w:type="dxa"/>
            <w:tcBorders>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16</w:t>
            </w:r>
          </w:p>
        </w:tc>
        <w:tc>
          <w:tcPr>
            <w:tcW w:w="1100" w:type="dxa"/>
            <w:tcBorders>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18</w:t>
            </w:r>
          </w:p>
        </w:tc>
        <w:tc>
          <w:tcPr>
            <w:tcW w:w="1100" w:type="dxa"/>
            <w:tcBorders>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21</w:t>
            </w:r>
          </w:p>
        </w:tc>
        <w:tc>
          <w:tcPr>
            <w:tcW w:w="953" w:type="dxa"/>
            <w:tcBorders>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23</w:t>
            </w:r>
          </w:p>
        </w:tc>
        <w:tc>
          <w:tcPr>
            <w:tcW w:w="1276" w:type="dxa"/>
            <w:tcBorders>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27</w:t>
            </w:r>
          </w:p>
        </w:tc>
        <w:tc>
          <w:tcPr>
            <w:tcW w:w="1123" w:type="dxa"/>
            <w:tcBorders>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30</w:t>
            </w:r>
          </w:p>
        </w:tc>
      </w:tr>
      <w:tr w:rsidR="00F60E74" w:rsidRPr="00CA7B12" w:rsidTr="00575609">
        <w:tc>
          <w:tcPr>
            <w:tcW w:w="440"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8</w:t>
            </w:r>
          </w:p>
        </w:tc>
        <w:tc>
          <w:tcPr>
            <w:tcW w:w="1261"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 800 « 1000</w:t>
            </w:r>
          </w:p>
        </w:tc>
        <w:tc>
          <w:tcPr>
            <w:tcW w:w="1100" w:type="dxa"/>
            <w:tcBorders>
              <w:top w:val="single" w:sz="6" w:space="0" w:color="auto"/>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2х12+6х8+8х6</w:t>
            </w:r>
          </w:p>
        </w:tc>
        <w:tc>
          <w:tcPr>
            <w:tcW w:w="1100" w:type="dxa"/>
            <w:tcBorders>
              <w:top w:val="single" w:sz="6" w:space="0" w:color="auto"/>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2х12+6х8+10х6</w:t>
            </w:r>
          </w:p>
        </w:tc>
        <w:tc>
          <w:tcPr>
            <w:tcW w:w="1100" w:type="dxa"/>
            <w:tcBorders>
              <w:top w:val="single" w:sz="6" w:space="0" w:color="auto"/>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4х12+7х8+10х6</w:t>
            </w:r>
          </w:p>
        </w:tc>
        <w:tc>
          <w:tcPr>
            <w:tcW w:w="953" w:type="dxa"/>
            <w:tcBorders>
              <w:top w:val="single" w:sz="6" w:space="0" w:color="auto"/>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4х12+7х8+12х6</w:t>
            </w:r>
          </w:p>
        </w:tc>
        <w:tc>
          <w:tcPr>
            <w:tcW w:w="1276" w:type="dxa"/>
            <w:tcBorders>
              <w:top w:val="single" w:sz="6" w:space="0" w:color="auto"/>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4х12+7х8+16х6</w:t>
            </w:r>
          </w:p>
        </w:tc>
        <w:tc>
          <w:tcPr>
            <w:tcW w:w="1123" w:type="dxa"/>
            <w:tcBorders>
              <w:top w:val="single" w:sz="6" w:space="0" w:color="auto"/>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6х12+10х8+14х6</w:t>
            </w:r>
          </w:p>
        </w:tc>
      </w:tr>
      <w:tr w:rsidR="00F60E74" w:rsidRPr="00CA7B12" w:rsidTr="00575609">
        <w:tc>
          <w:tcPr>
            <w:tcW w:w="440"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1261"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1100" w:type="dxa"/>
            <w:tcBorders>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18</w:t>
            </w:r>
          </w:p>
        </w:tc>
        <w:tc>
          <w:tcPr>
            <w:tcW w:w="1100" w:type="dxa"/>
            <w:tcBorders>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20</w:t>
            </w:r>
          </w:p>
        </w:tc>
        <w:tc>
          <w:tcPr>
            <w:tcW w:w="1100" w:type="dxa"/>
            <w:tcBorders>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23</w:t>
            </w:r>
          </w:p>
        </w:tc>
        <w:tc>
          <w:tcPr>
            <w:tcW w:w="953" w:type="dxa"/>
            <w:tcBorders>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25</w:t>
            </w:r>
          </w:p>
        </w:tc>
        <w:tc>
          <w:tcPr>
            <w:tcW w:w="1276" w:type="dxa"/>
            <w:tcBorders>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30</w:t>
            </w:r>
          </w:p>
        </w:tc>
        <w:tc>
          <w:tcPr>
            <w:tcW w:w="1123" w:type="dxa"/>
            <w:tcBorders>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35</w:t>
            </w:r>
          </w:p>
        </w:tc>
      </w:tr>
      <w:tr w:rsidR="00F60E74" w:rsidRPr="00CA7B12" w:rsidTr="00575609">
        <w:tc>
          <w:tcPr>
            <w:tcW w:w="440"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9</w:t>
            </w:r>
          </w:p>
        </w:tc>
        <w:tc>
          <w:tcPr>
            <w:tcW w:w="1261"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 1000 « 1500</w:t>
            </w:r>
          </w:p>
        </w:tc>
        <w:tc>
          <w:tcPr>
            <w:tcW w:w="1100" w:type="dxa"/>
            <w:tcBorders>
              <w:top w:val="single" w:sz="6" w:space="0" w:color="auto"/>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2х12+6х8+10х6</w:t>
            </w:r>
          </w:p>
        </w:tc>
        <w:tc>
          <w:tcPr>
            <w:tcW w:w="1100" w:type="dxa"/>
            <w:tcBorders>
              <w:top w:val="single" w:sz="6" w:space="0" w:color="auto"/>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4х12+6х8+10х6</w:t>
            </w:r>
          </w:p>
        </w:tc>
        <w:tc>
          <w:tcPr>
            <w:tcW w:w="1100" w:type="dxa"/>
            <w:tcBorders>
              <w:top w:val="single" w:sz="6" w:space="0" w:color="auto"/>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4х12+7х8+12х6</w:t>
            </w:r>
          </w:p>
        </w:tc>
        <w:tc>
          <w:tcPr>
            <w:tcW w:w="953" w:type="dxa"/>
            <w:tcBorders>
              <w:top w:val="single" w:sz="6" w:space="0" w:color="auto"/>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4х12+7х8+14х6</w:t>
            </w:r>
          </w:p>
        </w:tc>
        <w:tc>
          <w:tcPr>
            <w:tcW w:w="1276" w:type="dxa"/>
            <w:tcBorders>
              <w:top w:val="single" w:sz="6" w:space="0" w:color="auto"/>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6х12+10х8+14х6</w:t>
            </w:r>
          </w:p>
        </w:tc>
        <w:tc>
          <w:tcPr>
            <w:tcW w:w="1123" w:type="dxa"/>
            <w:tcBorders>
              <w:top w:val="single" w:sz="6" w:space="0" w:color="auto"/>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6х12+10х8+19х6</w:t>
            </w:r>
          </w:p>
        </w:tc>
      </w:tr>
      <w:tr w:rsidR="00F60E74" w:rsidRPr="00CA7B12" w:rsidTr="00575609">
        <w:tc>
          <w:tcPr>
            <w:tcW w:w="8353" w:type="dxa"/>
            <w:gridSpan w:val="8"/>
            <w:tcBorders>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ind w:firstLine="244"/>
              <w:jc w:val="both"/>
              <w:textAlignment w:val="baseline"/>
              <w:rPr>
                <w:rFonts w:ascii="Times New Roman CYR" w:eastAsia="Times New Roman" w:hAnsi="Times New Roman CYR" w:cs="Times New Roman"/>
                <w:sz w:val="18"/>
                <w:szCs w:val="20"/>
                <w:lang w:eastAsia="ru-RU"/>
              </w:rPr>
            </w:pPr>
            <w:r w:rsidRPr="00CA7B12">
              <w:rPr>
                <w:rFonts w:ascii="Times New Roman CYR" w:eastAsia="Times New Roman" w:hAnsi="Times New Roman CYR" w:cs="Times New Roman"/>
                <w:sz w:val="18"/>
                <w:szCs w:val="20"/>
                <w:lang w:eastAsia="ru-RU"/>
              </w:rPr>
              <w:t>Примечания</w:t>
            </w:r>
          </w:p>
          <w:p w:rsidR="00F60E74" w:rsidRPr="00CA7B12" w:rsidRDefault="00F60E74" w:rsidP="00575609">
            <w:pPr>
              <w:widowControl w:val="0"/>
              <w:overflowPunct w:val="0"/>
              <w:autoSpaceDE w:val="0"/>
              <w:autoSpaceDN w:val="0"/>
              <w:adjustRightInd w:val="0"/>
              <w:spacing w:after="0" w:line="240" w:lineRule="auto"/>
              <w:ind w:firstLine="244"/>
              <w:jc w:val="both"/>
              <w:textAlignment w:val="baseline"/>
              <w:rPr>
                <w:rFonts w:ascii="Times New Roman CYR" w:eastAsia="Times New Roman" w:hAnsi="Times New Roman CYR" w:cs="Times New Roman"/>
                <w:sz w:val="18"/>
                <w:szCs w:val="20"/>
                <w:lang w:eastAsia="ru-RU"/>
              </w:rPr>
            </w:pPr>
            <w:r w:rsidRPr="00CA7B12">
              <w:rPr>
                <w:rFonts w:ascii="Times New Roman CYR" w:eastAsia="Times New Roman" w:hAnsi="Times New Roman CYR" w:cs="Times New Roman"/>
                <w:sz w:val="18"/>
                <w:szCs w:val="20"/>
                <w:lang w:eastAsia="ru-RU"/>
              </w:rPr>
              <w:t xml:space="preserve">1. В числителе - общее количество пожарных депо, в знаменателе — количество пожарных депо и количество пожарных автомобилей в каждом </w:t>
            </w:r>
          </w:p>
          <w:p w:rsidR="00F60E74" w:rsidRPr="00CA7B12" w:rsidRDefault="00F60E74" w:rsidP="00575609">
            <w:pPr>
              <w:widowControl w:val="0"/>
              <w:overflowPunct w:val="0"/>
              <w:autoSpaceDE w:val="0"/>
              <w:autoSpaceDN w:val="0"/>
              <w:adjustRightInd w:val="0"/>
              <w:spacing w:after="0" w:line="240" w:lineRule="auto"/>
              <w:ind w:firstLine="244"/>
              <w:jc w:val="both"/>
              <w:textAlignment w:val="baseline"/>
              <w:rPr>
                <w:rFonts w:ascii="Times New Roman CYR" w:eastAsia="Times New Roman" w:hAnsi="Times New Roman CYR" w:cs="Times New Roman"/>
                <w:sz w:val="18"/>
                <w:szCs w:val="20"/>
                <w:lang w:eastAsia="ru-RU"/>
              </w:rPr>
            </w:pPr>
            <w:r w:rsidRPr="00CA7B12">
              <w:rPr>
                <w:rFonts w:ascii="Times New Roman CYR" w:eastAsia="Times New Roman" w:hAnsi="Times New Roman CYR" w:cs="Times New Roman"/>
                <w:sz w:val="18"/>
                <w:szCs w:val="20"/>
                <w:lang w:eastAsia="ru-RU"/>
              </w:rPr>
              <w:t>2 Количество</w:t>
            </w:r>
            <w:r w:rsidRPr="00CA7B12">
              <w:rPr>
                <w:rFonts w:ascii="Times New Roman CYR" w:eastAsia="Times New Roman" w:hAnsi="Times New Roman CYR" w:cs="Times New Roman"/>
                <w:smallCaps/>
                <w:sz w:val="18"/>
                <w:szCs w:val="20"/>
                <w:lang w:eastAsia="ru-RU"/>
              </w:rPr>
              <w:t xml:space="preserve"> </w:t>
            </w:r>
            <w:r w:rsidRPr="00CA7B12">
              <w:rPr>
                <w:rFonts w:ascii="Times New Roman CYR" w:eastAsia="Times New Roman" w:hAnsi="Times New Roman CYR" w:cs="Times New Roman"/>
                <w:sz w:val="18"/>
                <w:szCs w:val="20"/>
                <w:lang w:eastAsia="ru-RU"/>
              </w:rPr>
              <w:t xml:space="preserve">специальных пожарных автомобилей принимается согласно прил. 1.3. Для городов большей численности население и площади </w:t>
            </w:r>
            <w:r w:rsidRPr="00CA7B12">
              <w:rPr>
                <w:rFonts w:ascii="Times New Roman CYR" w:eastAsia="Times New Roman" w:hAnsi="Times New Roman CYR" w:cs="Times New Roman"/>
                <w:i/>
                <w:sz w:val="18"/>
                <w:szCs w:val="20"/>
                <w:lang w:eastAsia="ru-RU"/>
              </w:rPr>
              <w:t>коли</w:t>
            </w:r>
            <w:r w:rsidRPr="00CA7B12">
              <w:rPr>
                <w:rFonts w:ascii="Times New Roman CYR" w:eastAsia="Times New Roman" w:hAnsi="Times New Roman CYR" w:cs="Times New Roman"/>
                <w:sz w:val="18"/>
                <w:szCs w:val="20"/>
                <w:lang w:eastAsia="ru-RU"/>
              </w:rPr>
              <w:t>чество пожарных депо и пожарных автомобилей определяется межведомственным актом</w:t>
            </w:r>
          </w:p>
          <w:p w:rsidR="00F60E74" w:rsidRPr="00CA7B12" w:rsidRDefault="00F60E74" w:rsidP="00575609">
            <w:pPr>
              <w:widowControl w:val="0"/>
              <w:overflowPunct w:val="0"/>
              <w:autoSpaceDE w:val="0"/>
              <w:autoSpaceDN w:val="0"/>
              <w:adjustRightInd w:val="0"/>
              <w:spacing w:after="0" w:line="240" w:lineRule="auto"/>
              <w:ind w:firstLine="244"/>
              <w:jc w:val="both"/>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18"/>
                <w:szCs w:val="20"/>
                <w:lang w:eastAsia="ru-RU"/>
              </w:rPr>
              <w:t>4. Радиус обслуживания пожарных депо следует принимать 3 км</w:t>
            </w:r>
          </w:p>
        </w:tc>
      </w:tr>
    </w:tbl>
    <w:p w:rsidR="00F60E74" w:rsidRPr="00CA7B12" w:rsidRDefault="00F60E74" w:rsidP="00F60E74">
      <w:pPr>
        <w:widowControl w:val="0"/>
        <w:overflowPunct w:val="0"/>
        <w:autoSpaceDE w:val="0"/>
        <w:autoSpaceDN w:val="0"/>
        <w:adjustRightInd w:val="0"/>
        <w:spacing w:after="0" w:line="240" w:lineRule="auto"/>
        <w:ind w:firstLine="284"/>
        <w:jc w:val="center"/>
        <w:textAlignment w:val="baseline"/>
        <w:rPr>
          <w:rFonts w:ascii="Times New Roman CYR" w:eastAsia="Times New Roman" w:hAnsi="Times New Roman CYR" w:cs="Times New Roman"/>
          <w:b/>
          <w:sz w:val="20"/>
          <w:szCs w:val="20"/>
          <w:lang w:eastAsia="ru-RU"/>
        </w:rPr>
      </w:pPr>
    </w:p>
    <w:p w:rsidR="00F60E74" w:rsidRPr="00CA7B12" w:rsidRDefault="00F60E74" w:rsidP="00F60E74">
      <w:pPr>
        <w:widowControl w:val="0"/>
        <w:overflowPunct w:val="0"/>
        <w:autoSpaceDE w:val="0"/>
        <w:autoSpaceDN w:val="0"/>
        <w:adjustRightInd w:val="0"/>
        <w:spacing w:after="0" w:line="240" w:lineRule="auto"/>
        <w:ind w:firstLine="284"/>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b/>
          <w:sz w:val="20"/>
          <w:szCs w:val="20"/>
          <w:lang w:eastAsia="ru-RU"/>
        </w:rPr>
        <w:t>КОЛИЧЕСТВО СПЕЦИАЛЬНЫХ ПОЖАРНЫХ АВТОМОБИЛЕЙ</w:t>
      </w:r>
    </w:p>
    <w:p w:rsidR="00F60E74" w:rsidRPr="00CA7B12" w:rsidRDefault="00F60E74" w:rsidP="00F60E74">
      <w:pPr>
        <w:widowControl w:val="0"/>
        <w:overflowPunct w:val="0"/>
        <w:autoSpaceDE w:val="0"/>
        <w:autoSpaceDN w:val="0"/>
        <w:adjustRightInd w:val="0"/>
        <w:spacing w:after="0" w:line="240" w:lineRule="auto"/>
        <w:ind w:firstLine="284"/>
        <w:jc w:val="center"/>
        <w:textAlignment w:val="baseline"/>
        <w:rPr>
          <w:rFonts w:ascii="Times New Roman CYR" w:eastAsia="Times New Roman" w:hAnsi="Times New Roman CYR" w:cs="Times New Roman"/>
          <w:sz w:val="20"/>
          <w:szCs w:val="20"/>
          <w:lang w:eastAsia="ru-RU"/>
        </w:rPr>
      </w:pPr>
    </w:p>
    <w:tbl>
      <w:tblPr>
        <w:tblW w:w="0" w:type="auto"/>
        <w:tblInd w:w="3017" w:type="dxa"/>
        <w:tblLayout w:type="fixed"/>
        <w:tblCellMar>
          <w:left w:w="40" w:type="dxa"/>
          <w:right w:w="40" w:type="dxa"/>
        </w:tblCellMar>
        <w:tblLook w:val="0000"/>
      </w:tblPr>
      <w:tblGrid>
        <w:gridCol w:w="2977"/>
        <w:gridCol w:w="597"/>
        <w:gridCol w:w="679"/>
        <w:gridCol w:w="850"/>
        <w:gridCol w:w="757"/>
        <w:gridCol w:w="865"/>
        <w:gridCol w:w="788"/>
        <w:gridCol w:w="840"/>
      </w:tblGrid>
      <w:tr w:rsidR="00F60E74" w:rsidRPr="00CA7B12" w:rsidTr="00575609">
        <w:tc>
          <w:tcPr>
            <w:tcW w:w="2977" w:type="dxa"/>
            <w:tcBorders>
              <w:top w:val="single" w:sz="6" w:space="0" w:color="auto"/>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 xml:space="preserve">Наименование </w:t>
            </w:r>
            <w:proofErr w:type="gramStart"/>
            <w:r w:rsidRPr="00CA7B12">
              <w:rPr>
                <w:rFonts w:ascii="Times New Roman CYR" w:eastAsia="Times New Roman" w:hAnsi="Times New Roman CYR" w:cs="Times New Roman"/>
                <w:sz w:val="20"/>
                <w:szCs w:val="20"/>
                <w:lang w:eastAsia="ru-RU"/>
              </w:rPr>
              <w:t>специальных</w:t>
            </w:r>
            <w:proofErr w:type="gramEnd"/>
            <w:r w:rsidRPr="00CA7B12">
              <w:rPr>
                <w:rFonts w:ascii="Times New Roman CYR" w:eastAsia="Times New Roman" w:hAnsi="Times New Roman CYR" w:cs="Times New Roman"/>
                <w:sz w:val="20"/>
                <w:szCs w:val="20"/>
                <w:lang w:eastAsia="ru-RU"/>
              </w:rPr>
              <w:t xml:space="preserve"> </w:t>
            </w:r>
          </w:p>
        </w:tc>
        <w:tc>
          <w:tcPr>
            <w:tcW w:w="5376" w:type="dxa"/>
            <w:gridSpan w:val="7"/>
            <w:tcBorders>
              <w:top w:val="single" w:sz="6" w:space="0" w:color="auto"/>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 xml:space="preserve">Число жителей в городе (населенном пункте), </w:t>
            </w:r>
            <w:proofErr w:type="spellStart"/>
            <w:proofErr w:type="gramStart"/>
            <w:r w:rsidRPr="00CA7B12">
              <w:rPr>
                <w:rFonts w:ascii="Times New Roman CYR" w:eastAsia="Times New Roman" w:hAnsi="Times New Roman CYR" w:cs="Times New Roman"/>
                <w:sz w:val="20"/>
                <w:szCs w:val="20"/>
                <w:lang w:eastAsia="ru-RU"/>
              </w:rPr>
              <w:t>тыс</w:t>
            </w:r>
            <w:proofErr w:type="spellEnd"/>
            <w:proofErr w:type="gramEnd"/>
            <w:r w:rsidRPr="00CA7B12">
              <w:rPr>
                <w:rFonts w:ascii="Times New Roman CYR" w:eastAsia="Times New Roman" w:hAnsi="Times New Roman CYR" w:cs="Times New Roman"/>
                <w:sz w:val="20"/>
                <w:szCs w:val="20"/>
                <w:lang w:eastAsia="ru-RU"/>
              </w:rPr>
              <w:t xml:space="preserve"> чел</w:t>
            </w:r>
          </w:p>
        </w:tc>
      </w:tr>
      <w:tr w:rsidR="00F60E74" w:rsidRPr="00CA7B12" w:rsidTr="00575609">
        <w:tc>
          <w:tcPr>
            <w:tcW w:w="2977" w:type="dxa"/>
            <w:tcBorders>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автомобилей</w:t>
            </w:r>
          </w:p>
        </w:tc>
        <w:tc>
          <w:tcPr>
            <w:tcW w:w="597" w:type="dxa"/>
            <w:tcBorders>
              <w:top w:val="single" w:sz="6" w:space="0" w:color="auto"/>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до 50</w:t>
            </w:r>
          </w:p>
        </w:tc>
        <w:tc>
          <w:tcPr>
            <w:tcW w:w="679" w:type="dxa"/>
            <w:tcBorders>
              <w:top w:val="single" w:sz="6" w:space="0" w:color="auto"/>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50-100</w:t>
            </w:r>
          </w:p>
        </w:tc>
        <w:tc>
          <w:tcPr>
            <w:tcW w:w="850" w:type="dxa"/>
            <w:tcBorders>
              <w:top w:val="single" w:sz="6" w:space="0" w:color="auto"/>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100-350</w:t>
            </w:r>
          </w:p>
        </w:tc>
        <w:tc>
          <w:tcPr>
            <w:tcW w:w="757" w:type="dxa"/>
            <w:tcBorders>
              <w:top w:val="single" w:sz="6" w:space="0" w:color="auto"/>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350-700</w:t>
            </w:r>
          </w:p>
        </w:tc>
        <w:tc>
          <w:tcPr>
            <w:tcW w:w="865" w:type="dxa"/>
            <w:tcBorders>
              <w:top w:val="single" w:sz="6" w:space="0" w:color="auto"/>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700-1250</w:t>
            </w:r>
          </w:p>
        </w:tc>
        <w:tc>
          <w:tcPr>
            <w:tcW w:w="788" w:type="dxa"/>
            <w:tcBorders>
              <w:top w:val="single" w:sz="6" w:space="0" w:color="auto"/>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1250-2000</w:t>
            </w:r>
          </w:p>
        </w:tc>
        <w:tc>
          <w:tcPr>
            <w:tcW w:w="840" w:type="dxa"/>
            <w:tcBorders>
              <w:top w:val="single" w:sz="6" w:space="0" w:color="auto"/>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св. 2000</w:t>
            </w:r>
          </w:p>
        </w:tc>
      </w:tr>
      <w:tr w:rsidR="00F60E74" w:rsidRPr="00CA7B12" w:rsidTr="00575609">
        <w:tc>
          <w:tcPr>
            <w:tcW w:w="2977" w:type="dxa"/>
            <w:tcBorders>
              <w:top w:val="single" w:sz="6" w:space="0" w:color="auto"/>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textAlignment w:val="baseline"/>
              <w:rPr>
                <w:rFonts w:ascii="Times New Roman CYR" w:eastAsia="Times New Roman" w:hAnsi="Times New Roman CYR" w:cs="Times New Roman"/>
                <w:sz w:val="20"/>
                <w:szCs w:val="20"/>
                <w:lang w:eastAsia="ru-RU"/>
              </w:rPr>
            </w:pPr>
            <w:proofErr w:type="spellStart"/>
            <w:r w:rsidRPr="00CA7B12">
              <w:rPr>
                <w:rFonts w:ascii="Times New Roman CYR" w:eastAsia="Times New Roman" w:hAnsi="Times New Roman CYR" w:cs="Times New Roman"/>
                <w:sz w:val="20"/>
                <w:szCs w:val="20"/>
                <w:lang w:eastAsia="ru-RU"/>
              </w:rPr>
              <w:t>Автолестницы</w:t>
            </w:r>
            <w:proofErr w:type="spellEnd"/>
            <w:r w:rsidRPr="00CA7B12">
              <w:rPr>
                <w:rFonts w:ascii="Times New Roman CYR" w:eastAsia="Times New Roman" w:hAnsi="Times New Roman CYR" w:cs="Times New Roman"/>
                <w:sz w:val="20"/>
                <w:szCs w:val="20"/>
                <w:lang w:eastAsia="ru-RU"/>
              </w:rPr>
              <w:t xml:space="preserve"> и автоподъемники</w:t>
            </w:r>
          </w:p>
        </w:tc>
        <w:tc>
          <w:tcPr>
            <w:tcW w:w="597" w:type="dxa"/>
            <w:tcBorders>
              <w:top w:val="single" w:sz="6" w:space="0" w:color="auto"/>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1*</w:t>
            </w:r>
          </w:p>
        </w:tc>
        <w:tc>
          <w:tcPr>
            <w:tcW w:w="679" w:type="dxa"/>
            <w:tcBorders>
              <w:top w:val="single" w:sz="6" w:space="0" w:color="auto"/>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2</w:t>
            </w:r>
          </w:p>
        </w:tc>
        <w:tc>
          <w:tcPr>
            <w:tcW w:w="850" w:type="dxa"/>
            <w:tcBorders>
              <w:top w:val="single" w:sz="6" w:space="0" w:color="auto"/>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3</w:t>
            </w:r>
          </w:p>
        </w:tc>
        <w:tc>
          <w:tcPr>
            <w:tcW w:w="757" w:type="dxa"/>
            <w:tcBorders>
              <w:top w:val="single" w:sz="6" w:space="0" w:color="auto"/>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4-6</w:t>
            </w:r>
          </w:p>
        </w:tc>
        <w:tc>
          <w:tcPr>
            <w:tcW w:w="865" w:type="dxa"/>
            <w:tcBorders>
              <w:top w:val="single" w:sz="6" w:space="0" w:color="auto"/>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7-8</w:t>
            </w:r>
          </w:p>
        </w:tc>
        <w:tc>
          <w:tcPr>
            <w:tcW w:w="788" w:type="dxa"/>
            <w:tcBorders>
              <w:top w:val="single" w:sz="6" w:space="0" w:color="auto"/>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8-11</w:t>
            </w:r>
          </w:p>
        </w:tc>
        <w:tc>
          <w:tcPr>
            <w:tcW w:w="840" w:type="dxa"/>
            <w:tcBorders>
              <w:top w:val="single" w:sz="6" w:space="0" w:color="auto"/>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w:t>
            </w:r>
          </w:p>
        </w:tc>
      </w:tr>
      <w:tr w:rsidR="00F60E74" w:rsidRPr="00CA7B12" w:rsidTr="00575609">
        <w:tc>
          <w:tcPr>
            <w:tcW w:w="2977"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 xml:space="preserve">Автомобили </w:t>
            </w:r>
            <w:proofErr w:type="spellStart"/>
            <w:r w:rsidRPr="00CA7B12">
              <w:rPr>
                <w:rFonts w:ascii="Times New Roman CYR" w:eastAsia="Times New Roman" w:hAnsi="Times New Roman CYR" w:cs="Times New Roman"/>
                <w:sz w:val="20"/>
                <w:szCs w:val="20"/>
                <w:lang w:eastAsia="ru-RU"/>
              </w:rPr>
              <w:t>газодымозащитной</w:t>
            </w:r>
            <w:proofErr w:type="spellEnd"/>
            <w:r w:rsidRPr="00CA7B12">
              <w:rPr>
                <w:rFonts w:ascii="Times New Roman CYR" w:eastAsia="Times New Roman" w:hAnsi="Times New Roman CYR" w:cs="Times New Roman"/>
                <w:sz w:val="20"/>
                <w:szCs w:val="20"/>
                <w:lang w:eastAsia="ru-RU"/>
              </w:rPr>
              <w:t xml:space="preserve"> службы</w:t>
            </w:r>
          </w:p>
        </w:tc>
        <w:tc>
          <w:tcPr>
            <w:tcW w:w="597"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1</w:t>
            </w:r>
          </w:p>
        </w:tc>
        <w:tc>
          <w:tcPr>
            <w:tcW w:w="679"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1</w:t>
            </w:r>
          </w:p>
        </w:tc>
        <w:tc>
          <w:tcPr>
            <w:tcW w:w="850"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2</w:t>
            </w:r>
          </w:p>
        </w:tc>
        <w:tc>
          <w:tcPr>
            <w:tcW w:w="757"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3</w:t>
            </w:r>
          </w:p>
        </w:tc>
        <w:tc>
          <w:tcPr>
            <w:tcW w:w="865"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4</w:t>
            </w:r>
          </w:p>
        </w:tc>
        <w:tc>
          <w:tcPr>
            <w:tcW w:w="788"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7</w:t>
            </w:r>
          </w:p>
        </w:tc>
        <w:tc>
          <w:tcPr>
            <w:tcW w:w="840"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8</w:t>
            </w:r>
          </w:p>
        </w:tc>
      </w:tr>
      <w:tr w:rsidR="00F60E74" w:rsidRPr="00CA7B12" w:rsidTr="00575609">
        <w:tc>
          <w:tcPr>
            <w:tcW w:w="2977"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lastRenderedPageBreak/>
              <w:t>Автомобили связи и освещения</w:t>
            </w:r>
          </w:p>
        </w:tc>
        <w:tc>
          <w:tcPr>
            <w:tcW w:w="597"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w:t>
            </w:r>
          </w:p>
        </w:tc>
        <w:tc>
          <w:tcPr>
            <w:tcW w:w="679"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1</w:t>
            </w:r>
          </w:p>
        </w:tc>
        <w:tc>
          <w:tcPr>
            <w:tcW w:w="850"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1</w:t>
            </w:r>
          </w:p>
        </w:tc>
        <w:tc>
          <w:tcPr>
            <w:tcW w:w="757"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2</w:t>
            </w:r>
          </w:p>
        </w:tc>
        <w:tc>
          <w:tcPr>
            <w:tcW w:w="865"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2</w:t>
            </w:r>
          </w:p>
        </w:tc>
        <w:tc>
          <w:tcPr>
            <w:tcW w:w="788"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3</w:t>
            </w:r>
          </w:p>
        </w:tc>
        <w:tc>
          <w:tcPr>
            <w:tcW w:w="840"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4</w:t>
            </w:r>
          </w:p>
        </w:tc>
      </w:tr>
      <w:tr w:rsidR="00F60E74" w:rsidRPr="00CA7B12" w:rsidTr="00575609">
        <w:tc>
          <w:tcPr>
            <w:tcW w:w="8353" w:type="dxa"/>
            <w:gridSpan w:val="8"/>
            <w:tcBorders>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ind w:firstLine="244"/>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_________</w:t>
            </w:r>
          </w:p>
          <w:p w:rsidR="00F60E74" w:rsidRPr="00CA7B12" w:rsidRDefault="00F60E74" w:rsidP="00575609">
            <w:pPr>
              <w:widowControl w:val="0"/>
              <w:overflowPunct w:val="0"/>
              <w:autoSpaceDE w:val="0"/>
              <w:autoSpaceDN w:val="0"/>
              <w:adjustRightInd w:val="0"/>
              <w:spacing w:after="0" w:line="240" w:lineRule="auto"/>
              <w:ind w:firstLine="244"/>
              <w:textAlignment w:val="baseline"/>
              <w:rPr>
                <w:rFonts w:ascii="Times New Roman CYR" w:eastAsia="Times New Roman" w:hAnsi="Times New Roman CYR" w:cs="Times New Roman"/>
                <w:sz w:val="18"/>
                <w:szCs w:val="20"/>
                <w:lang w:eastAsia="ru-RU"/>
              </w:rPr>
            </w:pPr>
            <w:r w:rsidRPr="00CA7B12">
              <w:rPr>
                <w:rFonts w:ascii="Times New Roman CYR" w:eastAsia="Times New Roman" w:hAnsi="Times New Roman CYR" w:cs="Times New Roman"/>
                <w:sz w:val="18"/>
                <w:szCs w:val="20"/>
                <w:lang w:eastAsia="ru-RU"/>
              </w:rPr>
              <w:t>* При наличии зданий высотой 4 этажа и более</w:t>
            </w:r>
          </w:p>
          <w:p w:rsidR="00F60E74" w:rsidRPr="00CA7B12" w:rsidRDefault="00F60E74" w:rsidP="00575609">
            <w:pPr>
              <w:widowControl w:val="0"/>
              <w:overflowPunct w:val="0"/>
              <w:autoSpaceDE w:val="0"/>
              <w:autoSpaceDN w:val="0"/>
              <w:adjustRightInd w:val="0"/>
              <w:spacing w:after="0" w:line="240" w:lineRule="auto"/>
              <w:ind w:firstLine="244"/>
              <w:jc w:val="both"/>
              <w:textAlignment w:val="baseline"/>
              <w:rPr>
                <w:rFonts w:ascii="Times New Roman CYR" w:eastAsia="Times New Roman" w:hAnsi="Times New Roman CYR" w:cs="Times New Roman"/>
                <w:sz w:val="18"/>
                <w:szCs w:val="20"/>
                <w:lang w:eastAsia="ru-RU"/>
              </w:rPr>
            </w:pPr>
            <w:r w:rsidRPr="00CA7B12">
              <w:rPr>
                <w:rFonts w:ascii="Times New Roman CYR" w:eastAsia="Times New Roman" w:hAnsi="Times New Roman CYR" w:cs="Times New Roman"/>
                <w:sz w:val="18"/>
                <w:szCs w:val="20"/>
                <w:lang w:eastAsia="ru-RU"/>
              </w:rPr>
              <w:t xml:space="preserve">** Определяется по количеству административных районов из расчета одна </w:t>
            </w:r>
            <w:proofErr w:type="spellStart"/>
            <w:r w:rsidRPr="00CA7B12">
              <w:rPr>
                <w:rFonts w:ascii="Times New Roman CYR" w:eastAsia="Times New Roman" w:hAnsi="Times New Roman CYR" w:cs="Times New Roman"/>
                <w:sz w:val="18"/>
                <w:szCs w:val="20"/>
                <w:lang w:eastAsia="ru-RU"/>
              </w:rPr>
              <w:t>автолестница</w:t>
            </w:r>
            <w:proofErr w:type="spellEnd"/>
            <w:r w:rsidRPr="00CA7B12">
              <w:rPr>
                <w:rFonts w:ascii="Times New Roman CYR" w:eastAsia="Times New Roman" w:hAnsi="Times New Roman CYR" w:cs="Times New Roman"/>
                <w:sz w:val="18"/>
                <w:szCs w:val="20"/>
                <w:lang w:eastAsia="ru-RU"/>
              </w:rPr>
              <w:t xml:space="preserve"> и автоподъемник на район.</w:t>
            </w:r>
          </w:p>
          <w:p w:rsidR="00F60E74" w:rsidRPr="00CA7B12" w:rsidRDefault="00F60E74" w:rsidP="00575609">
            <w:pPr>
              <w:widowControl w:val="0"/>
              <w:overflowPunct w:val="0"/>
              <w:autoSpaceDE w:val="0"/>
              <w:autoSpaceDN w:val="0"/>
              <w:adjustRightInd w:val="0"/>
              <w:spacing w:after="0" w:line="240" w:lineRule="auto"/>
              <w:ind w:firstLine="244"/>
              <w:textAlignment w:val="baseline"/>
              <w:rPr>
                <w:rFonts w:ascii="Times New Roman CYR" w:eastAsia="Times New Roman" w:hAnsi="Times New Roman CYR" w:cs="Times New Roman"/>
                <w:sz w:val="18"/>
                <w:szCs w:val="20"/>
                <w:lang w:eastAsia="ru-RU"/>
              </w:rPr>
            </w:pPr>
            <w:r w:rsidRPr="00CA7B12">
              <w:rPr>
                <w:rFonts w:ascii="Times New Roman CYR" w:eastAsia="Times New Roman" w:hAnsi="Times New Roman CYR" w:cs="Times New Roman"/>
                <w:sz w:val="18"/>
                <w:szCs w:val="20"/>
                <w:lang w:eastAsia="ru-RU"/>
              </w:rPr>
              <w:t>Примечание</w:t>
            </w:r>
          </w:p>
          <w:p w:rsidR="00F60E74" w:rsidRPr="00CA7B12" w:rsidRDefault="00F60E74" w:rsidP="00575609">
            <w:pPr>
              <w:widowControl w:val="0"/>
              <w:overflowPunct w:val="0"/>
              <w:autoSpaceDE w:val="0"/>
              <w:autoSpaceDN w:val="0"/>
              <w:adjustRightInd w:val="0"/>
              <w:spacing w:after="0" w:line="240" w:lineRule="auto"/>
              <w:ind w:firstLine="244"/>
              <w:jc w:val="both"/>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18"/>
                <w:szCs w:val="20"/>
                <w:lang w:eastAsia="ru-RU"/>
              </w:rPr>
              <w:t>Количество специальных автомобилей, не указанных в настоящей таблице, определяется исходя из местных условий в каждом конкретном случае с учетом наличия опорных пунктов тушения крупных пожаров</w:t>
            </w:r>
          </w:p>
        </w:tc>
      </w:tr>
    </w:tbl>
    <w:p w:rsidR="00F60E74" w:rsidRPr="00CA7B12" w:rsidRDefault="00F60E74" w:rsidP="00F60E74">
      <w:pPr>
        <w:suppressAutoHyphens/>
        <w:spacing w:after="0"/>
        <w:ind w:firstLine="709"/>
        <w:jc w:val="both"/>
        <w:rPr>
          <w:rFonts w:ascii="Times New Roman" w:hAnsi="Times New Roman" w:cs="Times New Roman"/>
          <w:sz w:val="28"/>
          <w:szCs w:val="28"/>
        </w:rPr>
      </w:pPr>
    </w:p>
    <w:p w:rsidR="00F60E74" w:rsidRPr="00CA7B12" w:rsidRDefault="00F60E74" w:rsidP="00F60E74">
      <w:pPr>
        <w:suppressAutoHyphen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 xml:space="preserve">Предупреждение чрезвычайных ситуаций, стихийных бедствий, эпидемий, а также защита населения и территорий </w:t>
      </w:r>
      <w:proofErr w:type="spellStart"/>
      <w:r w:rsidR="00292093">
        <w:rPr>
          <w:rFonts w:ascii="Times New Roman" w:hAnsi="Times New Roman" w:cs="Times New Roman"/>
          <w:sz w:val="28"/>
          <w:szCs w:val="28"/>
        </w:rPr>
        <w:t>Зимницкого</w:t>
      </w:r>
      <w:proofErr w:type="spellEnd"/>
      <w:r w:rsidRPr="00CA7B12">
        <w:rPr>
          <w:rFonts w:ascii="Times New Roman" w:hAnsi="Times New Roman" w:cs="Times New Roman"/>
          <w:sz w:val="28"/>
          <w:szCs w:val="28"/>
        </w:rPr>
        <w:t xml:space="preserve"> сельского поселения от чрезвычайных ситуаций природного и техногенного характера представляет собой совокупность мероприятий направленных на обеспечение защиты населения и территории и ликвидации их последствий.</w:t>
      </w:r>
    </w:p>
    <w:p w:rsidR="00F60E74" w:rsidRPr="00CA7B12" w:rsidRDefault="00F60E74" w:rsidP="00F60E74">
      <w:pPr>
        <w:suppressAutoHyphens/>
        <w:spacing w:after="0" w:line="240" w:lineRule="auto"/>
        <w:ind w:firstLine="709"/>
        <w:jc w:val="both"/>
        <w:rPr>
          <w:rFonts w:ascii="Times New Roman" w:hAnsi="Times New Roman" w:cs="Times New Roman"/>
          <w:sz w:val="28"/>
          <w:szCs w:val="28"/>
        </w:rPr>
      </w:pPr>
      <w:proofErr w:type="gramStart"/>
      <w:r w:rsidRPr="00CA7B12">
        <w:rPr>
          <w:rFonts w:ascii="Times New Roman" w:hAnsi="Times New Roman" w:cs="Times New Roman"/>
          <w:sz w:val="28"/>
          <w:szCs w:val="28"/>
        </w:rPr>
        <w:t xml:space="preserve">При разработке документов территориального планирования и документации по планировке для территории </w:t>
      </w:r>
      <w:proofErr w:type="spellStart"/>
      <w:r w:rsidR="00292093">
        <w:rPr>
          <w:rFonts w:ascii="Times New Roman" w:hAnsi="Times New Roman" w:cs="Times New Roman"/>
          <w:sz w:val="28"/>
          <w:szCs w:val="28"/>
        </w:rPr>
        <w:t>Зимницкого</w:t>
      </w:r>
      <w:proofErr w:type="spellEnd"/>
      <w:r w:rsidRPr="00CA7B12">
        <w:rPr>
          <w:rFonts w:ascii="Times New Roman" w:hAnsi="Times New Roman" w:cs="Times New Roman"/>
          <w:sz w:val="28"/>
          <w:szCs w:val="28"/>
        </w:rPr>
        <w:t xml:space="preserve"> сельского поселения должны выполняться требования Федерального закона от 22.07.2008 № 123-ФЗ «Технический регламент о требованиях пожарной безопасности», иные требования пожарной безопасности, изложенные в законах и нормативных технических документах Российской Федерации и не противоречащие требованиям Федерального закона от 22.07.2008 № 123-ФЗ, а также требования к инженерно-техническим мероприятиям по гражданской обороне в</w:t>
      </w:r>
      <w:proofErr w:type="gramEnd"/>
      <w:r w:rsidRPr="00CA7B12">
        <w:rPr>
          <w:rFonts w:ascii="Times New Roman" w:hAnsi="Times New Roman" w:cs="Times New Roman"/>
          <w:sz w:val="28"/>
          <w:szCs w:val="28"/>
        </w:rPr>
        <w:t xml:space="preserve"> </w:t>
      </w:r>
      <w:proofErr w:type="gramStart"/>
      <w:r w:rsidRPr="00CA7B12">
        <w:rPr>
          <w:rFonts w:ascii="Times New Roman" w:hAnsi="Times New Roman" w:cs="Times New Roman"/>
          <w:sz w:val="28"/>
          <w:szCs w:val="28"/>
        </w:rPr>
        <w:t>соответствии</w:t>
      </w:r>
      <w:proofErr w:type="gramEnd"/>
      <w:r w:rsidRPr="00CA7B12">
        <w:rPr>
          <w:rFonts w:ascii="Times New Roman" w:hAnsi="Times New Roman" w:cs="Times New Roman"/>
          <w:sz w:val="28"/>
          <w:szCs w:val="28"/>
        </w:rPr>
        <w:t xml:space="preserve"> с СП 165.1325800.2014. Инженерно-технические мероприятия по гражданской обороне. Актуализированная редакция </w:t>
      </w:r>
      <w:proofErr w:type="spellStart"/>
      <w:r w:rsidRPr="00CA7B12">
        <w:rPr>
          <w:rFonts w:ascii="Times New Roman" w:hAnsi="Times New Roman" w:cs="Times New Roman"/>
          <w:sz w:val="28"/>
          <w:szCs w:val="28"/>
        </w:rPr>
        <w:t>СНиП</w:t>
      </w:r>
      <w:proofErr w:type="spellEnd"/>
      <w:r w:rsidRPr="00CA7B12">
        <w:rPr>
          <w:rFonts w:ascii="Times New Roman" w:hAnsi="Times New Roman" w:cs="Times New Roman"/>
          <w:sz w:val="28"/>
          <w:szCs w:val="28"/>
        </w:rPr>
        <w:t xml:space="preserve"> 2.01.51-90.</w:t>
      </w:r>
    </w:p>
    <w:p w:rsidR="00F60E74" w:rsidRPr="00CA7B12" w:rsidRDefault="00F60E74" w:rsidP="00F60E74">
      <w:pPr>
        <w:suppressAutoHyphen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 xml:space="preserve">Подразделения пожарной охраны населенных пунктов должны размещаться в зданиях пожарных депо. Порядок и методика </w:t>
      </w:r>
      <w:proofErr w:type="gramStart"/>
      <w:r w:rsidRPr="00CA7B12">
        <w:rPr>
          <w:rFonts w:ascii="Times New Roman" w:hAnsi="Times New Roman" w:cs="Times New Roman"/>
          <w:sz w:val="28"/>
          <w:szCs w:val="28"/>
        </w:rPr>
        <w:t>определения мест дислокации подразделений пожарной охраны</w:t>
      </w:r>
      <w:proofErr w:type="gramEnd"/>
      <w:r w:rsidRPr="00CA7B12">
        <w:rPr>
          <w:rFonts w:ascii="Times New Roman" w:hAnsi="Times New Roman" w:cs="Times New Roman"/>
          <w:sz w:val="28"/>
          <w:szCs w:val="28"/>
        </w:rPr>
        <w:t xml:space="preserve"> на территории </w:t>
      </w:r>
      <w:proofErr w:type="spellStart"/>
      <w:r w:rsidR="00292093">
        <w:rPr>
          <w:rFonts w:ascii="Times New Roman" w:hAnsi="Times New Roman" w:cs="Times New Roman"/>
          <w:sz w:val="28"/>
          <w:szCs w:val="28"/>
        </w:rPr>
        <w:t>Зимницкого</w:t>
      </w:r>
      <w:proofErr w:type="spellEnd"/>
      <w:r w:rsidR="001D365F" w:rsidRPr="00CA7B12">
        <w:rPr>
          <w:rFonts w:ascii="Times New Roman" w:hAnsi="Times New Roman" w:cs="Times New Roman"/>
          <w:sz w:val="28"/>
          <w:szCs w:val="28"/>
        </w:rPr>
        <w:t xml:space="preserve"> сельского поселения</w:t>
      </w:r>
      <w:r w:rsidRPr="00CA7B12">
        <w:rPr>
          <w:rFonts w:ascii="Times New Roman" w:hAnsi="Times New Roman" w:cs="Times New Roman"/>
          <w:sz w:val="28"/>
          <w:szCs w:val="28"/>
        </w:rPr>
        <w:t xml:space="preserve"> устанавливаются нормативными документами по пожарной безопасности.</w:t>
      </w:r>
    </w:p>
    <w:p w:rsidR="00F60E74" w:rsidRPr="00CA7B12" w:rsidRDefault="00F60E74" w:rsidP="00F60E74">
      <w:pPr>
        <w:suppressAutoHyphen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 xml:space="preserve">Пожарные депо должны размещаться на земельных участках, имеющих выезды на магистральные улицы или дороги общегородского значения. Площадь земельных участков в зависимости от типа пожарного депо определяется техническим заданием на проектирование, в соответствии с </w:t>
      </w:r>
      <w:hyperlink w:anchor="sub_2000" w:history="1">
        <w:r w:rsidRPr="00CA7B12">
          <w:rPr>
            <w:rFonts w:ascii="Times New Roman" w:hAnsi="Times New Roman" w:cs="Times New Roman"/>
            <w:sz w:val="28"/>
            <w:szCs w:val="28"/>
          </w:rPr>
          <w:t>приложением №2 НПБ 101-95 Нормы проектирования объектов пожарной охраны</w:t>
        </w:r>
      </w:hyperlink>
      <w:r w:rsidRPr="00CA7B12">
        <w:rPr>
          <w:rFonts w:ascii="Times New Roman" w:hAnsi="Times New Roman" w:cs="Times New Roman"/>
          <w:sz w:val="28"/>
          <w:szCs w:val="28"/>
        </w:rPr>
        <w:t>, техническим заданием на проектирование. Пожарное депо необходимо располагать на участке с отступом от красной линии до фронта выезда пожарных автомобилей не менее чем на 15 м, для пожарных депо II, IV и V типов указанное расстояние допускается уменьшать до 10 м.</w:t>
      </w:r>
    </w:p>
    <w:p w:rsidR="00F60E74" w:rsidRPr="00CA7B12" w:rsidRDefault="00F60E74" w:rsidP="00F60E74">
      <w:pPr>
        <w:suppressAutoHyphen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 xml:space="preserve">Территория пожарного депо должна иметь два въезда (выезда). Ширина ворот на въезде (выезде) должна быть не менее 4,5 м. Проезжая часть улицы и тротуар напротив выездной площадки пожарного депо должны быть оборудованы </w:t>
      </w:r>
      <w:r w:rsidRPr="00CA7B12">
        <w:rPr>
          <w:rFonts w:ascii="Times New Roman" w:hAnsi="Times New Roman" w:cs="Times New Roman"/>
          <w:sz w:val="28"/>
          <w:szCs w:val="28"/>
        </w:rPr>
        <w:lastRenderedPageBreak/>
        <w:t>светофором и (или) световым указателем с акустическим сигналом, позволяющим останавливать движение транспорта и пешеходов во время выезда пожарных автомобилей из гаража по сигналу тревоги. Включение и выключение светофора предусматривается дистанционно из пункта связи части.</w:t>
      </w:r>
    </w:p>
    <w:p w:rsidR="00F60E74" w:rsidRPr="00CA7B12" w:rsidRDefault="00F60E74" w:rsidP="00F60E74">
      <w:pPr>
        <w:suppressAutoHyphens/>
        <w:spacing w:after="0" w:line="240" w:lineRule="auto"/>
        <w:ind w:firstLine="709"/>
        <w:jc w:val="both"/>
        <w:rPr>
          <w:rFonts w:ascii="Times New Roman" w:hAnsi="Times New Roman" w:cs="Times New Roman"/>
          <w:sz w:val="28"/>
          <w:szCs w:val="28"/>
        </w:rPr>
      </w:pPr>
    </w:p>
    <w:p w:rsidR="00F60E74" w:rsidRPr="00CA7B12" w:rsidRDefault="00F60E74" w:rsidP="00F60E74">
      <w:pPr>
        <w:suppressAutoHyphen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На территориях поселений должны быть источники наружного противопожарного водоснабжения.</w:t>
      </w:r>
    </w:p>
    <w:p w:rsidR="00F60E74" w:rsidRPr="00CA7B12" w:rsidRDefault="00F60E74" w:rsidP="00F60E74">
      <w:pPr>
        <w:suppressAutoHyphen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К источникам наружного противопожарного водоснабжения относятся:</w:t>
      </w:r>
    </w:p>
    <w:p w:rsidR="00F60E74" w:rsidRPr="00CA7B12" w:rsidRDefault="00F60E74" w:rsidP="00F60E74">
      <w:pPr>
        <w:suppressAutoHyphen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1) наружные водопроводные сети с пожарными гидрантами;</w:t>
      </w:r>
    </w:p>
    <w:p w:rsidR="00F60E74" w:rsidRPr="00CA7B12" w:rsidRDefault="00F60E74" w:rsidP="00F60E74">
      <w:pPr>
        <w:suppressAutoHyphen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2) водные объекты, используемые для целей пожаротушения в соответствии с законодательством Российской Федерации;</w:t>
      </w:r>
    </w:p>
    <w:p w:rsidR="00F60E74" w:rsidRPr="00CA7B12" w:rsidRDefault="00F60E74" w:rsidP="00F60E74">
      <w:pPr>
        <w:suppressAutoHyphen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3) противопожарные резервуары.</w:t>
      </w:r>
    </w:p>
    <w:p w:rsidR="00F60E74" w:rsidRPr="00CA7B12" w:rsidRDefault="00F60E74" w:rsidP="00F60E74">
      <w:pPr>
        <w:suppressAutoHyphen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Поселения должны быть оборудованы противопожарным водопроводом. При этом противопожарный водопровод допускается объединять с хозяйственно-питьевым или производственным водопроводом.</w:t>
      </w:r>
    </w:p>
    <w:p w:rsidR="00F60E74" w:rsidRPr="00CA7B12" w:rsidRDefault="00F60E74" w:rsidP="00F60E74">
      <w:pPr>
        <w:suppressAutoHyphen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В поселениях с количеством жителей до 5000 человек, отдельно стоящих зданиях классов функциональной пожарной опасности Ф1.1, Ф1.2, Ф2, Ф3, Ф4 объемом до 1000 кубических метров, расположенных в поселениях и городских округах, не имеющих кольцевого противопожарного водопровода, зданиях и сооружениях класса функциональной пожарной опасности Ф5 с производствами категорий</w:t>
      </w:r>
      <w:proofErr w:type="gramStart"/>
      <w:r w:rsidRPr="00CA7B12">
        <w:rPr>
          <w:rFonts w:ascii="Times New Roman" w:hAnsi="Times New Roman" w:cs="Times New Roman"/>
          <w:sz w:val="28"/>
          <w:szCs w:val="28"/>
        </w:rPr>
        <w:t xml:space="preserve"> В</w:t>
      </w:r>
      <w:proofErr w:type="gramEnd"/>
      <w:r w:rsidRPr="00CA7B12">
        <w:rPr>
          <w:rFonts w:ascii="Times New Roman" w:hAnsi="Times New Roman" w:cs="Times New Roman"/>
          <w:sz w:val="28"/>
          <w:szCs w:val="28"/>
        </w:rPr>
        <w:t xml:space="preserve">, Г и Д по </w:t>
      </w:r>
      <w:proofErr w:type="spellStart"/>
      <w:r w:rsidRPr="00CA7B12">
        <w:rPr>
          <w:rFonts w:ascii="Times New Roman" w:hAnsi="Times New Roman" w:cs="Times New Roman"/>
          <w:sz w:val="28"/>
          <w:szCs w:val="28"/>
        </w:rPr>
        <w:t>пожаровзрывоопасности</w:t>
      </w:r>
      <w:proofErr w:type="spellEnd"/>
      <w:r w:rsidRPr="00CA7B12">
        <w:rPr>
          <w:rFonts w:ascii="Times New Roman" w:hAnsi="Times New Roman" w:cs="Times New Roman"/>
          <w:sz w:val="28"/>
          <w:szCs w:val="28"/>
        </w:rPr>
        <w:t xml:space="preserve"> и пожарной опасности при расходе воды на наружное пожаротушение 10 литров в секунду, на складах грубых кормов объемом до 1000 кубических метров, складах минеральных удобрений объемом до 5000 кубических метров, в зданиях радиотелевизионных передающих станций, зданиях холодильников и хранилищ овощей и фруктов допускается предусматривать в качестве источников наружного противопожарного водоснабжения природные или искусственные водоемы.</w:t>
      </w:r>
    </w:p>
    <w:p w:rsidR="00F60E74" w:rsidRPr="00CA7B12" w:rsidRDefault="00F60E74" w:rsidP="00F60E74">
      <w:pPr>
        <w:suppressAutoHyphen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Допускается не предусматривать наружное противопожарное водоснабжение населенных пунктов с числом жителей до 50 человек, а также расположенных вне населенных пунктов отдельно стоящих зданий и сооружений классов функциональной пожарной опасности Ф</w:t>
      </w:r>
      <w:proofErr w:type="gramStart"/>
      <w:r w:rsidRPr="00CA7B12">
        <w:rPr>
          <w:rFonts w:ascii="Times New Roman" w:hAnsi="Times New Roman" w:cs="Times New Roman"/>
          <w:sz w:val="28"/>
          <w:szCs w:val="28"/>
        </w:rPr>
        <w:t>1</w:t>
      </w:r>
      <w:proofErr w:type="gramEnd"/>
      <w:r w:rsidRPr="00CA7B12">
        <w:rPr>
          <w:rFonts w:ascii="Times New Roman" w:hAnsi="Times New Roman" w:cs="Times New Roman"/>
          <w:sz w:val="28"/>
          <w:szCs w:val="28"/>
        </w:rPr>
        <w:t xml:space="preserve">.2, Ф1.3, Ф1.4, Ф2.3, Ф2.4, Ф3 (кроме Ф3.4), в которых одновременно могут находиться до 50 человек и объем которых не более 1000 кубических метров. </w:t>
      </w:r>
    </w:p>
    <w:p w:rsidR="00F60E74" w:rsidRPr="00CA7B12" w:rsidRDefault="00F60E74" w:rsidP="00F60E74">
      <w:pPr>
        <w:suppressAutoHyphen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 xml:space="preserve">Производственные объекты должны обеспечиваться наружным противопожарным водоснабжением (противопожарным водопроводом, природными или искусственными водоемами). Расстановка пожарных гидрантов на водопроводной сети должна обеспечивать пожаротушение любого обслуживаемого данной сетью здания или сооружения </w:t>
      </w:r>
      <w:r w:rsidRPr="00CA7B12">
        <w:rPr>
          <w:rFonts w:ascii="Times New Roman" w:hAnsi="Times New Roman" w:cs="Times New Roman"/>
          <w:sz w:val="28"/>
          <w:szCs w:val="28"/>
        </w:rPr>
        <w:lastRenderedPageBreak/>
        <w:t>либо части здания или сооружения. Допускается не предусматривать наружное противопожарное водоснабжение отдельно стоящих зданий и сооружений класса функциональной пожарной опасности Ф5 и степеней огнестойкости I и II категории</w:t>
      </w:r>
      <w:proofErr w:type="gramStart"/>
      <w:r w:rsidRPr="00CA7B12">
        <w:rPr>
          <w:rFonts w:ascii="Times New Roman" w:hAnsi="Times New Roman" w:cs="Times New Roman"/>
          <w:sz w:val="28"/>
          <w:szCs w:val="28"/>
        </w:rPr>
        <w:t xml:space="preserve"> Д</w:t>
      </w:r>
      <w:proofErr w:type="gramEnd"/>
      <w:r w:rsidRPr="00CA7B12">
        <w:rPr>
          <w:rFonts w:ascii="Times New Roman" w:hAnsi="Times New Roman" w:cs="Times New Roman"/>
          <w:sz w:val="28"/>
          <w:szCs w:val="28"/>
        </w:rPr>
        <w:t xml:space="preserve"> по пожарной и взрывопожарной опасности объемом не более 1000 кубических метров, расположенных вне населенных пунктов отдельно стоящих зданий и сооружений класса функциональной пожарной опасности Ф5 категорий А, Б и В по пожарной и взрывопожарной опасности объемом не более 500 кубических метров и категорий Г и</w:t>
      </w:r>
      <w:proofErr w:type="gramStart"/>
      <w:r w:rsidRPr="00CA7B12">
        <w:rPr>
          <w:rFonts w:ascii="Times New Roman" w:hAnsi="Times New Roman" w:cs="Times New Roman"/>
          <w:sz w:val="28"/>
          <w:szCs w:val="28"/>
        </w:rPr>
        <w:t xml:space="preserve"> Д</w:t>
      </w:r>
      <w:proofErr w:type="gramEnd"/>
      <w:r w:rsidRPr="00CA7B12">
        <w:rPr>
          <w:rFonts w:ascii="Times New Roman" w:hAnsi="Times New Roman" w:cs="Times New Roman"/>
          <w:sz w:val="28"/>
          <w:szCs w:val="28"/>
        </w:rPr>
        <w:t xml:space="preserve"> по пожарной и взрывопожарной опасности объемом не более 1000 кубических метров. Запас воды для целей пожаротушения в искусственных водоемах должен определяться исходя из расчетных расходов воды на наружное пожаротушение и продолжительности тушения пожаров.</w:t>
      </w:r>
    </w:p>
    <w:p w:rsidR="00F60E74" w:rsidRPr="00CA7B12" w:rsidRDefault="00F60E74" w:rsidP="00F60E74">
      <w:pPr>
        <w:spacing w:after="0" w:line="240" w:lineRule="auto"/>
        <w:ind w:firstLine="567"/>
        <w:jc w:val="both"/>
        <w:rPr>
          <w:rFonts w:ascii="Times New Roman" w:eastAsia="Courier New" w:hAnsi="Times New Roman" w:cs="Times New Roman"/>
          <w:sz w:val="28"/>
          <w:szCs w:val="28"/>
        </w:rPr>
      </w:pPr>
    </w:p>
    <w:p w:rsidR="00F60E74" w:rsidRPr="00CA7B12" w:rsidRDefault="00F60E74" w:rsidP="00F60E74">
      <w:pPr>
        <w:spacing w:after="0" w:line="240" w:lineRule="auto"/>
        <w:ind w:firstLine="567"/>
        <w:jc w:val="both"/>
        <w:rPr>
          <w:rFonts w:ascii="Times New Roman" w:eastAsia="Courier New" w:hAnsi="Times New Roman" w:cs="Times New Roman"/>
          <w:sz w:val="28"/>
          <w:szCs w:val="28"/>
        </w:rPr>
      </w:pPr>
      <w:r w:rsidRPr="00CA7B12">
        <w:rPr>
          <w:rFonts w:ascii="Times New Roman" w:eastAsia="Courier New" w:hAnsi="Times New Roman" w:cs="Times New Roman"/>
          <w:sz w:val="28"/>
          <w:szCs w:val="28"/>
        </w:rPr>
        <w:t xml:space="preserve">Для территории </w:t>
      </w:r>
      <w:proofErr w:type="spellStart"/>
      <w:r w:rsidR="00292093">
        <w:rPr>
          <w:rFonts w:ascii="Times New Roman" w:hAnsi="Times New Roman" w:cs="Times New Roman"/>
          <w:sz w:val="28"/>
          <w:szCs w:val="28"/>
        </w:rPr>
        <w:t>Зимницкого</w:t>
      </w:r>
      <w:proofErr w:type="spellEnd"/>
      <w:r w:rsidRPr="00CA7B12">
        <w:rPr>
          <w:rFonts w:ascii="Times New Roman" w:hAnsi="Times New Roman" w:cs="Times New Roman"/>
          <w:sz w:val="28"/>
          <w:szCs w:val="28"/>
        </w:rPr>
        <w:t xml:space="preserve"> сельского поселения</w:t>
      </w:r>
      <w:r w:rsidRPr="00CA7B12">
        <w:rPr>
          <w:rFonts w:ascii="Times New Roman" w:eastAsia="Courier New" w:hAnsi="Times New Roman" w:cs="Times New Roman"/>
          <w:sz w:val="28"/>
          <w:szCs w:val="28"/>
        </w:rPr>
        <w:t xml:space="preserve"> устанавливаются следующие расчетные показатели минимально допустимого уровня обеспеченности объектами гражданской обороны и расчетных показателей максимально допустимого уровня территориальной доступности таких объектов:</w:t>
      </w:r>
    </w:p>
    <w:p w:rsidR="00F60E74" w:rsidRPr="00CA7B12" w:rsidRDefault="00F60E74" w:rsidP="00F60E74">
      <w:pPr>
        <w:spacing w:after="0" w:line="240" w:lineRule="auto"/>
        <w:ind w:firstLine="567"/>
        <w:jc w:val="both"/>
        <w:rPr>
          <w:rFonts w:ascii="Times New Roman" w:eastAsia="Courier New" w:hAnsi="Times New Roman" w:cs="Times New Roman"/>
          <w:sz w:val="28"/>
          <w:szCs w:val="28"/>
        </w:rPr>
      </w:pPr>
    </w:p>
    <w:tbl>
      <w:tblPr>
        <w:tblW w:w="14817" w:type="dxa"/>
        <w:tblCellSpacing w:w="5" w:type="nil"/>
        <w:tblCellMar>
          <w:left w:w="75" w:type="dxa"/>
          <w:right w:w="75" w:type="dxa"/>
        </w:tblCellMar>
        <w:tblLook w:val="0000"/>
      </w:tblPr>
      <w:tblGrid>
        <w:gridCol w:w="2344"/>
        <w:gridCol w:w="1635"/>
        <w:gridCol w:w="1947"/>
        <w:gridCol w:w="3465"/>
        <w:gridCol w:w="1883"/>
        <w:gridCol w:w="3543"/>
      </w:tblGrid>
      <w:tr w:rsidR="00F60E74" w:rsidRPr="00CA7B12" w:rsidTr="00575609">
        <w:trPr>
          <w:trHeight w:val="400"/>
          <w:tblCellSpacing w:w="5" w:type="nil"/>
        </w:trPr>
        <w:tc>
          <w:tcPr>
            <w:tcW w:w="2344" w:type="dxa"/>
            <w:vMerge w:val="restart"/>
            <w:tcBorders>
              <w:top w:val="single" w:sz="4" w:space="0" w:color="auto"/>
              <w:left w:val="single" w:sz="4" w:space="0" w:color="auto"/>
              <w:right w:val="single" w:sz="4" w:space="0" w:color="auto"/>
            </w:tcBorders>
            <w:shd w:val="clear" w:color="auto" w:fill="CCFFCC"/>
            <w:vAlign w:val="center"/>
          </w:tcPr>
          <w:p w:rsidR="00F60E74" w:rsidRPr="00CA7B12" w:rsidRDefault="00F60E74" w:rsidP="00575609">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Наименование   по</w:t>
            </w:r>
            <w:r w:rsidRPr="00CA7B12">
              <w:rPr>
                <w:rFonts w:ascii="Times New Roman" w:hAnsi="Times New Roman" w:cs="Times New Roman"/>
                <w:sz w:val="28"/>
                <w:szCs w:val="28"/>
              </w:rPr>
              <w:softHyphen/>
              <w:t>казателя</w:t>
            </w:r>
          </w:p>
        </w:tc>
        <w:tc>
          <w:tcPr>
            <w:tcW w:w="1635" w:type="dxa"/>
            <w:vMerge w:val="restart"/>
            <w:tcBorders>
              <w:top w:val="single" w:sz="4" w:space="0" w:color="auto"/>
              <w:left w:val="single" w:sz="4" w:space="0" w:color="auto"/>
              <w:right w:val="single" w:sz="4" w:space="0" w:color="auto"/>
            </w:tcBorders>
            <w:shd w:val="clear" w:color="auto" w:fill="CCFFCC"/>
            <w:vAlign w:val="center"/>
          </w:tcPr>
          <w:p w:rsidR="00F60E74" w:rsidRPr="00CA7B12" w:rsidRDefault="00F60E74" w:rsidP="00575609">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Перечень объектов</w:t>
            </w:r>
          </w:p>
        </w:tc>
        <w:tc>
          <w:tcPr>
            <w:tcW w:w="5412"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rsidR="00F60E74" w:rsidRPr="00CA7B12" w:rsidRDefault="00F60E74" w:rsidP="00575609">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Показатель минимально допустимого уровня обеспеченности</w:t>
            </w:r>
          </w:p>
        </w:tc>
        <w:tc>
          <w:tcPr>
            <w:tcW w:w="5426"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rsidR="00F60E74" w:rsidRPr="00CA7B12" w:rsidRDefault="00F60E74" w:rsidP="00575609">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 xml:space="preserve">Показатель </w:t>
            </w:r>
            <w:r w:rsidRPr="00CA7B12">
              <w:rPr>
                <w:rFonts w:ascii="Times New Roman" w:eastAsia="Courier New" w:hAnsi="Times New Roman" w:cs="Times New Roman"/>
                <w:sz w:val="28"/>
                <w:szCs w:val="28"/>
              </w:rPr>
              <w:t>максимально допустимого уровня территориальной доступности</w:t>
            </w:r>
          </w:p>
        </w:tc>
      </w:tr>
      <w:tr w:rsidR="00F60E74" w:rsidRPr="00CA7B12" w:rsidTr="00575609">
        <w:trPr>
          <w:trHeight w:val="400"/>
          <w:tblCellSpacing w:w="5" w:type="nil"/>
        </w:trPr>
        <w:tc>
          <w:tcPr>
            <w:tcW w:w="2344" w:type="dxa"/>
            <w:vMerge/>
            <w:tcBorders>
              <w:left w:val="single" w:sz="4" w:space="0" w:color="auto"/>
              <w:bottom w:val="single" w:sz="4" w:space="0" w:color="auto"/>
              <w:right w:val="single" w:sz="4" w:space="0" w:color="auto"/>
            </w:tcBorders>
            <w:shd w:val="clear" w:color="auto" w:fill="CCFFCC"/>
            <w:vAlign w:val="center"/>
          </w:tcPr>
          <w:p w:rsidR="00F60E74" w:rsidRPr="00CA7B12" w:rsidRDefault="00F60E74" w:rsidP="00575609">
            <w:pPr>
              <w:widowControl w:val="0"/>
              <w:autoSpaceDE w:val="0"/>
              <w:autoSpaceDN w:val="0"/>
              <w:adjustRightInd w:val="0"/>
              <w:spacing w:after="0" w:line="240" w:lineRule="auto"/>
              <w:jc w:val="center"/>
              <w:rPr>
                <w:rFonts w:ascii="Times New Roman" w:hAnsi="Times New Roman" w:cs="Times New Roman"/>
                <w:sz w:val="28"/>
                <w:szCs w:val="28"/>
              </w:rPr>
            </w:pPr>
          </w:p>
        </w:tc>
        <w:tc>
          <w:tcPr>
            <w:tcW w:w="1635" w:type="dxa"/>
            <w:vMerge/>
            <w:tcBorders>
              <w:left w:val="single" w:sz="4" w:space="0" w:color="auto"/>
              <w:bottom w:val="single" w:sz="4" w:space="0" w:color="auto"/>
              <w:right w:val="single" w:sz="4" w:space="0" w:color="auto"/>
            </w:tcBorders>
            <w:shd w:val="clear" w:color="auto" w:fill="CCFFCC"/>
          </w:tcPr>
          <w:p w:rsidR="00F60E74" w:rsidRPr="00CA7B12" w:rsidRDefault="00F60E74" w:rsidP="00575609">
            <w:pPr>
              <w:widowControl w:val="0"/>
              <w:autoSpaceDE w:val="0"/>
              <w:autoSpaceDN w:val="0"/>
              <w:adjustRightInd w:val="0"/>
              <w:spacing w:after="0" w:line="240" w:lineRule="auto"/>
              <w:jc w:val="center"/>
              <w:rPr>
                <w:rFonts w:ascii="Times New Roman" w:hAnsi="Times New Roman" w:cs="Times New Roman"/>
                <w:sz w:val="28"/>
                <w:szCs w:val="28"/>
              </w:rPr>
            </w:pPr>
          </w:p>
        </w:tc>
        <w:tc>
          <w:tcPr>
            <w:tcW w:w="1947" w:type="dxa"/>
            <w:tcBorders>
              <w:top w:val="single" w:sz="4" w:space="0" w:color="auto"/>
              <w:left w:val="single" w:sz="4" w:space="0" w:color="auto"/>
              <w:bottom w:val="single" w:sz="4" w:space="0" w:color="auto"/>
              <w:right w:val="single" w:sz="4" w:space="0" w:color="auto"/>
            </w:tcBorders>
            <w:shd w:val="clear" w:color="auto" w:fill="CCFFCC"/>
            <w:vAlign w:val="center"/>
          </w:tcPr>
          <w:p w:rsidR="00F60E74" w:rsidRPr="00CA7B12" w:rsidRDefault="00F60E74" w:rsidP="00575609">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Показатель, единица изме</w:t>
            </w:r>
            <w:r w:rsidRPr="00CA7B12">
              <w:rPr>
                <w:rFonts w:ascii="Times New Roman" w:hAnsi="Times New Roman" w:cs="Times New Roman"/>
                <w:sz w:val="28"/>
                <w:szCs w:val="28"/>
              </w:rPr>
              <w:softHyphen/>
              <w:t>рения</w:t>
            </w:r>
          </w:p>
        </w:tc>
        <w:tc>
          <w:tcPr>
            <w:tcW w:w="3465" w:type="dxa"/>
            <w:tcBorders>
              <w:top w:val="single" w:sz="4" w:space="0" w:color="auto"/>
              <w:left w:val="single" w:sz="4" w:space="0" w:color="auto"/>
              <w:bottom w:val="single" w:sz="4" w:space="0" w:color="auto"/>
              <w:right w:val="single" w:sz="4" w:space="0" w:color="auto"/>
            </w:tcBorders>
            <w:shd w:val="clear" w:color="auto" w:fill="CCFFCC"/>
            <w:vAlign w:val="center"/>
          </w:tcPr>
          <w:p w:rsidR="00F60E74" w:rsidRPr="00CA7B12" w:rsidRDefault="00F60E74" w:rsidP="00575609">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Значение показателя</w:t>
            </w:r>
          </w:p>
        </w:tc>
        <w:tc>
          <w:tcPr>
            <w:tcW w:w="1883" w:type="dxa"/>
            <w:tcBorders>
              <w:top w:val="single" w:sz="4" w:space="0" w:color="auto"/>
              <w:left w:val="single" w:sz="4" w:space="0" w:color="auto"/>
              <w:bottom w:val="single" w:sz="4" w:space="0" w:color="auto"/>
              <w:right w:val="single" w:sz="4" w:space="0" w:color="auto"/>
            </w:tcBorders>
            <w:shd w:val="clear" w:color="auto" w:fill="CCFFCC"/>
            <w:vAlign w:val="center"/>
          </w:tcPr>
          <w:p w:rsidR="00F60E74" w:rsidRPr="00CA7B12" w:rsidRDefault="00F60E74" w:rsidP="00575609">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Показатель, еди</w:t>
            </w:r>
            <w:r w:rsidRPr="00CA7B12">
              <w:rPr>
                <w:rFonts w:ascii="Times New Roman" w:hAnsi="Times New Roman" w:cs="Times New Roman"/>
                <w:sz w:val="28"/>
                <w:szCs w:val="28"/>
              </w:rPr>
              <w:softHyphen/>
              <w:t>ница измерения</w:t>
            </w:r>
          </w:p>
        </w:tc>
        <w:tc>
          <w:tcPr>
            <w:tcW w:w="3543" w:type="dxa"/>
            <w:tcBorders>
              <w:top w:val="single" w:sz="4" w:space="0" w:color="auto"/>
              <w:left w:val="single" w:sz="4" w:space="0" w:color="auto"/>
              <w:bottom w:val="single" w:sz="4" w:space="0" w:color="auto"/>
              <w:right w:val="single" w:sz="4" w:space="0" w:color="auto"/>
            </w:tcBorders>
            <w:shd w:val="clear" w:color="auto" w:fill="CCFFCC"/>
            <w:vAlign w:val="center"/>
          </w:tcPr>
          <w:p w:rsidR="00F60E74" w:rsidRPr="00CA7B12" w:rsidRDefault="00F60E74" w:rsidP="00575609">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Значение показателя</w:t>
            </w:r>
          </w:p>
        </w:tc>
      </w:tr>
      <w:tr w:rsidR="00F60E74" w:rsidRPr="00CA7B12" w:rsidTr="00575609">
        <w:trPr>
          <w:tblCellSpacing w:w="5" w:type="nil"/>
        </w:trPr>
        <w:tc>
          <w:tcPr>
            <w:tcW w:w="14817" w:type="dxa"/>
            <w:gridSpan w:val="6"/>
            <w:tcBorders>
              <w:top w:val="single" w:sz="4" w:space="0" w:color="auto"/>
              <w:left w:val="single" w:sz="4" w:space="0" w:color="auto"/>
              <w:bottom w:val="single" w:sz="4" w:space="0" w:color="auto"/>
              <w:right w:val="single" w:sz="4" w:space="0" w:color="auto"/>
            </w:tcBorders>
            <w:vAlign w:val="center"/>
          </w:tcPr>
          <w:p w:rsidR="00F60E74" w:rsidRPr="00CA7B12" w:rsidRDefault="00F60E74" w:rsidP="00575609">
            <w:pPr>
              <w:spacing w:after="0" w:line="240" w:lineRule="auto"/>
              <w:ind w:firstLine="13"/>
              <w:jc w:val="both"/>
              <w:rPr>
                <w:rFonts w:ascii="Times New Roman" w:eastAsia="Courier New" w:hAnsi="Times New Roman" w:cs="Times New Roman"/>
                <w:i/>
                <w:sz w:val="28"/>
                <w:szCs w:val="28"/>
              </w:rPr>
            </w:pPr>
            <w:r w:rsidRPr="00CA7B12">
              <w:rPr>
                <w:rFonts w:ascii="Times New Roman" w:eastAsia="Courier New" w:hAnsi="Times New Roman" w:cs="Times New Roman"/>
                <w:i/>
                <w:sz w:val="28"/>
                <w:szCs w:val="28"/>
              </w:rPr>
              <w:t>Область нормирования: защитные сооружения гражданской обороны</w:t>
            </w:r>
          </w:p>
        </w:tc>
      </w:tr>
      <w:tr w:rsidR="00F60E74" w:rsidRPr="00CA7B12" w:rsidTr="00575609">
        <w:trPr>
          <w:trHeight w:val="2148"/>
          <w:tblCellSpacing w:w="5" w:type="nil"/>
        </w:trPr>
        <w:tc>
          <w:tcPr>
            <w:tcW w:w="2344" w:type="dxa"/>
            <w:vMerge w:val="restart"/>
            <w:tcBorders>
              <w:top w:val="single" w:sz="4" w:space="0" w:color="auto"/>
              <w:left w:val="single" w:sz="4" w:space="0" w:color="auto"/>
              <w:right w:val="single" w:sz="4" w:space="0" w:color="auto"/>
            </w:tcBorders>
            <w:vAlign w:val="center"/>
          </w:tcPr>
          <w:p w:rsidR="00F60E74" w:rsidRPr="00CA7B12" w:rsidRDefault="00F60E74" w:rsidP="00575609">
            <w:pPr>
              <w:widowControl w:val="0"/>
              <w:autoSpaceDE w:val="0"/>
              <w:autoSpaceDN w:val="0"/>
              <w:adjustRightInd w:val="0"/>
              <w:spacing w:after="0" w:line="240" w:lineRule="auto"/>
              <w:rPr>
                <w:rFonts w:ascii="Times New Roman" w:hAnsi="Times New Roman" w:cs="Times New Roman"/>
                <w:sz w:val="28"/>
                <w:szCs w:val="28"/>
              </w:rPr>
            </w:pPr>
            <w:r w:rsidRPr="00CA7B12">
              <w:rPr>
                <w:rFonts w:ascii="Times New Roman" w:hAnsi="Times New Roman" w:cs="Times New Roman"/>
                <w:sz w:val="28"/>
                <w:szCs w:val="28"/>
              </w:rPr>
              <w:t>Обеспеченность населения объек</w:t>
            </w:r>
            <w:r w:rsidRPr="00CA7B12">
              <w:rPr>
                <w:rFonts w:ascii="Times New Roman" w:hAnsi="Times New Roman" w:cs="Times New Roman"/>
                <w:sz w:val="28"/>
                <w:szCs w:val="28"/>
              </w:rPr>
              <w:softHyphen/>
              <w:t>тами сооружений гражданской обо</w:t>
            </w:r>
            <w:r w:rsidRPr="00CA7B12">
              <w:rPr>
                <w:rFonts w:ascii="Times New Roman" w:hAnsi="Times New Roman" w:cs="Times New Roman"/>
                <w:sz w:val="28"/>
                <w:szCs w:val="28"/>
              </w:rPr>
              <w:softHyphen/>
              <w:t>роны</w:t>
            </w:r>
          </w:p>
        </w:tc>
        <w:tc>
          <w:tcPr>
            <w:tcW w:w="1635" w:type="dxa"/>
            <w:vMerge w:val="restart"/>
            <w:tcBorders>
              <w:top w:val="single" w:sz="4" w:space="0" w:color="auto"/>
              <w:left w:val="single" w:sz="4" w:space="0" w:color="auto"/>
              <w:right w:val="single" w:sz="4" w:space="0" w:color="auto"/>
            </w:tcBorders>
            <w:vAlign w:val="center"/>
          </w:tcPr>
          <w:p w:rsidR="00F60E74" w:rsidRPr="00CA7B12" w:rsidRDefault="00F60E74" w:rsidP="00A32F6F">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Убежища и укрытия</w:t>
            </w:r>
          </w:p>
        </w:tc>
        <w:tc>
          <w:tcPr>
            <w:tcW w:w="1947" w:type="dxa"/>
            <w:vMerge w:val="restart"/>
            <w:tcBorders>
              <w:top w:val="single" w:sz="4" w:space="0" w:color="auto"/>
              <w:left w:val="single" w:sz="4" w:space="0" w:color="auto"/>
              <w:right w:val="single" w:sz="4" w:space="0" w:color="auto"/>
            </w:tcBorders>
            <w:vAlign w:val="center"/>
          </w:tcPr>
          <w:p w:rsidR="00F60E74" w:rsidRPr="00CA7B12" w:rsidRDefault="00F60E74" w:rsidP="00575609">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Уровень обес</w:t>
            </w:r>
            <w:r w:rsidRPr="00CA7B12">
              <w:rPr>
                <w:rFonts w:ascii="Times New Roman" w:hAnsi="Times New Roman" w:cs="Times New Roman"/>
                <w:sz w:val="28"/>
                <w:szCs w:val="28"/>
              </w:rPr>
              <w:softHyphen/>
              <w:t>печенности объектами со</w:t>
            </w:r>
            <w:r w:rsidRPr="00CA7B12">
              <w:rPr>
                <w:rFonts w:ascii="Times New Roman" w:hAnsi="Times New Roman" w:cs="Times New Roman"/>
                <w:sz w:val="28"/>
                <w:szCs w:val="28"/>
              </w:rPr>
              <w:softHyphen/>
              <w:t>оружений гра</w:t>
            </w:r>
            <w:r w:rsidRPr="00CA7B12">
              <w:rPr>
                <w:rFonts w:ascii="Times New Roman" w:hAnsi="Times New Roman" w:cs="Times New Roman"/>
                <w:sz w:val="28"/>
                <w:szCs w:val="28"/>
              </w:rPr>
              <w:softHyphen/>
              <w:t>жданской обо</w:t>
            </w:r>
            <w:r w:rsidRPr="00CA7B12">
              <w:rPr>
                <w:rFonts w:ascii="Times New Roman" w:hAnsi="Times New Roman" w:cs="Times New Roman"/>
                <w:sz w:val="28"/>
                <w:szCs w:val="28"/>
              </w:rPr>
              <w:softHyphen/>
              <w:t>роны, % от об</w:t>
            </w:r>
            <w:r w:rsidRPr="00CA7B12">
              <w:rPr>
                <w:rFonts w:ascii="Times New Roman" w:hAnsi="Times New Roman" w:cs="Times New Roman"/>
                <w:sz w:val="28"/>
                <w:szCs w:val="28"/>
              </w:rPr>
              <w:softHyphen/>
              <w:t>щей численно</w:t>
            </w:r>
            <w:r w:rsidRPr="00CA7B12">
              <w:rPr>
                <w:rFonts w:ascii="Times New Roman" w:hAnsi="Times New Roman" w:cs="Times New Roman"/>
                <w:sz w:val="28"/>
                <w:szCs w:val="28"/>
              </w:rPr>
              <w:softHyphen/>
              <w:t>сти населения</w:t>
            </w:r>
          </w:p>
        </w:tc>
        <w:tc>
          <w:tcPr>
            <w:tcW w:w="3465" w:type="dxa"/>
            <w:vMerge w:val="restart"/>
            <w:tcBorders>
              <w:top w:val="single" w:sz="4" w:space="0" w:color="auto"/>
              <w:left w:val="single" w:sz="4" w:space="0" w:color="auto"/>
              <w:right w:val="single" w:sz="4" w:space="0" w:color="auto"/>
            </w:tcBorders>
            <w:vAlign w:val="center"/>
          </w:tcPr>
          <w:p w:rsidR="00F60E74" w:rsidRPr="00CA7B12" w:rsidRDefault="00F60E74" w:rsidP="00575609">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На основании планов, раз</w:t>
            </w:r>
            <w:r w:rsidRPr="00CA7B12">
              <w:rPr>
                <w:rFonts w:ascii="Times New Roman" w:hAnsi="Times New Roman" w:cs="Times New Roman"/>
                <w:sz w:val="28"/>
                <w:szCs w:val="28"/>
              </w:rPr>
              <w:softHyphen/>
              <w:t>рабатываемых федераль</w:t>
            </w:r>
            <w:r w:rsidRPr="00CA7B12">
              <w:rPr>
                <w:rFonts w:ascii="Times New Roman" w:hAnsi="Times New Roman" w:cs="Times New Roman"/>
                <w:sz w:val="28"/>
                <w:szCs w:val="28"/>
              </w:rPr>
              <w:softHyphen/>
              <w:t>ными органами исполни</w:t>
            </w:r>
            <w:r w:rsidRPr="00CA7B12">
              <w:rPr>
                <w:rFonts w:ascii="Times New Roman" w:hAnsi="Times New Roman" w:cs="Times New Roman"/>
                <w:sz w:val="28"/>
                <w:szCs w:val="28"/>
              </w:rPr>
              <w:softHyphen/>
              <w:t>тельной власти, органами исполнительной власти субъектов Российской Фе</w:t>
            </w:r>
            <w:r w:rsidRPr="00CA7B12">
              <w:rPr>
                <w:rFonts w:ascii="Times New Roman" w:hAnsi="Times New Roman" w:cs="Times New Roman"/>
                <w:sz w:val="28"/>
                <w:szCs w:val="28"/>
              </w:rPr>
              <w:softHyphen/>
              <w:t>дерации, органами местного самоуправления и согласо</w:t>
            </w:r>
            <w:r w:rsidRPr="00CA7B12">
              <w:rPr>
                <w:rFonts w:ascii="Times New Roman" w:hAnsi="Times New Roman" w:cs="Times New Roman"/>
                <w:sz w:val="28"/>
                <w:szCs w:val="28"/>
              </w:rPr>
              <w:softHyphen/>
              <w:t xml:space="preserve">ванных с </w:t>
            </w:r>
            <w:r w:rsidRPr="00CA7B12">
              <w:rPr>
                <w:rFonts w:ascii="Times New Roman" w:hAnsi="Times New Roman" w:cs="Times New Roman"/>
                <w:sz w:val="28"/>
                <w:szCs w:val="28"/>
              </w:rPr>
              <w:lastRenderedPageBreak/>
              <w:t>Министерством Российской Федерации по делам гражданской обо</w:t>
            </w:r>
            <w:r w:rsidRPr="00CA7B12">
              <w:rPr>
                <w:rFonts w:ascii="Times New Roman" w:hAnsi="Times New Roman" w:cs="Times New Roman"/>
                <w:sz w:val="28"/>
                <w:szCs w:val="28"/>
              </w:rPr>
              <w:softHyphen/>
              <w:t>роны, чрезвычайным ситуа</w:t>
            </w:r>
            <w:r w:rsidRPr="00CA7B12">
              <w:rPr>
                <w:rFonts w:ascii="Times New Roman" w:hAnsi="Times New Roman" w:cs="Times New Roman"/>
                <w:sz w:val="28"/>
                <w:szCs w:val="28"/>
              </w:rPr>
              <w:softHyphen/>
              <w:t>циям и ликвидации послед</w:t>
            </w:r>
            <w:r w:rsidRPr="00CA7B12">
              <w:rPr>
                <w:rFonts w:ascii="Times New Roman" w:hAnsi="Times New Roman" w:cs="Times New Roman"/>
                <w:sz w:val="28"/>
                <w:szCs w:val="28"/>
              </w:rPr>
              <w:softHyphen/>
              <w:t>ствий стихийных бедствий [1]</w:t>
            </w:r>
          </w:p>
        </w:tc>
        <w:tc>
          <w:tcPr>
            <w:tcW w:w="1883" w:type="dxa"/>
            <w:tcBorders>
              <w:top w:val="single" w:sz="4" w:space="0" w:color="auto"/>
              <w:left w:val="single" w:sz="4" w:space="0" w:color="auto"/>
              <w:bottom w:val="single" w:sz="4" w:space="0" w:color="auto"/>
              <w:right w:val="single" w:sz="4" w:space="0" w:color="auto"/>
            </w:tcBorders>
            <w:vAlign w:val="center"/>
          </w:tcPr>
          <w:p w:rsidR="00F60E74" w:rsidRPr="00CA7B12" w:rsidRDefault="00F60E74" w:rsidP="00575609">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lastRenderedPageBreak/>
              <w:t>Пешеходная дос</w:t>
            </w:r>
            <w:r w:rsidRPr="00CA7B12">
              <w:rPr>
                <w:rFonts w:ascii="Times New Roman" w:hAnsi="Times New Roman" w:cs="Times New Roman"/>
                <w:sz w:val="28"/>
                <w:szCs w:val="28"/>
              </w:rPr>
              <w:softHyphen/>
              <w:t xml:space="preserve">тупность, </w:t>
            </w:r>
            <w:proofErr w:type="gramStart"/>
            <w:r w:rsidRPr="00CA7B12">
              <w:rPr>
                <w:rFonts w:ascii="Times New Roman" w:hAnsi="Times New Roman" w:cs="Times New Roman"/>
                <w:sz w:val="28"/>
                <w:szCs w:val="28"/>
              </w:rPr>
              <w:t>м</w:t>
            </w:r>
            <w:proofErr w:type="gramEnd"/>
            <w:r w:rsidRPr="00CA7B12">
              <w:rPr>
                <w:rFonts w:ascii="Times New Roman" w:hAnsi="Times New Roman" w:cs="Times New Roman"/>
                <w:sz w:val="28"/>
                <w:szCs w:val="28"/>
              </w:rPr>
              <w:t>;</w:t>
            </w:r>
          </w:p>
        </w:tc>
        <w:tc>
          <w:tcPr>
            <w:tcW w:w="3543" w:type="dxa"/>
            <w:tcBorders>
              <w:top w:val="single" w:sz="4" w:space="0" w:color="auto"/>
              <w:left w:val="single" w:sz="4" w:space="0" w:color="auto"/>
              <w:bottom w:val="single" w:sz="4" w:space="0" w:color="auto"/>
              <w:right w:val="single" w:sz="4" w:space="0" w:color="auto"/>
            </w:tcBorders>
            <w:vAlign w:val="center"/>
          </w:tcPr>
          <w:p w:rsidR="00F60E74" w:rsidRPr="00CA7B12" w:rsidRDefault="00F60E74" w:rsidP="00575609">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i/>
                <w:sz w:val="28"/>
                <w:szCs w:val="28"/>
              </w:rPr>
              <w:t>Убежища</w:t>
            </w:r>
            <w:r w:rsidRPr="00CA7B12">
              <w:rPr>
                <w:rFonts w:ascii="Times New Roman" w:hAnsi="Times New Roman" w:cs="Times New Roman"/>
                <w:sz w:val="28"/>
                <w:szCs w:val="28"/>
              </w:rPr>
              <w:t xml:space="preserve"> – не более 500 м. В отдельных случаях ра</w:t>
            </w:r>
            <w:r w:rsidRPr="00CA7B12">
              <w:rPr>
                <w:rFonts w:ascii="Times New Roman" w:hAnsi="Times New Roman" w:cs="Times New Roman"/>
                <w:sz w:val="28"/>
                <w:szCs w:val="28"/>
              </w:rPr>
              <w:softHyphen/>
              <w:t>диусе пешеходной доступ</w:t>
            </w:r>
            <w:r w:rsidRPr="00CA7B12">
              <w:rPr>
                <w:rFonts w:ascii="Times New Roman" w:hAnsi="Times New Roman" w:cs="Times New Roman"/>
                <w:sz w:val="28"/>
                <w:szCs w:val="28"/>
              </w:rPr>
              <w:softHyphen/>
              <w:t>ности сбора укрываемых может быть увеличен до 1000 м по согласованию с территориальными органами МЧС России.</w:t>
            </w:r>
          </w:p>
          <w:p w:rsidR="00F60E74" w:rsidRPr="00CA7B12" w:rsidRDefault="00F60E74" w:rsidP="00575609">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i/>
                <w:sz w:val="28"/>
                <w:szCs w:val="28"/>
              </w:rPr>
              <w:t>Укрытия</w:t>
            </w:r>
            <w:r w:rsidRPr="00CA7B12">
              <w:rPr>
                <w:rFonts w:ascii="Times New Roman" w:hAnsi="Times New Roman" w:cs="Times New Roman"/>
                <w:sz w:val="28"/>
                <w:szCs w:val="28"/>
              </w:rPr>
              <w:t xml:space="preserve"> – до 3 км</w:t>
            </w:r>
          </w:p>
        </w:tc>
      </w:tr>
      <w:tr w:rsidR="00F60E74" w:rsidRPr="00CA7B12" w:rsidTr="00575609">
        <w:trPr>
          <w:trHeight w:val="2147"/>
          <w:tblCellSpacing w:w="5" w:type="nil"/>
        </w:trPr>
        <w:tc>
          <w:tcPr>
            <w:tcW w:w="2344" w:type="dxa"/>
            <w:vMerge/>
            <w:tcBorders>
              <w:left w:val="single" w:sz="4" w:space="0" w:color="auto"/>
              <w:bottom w:val="single" w:sz="4" w:space="0" w:color="auto"/>
              <w:right w:val="single" w:sz="4" w:space="0" w:color="auto"/>
            </w:tcBorders>
            <w:vAlign w:val="center"/>
          </w:tcPr>
          <w:p w:rsidR="00F60E74" w:rsidRPr="00CA7B12" w:rsidRDefault="00F60E74" w:rsidP="00575609">
            <w:pPr>
              <w:widowControl w:val="0"/>
              <w:autoSpaceDE w:val="0"/>
              <w:autoSpaceDN w:val="0"/>
              <w:adjustRightInd w:val="0"/>
              <w:spacing w:after="0" w:line="240" w:lineRule="auto"/>
              <w:rPr>
                <w:rFonts w:ascii="Times New Roman" w:hAnsi="Times New Roman" w:cs="Times New Roman"/>
                <w:sz w:val="28"/>
                <w:szCs w:val="28"/>
              </w:rPr>
            </w:pPr>
          </w:p>
        </w:tc>
        <w:tc>
          <w:tcPr>
            <w:tcW w:w="1635" w:type="dxa"/>
            <w:vMerge/>
            <w:tcBorders>
              <w:left w:val="single" w:sz="4" w:space="0" w:color="auto"/>
              <w:bottom w:val="single" w:sz="4" w:space="0" w:color="auto"/>
              <w:right w:val="single" w:sz="4" w:space="0" w:color="auto"/>
            </w:tcBorders>
            <w:vAlign w:val="center"/>
          </w:tcPr>
          <w:p w:rsidR="00F60E74" w:rsidRPr="00CA7B12" w:rsidRDefault="00F60E74" w:rsidP="00575609">
            <w:pPr>
              <w:widowControl w:val="0"/>
              <w:autoSpaceDE w:val="0"/>
              <w:autoSpaceDN w:val="0"/>
              <w:adjustRightInd w:val="0"/>
              <w:spacing w:after="0" w:line="240" w:lineRule="auto"/>
              <w:jc w:val="center"/>
              <w:rPr>
                <w:rFonts w:ascii="Times New Roman" w:hAnsi="Times New Roman" w:cs="Times New Roman"/>
                <w:sz w:val="28"/>
                <w:szCs w:val="28"/>
              </w:rPr>
            </w:pPr>
          </w:p>
        </w:tc>
        <w:tc>
          <w:tcPr>
            <w:tcW w:w="1947" w:type="dxa"/>
            <w:vMerge/>
            <w:tcBorders>
              <w:left w:val="single" w:sz="4" w:space="0" w:color="auto"/>
              <w:bottom w:val="single" w:sz="4" w:space="0" w:color="auto"/>
              <w:right w:val="single" w:sz="4" w:space="0" w:color="auto"/>
            </w:tcBorders>
            <w:vAlign w:val="center"/>
          </w:tcPr>
          <w:p w:rsidR="00F60E74" w:rsidRPr="00CA7B12" w:rsidRDefault="00F60E74" w:rsidP="00575609">
            <w:pPr>
              <w:widowControl w:val="0"/>
              <w:autoSpaceDE w:val="0"/>
              <w:autoSpaceDN w:val="0"/>
              <w:adjustRightInd w:val="0"/>
              <w:spacing w:after="0" w:line="240" w:lineRule="auto"/>
              <w:jc w:val="center"/>
              <w:rPr>
                <w:rFonts w:ascii="Times New Roman" w:hAnsi="Times New Roman" w:cs="Times New Roman"/>
                <w:sz w:val="28"/>
                <w:szCs w:val="28"/>
              </w:rPr>
            </w:pPr>
          </w:p>
        </w:tc>
        <w:tc>
          <w:tcPr>
            <w:tcW w:w="3465" w:type="dxa"/>
            <w:vMerge/>
            <w:tcBorders>
              <w:left w:val="single" w:sz="4" w:space="0" w:color="auto"/>
              <w:bottom w:val="single" w:sz="4" w:space="0" w:color="auto"/>
              <w:right w:val="single" w:sz="4" w:space="0" w:color="auto"/>
            </w:tcBorders>
            <w:vAlign w:val="center"/>
          </w:tcPr>
          <w:p w:rsidR="00F60E74" w:rsidRPr="00CA7B12" w:rsidRDefault="00F60E74" w:rsidP="00575609">
            <w:pPr>
              <w:widowControl w:val="0"/>
              <w:autoSpaceDE w:val="0"/>
              <w:autoSpaceDN w:val="0"/>
              <w:adjustRightInd w:val="0"/>
              <w:spacing w:after="0" w:line="240" w:lineRule="auto"/>
              <w:jc w:val="center"/>
              <w:rPr>
                <w:rFonts w:ascii="Times New Roman" w:hAnsi="Times New Roman" w:cs="Times New Roman"/>
                <w:sz w:val="28"/>
                <w:szCs w:val="28"/>
              </w:rPr>
            </w:pPr>
          </w:p>
        </w:tc>
        <w:tc>
          <w:tcPr>
            <w:tcW w:w="1883" w:type="dxa"/>
            <w:tcBorders>
              <w:top w:val="single" w:sz="4" w:space="0" w:color="auto"/>
              <w:left w:val="single" w:sz="4" w:space="0" w:color="auto"/>
              <w:bottom w:val="single" w:sz="4" w:space="0" w:color="auto"/>
              <w:right w:val="single" w:sz="4" w:space="0" w:color="auto"/>
            </w:tcBorders>
            <w:vAlign w:val="center"/>
          </w:tcPr>
          <w:p w:rsidR="00F60E74" w:rsidRPr="00CA7B12" w:rsidRDefault="00F60E74" w:rsidP="00575609">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 xml:space="preserve">Транспортная доступность, </w:t>
            </w:r>
            <w:proofErr w:type="gramStart"/>
            <w:r w:rsidRPr="00CA7B12">
              <w:rPr>
                <w:rFonts w:ascii="Times New Roman" w:hAnsi="Times New Roman" w:cs="Times New Roman"/>
                <w:sz w:val="28"/>
                <w:szCs w:val="28"/>
              </w:rPr>
              <w:t>м</w:t>
            </w:r>
            <w:proofErr w:type="gramEnd"/>
            <w:r w:rsidRPr="00CA7B12">
              <w:rPr>
                <w:rFonts w:ascii="Times New Roman" w:hAnsi="Times New Roman" w:cs="Times New Roman"/>
                <w:sz w:val="28"/>
                <w:szCs w:val="28"/>
              </w:rPr>
              <w:t>;</w:t>
            </w:r>
          </w:p>
        </w:tc>
        <w:tc>
          <w:tcPr>
            <w:tcW w:w="3543" w:type="dxa"/>
            <w:tcBorders>
              <w:top w:val="single" w:sz="4" w:space="0" w:color="auto"/>
              <w:left w:val="single" w:sz="4" w:space="0" w:color="auto"/>
              <w:bottom w:val="single" w:sz="4" w:space="0" w:color="auto"/>
              <w:right w:val="single" w:sz="4" w:space="0" w:color="auto"/>
            </w:tcBorders>
            <w:vAlign w:val="center"/>
          </w:tcPr>
          <w:p w:rsidR="00F60E74" w:rsidRPr="00CA7B12" w:rsidRDefault="00F60E74" w:rsidP="00575609">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i/>
                <w:sz w:val="28"/>
                <w:szCs w:val="28"/>
              </w:rPr>
              <w:t>Для укрытий</w:t>
            </w:r>
            <w:r w:rsidRPr="00CA7B12">
              <w:rPr>
                <w:rFonts w:ascii="Times New Roman" w:hAnsi="Times New Roman" w:cs="Times New Roman"/>
                <w:sz w:val="28"/>
                <w:szCs w:val="28"/>
              </w:rPr>
              <w:t>: в отдельных случаях, при подвозе укры</w:t>
            </w:r>
            <w:r w:rsidRPr="00CA7B12">
              <w:rPr>
                <w:rFonts w:ascii="Times New Roman" w:hAnsi="Times New Roman" w:cs="Times New Roman"/>
                <w:sz w:val="28"/>
                <w:szCs w:val="28"/>
              </w:rPr>
              <w:softHyphen/>
              <w:t>ваемых автотранспортом ра</w:t>
            </w:r>
            <w:r w:rsidRPr="00CA7B12">
              <w:rPr>
                <w:rFonts w:ascii="Times New Roman" w:hAnsi="Times New Roman" w:cs="Times New Roman"/>
                <w:sz w:val="28"/>
                <w:szCs w:val="28"/>
              </w:rPr>
              <w:softHyphen/>
              <w:t>диус сбора может быть уве</w:t>
            </w:r>
            <w:r w:rsidRPr="00CA7B12">
              <w:rPr>
                <w:rFonts w:ascii="Times New Roman" w:hAnsi="Times New Roman" w:cs="Times New Roman"/>
                <w:sz w:val="28"/>
                <w:szCs w:val="28"/>
              </w:rPr>
              <w:softHyphen/>
              <w:t>личен до 25 км [2]</w:t>
            </w:r>
          </w:p>
        </w:tc>
      </w:tr>
    </w:tbl>
    <w:p w:rsidR="00F60E74" w:rsidRPr="00CA7B12" w:rsidRDefault="00F60E74" w:rsidP="00F60E74">
      <w:pPr>
        <w:pStyle w:val="TableParagraph"/>
        <w:tabs>
          <w:tab w:val="left" w:pos="993"/>
        </w:tabs>
        <w:ind w:left="0" w:firstLine="709"/>
        <w:rPr>
          <w:sz w:val="28"/>
          <w:szCs w:val="28"/>
          <w:lang w:val="ru-RU"/>
        </w:rPr>
      </w:pPr>
    </w:p>
    <w:p w:rsidR="00F60E74" w:rsidRPr="00CA7B12" w:rsidRDefault="00F60E74" w:rsidP="00F60E74">
      <w:pPr>
        <w:pStyle w:val="TableParagraph"/>
        <w:tabs>
          <w:tab w:val="left" w:pos="993"/>
        </w:tabs>
        <w:ind w:left="0" w:firstLine="709"/>
        <w:rPr>
          <w:sz w:val="28"/>
          <w:szCs w:val="28"/>
          <w:lang w:val="ru-RU"/>
        </w:rPr>
      </w:pPr>
      <w:r w:rsidRPr="00CA7B12">
        <w:rPr>
          <w:sz w:val="28"/>
          <w:szCs w:val="28"/>
          <w:lang w:val="ru-RU"/>
        </w:rPr>
        <w:t>Примечания:</w:t>
      </w:r>
    </w:p>
    <w:p w:rsidR="00F60E74" w:rsidRPr="00CA7B12" w:rsidRDefault="00F60E74" w:rsidP="00A7730D">
      <w:pPr>
        <w:pStyle w:val="TableParagraph"/>
        <w:numPr>
          <w:ilvl w:val="0"/>
          <w:numId w:val="56"/>
        </w:numPr>
        <w:tabs>
          <w:tab w:val="left" w:pos="851"/>
          <w:tab w:val="left" w:pos="993"/>
        </w:tabs>
        <w:ind w:left="0" w:firstLine="709"/>
        <w:jc w:val="both"/>
        <w:rPr>
          <w:sz w:val="28"/>
          <w:szCs w:val="28"/>
          <w:lang w:val="ru-RU"/>
        </w:rPr>
      </w:pPr>
      <w:r w:rsidRPr="00CA7B12">
        <w:rPr>
          <w:sz w:val="28"/>
          <w:szCs w:val="28"/>
          <w:lang w:val="ru-RU"/>
        </w:rPr>
        <w:t xml:space="preserve">Значение показателя принято в соответствии с </w:t>
      </w:r>
      <w:hyperlink r:id="rId27" w:history="1">
        <w:r w:rsidRPr="00CA7B12">
          <w:rPr>
            <w:sz w:val="28"/>
            <w:szCs w:val="28"/>
            <w:lang w:val="ru-RU"/>
          </w:rPr>
          <w:t>Постановление</w:t>
        </w:r>
      </w:hyperlink>
      <w:proofErr w:type="gramStart"/>
      <w:r w:rsidRPr="00CA7B12">
        <w:rPr>
          <w:sz w:val="28"/>
          <w:szCs w:val="28"/>
          <w:lang w:val="ru-RU"/>
        </w:rPr>
        <w:t>м</w:t>
      </w:r>
      <w:proofErr w:type="gramEnd"/>
      <w:r w:rsidRPr="00CA7B12">
        <w:rPr>
          <w:sz w:val="28"/>
          <w:szCs w:val="28"/>
          <w:lang w:val="ru-RU"/>
        </w:rPr>
        <w:t xml:space="preserve"> Правительства РФ от 29.11.1999 № 1309 «О порядке создания убежищ и иных объектов гражданской обороны».</w:t>
      </w:r>
    </w:p>
    <w:p w:rsidR="00F60E74" w:rsidRPr="00CA7B12" w:rsidRDefault="00F60E74" w:rsidP="00A7730D">
      <w:pPr>
        <w:pStyle w:val="TableParagraph"/>
        <w:numPr>
          <w:ilvl w:val="0"/>
          <w:numId w:val="56"/>
        </w:numPr>
        <w:tabs>
          <w:tab w:val="left" w:pos="851"/>
          <w:tab w:val="left" w:pos="993"/>
        </w:tabs>
        <w:ind w:left="0" w:firstLine="709"/>
        <w:jc w:val="both"/>
        <w:rPr>
          <w:sz w:val="28"/>
          <w:szCs w:val="28"/>
          <w:lang w:val="ru-RU"/>
        </w:rPr>
      </w:pPr>
      <w:r w:rsidRPr="00CA7B12">
        <w:rPr>
          <w:sz w:val="28"/>
          <w:szCs w:val="28"/>
          <w:lang w:val="ru-RU"/>
        </w:rPr>
        <w:t xml:space="preserve">Значения показателей приняты в соответствии с СП 88.13330.2014. Защитные сооружения гражданской обороны. Актуализированная редакция </w:t>
      </w:r>
      <w:proofErr w:type="spellStart"/>
      <w:r w:rsidRPr="00CA7B12">
        <w:rPr>
          <w:sz w:val="28"/>
          <w:szCs w:val="28"/>
          <w:lang w:val="ru-RU"/>
        </w:rPr>
        <w:t>СНиП</w:t>
      </w:r>
      <w:proofErr w:type="spellEnd"/>
      <w:r w:rsidRPr="00CA7B12">
        <w:rPr>
          <w:sz w:val="28"/>
          <w:szCs w:val="28"/>
          <w:lang w:val="ru-RU"/>
        </w:rPr>
        <w:t xml:space="preserve"> II-11-77*.</w:t>
      </w:r>
    </w:p>
    <w:p w:rsidR="00F60E74" w:rsidRPr="00CA7B12" w:rsidRDefault="00F60E74" w:rsidP="00F60E74">
      <w:pPr>
        <w:pStyle w:val="20"/>
        <w:spacing w:before="0" w:line="240" w:lineRule="auto"/>
        <w:ind w:left="153"/>
        <w:rPr>
          <w:rFonts w:ascii="Times New Roman" w:eastAsiaTheme="minorHAnsi" w:hAnsi="Times New Roman" w:cs="Times New Roman"/>
          <w:b w:val="0"/>
          <w:bCs w:val="0"/>
          <w:color w:val="auto"/>
          <w:sz w:val="28"/>
          <w:szCs w:val="28"/>
        </w:rPr>
      </w:pPr>
    </w:p>
    <w:p w:rsidR="00F60E74" w:rsidRPr="00CA7B12" w:rsidRDefault="00F60E74" w:rsidP="00F60E74">
      <w:pPr>
        <w:suppressAutoHyphen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К объектам гражданской обороны относятся:</w:t>
      </w:r>
    </w:p>
    <w:p w:rsidR="00F60E74" w:rsidRPr="00CA7B12" w:rsidRDefault="00F60E74" w:rsidP="00F60E74">
      <w:pPr>
        <w:suppressAutoHyphens/>
        <w:spacing w:after="0" w:line="240" w:lineRule="auto"/>
        <w:ind w:firstLine="709"/>
        <w:jc w:val="both"/>
        <w:rPr>
          <w:rFonts w:ascii="Times New Roman" w:hAnsi="Times New Roman" w:cs="Times New Roman"/>
          <w:sz w:val="28"/>
          <w:szCs w:val="28"/>
        </w:rPr>
      </w:pPr>
      <w:proofErr w:type="gramStart"/>
      <w:r w:rsidRPr="00CA7B12">
        <w:rPr>
          <w:rFonts w:ascii="Times New Roman" w:hAnsi="Times New Roman" w:cs="Times New Roman"/>
          <w:sz w:val="28"/>
          <w:szCs w:val="28"/>
        </w:rPr>
        <w:t>- убежище - защитное сооружение гражданской обороны, предназначенное для защиты укрываемых в течение нормативного времени от расчетного воздействия поражающих факторов ядерного и химического оружия и обычных средств поражения, бактериальных (биологических) средств и поражающих концентраций аварийно химически опасных веществ, возникающих при аварии на потенциально опасных объектах, а также от высоких температур и продуктов горения при пожарах;</w:t>
      </w:r>
      <w:proofErr w:type="gramEnd"/>
    </w:p>
    <w:p w:rsidR="00F60E74" w:rsidRPr="00CA7B12" w:rsidRDefault="00F60E74" w:rsidP="00F60E74">
      <w:pPr>
        <w:suppressAutoHyphen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 противорадиационное укрытие - защитное сооружение гражданской обороны, предназначенное для защиты укрываемых от воздействия ионизирующих излучений при радиоактивном заражении (загрязнении) местности и допускающее непрерывное пребывание в нем укрываемых в течение нормативного времени;</w:t>
      </w:r>
    </w:p>
    <w:p w:rsidR="00F60E74" w:rsidRPr="00CA7B12" w:rsidRDefault="00F60E74" w:rsidP="00F60E74">
      <w:pPr>
        <w:suppressAutoHyphen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 укрытие - защитное сооружение гражданской обороны, предназначенное для защиты укрываемых от фугасного и осколочного действия обычных средств поражения, поражения обломками строительных конструкций, а также от обрушения конструкций вышерасположенных этажей зданий различной этажности;</w:t>
      </w:r>
    </w:p>
    <w:p w:rsidR="00F60E74" w:rsidRPr="00CA7B12" w:rsidRDefault="00F60E74" w:rsidP="00F60E74">
      <w:pPr>
        <w:suppressAutoHyphen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 xml:space="preserve">- специализированное складское помещение (место хранения) - помещение, предназначенное для </w:t>
      </w:r>
      <w:proofErr w:type="gramStart"/>
      <w:r w:rsidRPr="00CA7B12">
        <w:rPr>
          <w:rFonts w:ascii="Times New Roman" w:hAnsi="Times New Roman" w:cs="Times New Roman"/>
          <w:sz w:val="28"/>
          <w:szCs w:val="28"/>
        </w:rPr>
        <w:t>хранения</w:t>
      </w:r>
      <w:proofErr w:type="gramEnd"/>
      <w:r w:rsidRPr="00CA7B12">
        <w:rPr>
          <w:rFonts w:ascii="Times New Roman" w:hAnsi="Times New Roman" w:cs="Times New Roman"/>
          <w:sz w:val="28"/>
          <w:szCs w:val="28"/>
        </w:rPr>
        <w:t xml:space="preserve"> размещенного в нем имущества гражданской обороны и выдачи его в установленном порядке;</w:t>
      </w:r>
    </w:p>
    <w:p w:rsidR="00F60E74" w:rsidRPr="00CA7B12" w:rsidRDefault="00F60E74" w:rsidP="00F60E74">
      <w:pPr>
        <w:suppressAutoHyphen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lastRenderedPageBreak/>
        <w:t>- санитарно-обмывочный пункт - комплекс помещений, технических и материальных средств, предназначенных для смены одежды, обуви, санитарной обработки населения, контроля радиоактивного заражения (загрязнения) кожных покровов, средств индивидуальной защиты, специальной и личной одежды людей;</w:t>
      </w:r>
    </w:p>
    <w:p w:rsidR="00F60E74" w:rsidRPr="00CA7B12" w:rsidRDefault="00F60E74" w:rsidP="00F60E74">
      <w:pPr>
        <w:suppressAutoHyphen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 станция обеззараживания одежды - комплекс помещений, технических и материальных средств, предназначенных для специальной обработки одежды, обуви, а также для пропитки одежды защитными составами;</w:t>
      </w:r>
    </w:p>
    <w:p w:rsidR="00F60E74" w:rsidRPr="00CA7B12" w:rsidRDefault="00F60E74" w:rsidP="00F60E74">
      <w:pPr>
        <w:suppressAutoHyphen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 станция обеззараживания техники - комплекс помещений, технических и материальных средств, предназначенных для специальной обработки подвижного состава транспорта;</w:t>
      </w:r>
    </w:p>
    <w:p w:rsidR="00F60E74" w:rsidRPr="00CA7B12" w:rsidRDefault="00F60E74" w:rsidP="00F60E74">
      <w:pPr>
        <w:suppressAutoHyphen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 иные объекты гражданской обороны - объекты, предназначенные для обеспечения проведения мероприятий по гражданской обороне, в том числе для санитарной обработки людей и животных, дезактивации дорог, зданий и сооружений, специальной обработки одежды, транспортных средств и других неотложных работ.</w:t>
      </w:r>
    </w:p>
    <w:p w:rsidR="00F60E74" w:rsidRPr="00CA7B12" w:rsidRDefault="00F60E74" w:rsidP="00F60E74">
      <w:pPr>
        <w:suppressAutoHyphen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Убежища создаются:</w:t>
      </w:r>
    </w:p>
    <w:p w:rsidR="00F60E74" w:rsidRPr="00CA7B12" w:rsidRDefault="00F60E74" w:rsidP="00F60E74">
      <w:pPr>
        <w:suppressAutoHyphen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 xml:space="preserve">- для максимальной по </w:t>
      </w:r>
      <w:proofErr w:type="gramStart"/>
      <w:r w:rsidRPr="00CA7B12">
        <w:rPr>
          <w:rFonts w:ascii="Times New Roman" w:hAnsi="Times New Roman" w:cs="Times New Roman"/>
          <w:sz w:val="28"/>
          <w:szCs w:val="28"/>
        </w:rPr>
        <w:t>численности</w:t>
      </w:r>
      <w:proofErr w:type="gramEnd"/>
      <w:r w:rsidRPr="00CA7B12">
        <w:rPr>
          <w:rFonts w:ascii="Times New Roman" w:hAnsi="Times New Roman" w:cs="Times New Roman"/>
          <w:sz w:val="28"/>
          <w:szCs w:val="28"/>
        </w:rPr>
        <w:t xml:space="preserve"> работающей в военное время смены работников организации, имеющей мобилизационное задание (заказ) (далее - наибольшая работающая смена организации) и отнесенной к категории особой важности по гражданской обороне, независимо от места ее расположения, а также для наибольшей работающей смены организации, отнесенной к первой или второй категории по гражданской обороне и расположенной на территории, отнесенной к группе по гражданской обороне, за исключением наибольшей работающей смены метрополитена, обеспечивающего прием и укрытие населения в сооружениях метрополитена, используемых в качестве защитных сооружений гражданской обороны, и медицинского персонала, обслуживающего нетранспортабельных больных;</w:t>
      </w:r>
    </w:p>
    <w:p w:rsidR="00F60E74" w:rsidRPr="00CA7B12" w:rsidRDefault="00F60E74" w:rsidP="00F60E74">
      <w:pPr>
        <w:suppressAutoHyphen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 xml:space="preserve">- для работников максимальной по </w:t>
      </w:r>
      <w:proofErr w:type="gramStart"/>
      <w:r w:rsidRPr="00CA7B12">
        <w:rPr>
          <w:rFonts w:ascii="Times New Roman" w:hAnsi="Times New Roman" w:cs="Times New Roman"/>
          <w:sz w:val="28"/>
          <w:szCs w:val="28"/>
        </w:rPr>
        <w:t>численности</w:t>
      </w:r>
      <w:proofErr w:type="gramEnd"/>
      <w:r w:rsidRPr="00CA7B12">
        <w:rPr>
          <w:rFonts w:ascii="Times New Roman" w:hAnsi="Times New Roman" w:cs="Times New Roman"/>
          <w:sz w:val="28"/>
          <w:szCs w:val="28"/>
        </w:rPr>
        <w:t xml:space="preserve"> работающей в мирное время смены организации, эксплуатирующей ядерные установки (атомные станции), включая работников организации, обеспечивающей ее функционирование и жизнедеятельность и находящейся на ее территории в пределах периметра защищенной зоны.</w:t>
      </w:r>
    </w:p>
    <w:p w:rsidR="00F60E74" w:rsidRPr="00CA7B12" w:rsidRDefault="00F60E74" w:rsidP="00F60E74">
      <w:pPr>
        <w:suppressAutoHyphen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Противорадиационные укрытия создаются:</w:t>
      </w:r>
    </w:p>
    <w:p w:rsidR="00F60E74" w:rsidRPr="00CA7B12" w:rsidRDefault="00F60E74" w:rsidP="00F60E74">
      <w:pPr>
        <w:suppressAutoHyphen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 для наибольшей работающей смены организации, отнесенной к первой или второй категории по гражданской обороне, расположенной в зоне возможного радиоактивного заражения (загрязнения) за пределами территории, отнесенной к группе по гражданской обороне;</w:t>
      </w:r>
    </w:p>
    <w:p w:rsidR="00F60E74" w:rsidRPr="00CA7B12" w:rsidRDefault="00F60E74" w:rsidP="00F60E74">
      <w:pPr>
        <w:suppressAutoHyphen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 для нетранспортабельных больных и обслуживающего их медицинского персонала, находящегося в учреждении здравоохранения, расположенном в зоне возможного радиоактивного заражения (загрязнения).</w:t>
      </w:r>
    </w:p>
    <w:p w:rsidR="00F60E74" w:rsidRPr="00CA7B12" w:rsidRDefault="00F60E74" w:rsidP="00F60E74">
      <w:pPr>
        <w:suppressAutoHyphen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Укрытия создаются:</w:t>
      </w:r>
    </w:p>
    <w:p w:rsidR="00F60E74" w:rsidRPr="00CA7B12" w:rsidRDefault="00F60E74" w:rsidP="00F60E74">
      <w:pPr>
        <w:suppressAutoHyphen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lastRenderedPageBreak/>
        <w:t>- для наибольшей работающей смены организации, отнесенной к первой или второй категории по гражданской обороне, расположенной за пределами территории, отнесенной к группе по гражданской обороне, вне зоны возможного радиоактивного заражения (загрязнения);</w:t>
      </w:r>
    </w:p>
    <w:p w:rsidR="00F60E74" w:rsidRPr="00CA7B12" w:rsidRDefault="00F60E74" w:rsidP="00F60E74">
      <w:pPr>
        <w:suppressAutoHyphen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 для нетранспортабельных больных и обслуживающего их медицинского персонала, находящегося в учреждении здравоохранения, расположенном на территории, отнесенной к группе по гражданской обороне, вне зоны возможного радиоактивного заражения (загрязнения).</w:t>
      </w:r>
    </w:p>
    <w:p w:rsidR="00F60E74" w:rsidRPr="00CA7B12" w:rsidRDefault="00F60E74" w:rsidP="00F60E74">
      <w:pPr>
        <w:suppressAutoHyphen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Для укрытия населения используются имеющиеся защитные сооружения гражданской обороны и (или) приспосабливаются под защитные сооружения гражданской обороны в период мобилизации и в военное время заглубленные помещения и другие сооружения подземного пространства, включая метрополитены.</w:t>
      </w:r>
    </w:p>
    <w:p w:rsidR="00F60E74" w:rsidRPr="00CA7B12" w:rsidRDefault="00F60E74" w:rsidP="00F60E74">
      <w:pPr>
        <w:suppressAutoHyphen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Специализированные складские помещения (места хранения) создаются для хранения средств индивидуальной и медицинской защиты, приборов радиационной и химической разведки, радиационного контроля и другого имущества гражданской обороны.</w:t>
      </w:r>
    </w:p>
    <w:p w:rsidR="00F60E74" w:rsidRPr="00CA7B12" w:rsidRDefault="00F60E74" w:rsidP="00F60E74">
      <w:pPr>
        <w:suppressAutoHyphen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Санитарно-обмывочные пункты, станции обеззараживания одежды и техники и иные объекты гражданской обороны создаются для обеспечения радиационной, химической, биологической и медицинской защиты и первоочередного жизнеобеспечения населения, санитарной обработки людей и животных, дезактивации дорог, зданий и сооружений, специальной обработки одежды и транспортных средств.</w:t>
      </w:r>
    </w:p>
    <w:p w:rsidR="00F60E74" w:rsidRPr="00CA7B12" w:rsidRDefault="00F60E74" w:rsidP="00F60E74">
      <w:pPr>
        <w:suppressAutoHyphens/>
        <w:spacing w:after="0" w:line="240" w:lineRule="auto"/>
        <w:ind w:firstLine="709"/>
        <w:jc w:val="both"/>
        <w:rPr>
          <w:rFonts w:ascii="Times New Roman" w:hAnsi="Times New Roman" w:cs="Times New Roman"/>
          <w:sz w:val="28"/>
          <w:szCs w:val="28"/>
        </w:rPr>
      </w:pPr>
    </w:p>
    <w:p w:rsidR="00F60E74" w:rsidRPr="00CA7B12" w:rsidRDefault="00F60E74" w:rsidP="00F60E74">
      <w:pPr>
        <w:suppressAutoHyphens/>
        <w:spacing w:after="0" w:line="240" w:lineRule="auto"/>
        <w:ind w:firstLine="709"/>
        <w:jc w:val="both"/>
        <w:rPr>
          <w:rFonts w:ascii="Times New Roman" w:eastAsia="Courier New" w:hAnsi="Times New Roman" w:cs="Times New Roman"/>
          <w:sz w:val="28"/>
          <w:szCs w:val="28"/>
        </w:rPr>
      </w:pPr>
      <w:r w:rsidRPr="00CA7B12">
        <w:rPr>
          <w:rFonts w:ascii="Times New Roman" w:hAnsi="Times New Roman" w:cs="Times New Roman"/>
          <w:sz w:val="28"/>
          <w:szCs w:val="28"/>
        </w:rPr>
        <w:t xml:space="preserve">Для территории </w:t>
      </w:r>
      <w:proofErr w:type="spellStart"/>
      <w:r w:rsidR="00292093">
        <w:rPr>
          <w:rFonts w:ascii="Times New Roman" w:hAnsi="Times New Roman" w:cs="Times New Roman"/>
          <w:sz w:val="28"/>
          <w:szCs w:val="28"/>
        </w:rPr>
        <w:t>Зимницкого</w:t>
      </w:r>
      <w:proofErr w:type="spellEnd"/>
      <w:r w:rsidRPr="00CA7B12">
        <w:rPr>
          <w:rFonts w:ascii="Times New Roman" w:hAnsi="Times New Roman" w:cs="Times New Roman"/>
          <w:sz w:val="28"/>
          <w:szCs w:val="28"/>
        </w:rPr>
        <w:t xml:space="preserve"> сельского поселения устанавливаются следующие расчетные показатели минимально допустимого уровня обеспеченности объектами защиты от опасных природных явлений и расчетных</w:t>
      </w:r>
      <w:r w:rsidRPr="00CA7B12">
        <w:rPr>
          <w:rFonts w:ascii="Times New Roman" w:eastAsia="Courier New" w:hAnsi="Times New Roman" w:cs="Times New Roman"/>
          <w:sz w:val="28"/>
          <w:szCs w:val="28"/>
        </w:rPr>
        <w:t xml:space="preserve"> показателей максимально допустимого уровня территориальной доступности таких объектов:</w:t>
      </w:r>
    </w:p>
    <w:p w:rsidR="00F60E74" w:rsidRPr="00CA7B12" w:rsidRDefault="00F60E74" w:rsidP="00F60E74">
      <w:pPr>
        <w:suppressAutoHyphens/>
        <w:spacing w:after="0" w:line="240" w:lineRule="auto"/>
        <w:ind w:firstLine="709"/>
        <w:jc w:val="both"/>
        <w:rPr>
          <w:rFonts w:ascii="Times New Roman" w:eastAsia="Courier New" w:hAnsi="Times New Roman" w:cs="Times New Roman"/>
          <w:sz w:val="28"/>
          <w:szCs w:val="28"/>
        </w:rPr>
      </w:pPr>
    </w:p>
    <w:tbl>
      <w:tblPr>
        <w:tblW w:w="0" w:type="auto"/>
        <w:tblCellSpacing w:w="5" w:type="nil"/>
        <w:tblCellMar>
          <w:left w:w="75" w:type="dxa"/>
          <w:right w:w="75" w:type="dxa"/>
        </w:tblCellMar>
        <w:tblLook w:val="0000"/>
      </w:tblPr>
      <w:tblGrid>
        <w:gridCol w:w="2615"/>
        <w:gridCol w:w="2655"/>
        <w:gridCol w:w="2695"/>
        <w:gridCol w:w="2951"/>
        <w:gridCol w:w="2461"/>
        <w:gridCol w:w="1451"/>
      </w:tblGrid>
      <w:tr w:rsidR="00F60E74" w:rsidRPr="00CA7B12" w:rsidTr="00575609">
        <w:trPr>
          <w:trHeight w:val="400"/>
          <w:tblCellSpacing w:w="5" w:type="nil"/>
        </w:trPr>
        <w:tc>
          <w:tcPr>
            <w:tcW w:w="2741" w:type="dxa"/>
            <w:vMerge w:val="restart"/>
            <w:tcBorders>
              <w:top w:val="single" w:sz="4" w:space="0" w:color="auto"/>
              <w:left w:val="single" w:sz="4" w:space="0" w:color="auto"/>
              <w:right w:val="single" w:sz="4" w:space="0" w:color="auto"/>
            </w:tcBorders>
            <w:shd w:val="clear" w:color="auto" w:fill="CCFFCC"/>
            <w:vAlign w:val="center"/>
          </w:tcPr>
          <w:p w:rsidR="00F60E74" w:rsidRPr="00CA7B12" w:rsidRDefault="00F60E74" w:rsidP="00575609">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Наименование показателя</w:t>
            </w:r>
          </w:p>
        </w:tc>
        <w:tc>
          <w:tcPr>
            <w:tcW w:w="2832" w:type="dxa"/>
            <w:vMerge w:val="restart"/>
            <w:tcBorders>
              <w:top w:val="single" w:sz="4" w:space="0" w:color="auto"/>
              <w:left w:val="single" w:sz="4" w:space="0" w:color="auto"/>
              <w:right w:val="single" w:sz="4" w:space="0" w:color="auto"/>
            </w:tcBorders>
            <w:shd w:val="clear" w:color="auto" w:fill="CCFFCC"/>
            <w:vAlign w:val="center"/>
          </w:tcPr>
          <w:p w:rsidR="00F60E74" w:rsidRPr="00CA7B12" w:rsidRDefault="00F60E74" w:rsidP="00575609">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Перечень объектов</w:t>
            </w:r>
          </w:p>
        </w:tc>
        <w:tc>
          <w:tcPr>
            <w:tcW w:w="6100"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rsidR="00F60E74" w:rsidRPr="00CA7B12" w:rsidRDefault="00F60E74" w:rsidP="00575609">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Показатель минимально допустимого уровня обеспеченности</w:t>
            </w:r>
          </w:p>
        </w:tc>
        <w:tc>
          <w:tcPr>
            <w:tcW w:w="4128"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rsidR="00F60E74" w:rsidRPr="00CA7B12" w:rsidRDefault="00F60E74" w:rsidP="00575609">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 xml:space="preserve">Показатель </w:t>
            </w:r>
            <w:r w:rsidRPr="00CA7B12">
              <w:rPr>
                <w:rFonts w:ascii="Times New Roman" w:eastAsia="Courier New" w:hAnsi="Times New Roman" w:cs="Times New Roman"/>
                <w:sz w:val="28"/>
                <w:szCs w:val="28"/>
              </w:rPr>
              <w:t>максимально допустимого уровня территориальной доступности</w:t>
            </w:r>
          </w:p>
        </w:tc>
      </w:tr>
      <w:tr w:rsidR="00F60E74" w:rsidRPr="00CA7B12" w:rsidTr="00575609">
        <w:trPr>
          <w:trHeight w:val="400"/>
          <w:tblCellSpacing w:w="5" w:type="nil"/>
        </w:trPr>
        <w:tc>
          <w:tcPr>
            <w:tcW w:w="2741" w:type="dxa"/>
            <w:vMerge/>
            <w:tcBorders>
              <w:left w:val="single" w:sz="4" w:space="0" w:color="auto"/>
              <w:bottom w:val="single" w:sz="4" w:space="0" w:color="auto"/>
              <w:right w:val="single" w:sz="4" w:space="0" w:color="auto"/>
            </w:tcBorders>
            <w:shd w:val="clear" w:color="auto" w:fill="CCFFCC"/>
            <w:vAlign w:val="center"/>
          </w:tcPr>
          <w:p w:rsidR="00F60E74" w:rsidRPr="00CA7B12" w:rsidRDefault="00F60E74" w:rsidP="00575609">
            <w:pPr>
              <w:widowControl w:val="0"/>
              <w:autoSpaceDE w:val="0"/>
              <w:autoSpaceDN w:val="0"/>
              <w:adjustRightInd w:val="0"/>
              <w:spacing w:after="0" w:line="240" w:lineRule="auto"/>
              <w:jc w:val="center"/>
              <w:rPr>
                <w:rFonts w:ascii="Times New Roman" w:hAnsi="Times New Roman" w:cs="Times New Roman"/>
                <w:sz w:val="28"/>
                <w:szCs w:val="28"/>
              </w:rPr>
            </w:pPr>
          </w:p>
        </w:tc>
        <w:tc>
          <w:tcPr>
            <w:tcW w:w="2832" w:type="dxa"/>
            <w:vMerge/>
            <w:tcBorders>
              <w:left w:val="single" w:sz="4" w:space="0" w:color="auto"/>
              <w:bottom w:val="single" w:sz="4" w:space="0" w:color="auto"/>
              <w:right w:val="single" w:sz="4" w:space="0" w:color="auto"/>
            </w:tcBorders>
            <w:shd w:val="clear" w:color="auto" w:fill="CCFFCC"/>
          </w:tcPr>
          <w:p w:rsidR="00F60E74" w:rsidRPr="00CA7B12" w:rsidRDefault="00F60E74" w:rsidP="00575609">
            <w:pPr>
              <w:widowControl w:val="0"/>
              <w:autoSpaceDE w:val="0"/>
              <w:autoSpaceDN w:val="0"/>
              <w:adjustRightInd w:val="0"/>
              <w:spacing w:after="0" w:line="240" w:lineRule="auto"/>
              <w:jc w:val="center"/>
              <w:rPr>
                <w:rFonts w:ascii="Times New Roman" w:hAnsi="Times New Roman" w:cs="Times New Roman"/>
                <w:sz w:val="28"/>
                <w:szCs w:val="28"/>
              </w:rPr>
            </w:pPr>
          </w:p>
        </w:tc>
        <w:tc>
          <w:tcPr>
            <w:tcW w:w="2833" w:type="dxa"/>
            <w:tcBorders>
              <w:top w:val="single" w:sz="4" w:space="0" w:color="auto"/>
              <w:left w:val="single" w:sz="4" w:space="0" w:color="auto"/>
              <w:bottom w:val="single" w:sz="4" w:space="0" w:color="auto"/>
              <w:right w:val="single" w:sz="4" w:space="0" w:color="auto"/>
            </w:tcBorders>
            <w:shd w:val="clear" w:color="auto" w:fill="CCFFCC"/>
            <w:vAlign w:val="center"/>
          </w:tcPr>
          <w:p w:rsidR="00F60E74" w:rsidRPr="00CA7B12" w:rsidRDefault="00F60E74" w:rsidP="00575609">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Показатель, единица изме</w:t>
            </w:r>
            <w:r w:rsidRPr="00CA7B12">
              <w:rPr>
                <w:rFonts w:ascii="Times New Roman" w:hAnsi="Times New Roman" w:cs="Times New Roman"/>
                <w:sz w:val="28"/>
                <w:szCs w:val="28"/>
              </w:rPr>
              <w:softHyphen/>
              <w:t>рения</w:t>
            </w:r>
          </w:p>
        </w:tc>
        <w:tc>
          <w:tcPr>
            <w:tcW w:w="3267" w:type="dxa"/>
            <w:tcBorders>
              <w:top w:val="single" w:sz="4" w:space="0" w:color="auto"/>
              <w:left w:val="single" w:sz="4" w:space="0" w:color="auto"/>
              <w:bottom w:val="single" w:sz="4" w:space="0" w:color="auto"/>
              <w:right w:val="single" w:sz="4" w:space="0" w:color="auto"/>
            </w:tcBorders>
            <w:shd w:val="clear" w:color="auto" w:fill="CCFFCC"/>
            <w:vAlign w:val="center"/>
          </w:tcPr>
          <w:p w:rsidR="00F60E74" w:rsidRPr="00CA7B12" w:rsidRDefault="00F60E74" w:rsidP="00575609">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Значение показателя</w:t>
            </w:r>
          </w:p>
        </w:tc>
        <w:tc>
          <w:tcPr>
            <w:tcW w:w="2677" w:type="dxa"/>
            <w:tcBorders>
              <w:top w:val="single" w:sz="4" w:space="0" w:color="auto"/>
              <w:left w:val="single" w:sz="4" w:space="0" w:color="auto"/>
              <w:bottom w:val="single" w:sz="4" w:space="0" w:color="auto"/>
              <w:right w:val="single" w:sz="4" w:space="0" w:color="auto"/>
            </w:tcBorders>
            <w:shd w:val="clear" w:color="auto" w:fill="CCFFCC"/>
            <w:vAlign w:val="center"/>
          </w:tcPr>
          <w:p w:rsidR="00F60E74" w:rsidRPr="00CA7B12" w:rsidRDefault="00F60E74" w:rsidP="00575609">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Показатель, еди</w:t>
            </w:r>
            <w:r w:rsidRPr="00CA7B12">
              <w:rPr>
                <w:rFonts w:ascii="Times New Roman" w:hAnsi="Times New Roman" w:cs="Times New Roman"/>
                <w:sz w:val="28"/>
                <w:szCs w:val="28"/>
              </w:rPr>
              <w:softHyphen/>
              <w:t>ница измерения</w:t>
            </w:r>
          </w:p>
        </w:tc>
        <w:tc>
          <w:tcPr>
            <w:tcW w:w="1451" w:type="dxa"/>
            <w:tcBorders>
              <w:top w:val="single" w:sz="4" w:space="0" w:color="auto"/>
              <w:left w:val="single" w:sz="4" w:space="0" w:color="auto"/>
              <w:bottom w:val="single" w:sz="4" w:space="0" w:color="auto"/>
              <w:right w:val="single" w:sz="4" w:space="0" w:color="auto"/>
            </w:tcBorders>
            <w:shd w:val="clear" w:color="auto" w:fill="CCFFCC"/>
            <w:vAlign w:val="center"/>
          </w:tcPr>
          <w:p w:rsidR="00F60E74" w:rsidRPr="00CA7B12" w:rsidRDefault="00F60E74" w:rsidP="00575609">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Значение показателя</w:t>
            </w:r>
          </w:p>
        </w:tc>
      </w:tr>
      <w:tr w:rsidR="00F60E74" w:rsidRPr="00CA7B12" w:rsidTr="00575609">
        <w:trPr>
          <w:tblCellSpacing w:w="5" w:type="nil"/>
        </w:trPr>
        <w:tc>
          <w:tcPr>
            <w:tcW w:w="15801" w:type="dxa"/>
            <w:gridSpan w:val="6"/>
            <w:tcBorders>
              <w:top w:val="single" w:sz="4" w:space="0" w:color="auto"/>
              <w:left w:val="single" w:sz="4" w:space="0" w:color="auto"/>
              <w:bottom w:val="single" w:sz="4" w:space="0" w:color="auto"/>
              <w:right w:val="single" w:sz="4" w:space="0" w:color="auto"/>
            </w:tcBorders>
            <w:vAlign w:val="center"/>
          </w:tcPr>
          <w:p w:rsidR="00F60E74" w:rsidRPr="00CA7B12" w:rsidRDefault="00F60E74" w:rsidP="00575609">
            <w:pPr>
              <w:spacing w:after="0" w:line="240" w:lineRule="auto"/>
              <w:ind w:firstLine="13"/>
              <w:jc w:val="both"/>
              <w:rPr>
                <w:rFonts w:ascii="Times New Roman" w:eastAsia="Courier New" w:hAnsi="Times New Roman" w:cs="Times New Roman"/>
                <w:i/>
                <w:sz w:val="28"/>
                <w:szCs w:val="28"/>
              </w:rPr>
            </w:pPr>
            <w:r w:rsidRPr="00CA7B12">
              <w:rPr>
                <w:rFonts w:ascii="Times New Roman" w:eastAsia="Courier New" w:hAnsi="Times New Roman" w:cs="Times New Roman"/>
                <w:i/>
                <w:sz w:val="28"/>
                <w:szCs w:val="28"/>
              </w:rPr>
              <w:t xml:space="preserve">Область нормирования: сооружения </w:t>
            </w:r>
            <w:proofErr w:type="gramStart"/>
            <w:r w:rsidRPr="00CA7B12">
              <w:rPr>
                <w:rFonts w:ascii="Times New Roman" w:eastAsia="Courier New" w:hAnsi="Times New Roman" w:cs="Times New Roman"/>
                <w:i/>
                <w:sz w:val="28"/>
                <w:szCs w:val="28"/>
              </w:rPr>
              <w:t>инженерной</w:t>
            </w:r>
            <w:proofErr w:type="gramEnd"/>
            <w:r w:rsidRPr="00CA7B12">
              <w:rPr>
                <w:rFonts w:ascii="Times New Roman" w:eastAsia="Courier New" w:hAnsi="Times New Roman" w:cs="Times New Roman"/>
                <w:i/>
                <w:sz w:val="28"/>
                <w:szCs w:val="28"/>
              </w:rPr>
              <w:t xml:space="preserve"> зашиты от затопления и подтопления</w:t>
            </w:r>
          </w:p>
        </w:tc>
      </w:tr>
      <w:tr w:rsidR="00F60E74" w:rsidRPr="00CA7B12" w:rsidTr="00575609">
        <w:trPr>
          <w:trHeight w:val="1898"/>
          <w:tblCellSpacing w:w="5" w:type="nil"/>
        </w:trPr>
        <w:tc>
          <w:tcPr>
            <w:tcW w:w="2741" w:type="dxa"/>
            <w:tcBorders>
              <w:top w:val="single" w:sz="4" w:space="0" w:color="auto"/>
              <w:left w:val="single" w:sz="4" w:space="0" w:color="auto"/>
              <w:bottom w:val="single" w:sz="4" w:space="0" w:color="auto"/>
              <w:right w:val="single" w:sz="4" w:space="0" w:color="auto"/>
            </w:tcBorders>
            <w:vAlign w:val="center"/>
          </w:tcPr>
          <w:p w:rsidR="00F60E74" w:rsidRPr="00CA7B12" w:rsidRDefault="00F60E74" w:rsidP="00575609">
            <w:pPr>
              <w:widowControl w:val="0"/>
              <w:autoSpaceDE w:val="0"/>
              <w:autoSpaceDN w:val="0"/>
              <w:adjustRightInd w:val="0"/>
              <w:spacing w:after="0" w:line="240" w:lineRule="auto"/>
              <w:rPr>
                <w:rFonts w:ascii="Times New Roman" w:hAnsi="Times New Roman" w:cs="Times New Roman"/>
                <w:sz w:val="28"/>
                <w:szCs w:val="28"/>
              </w:rPr>
            </w:pPr>
            <w:r w:rsidRPr="00CA7B12">
              <w:rPr>
                <w:rFonts w:ascii="Times New Roman" w:hAnsi="Times New Roman" w:cs="Times New Roman"/>
                <w:sz w:val="28"/>
                <w:szCs w:val="28"/>
              </w:rPr>
              <w:lastRenderedPageBreak/>
              <w:t>Обеспеченность на</w:t>
            </w:r>
            <w:r w:rsidRPr="00CA7B12">
              <w:rPr>
                <w:rFonts w:ascii="Times New Roman" w:hAnsi="Times New Roman" w:cs="Times New Roman"/>
                <w:sz w:val="28"/>
                <w:szCs w:val="28"/>
              </w:rPr>
              <w:softHyphen/>
              <w:t>селения объектами защиты от затопле</w:t>
            </w:r>
            <w:r w:rsidRPr="00CA7B12">
              <w:rPr>
                <w:rFonts w:ascii="Times New Roman" w:hAnsi="Times New Roman" w:cs="Times New Roman"/>
                <w:sz w:val="28"/>
                <w:szCs w:val="28"/>
              </w:rPr>
              <w:softHyphen/>
              <w:t>ния и подтопления</w:t>
            </w:r>
          </w:p>
        </w:tc>
        <w:tc>
          <w:tcPr>
            <w:tcW w:w="2832" w:type="dxa"/>
            <w:tcBorders>
              <w:top w:val="single" w:sz="4" w:space="0" w:color="auto"/>
              <w:left w:val="single" w:sz="4" w:space="0" w:color="auto"/>
              <w:bottom w:val="single" w:sz="4" w:space="0" w:color="auto"/>
              <w:right w:val="single" w:sz="4" w:space="0" w:color="auto"/>
            </w:tcBorders>
            <w:vAlign w:val="center"/>
          </w:tcPr>
          <w:p w:rsidR="00F60E74" w:rsidRPr="00CA7B12" w:rsidRDefault="00F60E74" w:rsidP="000F342D">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Обвалование, искус</w:t>
            </w:r>
            <w:r w:rsidRPr="00CA7B12">
              <w:rPr>
                <w:rFonts w:ascii="Times New Roman" w:hAnsi="Times New Roman" w:cs="Times New Roman"/>
                <w:sz w:val="28"/>
                <w:szCs w:val="28"/>
              </w:rPr>
              <w:softHyphen/>
              <w:t>ственная подсыпка грунта, сооружения регулирования от</w:t>
            </w:r>
            <w:r w:rsidRPr="00CA7B12">
              <w:rPr>
                <w:rFonts w:ascii="Times New Roman" w:hAnsi="Times New Roman" w:cs="Times New Roman"/>
                <w:sz w:val="28"/>
                <w:szCs w:val="28"/>
              </w:rPr>
              <w:softHyphen/>
              <w:t>вода поверхност</w:t>
            </w:r>
            <w:r w:rsidRPr="00CA7B12">
              <w:rPr>
                <w:rFonts w:ascii="Times New Roman" w:hAnsi="Times New Roman" w:cs="Times New Roman"/>
                <w:sz w:val="28"/>
                <w:szCs w:val="28"/>
              </w:rPr>
              <w:softHyphen/>
              <w:t>ного стока</w:t>
            </w:r>
          </w:p>
        </w:tc>
        <w:tc>
          <w:tcPr>
            <w:tcW w:w="2833" w:type="dxa"/>
            <w:tcBorders>
              <w:top w:val="single" w:sz="4" w:space="0" w:color="auto"/>
              <w:left w:val="single" w:sz="4" w:space="0" w:color="auto"/>
              <w:bottom w:val="single" w:sz="4" w:space="0" w:color="auto"/>
              <w:right w:val="single" w:sz="4" w:space="0" w:color="auto"/>
            </w:tcBorders>
            <w:vAlign w:val="center"/>
          </w:tcPr>
          <w:p w:rsidR="00F60E74" w:rsidRPr="00CA7B12" w:rsidRDefault="00F60E74" w:rsidP="00575609">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Количество (протяженность, площадь) на 1000 жителей территорий, подверженных затоплению</w:t>
            </w:r>
          </w:p>
        </w:tc>
        <w:tc>
          <w:tcPr>
            <w:tcW w:w="3267" w:type="dxa"/>
            <w:tcBorders>
              <w:top w:val="single" w:sz="4" w:space="0" w:color="auto"/>
              <w:left w:val="single" w:sz="4" w:space="0" w:color="auto"/>
              <w:bottom w:val="single" w:sz="4" w:space="0" w:color="auto"/>
              <w:right w:val="single" w:sz="4" w:space="0" w:color="auto"/>
            </w:tcBorders>
            <w:vAlign w:val="center"/>
          </w:tcPr>
          <w:p w:rsidR="00F60E74" w:rsidRPr="00CA7B12" w:rsidRDefault="00F60E74" w:rsidP="00575609">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Из расчета обеспечения не менее</w:t>
            </w:r>
            <w:proofErr w:type="gramStart"/>
            <w:r w:rsidRPr="00CA7B12">
              <w:rPr>
                <w:rFonts w:ascii="Times New Roman" w:hAnsi="Times New Roman" w:cs="Times New Roman"/>
                <w:sz w:val="28"/>
                <w:szCs w:val="28"/>
              </w:rPr>
              <w:t>,</w:t>
            </w:r>
            <w:proofErr w:type="gramEnd"/>
            <w:r w:rsidRPr="00CA7B12">
              <w:rPr>
                <w:rFonts w:ascii="Times New Roman" w:hAnsi="Times New Roman" w:cs="Times New Roman"/>
                <w:sz w:val="28"/>
                <w:szCs w:val="28"/>
              </w:rPr>
              <w:t xml:space="preserve"> чем 80% защиты территории постоянного проживания населения (территории жилых зон) от 5% паводка</w:t>
            </w:r>
          </w:p>
        </w:tc>
        <w:tc>
          <w:tcPr>
            <w:tcW w:w="4128" w:type="dxa"/>
            <w:gridSpan w:val="2"/>
            <w:tcBorders>
              <w:top w:val="single" w:sz="4" w:space="0" w:color="auto"/>
              <w:left w:val="single" w:sz="4" w:space="0" w:color="auto"/>
              <w:bottom w:val="single" w:sz="4" w:space="0" w:color="auto"/>
              <w:right w:val="single" w:sz="4" w:space="0" w:color="auto"/>
            </w:tcBorders>
            <w:vAlign w:val="center"/>
          </w:tcPr>
          <w:p w:rsidR="00F60E74" w:rsidRPr="00CA7B12" w:rsidRDefault="00F60E74" w:rsidP="00575609">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Не устанавливается</w:t>
            </w:r>
          </w:p>
        </w:tc>
      </w:tr>
    </w:tbl>
    <w:p w:rsidR="00F60E74" w:rsidRPr="00CA7B12" w:rsidRDefault="00F60E74" w:rsidP="00F60E74">
      <w:pPr>
        <w:suppressAutoHyphens/>
        <w:spacing w:after="0" w:line="240" w:lineRule="auto"/>
        <w:ind w:firstLine="709"/>
        <w:jc w:val="both"/>
        <w:rPr>
          <w:rFonts w:ascii="Times New Roman" w:hAnsi="Times New Roman" w:cs="Times New Roman"/>
          <w:sz w:val="28"/>
          <w:szCs w:val="28"/>
        </w:rPr>
      </w:pPr>
    </w:p>
    <w:p w:rsidR="00F60E74" w:rsidRPr="00CA7B12" w:rsidRDefault="00F60E74" w:rsidP="00F60E74">
      <w:pPr>
        <w:suppressAutoHyphen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Гидротехнические сооружения - сооружения, подвергающиеся воздействию водной среды, предназначенные для использования и охраны водных ресурсов, предотвращения вредного воздействия вод, в том числе загрязненных жидкими отходами, включая:</w:t>
      </w:r>
    </w:p>
    <w:p w:rsidR="00F60E74" w:rsidRPr="00CA7B12" w:rsidRDefault="00F60E74" w:rsidP="00F60E74">
      <w:pPr>
        <w:suppressAutoHyphen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 плотины, здания гидроэлектростанций (ГЭС), гидроаккумулирующих электростанций (ГАЭС) и приливных электростанций (ПЭС);</w:t>
      </w:r>
    </w:p>
    <w:p w:rsidR="00F60E74" w:rsidRPr="00CA7B12" w:rsidRDefault="00F60E74" w:rsidP="00F60E74">
      <w:pPr>
        <w:suppressAutoHyphens/>
        <w:spacing w:after="0" w:line="240" w:lineRule="auto"/>
        <w:ind w:firstLine="709"/>
        <w:jc w:val="both"/>
        <w:rPr>
          <w:rFonts w:ascii="Times New Roman" w:hAnsi="Times New Roman" w:cs="Times New Roman"/>
          <w:sz w:val="28"/>
          <w:szCs w:val="28"/>
        </w:rPr>
      </w:pPr>
      <w:proofErr w:type="gramStart"/>
      <w:r w:rsidRPr="00CA7B12">
        <w:rPr>
          <w:rFonts w:ascii="Times New Roman" w:hAnsi="Times New Roman" w:cs="Times New Roman"/>
          <w:sz w:val="28"/>
          <w:szCs w:val="28"/>
        </w:rPr>
        <w:t>- водосбросные, водоспускные и водовыпускные сооружения, туннели, каналы, насосные станции, судоходные шлюзы, судоподъемники, доки;</w:t>
      </w:r>
      <w:proofErr w:type="gramEnd"/>
    </w:p>
    <w:p w:rsidR="00F60E74" w:rsidRPr="00CA7B12" w:rsidRDefault="00F60E74" w:rsidP="00F60E74">
      <w:pPr>
        <w:suppressAutoHyphen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 сооружения, предназначенные для защиты от наводнений;</w:t>
      </w:r>
    </w:p>
    <w:p w:rsidR="00F60E74" w:rsidRPr="00CA7B12" w:rsidRDefault="00F60E74" w:rsidP="00F60E74">
      <w:pPr>
        <w:suppressAutoHyphen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 сооружения, предназначенные для защиты от разрушений берегов морей и озер, берегов и дна рек и водохранилищ;</w:t>
      </w:r>
    </w:p>
    <w:p w:rsidR="00F60E74" w:rsidRPr="00CA7B12" w:rsidRDefault="00F60E74" w:rsidP="00F60E74">
      <w:pPr>
        <w:suppressAutoHyphen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 устройства защиты от размывов на каналах;</w:t>
      </w:r>
    </w:p>
    <w:p w:rsidR="00F60E74" w:rsidRPr="00CA7B12" w:rsidRDefault="00F60E74" w:rsidP="00F60E74">
      <w:pPr>
        <w:suppressAutoHyphen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 струенаправляющие и оградительные сооружения;</w:t>
      </w:r>
    </w:p>
    <w:p w:rsidR="00F60E74" w:rsidRPr="00CA7B12" w:rsidRDefault="00F60E74" w:rsidP="00F60E74">
      <w:pPr>
        <w:suppressAutoHyphen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 xml:space="preserve">- сооружения (дамбы), ограждающие </w:t>
      </w:r>
      <w:proofErr w:type="spellStart"/>
      <w:r w:rsidRPr="00CA7B12">
        <w:rPr>
          <w:rFonts w:ascii="Times New Roman" w:hAnsi="Times New Roman" w:cs="Times New Roman"/>
          <w:sz w:val="28"/>
          <w:szCs w:val="28"/>
        </w:rPr>
        <w:t>зол</w:t>
      </w:r>
      <w:proofErr w:type="gramStart"/>
      <w:r w:rsidRPr="00CA7B12">
        <w:rPr>
          <w:rFonts w:ascii="Times New Roman" w:hAnsi="Times New Roman" w:cs="Times New Roman"/>
          <w:sz w:val="28"/>
          <w:szCs w:val="28"/>
        </w:rPr>
        <w:t>о</w:t>
      </w:r>
      <w:proofErr w:type="spellEnd"/>
      <w:r w:rsidRPr="00CA7B12">
        <w:rPr>
          <w:rFonts w:ascii="Times New Roman" w:hAnsi="Times New Roman" w:cs="Times New Roman"/>
          <w:sz w:val="28"/>
          <w:szCs w:val="28"/>
        </w:rPr>
        <w:t>-</w:t>
      </w:r>
      <w:proofErr w:type="gramEnd"/>
      <w:r w:rsidRPr="00CA7B12">
        <w:rPr>
          <w:rFonts w:ascii="Times New Roman" w:hAnsi="Times New Roman" w:cs="Times New Roman"/>
          <w:sz w:val="28"/>
          <w:szCs w:val="28"/>
        </w:rPr>
        <w:t xml:space="preserve"> и </w:t>
      </w:r>
      <w:proofErr w:type="spellStart"/>
      <w:r w:rsidRPr="00CA7B12">
        <w:rPr>
          <w:rFonts w:ascii="Times New Roman" w:hAnsi="Times New Roman" w:cs="Times New Roman"/>
          <w:sz w:val="28"/>
          <w:szCs w:val="28"/>
        </w:rPr>
        <w:t>шлакоотвалы</w:t>
      </w:r>
      <w:proofErr w:type="spellEnd"/>
      <w:r w:rsidRPr="00CA7B12">
        <w:rPr>
          <w:rFonts w:ascii="Times New Roman" w:hAnsi="Times New Roman" w:cs="Times New Roman"/>
          <w:sz w:val="28"/>
          <w:szCs w:val="28"/>
        </w:rPr>
        <w:t xml:space="preserve"> и хранилища жидких отходов промышленных и сельскохозяйственных организаций;</w:t>
      </w:r>
    </w:p>
    <w:p w:rsidR="00F60E74" w:rsidRPr="00CA7B12" w:rsidRDefault="00F60E74" w:rsidP="00F60E74">
      <w:pPr>
        <w:suppressAutoHyphen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 набережные, пирсы, причальные сооружения портов;</w:t>
      </w:r>
    </w:p>
    <w:p w:rsidR="00F60E74" w:rsidRPr="00CA7B12" w:rsidRDefault="00F60E74" w:rsidP="00F60E74">
      <w:pPr>
        <w:suppressAutoHyphen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 xml:space="preserve">- сооружения морских </w:t>
      </w:r>
      <w:proofErr w:type="spellStart"/>
      <w:r w:rsidRPr="00CA7B12">
        <w:rPr>
          <w:rFonts w:ascii="Times New Roman" w:hAnsi="Times New Roman" w:cs="Times New Roman"/>
          <w:sz w:val="28"/>
          <w:szCs w:val="28"/>
        </w:rPr>
        <w:t>нефтегазопромыслов</w:t>
      </w:r>
      <w:proofErr w:type="spellEnd"/>
      <w:r w:rsidRPr="00CA7B12">
        <w:rPr>
          <w:rFonts w:ascii="Times New Roman" w:hAnsi="Times New Roman" w:cs="Times New Roman"/>
          <w:sz w:val="28"/>
          <w:szCs w:val="28"/>
        </w:rPr>
        <w:t>, системы гидротранспорта отходов и стоков, подачи осветленной воды, сооружения систем технического водоснабжения, за исключением объектов централизованных систем горячего водоснабжения, холодного водоснабжения и (или) водоотведения.</w:t>
      </w:r>
    </w:p>
    <w:p w:rsidR="00F60E74" w:rsidRPr="00CA7B12" w:rsidRDefault="00F60E74" w:rsidP="00F60E74">
      <w:pPr>
        <w:suppressAutoHyphen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lastRenderedPageBreak/>
        <w:t xml:space="preserve">Проектирование гидротехнических сооружений осуществляется с учетом требований СП 58.13330.2019. Гидротехнические сооружения. Основные положения. </w:t>
      </w:r>
      <w:proofErr w:type="spellStart"/>
      <w:r w:rsidRPr="00CA7B12">
        <w:rPr>
          <w:rFonts w:ascii="Times New Roman" w:hAnsi="Times New Roman" w:cs="Times New Roman"/>
          <w:sz w:val="28"/>
          <w:szCs w:val="28"/>
        </w:rPr>
        <w:t>СНиП</w:t>
      </w:r>
      <w:proofErr w:type="spellEnd"/>
      <w:r w:rsidRPr="00CA7B12">
        <w:rPr>
          <w:rFonts w:ascii="Times New Roman" w:hAnsi="Times New Roman" w:cs="Times New Roman"/>
          <w:sz w:val="28"/>
          <w:szCs w:val="28"/>
        </w:rPr>
        <w:t xml:space="preserve"> 33-01-2003, СП 39.13330.2012. Плотины из грунтовых материалов.</w:t>
      </w:r>
      <w:r w:rsidRPr="00CA7B12">
        <w:t xml:space="preserve"> </w:t>
      </w:r>
      <w:r w:rsidRPr="00CA7B12">
        <w:rPr>
          <w:rFonts w:ascii="Times New Roman" w:hAnsi="Times New Roman" w:cs="Times New Roman"/>
          <w:sz w:val="28"/>
          <w:szCs w:val="28"/>
        </w:rPr>
        <w:t xml:space="preserve">Актуализированная редакция </w:t>
      </w:r>
      <w:proofErr w:type="spellStart"/>
      <w:r w:rsidRPr="00CA7B12">
        <w:rPr>
          <w:rFonts w:ascii="Times New Roman" w:hAnsi="Times New Roman" w:cs="Times New Roman"/>
          <w:sz w:val="28"/>
          <w:szCs w:val="28"/>
        </w:rPr>
        <w:t>СНиП</w:t>
      </w:r>
      <w:proofErr w:type="spellEnd"/>
      <w:r w:rsidRPr="00CA7B12">
        <w:rPr>
          <w:rFonts w:ascii="Times New Roman" w:hAnsi="Times New Roman" w:cs="Times New Roman"/>
          <w:sz w:val="28"/>
          <w:szCs w:val="28"/>
        </w:rPr>
        <w:t xml:space="preserve"> 2.06.05-84*, СП 40.13330.2012 Плотины бетонные и железобетонные. Актуализированная редакция </w:t>
      </w:r>
      <w:proofErr w:type="spellStart"/>
      <w:r w:rsidRPr="00CA7B12">
        <w:rPr>
          <w:rFonts w:ascii="Times New Roman" w:hAnsi="Times New Roman" w:cs="Times New Roman"/>
          <w:sz w:val="28"/>
          <w:szCs w:val="28"/>
        </w:rPr>
        <w:t>СНиП</w:t>
      </w:r>
      <w:proofErr w:type="spellEnd"/>
      <w:r w:rsidRPr="00CA7B12">
        <w:rPr>
          <w:rFonts w:ascii="Times New Roman" w:hAnsi="Times New Roman" w:cs="Times New Roman"/>
          <w:sz w:val="28"/>
          <w:szCs w:val="28"/>
        </w:rPr>
        <w:t xml:space="preserve"> 2.06.06-85.</w:t>
      </w:r>
    </w:p>
    <w:p w:rsidR="007F2663" w:rsidRPr="00CA7B12" w:rsidRDefault="007F2663" w:rsidP="00F60E74">
      <w:pPr>
        <w:suppressAutoHyphens/>
        <w:spacing w:after="0" w:line="240" w:lineRule="auto"/>
        <w:ind w:firstLine="709"/>
        <w:jc w:val="both"/>
        <w:rPr>
          <w:rFonts w:ascii="Times New Roman" w:hAnsi="Times New Roman" w:cs="Times New Roman"/>
          <w:sz w:val="28"/>
          <w:szCs w:val="28"/>
        </w:rPr>
      </w:pPr>
    </w:p>
    <w:p w:rsidR="007F2663" w:rsidRPr="00CA7B12" w:rsidRDefault="007F2663" w:rsidP="007F2663">
      <w:pPr>
        <w:pStyle w:val="ac"/>
        <w:numPr>
          <w:ilvl w:val="2"/>
          <w:numId w:val="10"/>
        </w:numPr>
        <w:spacing w:after="0" w:line="240" w:lineRule="auto"/>
        <w:ind w:left="0" w:firstLine="0"/>
        <w:jc w:val="center"/>
        <w:outlineLvl w:val="1"/>
        <w:rPr>
          <w:rFonts w:ascii="Times New Roman" w:eastAsia="Times New Roman" w:hAnsi="Times New Roman" w:cs="Times New Roman"/>
          <w:b/>
          <w:bCs/>
          <w:sz w:val="28"/>
          <w:szCs w:val="28"/>
          <w:lang w:eastAsia="ru-RU"/>
        </w:rPr>
      </w:pPr>
      <w:bookmarkStart w:id="17" w:name="_Toc90874776"/>
      <w:r w:rsidRPr="00CA7B12">
        <w:rPr>
          <w:rFonts w:ascii="Times New Roman" w:eastAsia="Times New Roman" w:hAnsi="Times New Roman" w:cs="Times New Roman"/>
          <w:b/>
          <w:bCs/>
          <w:sz w:val="28"/>
          <w:szCs w:val="28"/>
          <w:lang w:eastAsia="ru-RU"/>
        </w:rPr>
        <w:t>Объекты физической культуры и массового спорта</w:t>
      </w:r>
      <w:bookmarkEnd w:id="17"/>
    </w:p>
    <w:p w:rsidR="00645091" w:rsidRPr="00CA7B12" w:rsidRDefault="00645091" w:rsidP="00645091">
      <w:pPr>
        <w:spacing w:after="0" w:line="240" w:lineRule="auto"/>
        <w:ind w:firstLine="567"/>
        <w:jc w:val="both"/>
        <w:rPr>
          <w:rFonts w:ascii="Times New Roman" w:eastAsia="Courier New" w:hAnsi="Times New Roman" w:cs="Times New Roman"/>
          <w:sz w:val="28"/>
          <w:szCs w:val="28"/>
        </w:rPr>
      </w:pPr>
    </w:p>
    <w:p w:rsidR="00645091" w:rsidRPr="00CA7B12" w:rsidRDefault="00645091" w:rsidP="00645091">
      <w:pPr>
        <w:spacing w:after="0" w:line="240" w:lineRule="auto"/>
        <w:ind w:firstLine="567"/>
        <w:jc w:val="both"/>
        <w:rPr>
          <w:rFonts w:ascii="Times New Roman" w:eastAsia="Courier New" w:hAnsi="Times New Roman" w:cs="Times New Roman"/>
          <w:sz w:val="28"/>
          <w:szCs w:val="28"/>
        </w:rPr>
      </w:pPr>
      <w:r w:rsidRPr="00CA7B12">
        <w:rPr>
          <w:rFonts w:ascii="Times New Roman" w:eastAsia="Courier New" w:hAnsi="Times New Roman" w:cs="Times New Roman"/>
          <w:sz w:val="28"/>
          <w:szCs w:val="28"/>
        </w:rPr>
        <w:t xml:space="preserve">Для территории </w:t>
      </w:r>
      <w:proofErr w:type="spellStart"/>
      <w:r w:rsidR="00292093">
        <w:rPr>
          <w:rFonts w:ascii="Times New Roman" w:eastAsia="Courier New" w:hAnsi="Times New Roman" w:cs="Times New Roman"/>
          <w:sz w:val="28"/>
          <w:szCs w:val="28"/>
        </w:rPr>
        <w:t>Зимницкого</w:t>
      </w:r>
      <w:proofErr w:type="spellEnd"/>
      <w:r w:rsidRPr="00CA7B12">
        <w:rPr>
          <w:rFonts w:ascii="Times New Roman" w:eastAsia="Courier New" w:hAnsi="Times New Roman" w:cs="Times New Roman"/>
          <w:sz w:val="28"/>
          <w:szCs w:val="28"/>
        </w:rPr>
        <w:t xml:space="preserve"> сельского поселения устанавливаются следующие расчетные показатели минимально допустимого уровня обеспеченности объектами физической культуры и массового спорта и расчетных показателей максимально допустимого уровня территориальной доступности таких объектов:</w:t>
      </w:r>
    </w:p>
    <w:p w:rsidR="00645091" w:rsidRPr="00CA7B12" w:rsidRDefault="00645091" w:rsidP="00645091">
      <w:pPr>
        <w:pStyle w:val="20"/>
        <w:spacing w:before="0" w:line="240" w:lineRule="auto"/>
        <w:ind w:left="153"/>
        <w:rPr>
          <w:rFonts w:ascii="Times New Roman" w:eastAsiaTheme="minorHAnsi" w:hAnsi="Times New Roman" w:cs="Times New Roman"/>
          <w:b w:val="0"/>
          <w:bCs w:val="0"/>
          <w:color w:val="auto"/>
          <w:sz w:val="28"/>
          <w:szCs w:val="28"/>
        </w:rPr>
      </w:pPr>
    </w:p>
    <w:tbl>
      <w:tblPr>
        <w:tblW w:w="15101" w:type="dxa"/>
        <w:tblCellSpacing w:w="5" w:type="nil"/>
        <w:tblCellMar>
          <w:left w:w="75" w:type="dxa"/>
          <w:right w:w="75" w:type="dxa"/>
        </w:tblCellMar>
        <w:tblLook w:val="0000"/>
      </w:tblPr>
      <w:tblGrid>
        <w:gridCol w:w="2609"/>
        <w:gridCol w:w="2288"/>
        <w:gridCol w:w="3398"/>
        <w:gridCol w:w="2451"/>
        <w:gridCol w:w="2249"/>
        <w:gridCol w:w="2106"/>
      </w:tblGrid>
      <w:tr w:rsidR="00645091" w:rsidRPr="00CA7B12" w:rsidTr="00444E63">
        <w:trPr>
          <w:trHeight w:val="400"/>
          <w:tblCellSpacing w:w="5" w:type="nil"/>
        </w:trPr>
        <w:tc>
          <w:tcPr>
            <w:tcW w:w="2609" w:type="dxa"/>
            <w:vMerge w:val="restart"/>
            <w:tcBorders>
              <w:top w:val="single" w:sz="4" w:space="0" w:color="auto"/>
              <w:left w:val="single" w:sz="4" w:space="0" w:color="auto"/>
              <w:right w:val="single" w:sz="4" w:space="0" w:color="auto"/>
            </w:tcBorders>
            <w:shd w:val="clear" w:color="auto" w:fill="CCFFCC"/>
            <w:vAlign w:val="center"/>
          </w:tcPr>
          <w:p w:rsidR="00645091" w:rsidRPr="00CA7B12" w:rsidRDefault="00645091" w:rsidP="00575609">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Наименование показателя</w:t>
            </w:r>
          </w:p>
        </w:tc>
        <w:tc>
          <w:tcPr>
            <w:tcW w:w="2288" w:type="dxa"/>
            <w:vMerge w:val="restart"/>
            <w:tcBorders>
              <w:top w:val="single" w:sz="4" w:space="0" w:color="auto"/>
              <w:left w:val="single" w:sz="4" w:space="0" w:color="auto"/>
              <w:right w:val="single" w:sz="4" w:space="0" w:color="auto"/>
            </w:tcBorders>
            <w:shd w:val="clear" w:color="auto" w:fill="CCFFCC"/>
            <w:vAlign w:val="center"/>
          </w:tcPr>
          <w:p w:rsidR="00645091" w:rsidRPr="00CA7B12" w:rsidRDefault="00645091" w:rsidP="00575609">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Перечень объектов</w:t>
            </w:r>
          </w:p>
        </w:tc>
        <w:tc>
          <w:tcPr>
            <w:tcW w:w="5849"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rsidR="00645091" w:rsidRPr="00CA7B12" w:rsidRDefault="00645091" w:rsidP="00575609">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Показатель минимально допустимого уровня обеспеченности</w:t>
            </w:r>
          </w:p>
        </w:tc>
        <w:tc>
          <w:tcPr>
            <w:tcW w:w="4355"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rsidR="00645091" w:rsidRPr="00CA7B12" w:rsidRDefault="00645091" w:rsidP="00575609">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 xml:space="preserve">Показатель </w:t>
            </w:r>
            <w:r w:rsidRPr="00CA7B12">
              <w:rPr>
                <w:rFonts w:ascii="Times New Roman" w:eastAsia="Courier New" w:hAnsi="Times New Roman" w:cs="Times New Roman"/>
                <w:sz w:val="28"/>
                <w:szCs w:val="28"/>
              </w:rPr>
              <w:t>максимально допустимого уровня территориальной доступности</w:t>
            </w:r>
          </w:p>
        </w:tc>
      </w:tr>
      <w:tr w:rsidR="00645091" w:rsidRPr="00CA7B12" w:rsidTr="00444E63">
        <w:trPr>
          <w:trHeight w:val="400"/>
          <w:tblCellSpacing w:w="5" w:type="nil"/>
        </w:trPr>
        <w:tc>
          <w:tcPr>
            <w:tcW w:w="2609" w:type="dxa"/>
            <w:vMerge/>
            <w:tcBorders>
              <w:left w:val="single" w:sz="4" w:space="0" w:color="auto"/>
              <w:bottom w:val="single" w:sz="4" w:space="0" w:color="auto"/>
              <w:right w:val="single" w:sz="4" w:space="0" w:color="auto"/>
            </w:tcBorders>
            <w:shd w:val="clear" w:color="auto" w:fill="CCFFCC"/>
            <w:vAlign w:val="center"/>
          </w:tcPr>
          <w:p w:rsidR="00645091" w:rsidRPr="00CA7B12" w:rsidRDefault="00645091" w:rsidP="00575609">
            <w:pPr>
              <w:widowControl w:val="0"/>
              <w:autoSpaceDE w:val="0"/>
              <w:autoSpaceDN w:val="0"/>
              <w:adjustRightInd w:val="0"/>
              <w:spacing w:after="0" w:line="240" w:lineRule="auto"/>
              <w:jc w:val="center"/>
              <w:rPr>
                <w:rFonts w:ascii="Times New Roman" w:hAnsi="Times New Roman" w:cs="Times New Roman"/>
                <w:sz w:val="28"/>
                <w:szCs w:val="28"/>
              </w:rPr>
            </w:pPr>
          </w:p>
        </w:tc>
        <w:tc>
          <w:tcPr>
            <w:tcW w:w="2288" w:type="dxa"/>
            <w:vMerge/>
            <w:tcBorders>
              <w:left w:val="single" w:sz="4" w:space="0" w:color="auto"/>
              <w:bottom w:val="single" w:sz="4" w:space="0" w:color="auto"/>
              <w:right w:val="single" w:sz="4" w:space="0" w:color="auto"/>
            </w:tcBorders>
            <w:shd w:val="clear" w:color="auto" w:fill="CCFFCC"/>
          </w:tcPr>
          <w:p w:rsidR="00645091" w:rsidRPr="00CA7B12" w:rsidRDefault="00645091" w:rsidP="00575609">
            <w:pPr>
              <w:widowControl w:val="0"/>
              <w:autoSpaceDE w:val="0"/>
              <w:autoSpaceDN w:val="0"/>
              <w:adjustRightInd w:val="0"/>
              <w:spacing w:after="0" w:line="240" w:lineRule="auto"/>
              <w:jc w:val="center"/>
              <w:rPr>
                <w:rFonts w:ascii="Times New Roman" w:hAnsi="Times New Roman" w:cs="Times New Roman"/>
                <w:sz w:val="28"/>
                <w:szCs w:val="28"/>
              </w:rPr>
            </w:pPr>
          </w:p>
        </w:tc>
        <w:tc>
          <w:tcPr>
            <w:tcW w:w="3398" w:type="dxa"/>
            <w:tcBorders>
              <w:top w:val="single" w:sz="4" w:space="0" w:color="auto"/>
              <w:left w:val="single" w:sz="4" w:space="0" w:color="auto"/>
              <w:bottom w:val="single" w:sz="4" w:space="0" w:color="auto"/>
              <w:right w:val="single" w:sz="4" w:space="0" w:color="auto"/>
            </w:tcBorders>
            <w:shd w:val="clear" w:color="auto" w:fill="CCFFCC"/>
            <w:vAlign w:val="center"/>
          </w:tcPr>
          <w:p w:rsidR="00645091" w:rsidRPr="00CA7B12" w:rsidRDefault="00645091" w:rsidP="00575609">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Показатель, единица измерения</w:t>
            </w:r>
          </w:p>
        </w:tc>
        <w:tc>
          <w:tcPr>
            <w:tcW w:w="2451" w:type="dxa"/>
            <w:tcBorders>
              <w:top w:val="single" w:sz="4" w:space="0" w:color="auto"/>
              <w:left w:val="single" w:sz="4" w:space="0" w:color="auto"/>
              <w:bottom w:val="single" w:sz="4" w:space="0" w:color="auto"/>
              <w:right w:val="single" w:sz="4" w:space="0" w:color="auto"/>
            </w:tcBorders>
            <w:shd w:val="clear" w:color="auto" w:fill="CCFFCC"/>
            <w:vAlign w:val="center"/>
          </w:tcPr>
          <w:p w:rsidR="00645091" w:rsidRPr="00CA7B12" w:rsidRDefault="00645091" w:rsidP="00575609">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Значение показателя</w:t>
            </w:r>
          </w:p>
        </w:tc>
        <w:tc>
          <w:tcPr>
            <w:tcW w:w="2249" w:type="dxa"/>
            <w:tcBorders>
              <w:top w:val="single" w:sz="4" w:space="0" w:color="auto"/>
              <w:left w:val="single" w:sz="4" w:space="0" w:color="auto"/>
              <w:bottom w:val="single" w:sz="4" w:space="0" w:color="auto"/>
              <w:right w:val="single" w:sz="4" w:space="0" w:color="auto"/>
            </w:tcBorders>
            <w:shd w:val="clear" w:color="auto" w:fill="CCFFCC"/>
            <w:vAlign w:val="center"/>
          </w:tcPr>
          <w:p w:rsidR="00645091" w:rsidRPr="00CA7B12" w:rsidRDefault="00645091" w:rsidP="00575609">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Показатель, единица измерения</w:t>
            </w:r>
          </w:p>
        </w:tc>
        <w:tc>
          <w:tcPr>
            <w:tcW w:w="2106" w:type="dxa"/>
            <w:tcBorders>
              <w:top w:val="single" w:sz="4" w:space="0" w:color="auto"/>
              <w:left w:val="single" w:sz="4" w:space="0" w:color="auto"/>
              <w:bottom w:val="single" w:sz="4" w:space="0" w:color="auto"/>
              <w:right w:val="single" w:sz="4" w:space="0" w:color="auto"/>
            </w:tcBorders>
            <w:shd w:val="clear" w:color="auto" w:fill="CCFFCC"/>
            <w:vAlign w:val="center"/>
          </w:tcPr>
          <w:p w:rsidR="00645091" w:rsidRPr="00CA7B12" w:rsidRDefault="00645091" w:rsidP="00575609">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Значение показателя</w:t>
            </w:r>
          </w:p>
        </w:tc>
      </w:tr>
      <w:tr w:rsidR="00645091" w:rsidRPr="00CA7B12" w:rsidTr="00575609">
        <w:trPr>
          <w:tblCellSpacing w:w="5" w:type="nil"/>
        </w:trPr>
        <w:tc>
          <w:tcPr>
            <w:tcW w:w="15101" w:type="dxa"/>
            <w:gridSpan w:val="6"/>
            <w:tcBorders>
              <w:top w:val="single" w:sz="4" w:space="0" w:color="auto"/>
              <w:left w:val="single" w:sz="4" w:space="0" w:color="auto"/>
              <w:bottom w:val="single" w:sz="4" w:space="0" w:color="auto"/>
              <w:right w:val="single" w:sz="4" w:space="0" w:color="auto"/>
            </w:tcBorders>
            <w:vAlign w:val="center"/>
          </w:tcPr>
          <w:p w:rsidR="00645091" w:rsidRPr="00CA7B12" w:rsidRDefault="00645091" w:rsidP="00645091">
            <w:pPr>
              <w:spacing w:after="0" w:line="240" w:lineRule="auto"/>
              <w:ind w:firstLine="13"/>
              <w:jc w:val="both"/>
              <w:rPr>
                <w:rFonts w:ascii="Times New Roman" w:eastAsia="Courier New" w:hAnsi="Times New Roman" w:cs="Times New Roman"/>
                <w:i/>
                <w:sz w:val="28"/>
                <w:szCs w:val="28"/>
              </w:rPr>
            </w:pPr>
            <w:r w:rsidRPr="00CA7B12">
              <w:rPr>
                <w:rFonts w:ascii="Times New Roman" w:eastAsia="Courier New" w:hAnsi="Times New Roman" w:cs="Times New Roman"/>
                <w:i/>
                <w:sz w:val="28"/>
                <w:szCs w:val="28"/>
              </w:rPr>
              <w:t>Область нормирования: плоскостные спортивные сооружения</w:t>
            </w:r>
          </w:p>
        </w:tc>
      </w:tr>
      <w:tr w:rsidR="002646DF" w:rsidRPr="00CA7B12" w:rsidTr="00575609">
        <w:trPr>
          <w:trHeight w:val="1824"/>
          <w:tblCellSpacing w:w="5" w:type="nil"/>
        </w:trPr>
        <w:tc>
          <w:tcPr>
            <w:tcW w:w="2609" w:type="dxa"/>
            <w:vMerge w:val="restart"/>
            <w:tcBorders>
              <w:top w:val="single" w:sz="4" w:space="0" w:color="auto"/>
              <w:left w:val="single" w:sz="4" w:space="0" w:color="auto"/>
              <w:right w:val="single" w:sz="4" w:space="0" w:color="auto"/>
            </w:tcBorders>
            <w:vAlign w:val="center"/>
          </w:tcPr>
          <w:p w:rsidR="002646DF" w:rsidRPr="00CA7B12" w:rsidRDefault="002646DF" w:rsidP="00E87E1E">
            <w:pPr>
              <w:widowControl w:val="0"/>
              <w:autoSpaceDE w:val="0"/>
              <w:autoSpaceDN w:val="0"/>
              <w:adjustRightInd w:val="0"/>
              <w:spacing w:after="0" w:line="240" w:lineRule="auto"/>
              <w:rPr>
                <w:rFonts w:ascii="Times New Roman" w:hAnsi="Times New Roman" w:cs="Times New Roman"/>
                <w:sz w:val="28"/>
                <w:szCs w:val="28"/>
              </w:rPr>
            </w:pPr>
            <w:r w:rsidRPr="00CA7B12">
              <w:rPr>
                <w:rFonts w:ascii="Times New Roman" w:hAnsi="Times New Roman" w:cs="Times New Roman"/>
                <w:sz w:val="28"/>
                <w:szCs w:val="28"/>
              </w:rPr>
              <w:t>Обеспеченность на</w:t>
            </w:r>
            <w:r w:rsidRPr="00CA7B12">
              <w:rPr>
                <w:rFonts w:ascii="Times New Roman" w:hAnsi="Times New Roman" w:cs="Times New Roman"/>
                <w:sz w:val="28"/>
                <w:szCs w:val="28"/>
              </w:rPr>
              <w:softHyphen/>
              <w:t>селения плоскост</w:t>
            </w:r>
            <w:r w:rsidRPr="00CA7B12">
              <w:rPr>
                <w:rFonts w:ascii="Times New Roman" w:hAnsi="Times New Roman" w:cs="Times New Roman"/>
                <w:sz w:val="28"/>
                <w:szCs w:val="28"/>
              </w:rPr>
              <w:softHyphen/>
              <w:t>ными спортивными сооружениями для занятия физкульту</w:t>
            </w:r>
            <w:r w:rsidRPr="00CA7B12">
              <w:rPr>
                <w:rFonts w:ascii="Times New Roman" w:hAnsi="Times New Roman" w:cs="Times New Roman"/>
                <w:sz w:val="28"/>
                <w:szCs w:val="28"/>
              </w:rPr>
              <w:softHyphen/>
              <w:t>рой и массовым спортом [1]</w:t>
            </w:r>
          </w:p>
        </w:tc>
        <w:tc>
          <w:tcPr>
            <w:tcW w:w="2288" w:type="dxa"/>
            <w:vMerge w:val="restart"/>
            <w:tcBorders>
              <w:top w:val="single" w:sz="4" w:space="0" w:color="auto"/>
              <w:left w:val="single" w:sz="4" w:space="0" w:color="auto"/>
              <w:right w:val="single" w:sz="4" w:space="0" w:color="auto"/>
            </w:tcBorders>
            <w:vAlign w:val="center"/>
          </w:tcPr>
          <w:p w:rsidR="002646DF" w:rsidRPr="00CA7B12" w:rsidRDefault="002646DF" w:rsidP="00BE7046">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Хоккейные ко</w:t>
            </w:r>
            <w:r w:rsidRPr="00CA7B12">
              <w:rPr>
                <w:rFonts w:ascii="Times New Roman" w:hAnsi="Times New Roman" w:cs="Times New Roman"/>
                <w:sz w:val="28"/>
                <w:szCs w:val="28"/>
              </w:rPr>
              <w:softHyphen/>
              <w:t>робки, баскет</w:t>
            </w:r>
            <w:r w:rsidRPr="00CA7B12">
              <w:rPr>
                <w:rFonts w:ascii="Times New Roman" w:hAnsi="Times New Roman" w:cs="Times New Roman"/>
                <w:sz w:val="28"/>
                <w:szCs w:val="28"/>
              </w:rPr>
              <w:softHyphen/>
              <w:t>больные, волей</w:t>
            </w:r>
            <w:r w:rsidRPr="00CA7B12">
              <w:rPr>
                <w:rFonts w:ascii="Times New Roman" w:hAnsi="Times New Roman" w:cs="Times New Roman"/>
                <w:sz w:val="28"/>
                <w:szCs w:val="28"/>
              </w:rPr>
              <w:softHyphen/>
              <w:t>больные, универ</w:t>
            </w:r>
            <w:r w:rsidRPr="00CA7B12">
              <w:rPr>
                <w:rFonts w:ascii="Times New Roman" w:hAnsi="Times New Roman" w:cs="Times New Roman"/>
                <w:sz w:val="28"/>
                <w:szCs w:val="28"/>
              </w:rPr>
              <w:softHyphen/>
              <w:t>сальные пло</w:t>
            </w:r>
            <w:r w:rsidRPr="00CA7B12">
              <w:rPr>
                <w:rFonts w:ascii="Times New Roman" w:hAnsi="Times New Roman" w:cs="Times New Roman"/>
                <w:sz w:val="28"/>
                <w:szCs w:val="28"/>
              </w:rPr>
              <w:softHyphen/>
              <w:t>щадки, поля для мини-футбола</w:t>
            </w:r>
          </w:p>
        </w:tc>
        <w:tc>
          <w:tcPr>
            <w:tcW w:w="3398" w:type="dxa"/>
            <w:tcBorders>
              <w:top w:val="single" w:sz="4" w:space="0" w:color="auto"/>
              <w:left w:val="single" w:sz="4" w:space="0" w:color="auto"/>
              <w:bottom w:val="single" w:sz="4" w:space="0" w:color="auto"/>
              <w:right w:val="single" w:sz="4" w:space="0" w:color="auto"/>
            </w:tcBorders>
            <w:vAlign w:val="center"/>
          </w:tcPr>
          <w:p w:rsidR="002646DF" w:rsidRPr="00CA7B12" w:rsidRDefault="002646DF" w:rsidP="00643E70">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Обеспеченность населения плоскостными спортив</w:t>
            </w:r>
            <w:r w:rsidRPr="00CA7B12">
              <w:rPr>
                <w:rFonts w:ascii="Times New Roman" w:hAnsi="Times New Roman" w:cs="Times New Roman"/>
                <w:sz w:val="28"/>
                <w:szCs w:val="28"/>
              </w:rPr>
              <w:softHyphen/>
              <w:t xml:space="preserve">ными сооружениями, </w:t>
            </w:r>
            <w:proofErr w:type="gramStart"/>
            <w:r w:rsidRPr="00CA7B12">
              <w:rPr>
                <w:rFonts w:ascii="Times New Roman" w:hAnsi="Times New Roman" w:cs="Times New Roman"/>
                <w:sz w:val="28"/>
                <w:szCs w:val="28"/>
              </w:rPr>
              <w:t>га</w:t>
            </w:r>
            <w:proofErr w:type="gramEnd"/>
            <w:r w:rsidRPr="00CA7B12">
              <w:rPr>
                <w:rFonts w:ascii="Times New Roman" w:hAnsi="Times New Roman" w:cs="Times New Roman"/>
                <w:sz w:val="28"/>
                <w:szCs w:val="28"/>
              </w:rPr>
              <w:t xml:space="preserve"> территории объектов на 1000 жителей</w:t>
            </w:r>
          </w:p>
        </w:tc>
        <w:tc>
          <w:tcPr>
            <w:tcW w:w="2451" w:type="dxa"/>
            <w:tcBorders>
              <w:top w:val="single" w:sz="4" w:space="0" w:color="auto"/>
              <w:left w:val="single" w:sz="4" w:space="0" w:color="auto"/>
              <w:bottom w:val="single" w:sz="4" w:space="0" w:color="auto"/>
              <w:right w:val="single" w:sz="4" w:space="0" w:color="auto"/>
            </w:tcBorders>
            <w:vAlign w:val="center"/>
          </w:tcPr>
          <w:p w:rsidR="002646DF" w:rsidRPr="00CA7B12" w:rsidRDefault="002646DF" w:rsidP="00E87E1E">
            <w:pPr>
              <w:widowControl w:val="0"/>
              <w:autoSpaceDE w:val="0"/>
              <w:autoSpaceDN w:val="0"/>
              <w:adjustRightInd w:val="0"/>
              <w:spacing w:after="0" w:line="240" w:lineRule="auto"/>
              <w:ind w:left="-75" w:right="-75"/>
              <w:jc w:val="center"/>
              <w:rPr>
                <w:rFonts w:ascii="Times New Roman" w:hAnsi="Times New Roman" w:cs="Times New Roman"/>
                <w:sz w:val="28"/>
                <w:szCs w:val="28"/>
              </w:rPr>
            </w:pPr>
            <w:r w:rsidRPr="00CA7B12">
              <w:rPr>
                <w:rFonts w:ascii="Times New Roman" w:hAnsi="Times New Roman" w:cs="Times New Roman"/>
                <w:sz w:val="28"/>
                <w:szCs w:val="28"/>
              </w:rPr>
              <w:t>0,7 – 0,9 [2]</w:t>
            </w:r>
          </w:p>
        </w:tc>
        <w:tc>
          <w:tcPr>
            <w:tcW w:w="2249" w:type="dxa"/>
            <w:vMerge w:val="restart"/>
            <w:tcBorders>
              <w:top w:val="single" w:sz="4" w:space="0" w:color="auto"/>
              <w:left w:val="single" w:sz="4" w:space="0" w:color="auto"/>
              <w:right w:val="single" w:sz="4" w:space="0" w:color="auto"/>
            </w:tcBorders>
            <w:vAlign w:val="center"/>
          </w:tcPr>
          <w:p w:rsidR="002646DF" w:rsidRPr="00CA7B12" w:rsidRDefault="002646DF" w:rsidP="0039095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Пешеходная</w:t>
            </w:r>
          </w:p>
          <w:p w:rsidR="002646DF" w:rsidRPr="00CA7B12" w:rsidRDefault="002646DF" w:rsidP="0039095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доступность,</w:t>
            </w:r>
          </w:p>
          <w:p w:rsidR="002646DF" w:rsidRPr="00CA7B12" w:rsidRDefault="002646DF" w:rsidP="00390956">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eastAsia="Times New Roman" w:hAnsi="Times New Roman" w:cs="Times New Roman"/>
                <w:sz w:val="28"/>
                <w:szCs w:val="28"/>
                <w:lang w:eastAsia="ar-SA"/>
              </w:rPr>
              <w:t>мин</w:t>
            </w:r>
          </w:p>
        </w:tc>
        <w:tc>
          <w:tcPr>
            <w:tcW w:w="2106" w:type="dxa"/>
            <w:vMerge w:val="restart"/>
            <w:tcBorders>
              <w:top w:val="single" w:sz="4" w:space="0" w:color="auto"/>
              <w:left w:val="single" w:sz="4" w:space="0" w:color="auto"/>
              <w:right w:val="single" w:sz="4" w:space="0" w:color="auto"/>
            </w:tcBorders>
            <w:vAlign w:val="center"/>
          </w:tcPr>
          <w:p w:rsidR="002646DF" w:rsidRPr="00CA7B12" w:rsidRDefault="002646DF" w:rsidP="002454EB">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1000 [3]</w:t>
            </w:r>
          </w:p>
        </w:tc>
      </w:tr>
      <w:tr w:rsidR="00AB10EC" w:rsidRPr="00CA7B12" w:rsidTr="00575609">
        <w:trPr>
          <w:tblCellSpacing w:w="5" w:type="nil"/>
        </w:trPr>
        <w:tc>
          <w:tcPr>
            <w:tcW w:w="2609" w:type="dxa"/>
            <w:vMerge/>
            <w:tcBorders>
              <w:left w:val="single" w:sz="4" w:space="0" w:color="auto"/>
              <w:bottom w:val="single" w:sz="4" w:space="0" w:color="auto"/>
              <w:right w:val="single" w:sz="4" w:space="0" w:color="auto"/>
            </w:tcBorders>
            <w:vAlign w:val="center"/>
          </w:tcPr>
          <w:p w:rsidR="00AB10EC" w:rsidRPr="00CA7B12" w:rsidRDefault="00AB10EC" w:rsidP="00E87E1E">
            <w:pPr>
              <w:widowControl w:val="0"/>
              <w:autoSpaceDE w:val="0"/>
              <w:autoSpaceDN w:val="0"/>
              <w:adjustRightInd w:val="0"/>
              <w:spacing w:after="0" w:line="240" w:lineRule="auto"/>
              <w:rPr>
                <w:rFonts w:ascii="Times New Roman" w:hAnsi="Times New Roman" w:cs="Times New Roman"/>
                <w:sz w:val="28"/>
                <w:szCs w:val="28"/>
              </w:rPr>
            </w:pPr>
          </w:p>
        </w:tc>
        <w:tc>
          <w:tcPr>
            <w:tcW w:w="2288" w:type="dxa"/>
            <w:vMerge/>
            <w:tcBorders>
              <w:left w:val="single" w:sz="4" w:space="0" w:color="auto"/>
              <w:bottom w:val="single" w:sz="4" w:space="0" w:color="auto"/>
              <w:right w:val="single" w:sz="4" w:space="0" w:color="auto"/>
            </w:tcBorders>
            <w:vAlign w:val="center"/>
          </w:tcPr>
          <w:p w:rsidR="00AB10EC" w:rsidRPr="00CA7B12" w:rsidRDefault="00AB10EC" w:rsidP="00575609">
            <w:pPr>
              <w:widowControl w:val="0"/>
              <w:autoSpaceDE w:val="0"/>
              <w:autoSpaceDN w:val="0"/>
              <w:adjustRightInd w:val="0"/>
              <w:spacing w:after="0" w:line="240" w:lineRule="auto"/>
              <w:rPr>
                <w:rFonts w:ascii="Times New Roman" w:hAnsi="Times New Roman" w:cs="Times New Roman"/>
                <w:sz w:val="28"/>
                <w:szCs w:val="28"/>
              </w:rPr>
            </w:pPr>
          </w:p>
        </w:tc>
        <w:tc>
          <w:tcPr>
            <w:tcW w:w="3398" w:type="dxa"/>
            <w:tcBorders>
              <w:top w:val="single" w:sz="4" w:space="0" w:color="auto"/>
              <w:left w:val="single" w:sz="4" w:space="0" w:color="auto"/>
              <w:bottom w:val="single" w:sz="4" w:space="0" w:color="auto"/>
              <w:right w:val="single" w:sz="4" w:space="0" w:color="auto"/>
            </w:tcBorders>
            <w:vAlign w:val="center"/>
          </w:tcPr>
          <w:p w:rsidR="00AB10EC" w:rsidRPr="00CA7B12" w:rsidRDefault="00AB10EC" w:rsidP="00575609">
            <w:pPr>
              <w:widowControl w:val="0"/>
              <w:autoSpaceDE w:val="0"/>
              <w:autoSpaceDN w:val="0"/>
              <w:adjustRightInd w:val="0"/>
              <w:spacing w:after="0" w:line="240" w:lineRule="auto"/>
              <w:jc w:val="center"/>
              <w:rPr>
                <w:rFonts w:ascii="Times New Roman" w:hAnsi="Times New Roman"/>
                <w:sz w:val="28"/>
                <w:szCs w:val="28"/>
              </w:rPr>
            </w:pPr>
            <w:r w:rsidRPr="00CA7B12">
              <w:rPr>
                <w:rFonts w:ascii="Times New Roman" w:hAnsi="Times New Roman"/>
                <w:sz w:val="28"/>
                <w:szCs w:val="28"/>
              </w:rPr>
              <w:t>Уровень обеспеченности населения плоскостными спортив</w:t>
            </w:r>
            <w:r w:rsidRPr="00CA7B12">
              <w:rPr>
                <w:rFonts w:ascii="Times New Roman" w:hAnsi="Times New Roman"/>
                <w:sz w:val="28"/>
                <w:szCs w:val="28"/>
              </w:rPr>
              <w:softHyphen/>
              <w:t xml:space="preserve">ными сооружениями на 1000 </w:t>
            </w:r>
            <w:r w:rsidRPr="00CA7B12">
              <w:rPr>
                <w:rFonts w:ascii="Times New Roman" w:hAnsi="Times New Roman"/>
                <w:sz w:val="28"/>
                <w:szCs w:val="28"/>
              </w:rPr>
              <w:lastRenderedPageBreak/>
              <w:t>жителей</w:t>
            </w:r>
          </w:p>
        </w:tc>
        <w:tc>
          <w:tcPr>
            <w:tcW w:w="2451" w:type="dxa"/>
            <w:tcBorders>
              <w:top w:val="single" w:sz="4" w:space="0" w:color="auto"/>
              <w:left w:val="single" w:sz="4" w:space="0" w:color="auto"/>
              <w:bottom w:val="single" w:sz="4" w:space="0" w:color="auto"/>
              <w:right w:val="single" w:sz="4" w:space="0" w:color="auto"/>
            </w:tcBorders>
            <w:vAlign w:val="center"/>
          </w:tcPr>
          <w:p w:rsidR="00AB10EC" w:rsidRPr="00CA7B12" w:rsidRDefault="00AB10EC" w:rsidP="00E87E1E">
            <w:pPr>
              <w:widowControl w:val="0"/>
              <w:autoSpaceDE w:val="0"/>
              <w:autoSpaceDN w:val="0"/>
              <w:adjustRightInd w:val="0"/>
              <w:spacing w:after="0" w:line="240" w:lineRule="auto"/>
              <w:ind w:left="-75" w:right="-75"/>
              <w:jc w:val="center"/>
              <w:rPr>
                <w:rFonts w:ascii="Times New Roman" w:hAnsi="Times New Roman" w:cs="Times New Roman"/>
                <w:sz w:val="28"/>
                <w:szCs w:val="28"/>
              </w:rPr>
            </w:pPr>
            <w:r w:rsidRPr="00CA7B12">
              <w:rPr>
                <w:rFonts w:ascii="Times New Roman" w:hAnsi="Times New Roman" w:cs="Times New Roman"/>
                <w:sz w:val="28"/>
                <w:szCs w:val="28"/>
              </w:rPr>
              <w:lastRenderedPageBreak/>
              <w:t>1,1 [3]</w:t>
            </w:r>
          </w:p>
        </w:tc>
        <w:tc>
          <w:tcPr>
            <w:tcW w:w="2249" w:type="dxa"/>
            <w:vMerge/>
            <w:tcBorders>
              <w:left w:val="single" w:sz="4" w:space="0" w:color="auto"/>
              <w:bottom w:val="single" w:sz="4" w:space="0" w:color="auto"/>
              <w:right w:val="single" w:sz="4" w:space="0" w:color="auto"/>
            </w:tcBorders>
            <w:vAlign w:val="center"/>
          </w:tcPr>
          <w:p w:rsidR="00AB10EC" w:rsidRPr="00CA7B12" w:rsidRDefault="00AB10EC" w:rsidP="0039095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ar-SA"/>
              </w:rPr>
            </w:pPr>
          </w:p>
        </w:tc>
        <w:tc>
          <w:tcPr>
            <w:tcW w:w="2106" w:type="dxa"/>
            <w:vMerge/>
            <w:tcBorders>
              <w:left w:val="single" w:sz="4" w:space="0" w:color="auto"/>
              <w:bottom w:val="single" w:sz="4" w:space="0" w:color="auto"/>
              <w:right w:val="single" w:sz="4" w:space="0" w:color="auto"/>
            </w:tcBorders>
            <w:vAlign w:val="center"/>
          </w:tcPr>
          <w:p w:rsidR="00AB10EC" w:rsidRPr="00CA7B12" w:rsidRDefault="00AB10EC" w:rsidP="002454EB">
            <w:pPr>
              <w:widowControl w:val="0"/>
              <w:autoSpaceDE w:val="0"/>
              <w:autoSpaceDN w:val="0"/>
              <w:adjustRightInd w:val="0"/>
              <w:spacing w:after="0" w:line="240" w:lineRule="auto"/>
              <w:jc w:val="center"/>
              <w:rPr>
                <w:rFonts w:ascii="Times New Roman" w:hAnsi="Times New Roman" w:cs="Times New Roman"/>
                <w:sz w:val="28"/>
                <w:szCs w:val="28"/>
              </w:rPr>
            </w:pPr>
          </w:p>
        </w:tc>
      </w:tr>
      <w:tr w:rsidR="00444E63" w:rsidRPr="00CA7B12" w:rsidTr="00444E63">
        <w:trPr>
          <w:tblCellSpacing w:w="5" w:type="nil"/>
        </w:trPr>
        <w:tc>
          <w:tcPr>
            <w:tcW w:w="15101" w:type="dxa"/>
            <w:gridSpan w:val="6"/>
            <w:tcBorders>
              <w:top w:val="single" w:sz="4" w:space="0" w:color="auto"/>
              <w:left w:val="single" w:sz="4" w:space="0" w:color="auto"/>
              <w:bottom w:val="single" w:sz="4" w:space="0" w:color="auto"/>
              <w:right w:val="single" w:sz="4" w:space="0" w:color="auto"/>
            </w:tcBorders>
            <w:vAlign w:val="center"/>
          </w:tcPr>
          <w:p w:rsidR="00444E63" w:rsidRPr="00CA7B12" w:rsidRDefault="00444E63" w:rsidP="00444E63">
            <w:pPr>
              <w:widowControl w:val="0"/>
              <w:autoSpaceDE w:val="0"/>
              <w:autoSpaceDN w:val="0"/>
              <w:adjustRightInd w:val="0"/>
              <w:spacing w:after="0" w:line="240" w:lineRule="auto"/>
              <w:rPr>
                <w:rFonts w:ascii="Times New Roman" w:hAnsi="Times New Roman" w:cs="Times New Roman"/>
                <w:sz w:val="28"/>
                <w:szCs w:val="28"/>
              </w:rPr>
            </w:pPr>
            <w:r w:rsidRPr="00CA7B12">
              <w:rPr>
                <w:rFonts w:ascii="Times New Roman" w:eastAsia="Courier New" w:hAnsi="Times New Roman" w:cs="Times New Roman"/>
                <w:i/>
                <w:sz w:val="28"/>
                <w:szCs w:val="28"/>
              </w:rPr>
              <w:lastRenderedPageBreak/>
              <w:t>Область нормирования: спортивные залы</w:t>
            </w:r>
          </w:p>
        </w:tc>
      </w:tr>
      <w:tr w:rsidR="00626A75" w:rsidRPr="00CA7B12" w:rsidTr="00626A75">
        <w:trPr>
          <w:trHeight w:val="1346"/>
          <w:tblCellSpacing w:w="5" w:type="nil"/>
        </w:trPr>
        <w:tc>
          <w:tcPr>
            <w:tcW w:w="2609" w:type="dxa"/>
            <w:vMerge w:val="restart"/>
            <w:tcBorders>
              <w:top w:val="single" w:sz="4" w:space="0" w:color="auto"/>
              <w:left w:val="single" w:sz="4" w:space="0" w:color="auto"/>
              <w:right w:val="single" w:sz="4" w:space="0" w:color="auto"/>
            </w:tcBorders>
            <w:vAlign w:val="center"/>
          </w:tcPr>
          <w:p w:rsidR="00626A75" w:rsidRPr="00CA7B12" w:rsidRDefault="00626A75" w:rsidP="00EF2E66">
            <w:pPr>
              <w:widowControl w:val="0"/>
              <w:autoSpaceDE w:val="0"/>
              <w:autoSpaceDN w:val="0"/>
              <w:adjustRightInd w:val="0"/>
              <w:spacing w:after="0" w:line="240" w:lineRule="auto"/>
              <w:rPr>
                <w:rFonts w:ascii="Times New Roman" w:hAnsi="Times New Roman" w:cs="Times New Roman"/>
                <w:sz w:val="28"/>
                <w:szCs w:val="28"/>
              </w:rPr>
            </w:pPr>
            <w:r w:rsidRPr="00CA7B12">
              <w:rPr>
                <w:rFonts w:ascii="Times New Roman" w:hAnsi="Times New Roman" w:cs="Times New Roman"/>
                <w:sz w:val="28"/>
                <w:szCs w:val="28"/>
              </w:rPr>
              <w:t>Обеспеченность населения спортивными залами для круглогодичных заняти</w:t>
            </w:r>
            <w:r w:rsidR="00EF2E66" w:rsidRPr="00CA7B12">
              <w:rPr>
                <w:rFonts w:ascii="Times New Roman" w:hAnsi="Times New Roman" w:cs="Times New Roman"/>
                <w:sz w:val="28"/>
                <w:szCs w:val="28"/>
              </w:rPr>
              <w:t>й</w:t>
            </w:r>
            <w:r w:rsidRPr="00CA7B12">
              <w:rPr>
                <w:rFonts w:ascii="Times New Roman" w:hAnsi="Times New Roman" w:cs="Times New Roman"/>
                <w:sz w:val="28"/>
                <w:szCs w:val="28"/>
              </w:rPr>
              <w:t xml:space="preserve"> физкультурой и массовым спортом</w:t>
            </w:r>
          </w:p>
        </w:tc>
        <w:tc>
          <w:tcPr>
            <w:tcW w:w="2288" w:type="dxa"/>
            <w:vMerge w:val="restart"/>
            <w:tcBorders>
              <w:top w:val="single" w:sz="4" w:space="0" w:color="auto"/>
              <w:left w:val="single" w:sz="4" w:space="0" w:color="auto"/>
              <w:right w:val="single" w:sz="4" w:space="0" w:color="auto"/>
            </w:tcBorders>
            <w:vAlign w:val="center"/>
          </w:tcPr>
          <w:p w:rsidR="00626A75" w:rsidRPr="00CA7B12" w:rsidRDefault="00626A75" w:rsidP="002E3E0A">
            <w:pPr>
              <w:widowControl w:val="0"/>
              <w:autoSpaceDE w:val="0"/>
              <w:autoSpaceDN w:val="0"/>
              <w:adjustRightInd w:val="0"/>
              <w:spacing w:after="0" w:line="240" w:lineRule="auto"/>
              <w:ind w:left="-57"/>
              <w:jc w:val="center"/>
              <w:rPr>
                <w:rFonts w:ascii="Times New Roman" w:hAnsi="Times New Roman" w:cs="Times New Roman"/>
                <w:sz w:val="28"/>
                <w:szCs w:val="28"/>
              </w:rPr>
            </w:pPr>
            <w:r w:rsidRPr="00CA7B12">
              <w:rPr>
                <w:rFonts w:ascii="Times New Roman" w:hAnsi="Times New Roman" w:cs="Times New Roman"/>
                <w:sz w:val="28"/>
                <w:szCs w:val="28"/>
              </w:rPr>
              <w:t xml:space="preserve">Площадки </w:t>
            </w:r>
            <w:proofErr w:type="spellStart"/>
            <w:r w:rsidRPr="00CA7B12">
              <w:rPr>
                <w:rFonts w:ascii="Times New Roman" w:hAnsi="Times New Roman" w:cs="Times New Roman"/>
                <w:sz w:val="28"/>
                <w:szCs w:val="28"/>
              </w:rPr>
              <w:t>воркаута</w:t>
            </w:r>
            <w:proofErr w:type="spellEnd"/>
            <w:r w:rsidRPr="00CA7B12">
              <w:rPr>
                <w:rFonts w:ascii="Times New Roman" w:hAnsi="Times New Roman" w:cs="Times New Roman"/>
                <w:sz w:val="28"/>
                <w:szCs w:val="28"/>
              </w:rPr>
              <w:t>, хоккейные коробки, баскетбольные, волейбольные, универсальные площадки, поля для мини-футбола</w:t>
            </w:r>
          </w:p>
        </w:tc>
        <w:tc>
          <w:tcPr>
            <w:tcW w:w="3398" w:type="dxa"/>
            <w:tcBorders>
              <w:top w:val="single" w:sz="4" w:space="0" w:color="auto"/>
              <w:left w:val="single" w:sz="4" w:space="0" w:color="auto"/>
              <w:bottom w:val="single" w:sz="4" w:space="0" w:color="auto"/>
              <w:right w:val="single" w:sz="4" w:space="0" w:color="auto"/>
            </w:tcBorders>
            <w:vAlign w:val="center"/>
          </w:tcPr>
          <w:p w:rsidR="00626A75" w:rsidRPr="00CA7B12" w:rsidRDefault="00626A75" w:rsidP="00444E63">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Уровень обеспеченности населения спортивными залами, кв. м площади пола на 1000 жителей</w:t>
            </w:r>
          </w:p>
        </w:tc>
        <w:tc>
          <w:tcPr>
            <w:tcW w:w="2451" w:type="dxa"/>
            <w:tcBorders>
              <w:top w:val="single" w:sz="4" w:space="0" w:color="auto"/>
              <w:left w:val="single" w:sz="4" w:space="0" w:color="auto"/>
              <w:bottom w:val="single" w:sz="4" w:space="0" w:color="auto"/>
              <w:right w:val="single" w:sz="4" w:space="0" w:color="auto"/>
            </w:tcBorders>
            <w:vAlign w:val="center"/>
          </w:tcPr>
          <w:p w:rsidR="00626A75" w:rsidRPr="00CA7B12" w:rsidRDefault="00626A75" w:rsidP="00575609">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60-80 [2]</w:t>
            </w:r>
          </w:p>
        </w:tc>
        <w:tc>
          <w:tcPr>
            <w:tcW w:w="2249" w:type="dxa"/>
            <w:vMerge w:val="restart"/>
            <w:tcBorders>
              <w:top w:val="single" w:sz="4" w:space="0" w:color="auto"/>
              <w:left w:val="single" w:sz="4" w:space="0" w:color="auto"/>
              <w:right w:val="single" w:sz="4" w:space="0" w:color="auto"/>
            </w:tcBorders>
            <w:vAlign w:val="center"/>
          </w:tcPr>
          <w:p w:rsidR="00CD0F8A" w:rsidRPr="00CA7B12" w:rsidRDefault="00CD0F8A" w:rsidP="00CD0F8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Пешеходная</w:t>
            </w:r>
          </w:p>
          <w:p w:rsidR="00CD0F8A" w:rsidRPr="00CA7B12" w:rsidRDefault="00CD0F8A" w:rsidP="00CD0F8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доступность,</w:t>
            </w:r>
          </w:p>
          <w:p w:rsidR="00626A75" w:rsidRPr="00CA7B12" w:rsidRDefault="00CD0F8A" w:rsidP="00CD0F8A">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eastAsia="Times New Roman" w:hAnsi="Times New Roman" w:cs="Times New Roman"/>
                <w:sz w:val="28"/>
                <w:szCs w:val="28"/>
                <w:lang w:eastAsia="ar-SA"/>
              </w:rPr>
              <w:t>мин</w:t>
            </w:r>
          </w:p>
        </w:tc>
        <w:tc>
          <w:tcPr>
            <w:tcW w:w="2106" w:type="dxa"/>
            <w:vMerge w:val="restart"/>
            <w:tcBorders>
              <w:top w:val="single" w:sz="4" w:space="0" w:color="auto"/>
              <w:left w:val="single" w:sz="4" w:space="0" w:color="auto"/>
              <w:right w:val="single" w:sz="4" w:space="0" w:color="auto"/>
            </w:tcBorders>
            <w:vAlign w:val="center"/>
          </w:tcPr>
          <w:p w:rsidR="00626A75" w:rsidRPr="00CA7B12" w:rsidRDefault="008B5532" w:rsidP="00575609">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1000 [3]</w:t>
            </w:r>
          </w:p>
        </w:tc>
      </w:tr>
      <w:tr w:rsidR="00AB10EC" w:rsidRPr="00CA7B12" w:rsidTr="00626A75">
        <w:trPr>
          <w:trHeight w:val="1346"/>
          <w:tblCellSpacing w:w="5" w:type="nil"/>
        </w:trPr>
        <w:tc>
          <w:tcPr>
            <w:tcW w:w="2609" w:type="dxa"/>
            <w:vMerge/>
            <w:tcBorders>
              <w:left w:val="single" w:sz="4" w:space="0" w:color="auto"/>
              <w:bottom w:val="single" w:sz="4" w:space="0" w:color="auto"/>
              <w:right w:val="single" w:sz="4" w:space="0" w:color="auto"/>
            </w:tcBorders>
            <w:vAlign w:val="center"/>
          </w:tcPr>
          <w:p w:rsidR="00AB10EC" w:rsidRPr="00CA7B12" w:rsidRDefault="00AB10EC" w:rsidP="00575609">
            <w:pPr>
              <w:widowControl w:val="0"/>
              <w:autoSpaceDE w:val="0"/>
              <w:autoSpaceDN w:val="0"/>
              <w:adjustRightInd w:val="0"/>
              <w:spacing w:after="0" w:line="240" w:lineRule="auto"/>
              <w:rPr>
                <w:rFonts w:ascii="Times New Roman" w:hAnsi="Times New Roman" w:cs="Times New Roman"/>
                <w:sz w:val="28"/>
                <w:szCs w:val="28"/>
              </w:rPr>
            </w:pPr>
          </w:p>
        </w:tc>
        <w:tc>
          <w:tcPr>
            <w:tcW w:w="2288" w:type="dxa"/>
            <w:vMerge/>
            <w:tcBorders>
              <w:left w:val="single" w:sz="4" w:space="0" w:color="auto"/>
              <w:bottom w:val="single" w:sz="4" w:space="0" w:color="auto"/>
              <w:right w:val="single" w:sz="4" w:space="0" w:color="auto"/>
            </w:tcBorders>
            <w:vAlign w:val="center"/>
          </w:tcPr>
          <w:p w:rsidR="00AB10EC" w:rsidRPr="00CA7B12" w:rsidRDefault="00AB10EC" w:rsidP="00575609">
            <w:pPr>
              <w:widowControl w:val="0"/>
              <w:autoSpaceDE w:val="0"/>
              <w:autoSpaceDN w:val="0"/>
              <w:adjustRightInd w:val="0"/>
              <w:spacing w:after="0" w:line="240" w:lineRule="auto"/>
              <w:rPr>
                <w:rFonts w:ascii="Times New Roman" w:hAnsi="Times New Roman" w:cs="Times New Roman"/>
                <w:sz w:val="28"/>
                <w:szCs w:val="28"/>
              </w:rPr>
            </w:pPr>
          </w:p>
        </w:tc>
        <w:tc>
          <w:tcPr>
            <w:tcW w:w="3398" w:type="dxa"/>
            <w:tcBorders>
              <w:top w:val="single" w:sz="4" w:space="0" w:color="auto"/>
              <w:left w:val="single" w:sz="4" w:space="0" w:color="auto"/>
              <w:bottom w:val="single" w:sz="4" w:space="0" w:color="auto"/>
              <w:right w:val="single" w:sz="4" w:space="0" w:color="auto"/>
            </w:tcBorders>
            <w:vAlign w:val="center"/>
          </w:tcPr>
          <w:p w:rsidR="00AB10EC" w:rsidRPr="00CA7B12" w:rsidRDefault="00AB10EC" w:rsidP="00575609">
            <w:pPr>
              <w:widowControl w:val="0"/>
              <w:autoSpaceDE w:val="0"/>
              <w:autoSpaceDN w:val="0"/>
              <w:adjustRightInd w:val="0"/>
              <w:spacing w:after="0" w:line="240" w:lineRule="auto"/>
              <w:jc w:val="center"/>
              <w:rPr>
                <w:rFonts w:ascii="Times New Roman" w:hAnsi="Times New Roman"/>
                <w:sz w:val="28"/>
                <w:szCs w:val="28"/>
              </w:rPr>
            </w:pPr>
            <w:r w:rsidRPr="00CA7B12">
              <w:rPr>
                <w:rFonts w:ascii="Times New Roman" w:hAnsi="Times New Roman"/>
                <w:sz w:val="28"/>
                <w:szCs w:val="28"/>
              </w:rPr>
              <w:t>Уровень обеспеченности населения спортивными залами на 1000 жителей</w:t>
            </w:r>
          </w:p>
        </w:tc>
        <w:tc>
          <w:tcPr>
            <w:tcW w:w="2451" w:type="dxa"/>
            <w:tcBorders>
              <w:top w:val="single" w:sz="4" w:space="0" w:color="auto"/>
              <w:left w:val="single" w:sz="4" w:space="0" w:color="auto"/>
              <w:bottom w:val="single" w:sz="4" w:space="0" w:color="auto"/>
              <w:right w:val="single" w:sz="4" w:space="0" w:color="auto"/>
            </w:tcBorders>
            <w:vAlign w:val="center"/>
          </w:tcPr>
          <w:p w:rsidR="00AB10EC" w:rsidRPr="00CA7B12" w:rsidRDefault="00AB10EC" w:rsidP="00575609">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0,59 [3]</w:t>
            </w:r>
          </w:p>
        </w:tc>
        <w:tc>
          <w:tcPr>
            <w:tcW w:w="2249" w:type="dxa"/>
            <w:vMerge/>
            <w:tcBorders>
              <w:left w:val="single" w:sz="4" w:space="0" w:color="auto"/>
              <w:bottom w:val="single" w:sz="4" w:space="0" w:color="auto"/>
              <w:right w:val="single" w:sz="4" w:space="0" w:color="auto"/>
            </w:tcBorders>
            <w:vAlign w:val="center"/>
          </w:tcPr>
          <w:p w:rsidR="00AB10EC" w:rsidRPr="00CA7B12" w:rsidRDefault="00AB10EC" w:rsidP="00575609">
            <w:pPr>
              <w:widowControl w:val="0"/>
              <w:autoSpaceDE w:val="0"/>
              <w:autoSpaceDN w:val="0"/>
              <w:adjustRightInd w:val="0"/>
              <w:spacing w:after="0" w:line="240" w:lineRule="auto"/>
              <w:jc w:val="center"/>
              <w:rPr>
                <w:rFonts w:ascii="Times New Roman" w:hAnsi="Times New Roman" w:cs="Times New Roman"/>
                <w:sz w:val="28"/>
                <w:szCs w:val="28"/>
              </w:rPr>
            </w:pPr>
          </w:p>
        </w:tc>
        <w:tc>
          <w:tcPr>
            <w:tcW w:w="2106" w:type="dxa"/>
            <w:vMerge/>
            <w:tcBorders>
              <w:left w:val="single" w:sz="4" w:space="0" w:color="auto"/>
              <w:bottom w:val="single" w:sz="4" w:space="0" w:color="auto"/>
              <w:right w:val="single" w:sz="4" w:space="0" w:color="auto"/>
            </w:tcBorders>
            <w:vAlign w:val="center"/>
          </w:tcPr>
          <w:p w:rsidR="00AB10EC" w:rsidRPr="00CA7B12" w:rsidRDefault="00AB10EC" w:rsidP="00575609">
            <w:pPr>
              <w:widowControl w:val="0"/>
              <w:autoSpaceDE w:val="0"/>
              <w:autoSpaceDN w:val="0"/>
              <w:adjustRightInd w:val="0"/>
              <w:spacing w:after="0" w:line="240" w:lineRule="auto"/>
              <w:jc w:val="center"/>
              <w:rPr>
                <w:rFonts w:ascii="Times New Roman" w:hAnsi="Times New Roman" w:cs="Times New Roman"/>
                <w:sz w:val="28"/>
                <w:szCs w:val="28"/>
              </w:rPr>
            </w:pPr>
          </w:p>
        </w:tc>
      </w:tr>
    </w:tbl>
    <w:p w:rsidR="00645091" w:rsidRPr="00CA7B12" w:rsidRDefault="00645091" w:rsidP="00645091">
      <w:pPr>
        <w:pStyle w:val="TableParagraph"/>
        <w:tabs>
          <w:tab w:val="left" w:pos="993"/>
        </w:tabs>
        <w:ind w:left="0" w:firstLine="709"/>
        <w:rPr>
          <w:sz w:val="28"/>
          <w:szCs w:val="28"/>
          <w:lang w:val="ru-RU"/>
        </w:rPr>
      </w:pPr>
    </w:p>
    <w:p w:rsidR="00E87E1E" w:rsidRPr="00CA7B12" w:rsidRDefault="00E87E1E" w:rsidP="00E87E1E">
      <w:pPr>
        <w:pStyle w:val="TableParagraph"/>
        <w:tabs>
          <w:tab w:val="left" w:pos="993"/>
        </w:tabs>
        <w:ind w:left="0" w:firstLine="709"/>
        <w:rPr>
          <w:sz w:val="28"/>
          <w:szCs w:val="28"/>
          <w:lang w:val="ru-RU"/>
        </w:rPr>
      </w:pPr>
      <w:r w:rsidRPr="00CA7B12">
        <w:rPr>
          <w:sz w:val="28"/>
          <w:szCs w:val="28"/>
          <w:lang w:val="ru-RU"/>
        </w:rPr>
        <w:t>Примечания:</w:t>
      </w:r>
    </w:p>
    <w:p w:rsidR="00E87E1E" w:rsidRPr="00CA7B12" w:rsidRDefault="00E87E1E" w:rsidP="00A7730D">
      <w:pPr>
        <w:pStyle w:val="TableParagraph"/>
        <w:numPr>
          <w:ilvl w:val="0"/>
          <w:numId w:val="57"/>
        </w:numPr>
        <w:tabs>
          <w:tab w:val="left" w:pos="0"/>
          <w:tab w:val="left" w:pos="812"/>
        </w:tabs>
        <w:ind w:left="0" w:firstLine="709"/>
        <w:jc w:val="both"/>
        <w:rPr>
          <w:sz w:val="28"/>
          <w:szCs w:val="28"/>
          <w:lang w:val="ru-RU"/>
        </w:rPr>
      </w:pPr>
      <w:r w:rsidRPr="00CA7B12">
        <w:rPr>
          <w:sz w:val="28"/>
          <w:szCs w:val="28"/>
          <w:lang w:val="ru-RU"/>
        </w:rPr>
        <w:t xml:space="preserve">Физкультурно-спортивные сооружения сети общего пользования следует, как правило, объединять со спортивными объектами общеобразовательных организаций и других образовательных организаций, учреждений отдыха и культуры </w:t>
      </w:r>
      <w:proofErr w:type="spellStart"/>
      <w:r w:rsidRPr="00CA7B12">
        <w:rPr>
          <w:sz w:val="28"/>
          <w:szCs w:val="28"/>
          <w:lang w:val="ru-RU"/>
        </w:rPr>
        <w:t>c</w:t>
      </w:r>
      <w:proofErr w:type="spellEnd"/>
      <w:r w:rsidRPr="00CA7B12">
        <w:rPr>
          <w:sz w:val="28"/>
          <w:szCs w:val="28"/>
          <w:lang w:val="ru-RU"/>
        </w:rPr>
        <w:t xml:space="preserve"> возможным сокращением территории.</w:t>
      </w:r>
    </w:p>
    <w:p w:rsidR="00E87E1E" w:rsidRPr="00CA7B12" w:rsidRDefault="00E87E1E" w:rsidP="00A7730D">
      <w:pPr>
        <w:pStyle w:val="TableParagraph"/>
        <w:numPr>
          <w:ilvl w:val="0"/>
          <w:numId w:val="57"/>
        </w:numPr>
        <w:tabs>
          <w:tab w:val="left" w:pos="0"/>
          <w:tab w:val="left" w:pos="812"/>
        </w:tabs>
        <w:ind w:left="0" w:firstLine="709"/>
        <w:jc w:val="both"/>
        <w:rPr>
          <w:sz w:val="28"/>
          <w:szCs w:val="28"/>
          <w:lang w:val="ru-RU"/>
        </w:rPr>
      </w:pPr>
      <w:r w:rsidRPr="00CA7B12">
        <w:rPr>
          <w:sz w:val="28"/>
          <w:szCs w:val="28"/>
          <w:lang w:val="ru-RU"/>
        </w:rPr>
        <w:t xml:space="preserve">Значения показателей приняты в соответствии с СП 42.13330.2016. Свод правил. Градостроительство. Планировка и застройка городских и сельских поселений. Актуализированная редакция </w:t>
      </w:r>
      <w:proofErr w:type="spellStart"/>
      <w:r w:rsidRPr="00CA7B12">
        <w:rPr>
          <w:sz w:val="28"/>
          <w:szCs w:val="28"/>
          <w:lang w:val="ru-RU"/>
        </w:rPr>
        <w:t>СНиП</w:t>
      </w:r>
      <w:proofErr w:type="spellEnd"/>
      <w:r w:rsidRPr="00CA7B12">
        <w:rPr>
          <w:sz w:val="28"/>
          <w:szCs w:val="28"/>
          <w:lang w:val="ru-RU"/>
        </w:rPr>
        <w:t xml:space="preserve"> 2.07.01-89*, утвержден </w:t>
      </w:r>
      <w:hyperlink r:id="rId28" w:history="1">
        <w:r w:rsidRPr="00CA7B12">
          <w:rPr>
            <w:sz w:val="28"/>
            <w:szCs w:val="28"/>
            <w:lang w:val="ru-RU"/>
          </w:rPr>
          <w:t>приказом</w:t>
        </w:r>
      </w:hyperlink>
      <w:r w:rsidRPr="00CA7B12">
        <w:rPr>
          <w:sz w:val="28"/>
          <w:szCs w:val="28"/>
          <w:lang w:val="ru-RU"/>
        </w:rPr>
        <w:t xml:space="preserve"> Минстроя России от 30.12.2016 № 1034/пр. (приложение</w:t>
      </w:r>
      <w:proofErr w:type="gramStart"/>
      <w:r w:rsidRPr="00CA7B12">
        <w:rPr>
          <w:sz w:val="28"/>
          <w:szCs w:val="28"/>
          <w:lang w:val="ru-RU"/>
        </w:rPr>
        <w:t xml:space="preserve"> Д</w:t>
      </w:r>
      <w:proofErr w:type="gramEnd"/>
      <w:r w:rsidRPr="00CA7B12">
        <w:rPr>
          <w:sz w:val="28"/>
          <w:szCs w:val="28"/>
          <w:lang w:val="ru-RU"/>
        </w:rPr>
        <w:t xml:space="preserve"> «Нормы расчета учреждений, организаций и предприятий обслуживания и размеры их земельных участков»).</w:t>
      </w:r>
    </w:p>
    <w:p w:rsidR="002454EB" w:rsidRPr="00CA7B12" w:rsidRDefault="002454EB" w:rsidP="00A7730D">
      <w:pPr>
        <w:pStyle w:val="TableParagraph"/>
        <w:numPr>
          <w:ilvl w:val="0"/>
          <w:numId w:val="57"/>
        </w:numPr>
        <w:tabs>
          <w:tab w:val="left" w:pos="0"/>
          <w:tab w:val="left" w:pos="812"/>
        </w:tabs>
        <w:ind w:left="0" w:firstLine="709"/>
        <w:jc w:val="both"/>
        <w:rPr>
          <w:sz w:val="28"/>
          <w:szCs w:val="28"/>
          <w:lang w:val="ru-RU"/>
        </w:rPr>
      </w:pPr>
      <w:r w:rsidRPr="00CA7B12">
        <w:rPr>
          <w:sz w:val="28"/>
          <w:szCs w:val="28"/>
          <w:lang w:val="ru-RU"/>
        </w:rPr>
        <w:t xml:space="preserve">Значения показателей приняты в соответствии с </w:t>
      </w:r>
      <w:r w:rsidR="004C405E" w:rsidRPr="00CA7B12">
        <w:rPr>
          <w:sz w:val="28"/>
          <w:szCs w:val="28"/>
          <w:lang w:val="ru-RU"/>
        </w:rPr>
        <w:t xml:space="preserve">Приказом </w:t>
      </w:r>
      <w:proofErr w:type="spellStart"/>
      <w:r w:rsidR="004C405E" w:rsidRPr="00CA7B12">
        <w:rPr>
          <w:sz w:val="28"/>
          <w:szCs w:val="28"/>
          <w:lang w:val="ru-RU"/>
        </w:rPr>
        <w:t>Минспорта</w:t>
      </w:r>
      <w:proofErr w:type="spellEnd"/>
      <w:r w:rsidR="004C405E" w:rsidRPr="00CA7B12">
        <w:rPr>
          <w:sz w:val="28"/>
          <w:szCs w:val="28"/>
          <w:lang w:val="ru-RU"/>
        </w:rPr>
        <w:t xml:space="preserve"> России от 19.08.2021 № 649 "О рекомендованных нормативах и нормах обеспеченности населения объектами спортивной инфраструктуры"</w:t>
      </w:r>
      <w:r w:rsidRPr="00CA7B12">
        <w:rPr>
          <w:sz w:val="28"/>
          <w:szCs w:val="28"/>
          <w:lang w:val="ru-RU"/>
        </w:rPr>
        <w:t>.</w:t>
      </w:r>
    </w:p>
    <w:p w:rsidR="007F2663" w:rsidRPr="00CA7B12" w:rsidRDefault="007F2663" w:rsidP="00F60E74">
      <w:pPr>
        <w:suppressAutoHyphens/>
        <w:spacing w:after="0" w:line="240" w:lineRule="auto"/>
        <w:ind w:firstLine="709"/>
        <w:jc w:val="both"/>
        <w:rPr>
          <w:rFonts w:ascii="Times New Roman" w:hAnsi="Times New Roman" w:cs="Times New Roman"/>
          <w:sz w:val="28"/>
          <w:szCs w:val="28"/>
        </w:rPr>
      </w:pPr>
    </w:p>
    <w:p w:rsidR="00575609" w:rsidRPr="00CA7B12" w:rsidRDefault="00575609" w:rsidP="00575609">
      <w:pPr>
        <w:pStyle w:val="ac"/>
        <w:numPr>
          <w:ilvl w:val="2"/>
          <w:numId w:val="10"/>
        </w:numPr>
        <w:spacing w:after="0" w:line="240" w:lineRule="auto"/>
        <w:ind w:left="0" w:firstLine="0"/>
        <w:jc w:val="center"/>
        <w:outlineLvl w:val="1"/>
        <w:rPr>
          <w:rFonts w:ascii="Times New Roman" w:eastAsia="Times New Roman" w:hAnsi="Times New Roman" w:cs="Times New Roman"/>
          <w:b/>
          <w:bCs/>
          <w:sz w:val="28"/>
          <w:szCs w:val="28"/>
          <w:lang w:eastAsia="ru-RU"/>
        </w:rPr>
      </w:pPr>
      <w:bookmarkStart w:id="18" w:name="_Toc90874777"/>
      <w:bookmarkEnd w:id="15"/>
      <w:r w:rsidRPr="00CA7B12">
        <w:rPr>
          <w:rFonts w:ascii="Times New Roman" w:eastAsia="Times New Roman" w:hAnsi="Times New Roman" w:cs="Times New Roman"/>
          <w:b/>
          <w:bCs/>
          <w:sz w:val="28"/>
          <w:szCs w:val="28"/>
          <w:lang w:eastAsia="ru-RU"/>
        </w:rPr>
        <w:t>Объекты энергетики (</w:t>
      </w:r>
      <w:proofErr w:type="spellStart"/>
      <w:r w:rsidRPr="00CA7B12">
        <w:rPr>
          <w:rFonts w:ascii="Times New Roman" w:eastAsia="Times New Roman" w:hAnsi="Times New Roman" w:cs="Times New Roman"/>
          <w:b/>
          <w:bCs/>
          <w:sz w:val="28"/>
          <w:szCs w:val="28"/>
          <w:lang w:eastAsia="ru-RU"/>
        </w:rPr>
        <w:t>электро</w:t>
      </w:r>
      <w:proofErr w:type="spellEnd"/>
      <w:r w:rsidRPr="00CA7B12">
        <w:rPr>
          <w:rFonts w:ascii="Times New Roman" w:eastAsia="Times New Roman" w:hAnsi="Times New Roman" w:cs="Times New Roman"/>
          <w:b/>
          <w:bCs/>
          <w:sz w:val="28"/>
          <w:szCs w:val="28"/>
          <w:lang w:eastAsia="ru-RU"/>
        </w:rPr>
        <w:t>- и газоснабжения поселений)</w:t>
      </w:r>
      <w:bookmarkEnd w:id="18"/>
    </w:p>
    <w:p w:rsidR="00A3643D" w:rsidRPr="00CA7B12" w:rsidRDefault="00A3643D" w:rsidP="004D163A">
      <w:pPr>
        <w:pStyle w:val="afd"/>
        <w:spacing w:after="0"/>
        <w:rPr>
          <w:b/>
          <w:sz w:val="28"/>
          <w:szCs w:val="28"/>
        </w:rPr>
      </w:pPr>
    </w:p>
    <w:p w:rsidR="00FF5213" w:rsidRPr="00CA7B12" w:rsidRDefault="00FF5213" w:rsidP="004D163A">
      <w:pPr>
        <w:pStyle w:val="afd"/>
        <w:spacing w:after="0"/>
        <w:ind w:firstLine="709"/>
        <w:jc w:val="both"/>
        <w:rPr>
          <w:sz w:val="28"/>
          <w:szCs w:val="28"/>
        </w:rPr>
      </w:pPr>
      <w:r w:rsidRPr="00CA7B12">
        <w:rPr>
          <w:sz w:val="28"/>
          <w:szCs w:val="28"/>
        </w:rPr>
        <w:t>Расход энергоносителей и потребность в мощности источников следует определять:</w:t>
      </w:r>
    </w:p>
    <w:p w:rsidR="00FF5213" w:rsidRPr="00CA7B12" w:rsidRDefault="00FF5213" w:rsidP="00A7730D">
      <w:pPr>
        <w:pStyle w:val="afd"/>
        <w:numPr>
          <w:ilvl w:val="0"/>
          <w:numId w:val="48"/>
        </w:numPr>
        <w:tabs>
          <w:tab w:val="left" w:pos="993"/>
        </w:tabs>
        <w:spacing w:after="0"/>
        <w:ind w:left="0" w:firstLine="709"/>
        <w:jc w:val="both"/>
        <w:rPr>
          <w:sz w:val="28"/>
          <w:szCs w:val="28"/>
        </w:rPr>
      </w:pPr>
      <w:r w:rsidRPr="00CA7B12">
        <w:rPr>
          <w:sz w:val="28"/>
          <w:szCs w:val="28"/>
        </w:rPr>
        <w:lastRenderedPageBreak/>
        <w:t>для промышленных и сельскохозяйственных предприятий по заявкам действующих предприятий, проектам новых, реконструируемых или аналогичных предприятий, а также по укрупненным отраслевым показателям с учетом местных особенностей;</w:t>
      </w:r>
    </w:p>
    <w:p w:rsidR="00FF5213" w:rsidRPr="00CA7B12" w:rsidRDefault="00FF5213" w:rsidP="00A7730D">
      <w:pPr>
        <w:pStyle w:val="afd"/>
        <w:numPr>
          <w:ilvl w:val="0"/>
          <w:numId w:val="48"/>
        </w:numPr>
        <w:tabs>
          <w:tab w:val="left" w:pos="993"/>
        </w:tabs>
        <w:spacing w:after="0"/>
        <w:ind w:left="0" w:firstLine="709"/>
        <w:jc w:val="both"/>
        <w:rPr>
          <w:sz w:val="28"/>
          <w:szCs w:val="28"/>
        </w:rPr>
      </w:pPr>
      <w:r w:rsidRPr="00CA7B12">
        <w:rPr>
          <w:sz w:val="28"/>
          <w:szCs w:val="28"/>
        </w:rPr>
        <w:t xml:space="preserve">для хозяйственно-бытовых и коммунальных нужд в соответствии с действующими отраслевыми нормами по </w:t>
      </w:r>
      <w:proofErr w:type="spellStart"/>
      <w:r w:rsidRPr="00CA7B12">
        <w:rPr>
          <w:sz w:val="28"/>
          <w:szCs w:val="28"/>
        </w:rPr>
        <w:t>электро</w:t>
      </w:r>
      <w:proofErr w:type="spellEnd"/>
      <w:r w:rsidRPr="00CA7B12">
        <w:rPr>
          <w:sz w:val="28"/>
          <w:szCs w:val="28"/>
        </w:rPr>
        <w:t>-, тепло- и газоснабжению.</w:t>
      </w:r>
    </w:p>
    <w:p w:rsidR="00B95D2A" w:rsidRPr="00CA7B12" w:rsidRDefault="00B95D2A" w:rsidP="00B95D2A">
      <w:pPr>
        <w:spacing w:after="0" w:line="240" w:lineRule="auto"/>
        <w:ind w:firstLine="709"/>
        <w:jc w:val="both"/>
        <w:rPr>
          <w:rFonts w:ascii="Times New Roman" w:eastAsia="Courier New" w:hAnsi="Times New Roman" w:cs="Times New Roman"/>
          <w:sz w:val="28"/>
          <w:szCs w:val="28"/>
        </w:rPr>
      </w:pPr>
      <w:r w:rsidRPr="00CA7B12">
        <w:rPr>
          <w:rFonts w:ascii="Times New Roman" w:eastAsia="Courier New" w:hAnsi="Times New Roman" w:cs="Times New Roman"/>
          <w:sz w:val="28"/>
          <w:szCs w:val="28"/>
        </w:rPr>
        <w:t xml:space="preserve">Для территории </w:t>
      </w:r>
      <w:proofErr w:type="spellStart"/>
      <w:r w:rsidR="00292093">
        <w:rPr>
          <w:rFonts w:ascii="Times New Roman" w:eastAsia="Courier New" w:hAnsi="Times New Roman" w:cs="Times New Roman"/>
          <w:sz w:val="28"/>
          <w:szCs w:val="28"/>
        </w:rPr>
        <w:t>Зимницкого</w:t>
      </w:r>
      <w:proofErr w:type="spellEnd"/>
      <w:r w:rsidRPr="00CA7B12">
        <w:rPr>
          <w:rFonts w:ascii="Times New Roman" w:eastAsia="Courier New" w:hAnsi="Times New Roman" w:cs="Times New Roman"/>
          <w:sz w:val="28"/>
          <w:szCs w:val="28"/>
        </w:rPr>
        <w:t xml:space="preserve"> сельского поселения устанавливаются следующие расчетные показатели минимально допустимого уровня обеспеченности объектами </w:t>
      </w:r>
      <w:r w:rsidR="00200F95" w:rsidRPr="00CA7B12">
        <w:rPr>
          <w:rFonts w:ascii="Times New Roman" w:eastAsia="Courier New" w:hAnsi="Times New Roman" w:cs="Times New Roman"/>
          <w:sz w:val="28"/>
          <w:szCs w:val="28"/>
        </w:rPr>
        <w:t>электроснабжения населения</w:t>
      </w:r>
      <w:r w:rsidRPr="00CA7B12">
        <w:rPr>
          <w:rFonts w:ascii="Times New Roman" w:eastAsia="Courier New" w:hAnsi="Times New Roman" w:cs="Times New Roman"/>
          <w:sz w:val="28"/>
          <w:szCs w:val="28"/>
        </w:rPr>
        <w:t xml:space="preserve"> и расчетных показателей максимально допустимого уровня территориальной доступности таких объектов:</w:t>
      </w:r>
    </w:p>
    <w:p w:rsidR="006C6A01" w:rsidRPr="00CA7B12" w:rsidRDefault="006C6A01" w:rsidP="00B95D2A">
      <w:pPr>
        <w:spacing w:after="0" w:line="240" w:lineRule="auto"/>
        <w:ind w:firstLine="709"/>
        <w:jc w:val="both"/>
        <w:rPr>
          <w:rFonts w:ascii="Times New Roman" w:eastAsia="Courier New" w:hAnsi="Times New Roman" w:cs="Times New Roman"/>
          <w:sz w:val="28"/>
          <w:szCs w:val="28"/>
        </w:rPr>
      </w:pPr>
    </w:p>
    <w:tbl>
      <w:tblPr>
        <w:tblStyle w:val="ae"/>
        <w:tblW w:w="14759" w:type="dxa"/>
        <w:jc w:val="center"/>
        <w:tblLayout w:type="fixed"/>
        <w:tblLook w:val="04A0"/>
      </w:tblPr>
      <w:tblGrid>
        <w:gridCol w:w="1459"/>
        <w:gridCol w:w="2693"/>
        <w:gridCol w:w="3260"/>
        <w:gridCol w:w="2977"/>
        <w:gridCol w:w="2268"/>
        <w:gridCol w:w="2102"/>
      </w:tblGrid>
      <w:tr w:rsidR="00CE4AAA" w:rsidRPr="00CA7B12" w:rsidTr="00CE4AAA">
        <w:trPr>
          <w:jc w:val="center"/>
        </w:trPr>
        <w:tc>
          <w:tcPr>
            <w:tcW w:w="1459" w:type="dxa"/>
            <w:vMerge w:val="restart"/>
            <w:shd w:val="clear" w:color="auto" w:fill="CCFFCC"/>
            <w:vAlign w:val="center"/>
          </w:tcPr>
          <w:p w:rsidR="00CE4AAA" w:rsidRPr="00CA7B12" w:rsidRDefault="00CE4AAA" w:rsidP="00B61EE8">
            <w:pPr>
              <w:widowControl w:val="0"/>
              <w:autoSpaceDE w:val="0"/>
              <w:autoSpaceDN w:val="0"/>
              <w:adjustRightInd w:val="0"/>
              <w:ind w:left="-67" w:right="-108"/>
              <w:jc w:val="center"/>
              <w:rPr>
                <w:rFonts w:ascii="Times New Roman" w:hAnsi="Times New Roman" w:cs="Times New Roman"/>
                <w:sz w:val="28"/>
                <w:szCs w:val="28"/>
              </w:rPr>
            </w:pPr>
            <w:r w:rsidRPr="00CA7B12">
              <w:rPr>
                <w:rFonts w:ascii="Times New Roman" w:hAnsi="Times New Roman" w:cs="Times New Roman"/>
                <w:sz w:val="28"/>
                <w:szCs w:val="28"/>
              </w:rPr>
              <w:t>Наимено</w:t>
            </w:r>
            <w:r w:rsidRPr="00CA7B12">
              <w:rPr>
                <w:rFonts w:ascii="Times New Roman" w:hAnsi="Times New Roman" w:cs="Times New Roman"/>
                <w:sz w:val="28"/>
                <w:szCs w:val="28"/>
              </w:rPr>
              <w:softHyphen/>
              <w:t>вание по</w:t>
            </w:r>
            <w:r w:rsidRPr="00CA7B12">
              <w:rPr>
                <w:rFonts w:ascii="Times New Roman" w:hAnsi="Times New Roman" w:cs="Times New Roman"/>
                <w:sz w:val="28"/>
                <w:szCs w:val="28"/>
              </w:rPr>
              <w:softHyphen/>
              <w:t>казателя</w:t>
            </w:r>
          </w:p>
        </w:tc>
        <w:tc>
          <w:tcPr>
            <w:tcW w:w="2693" w:type="dxa"/>
            <w:vMerge w:val="restart"/>
            <w:shd w:val="clear" w:color="auto" w:fill="CCFFCC"/>
            <w:vAlign w:val="center"/>
          </w:tcPr>
          <w:p w:rsidR="00CE4AAA" w:rsidRPr="00CA7B12" w:rsidRDefault="00CE4AAA" w:rsidP="00207C2E">
            <w:pPr>
              <w:widowControl w:val="0"/>
              <w:autoSpaceDE w:val="0"/>
              <w:autoSpaceDN w:val="0"/>
              <w:adjustRightInd w:val="0"/>
              <w:jc w:val="center"/>
              <w:rPr>
                <w:rFonts w:ascii="Times New Roman" w:hAnsi="Times New Roman"/>
                <w:sz w:val="28"/>
                <w:szCs w:val="28"/>
              </w:rPr>
            </w:pPr>
            <w:r w:rsidRPr="00CA7B12">
              <w:rPr>
                <w:rFonts w:ascii="Times New Roman" w:hAnsi="Times New Roman"/>
                <w:sz w:val="28"/>
                <w:szCs w:val="28"/>
              </w:rPr>
              <w:t>Перечень объектов</w:t>
            </w:r>
          </w:p>
        </w:tc>
        <w:tc>
          <w:tcPr>
            <w:tcW w:w="8505" w:type="dxa"/>
            <w:gridSpan w:val="3"/>
            <w:shd w:val="clear" w:color="auto" w:fill="CCFFCC"/>
            <w:vAlign w:val="center"/>
          </w:tcPr>
          <w:p w:rsidR="00CE4AAA" w:rsidRPr="00CA7B12" w:rsidRDefault="00CE4AAA" w:rsidP="00207C2E">
            <w:pPr>
              <w:widowControl w:val="0"/>
              <w:autoSpaceDE w:val="0"/>
              <w:autoSpaceDN w:val="0"/>
              <w:adjustRightInd w:val="0"/>
              <w:jc w:val="center"/>
              <w:rPr>
                <w:rFonts w:ascii="Times New Roman" w:hAnsi="Times New Roman" w:cs="Times New Roman"/>
                <w:sz w:val="28"/>
                <w:szCs w:val="28"/>
              </w:rPr>
            </w:pPr>
            <w:r w:rsidRPr="00CA7B12">
              <w:rPr>
                <w:rFonts w:ascii="Times New Roman" w:hAnsi="Times New Roman" w:cs="Times New Roman"/>
                <w:sz w:val="28"/>
                <w:szCs w:val="28"/>
              </w:rPr>
              <w:t>Показатель минимально допустимого уровня обеспеченности</w:t>
            </w:r>
          </w:p>
        </w:tc>
        <w:tc>
          <w:tcPr>
            <w:tcW w:w="2102" w:type="dxa"/>
            <w:vMerge w:val="restart"/>
            <w:shd w:val="clear" w:color="auto" w:fill="CCFFCC"/>
            <w:vAlign w:val="center"/>
          </w:tcPr>
          <w:p w:rsidR="00CE4AAA" w:rsidRPr="00CA7B12" w:rsidRDefault="00CE4AAA" w:rsidP="00207C2E">
            <w:pPr>
              <w:widowControl w:val="0"/>
              <w:autoSpaceDE w:val="0"/>
              <w:autoSpaceDN w:val="0"/>
              <w:adjustRightInd w:val="0"/>
              <w:jc w:val="center"/>
              <w:rPr>
                <w:rFonts w:ascii="Times New Roman" w:hAnsi="Times New Roman" w:cs="Times New Roman"/>
                <w:sz w:val="28"/>
                <w:szCs w:val="28"/>
              </w:rPr>
            </w:pPr>
            <w:r w:rsidRPr="00CA7B12">
              <w:rPr>
                <w:rFonts w:ascii="Times New Roman" w:hAnsi="Times New Roman" w:cs="Times New Roman"/>
                <w:sz w:val="28"/>
                <w:szCs w:val="28"/>
              </w:rPr>
              <w:t xml:space="preserve">Показатель </w:t>
            </w:r>
            <w:r w:rsidRPr="00CA7B12">
              <w:rPr>
                <w:rFonts w:ascii="Times New Roman" w:eastAsia="Courier New" w:hAnsi="Times New Roman" w:cs="Times New Roman"/>
                <w:sz w:val="28"/>
                <w:szCs w:val="28"/>
              </w:rPr>
              <w:t>максимально допустимого уровня терри</w:t>
            </w:r>
            <w:r w:rsidRPr="00CA7B12">
              <w:rPr>
                <w:rFonts w:ascii="Times New Roman" w:eastAsia="Courier New" w:hAnsi="Times New Roman" w:cs="Times New Roman"/>
                <w:sz w:val="28"/>
                <w:szCs w:val="28"/>
              </w:rPr>
              <w:softHyphen/>
              <w:t>ториальной доступности</w:t>
            </w:r>
          </w:p>
        </w:tc>
      </w:tr>
      <w:tr w:rsidR="00CE4AAA" w:rsidRPr="00CA7B12" w:rsidTr="00207C2E">
        <w:trPr>
          <w:tblHeader/>
          <w:jc w:val="center"/>
        </w:trPr>
        <w:tc>
          <w:tcPr>
            <w:tcW w:w="1459" w:type="dxa"/>
            <w:vMerge/>
            <w:shd w:val="clear" w:color="auto" w:fill="CCFFCC"/>
            <w:vAlign w:val="center"/>
          </w:tcPr>
          <w:p w:rsidR="00CE4AAA" w:rsidRPr="00CA7B12" w:rsidRDefault="00CE4AAA" w:rsidP="00207C2E">
            <w:pPr>
              <w:widowControl w:val="0"/>
              <w:autoSpaceDE w:val="0"/>
              <w:autoSpaceDN w:val="0"/>
              <w:adjustRightInd w:val="0"/>
              <w:jc w:val="center"/>
              <w:rPr>
                <w:rFonts w:ascii="Times New Roman" w:hAnsi="Times New Roman" w:cs="Times New Roman"/>
                <w:sz w:val="28"/>
                <w:szCs w:val="28"/>
              </w:rPr>
            </w:pPr>
          </w:p>
        </w:tc>
        <w:tc>
          <w:tcPr>
            <w:tcW w:w="2693" w:type="dxa"/>
            <w:vMerge/>
            <w:shd w:val="clear" w:color="auto" w:fill="CCFFCC"/>
            <w:vAlign w:val="center"/>
          </w:tcPr>
          <w:p w:rsidR="00CE4AAA" w:rsidRPr="00CA7B12" w:rsidRDefault="00CE4AAA" w:rsidP="00200F95">
            <w:pPr>
              <w:pStyle w:val="ac"/>
              <w:ind w:left="0"/>
              <w:jc w:val="center"/>
              <w:rPr>
                <w:rFonts w:ascii="Times New Roman" w:hAnsi="Times New Roman" w:cs="Times New Roman"/>
                <w:sz w:val="28"/>
                <w:szCs w:val="28"/>
              </w:rPr>
            </w:pPr>
          </w:p>
        </w:tc>
        <w:tc>
          <w:tcPr>
            <w:tcW w:w="3260" w:type="dxa"/>
            <w:shd w:val="clear" w:color="auto" w:fill="CCFFCC"/>
            <w:vAlign w:val="center"/>
          </w:tcPr>
          <w:p w:rsidR="00CE4AAA" w:rsidRPr="00CA7B12" w:rsidRDefault="00CE4AAA" w:rsidP="00200F95">
            <w:pPr>
              <w:pStyle w:val="ac"/>
              <w:ind w:left="0" w:right="17"/>
              <w:jc w:val="center"/>
              <w:rPr>
                <w:rFonts w:ascii="Times New Roman" w:hAnsi="Times New Roman" w:cs="Times New Roman"/>
                <w:sz w:val="28"/>
                <w:szCs w:val="28"/>
              </w:rPr>
            </w:pPr>
            <w:r w:rsidRPr="00CA7B12">
              <w:rPr>
                <w:rFonts w:ascii="Times New Roman" w:hAnsi="Times New Roman" w:cs="Times New Roman"/>
                <w:sz w:val="28"/>
                <w:szCs w:val="28"/>
              </w:rPr>
              <w:t>Наименование расчет</w:t>
            </w:r>
            <w:r w:rsidRPr="00CA7B12">
              <w:rPr>
                <w:rFonts w:ascii="Times New Roman" w:hAnsi="Times New Roman" w:cs="Times New Roman"/>
                <w:sz w:val="28"/>
                <w:szCs w:val="28"/>
              </w:rPr>
              <w:softHyphen/>
              <w:t>ного показателя, еди</w:t>
            </w:r>
            <w:r w:rsidRPr="00CA7B12">
              <w:rPr>
                <w:rFonts w:ascii="Times New Roman" w:hAnsi="Times New Roman" w:cs="Times New Roman"/>
                <w:sz w:val="28"/>
                <w:szCs w:val="28"/>
              </w:rPr>
              <w:softHyphen/>
              <w:t>ница измерения</w:t>
            </w:r>
          </w:p>
        </w:tc>
        <w:tc>
          <w:tcPr>
            <w:tcW w:w="5245" w:type="dxa"/>
            <w:gridSpan w:val="2"/>
            <w:shd w:val="clear" w:color="auto" w:fill="CCFFCC"/>
            <w:vAlign w:val="center"/>
          </w:tcPr>
          <w:p w:rsidR="00CE4AAA" w:rsidRPr="00CA7B12" w:rsidRDefault="00CE4AAA" w:rsidP="00200F95">
            <w:pPr>
              <w:pStyle w:val="ac"/>
              <w:ind w:left="0" w:right="34"/>
              <w:jc w:val="center"/>
              <w:rPr>
                <w:rFonts w:ascii="Times New Roman" w:hAnsi="Times New Roman" w:cs="Times New Roman"/>
                <w:sz w:val="28"/>
                <w:szCs w:val="28"/>
              </w:rPr>
            </w:pPr>
            <w:r w:rsidRPr="00CA7B12">
              <w:rPr>
                <w:rFonts w:ascii="Times New Roman" w:hAnsi="Times New Roman" w:cs="Times New Roman"/>
                <w:sz w:val="28"/>
                <w:szCs w:val="28"/>
              </w:rPr>
              <w:t>Значение расчетного показателя</w:t>
            </w:r>
          </w:p>
        </w:tc>
        <w:tc>
          <w:tcPr>
            <w:tcW w:w="2102" w:type="dxa"/>
            <w:vMerge/>
            <w:shd w:val="clear" w:color="auto" w:fill="CCFFCC"/>
            <w:vAlign w:val="center"/>
          </w:tcPr>
          <w:p w:rsidR="00CE4AAA" w:rsidRPr="00CA7B12" w:rsidRDefault="00CE4AAA" w:rsidP="00207C2E">
            <w:pPr>
              <w:widowControl w:val="0"/>
              <w:autoSpaceDE w:val="0"/>
              <w:autoSpaceDN w:val="0"/>
              <w:adjustRightInd w:val="0"/>
              <w:jc w:val="center"/>
              <w:rPr>
                <w:rFonts w:ascii="Times New Roman" w:hAnsi="Times New Roman" w:cs="Times New Roman"/>
                <w:sz w:val="28"/>
                <w:szCs w:val="28"/>
              </w:rPr>
            </w:pPr>
          </w:p>
        </w:tc>
      </w:tr>
      <w:tr w:rsidR="00CE4AAA" w:rsidRPr="00CA7B12" w:rsidTr="00B61EE8">
        <w:trPr>
          <w:jc w:val="center"/>
        </w:trPr>
        <w:tc>
          <w:tcPr>
            <w:tcW w:w="1459" w:type="dxa"/>
            <w:vMerge w:val="restart"/>
            <w:vAlign w:val="center"/>
          </w:tcPr>
          <w:p w:rsidR="00CE4AAA" w:rsidRPr="00CA7B12" w:rsidRDefault="00CE4AAA" w:rsidP="00207C2E">
            <w:pPr>
              <w:widowControl w:val="0"/>
              <w:autoSpaceDE w:val="0"/>
              <w:autoSpaceDN w:val="0"/>
              <w:adjustRightInd w:val="0"/>
              <w:rPr>
                <w:rFonts w:ascii="Times New Roman" w:hAnsi="Times New Roman" w:cs="Times New Roman"/>
                <w:sz w:val="28"/>
                <w:szCs w:val="28"/>
              </w:rPr>
            </w:pPr>
            <w:r w:rsidRPr="00CA7B12">
              <w:rPr>
                <w:rFonts w:ascii="Times New Roman" w:hAnsi="Times New Roman" w:cs="Times New Roman"/>
                <w:sz w:val="28"/>
                <w:szCs w:val="28"/>
              </w:rPr>
              <w:t>Обеспе</w:t>
            </w:r>
            <w:r w:rsidRPr="00CA7B12">
              <w:rPr>
                <w:rFonts w:ascii="Times New Roman" w:hAnsi="Times New Roman" w:cs="Times New Roman"/>
                <w:sz w:val="28"/>
                <w:szCs w:val="28"/>
              </w:rPr>
              <w:softHyphen/>
              <w:t>ченность населения электри</w:t>
            </w:r>
            <w:r w:rsidRPr="00CA7B12">
              <w:rPr>
                <w:rFonts w:ascii="Times New Roman" w:hAnsi="Times New Roman" w:cs="Times New Roman"/>
                <w:sz w:val="28"/>
                <w:szCs w:val="28"/>
              </w:rPr>
              <w:softHyphen/>
              <w:t>ческой энергией</w:t>
            </w:r>
          </w:p>
        </w:tc>
        <w:tc>
          <w:tcPr>
            <w:tcW w:w="2693" w:type="dxa"/>
            <w:vMerge w:val="restart"/>
          </w:tcPr>
          <w:p w:rsidR="00CE4AAA" w:rsidRPr="00CA7B12" w:rsidRDefault="00CE4AAA" w:rsidP="00FB3D75">
            <w:pPr>
              <w:pStyle w:val="TableParagraph"/>
              <w:ind w:left="34" w:right="33"/>
              <w:jc w:val="center"/>
              <w:rPr>
                <w:sz w:val="28"/>
                <w:szCs w:val="28"/>
                <w:lang w:val="ru-RU"/>
              </w:rPr>
            </w:pPr>
            <w:r w:rsidRPr="00CA7B12">
              <w:rPr>
                <w:sz w:val="28"/>
                <w:szCs w:val="28"/>
                <w:lang w:val="ru-RU"/>
              </w:rPr>
              <w:t>Электростанции (в том числе солнеч</w:t>
            </w:r>
            <w:r w:rsidRPr="00CA7B12">
              <w:rPr>
                <w:sz w:val="28"/>
                <w:szCs w:val="28"/>
                <w:lang w:val="ru-RU"/>
              </w:rPr>
              <w:softHyphen/>
              <w:t>ные, ветровые и иные электростан</w:t>
            </w:r>
            <w:r w:rsidRPr="00CA7B12">
              <w:rPr>
                <w:sz w:val="28"/>
                <w:szCs w:val="28"/>
                <w:lang w:val="ru-RU"/>
              </w:rPr>
              <w:softHyphen/>
              <w:t>ции на основе не</w:t>
            </w:r>
            <w:r w:rsidRPr="00CA7B12">
              <w:rPr>
                <w:sz w:val="28"/>
                <w:szCs w:val="28"/>
                <w:lang w:val="ru-RU"/>
              </w:rPr>
              <w:softHyphen/>
              <w:t>традиционных во</w:t>
            </w:r>
            <w:r w:rsidRPr="00CA7B12">
              <w:rPr>
                <w:sz w:val="28"/>
                <w:szCs w:val="28"/>
                <w:lang w:val="ru-RU"/>
              </w:rPr>
              <w:softHyphen/>
              <w:t>зобновляемых ис</w:t>
            </w:r>
            <w:r w:rsidRPr="00CA7B12">
              <w:rPr>
                <w:sz w:val="28"/>
                <w:szCs w:val="28"/>
                <w:lang w:val="ru-RU"/>
              </w:rPr>
              <w:softHyphen/>
              <w:t>точников энергии) мощностью менее         5 МВт.</w:t>
            </w:r>
          </w:p>
          <w:p w:rsidR="00CE4AAA" w:rsidRPr="00CA7B12" w:rsidRDefault="00CE4AAA" w:rsidP="00FB3D75">
            <w:pPr>
              <w:pStyle w:val="TableParagraph"/>
              <w:ind w:left="34" w:right="33"/>
              <w:jc w:val="center"/>
              <w:rPr>
                <w:sz w:val="28"/>
                <w:szCs w:val="28"/>
                <w:lang w:val="ru-RU"/>
              </w:rPr>
            </w:pPr>
            <w:r w:rsidRPr="00CA7B12">
              <w:rPr>
                <w:sz w:val="28"/>
                <w:szCs w:val="28"/>
                <w:lang w:val="ru-RU"/>
              </w:rPr>
              <w:t>Понизительные подстанции, пере</w:t>
            </w:r>
            <w:r w:rsidRPr="00CA7B12">
              <w:rPr>
                <w:sz w:val="28"/>
                <w:szCs w:val="28"/>
                <w:lang w:val="ru-RU"/>
              </w:rPr>
              <w:softHyphen/>
              <w:t xml:space="preserve">ключательные </w:t>
            </w:r>
            <w:r w:rsidRPr="00CA7B12">
              <w:rPr>
                <w:sz w:val="28"/>
                <w:szCs w:val="28"/>
                <w:lang w:val="ru-RU"/>
              </w:rPr>
              <w:lastRenderedPageBreak/>
              <w:t>пункты номиналь</w:t>
            </w:r>
            <w:r w:rsidRPr="00CA7B12">
              <w:rPr>
                <w:sz w:val="28"/>
                <w:szCs w:val="28"/>
                <w:lang w:val="ru-RU"/>
              </w:rPr>
              <w:softHyphen/>
              <w:t>ным напряжением до 35 кВ включи</w:t>
            </w:r>
            <w:r w:rsidRPr="00CA7B12">
              <w:rPr>
                <w:sz w:val="28"/>
                <w:szCs w:val="28"/>
                <w:lang w:val="ru-RU"/>
              </w:rPr>
              <w:softHyphen/>
              <w:t>тельно.</w:t>
            </w:r>
          </w:p>
          <w:p w:rsidR="00CE4AAA" w:rsidRPr="00CA7B12" w:rsidRDefault="00CE4AAA" w:rsidP="00FB3D75">
            <w:pPr>
              <w:pStyle w:val="TableParagraph"/>
              <w:ind w:left="34" w:right="33"/>
              <w:jc w:val="center"/>
              <w:rPr>
                <w:sz w:val="28"/>
                <w:szCs w:val="28"/>
                <w:lang w:val="ru-RU"/>
              </w:rPr>
            </w:pPr>
            <w:r w:rsidRPr="00CA7B12">
              <w:rPr>
                <w:sz w:val="28"/>
                <w:szCs w:val="28"/>
                <w:lang w:val="ru-RU"/>
              </w:rPr>
              <w:t>Трансформаторные подстанции, рас</w:t>
            </w:r>
            <w:r w:rsidRPr="00CA7B12">
              <w:rPr>
                <w:sz w:val="28"/>
                <w:szCs w:val="28"/>
                <w:lang w:val="ru-RU"/>
              </w:rPr>
              <w:softHyphen/>
              <w:t>пределительные пункты номиналь</w:t>
            </w:r>
            <w:r w:rsidRPr="00CA7B12">
              <w:rPr>
                <w:sz w:val="28"/>
                <w:szCs w:val="28"/>
                <w:lang w:val="ru-RU"/>
              </w:rPr>
              <w:softHyphen/>
              <w:t>ным напряжением от 10(6) до 20 кВ включительно.</w:t>
            </w:r>
          </w:p>
          <w:p w:rsidR="00CE4AAA" w:rsidRPr="00CA7B12" w:rsidRDefault="00CE4AAA" w:rsidP="00FB3D75">
            <w:pPr>
              <w:pStyle w:val="TableParagraph"/>
              <w:ind w:left="34" w:right="33"/>
              <w:jc w:val="center"/>
              <w:rPr>
                <w:sz w:val="28"/>
                <w:szCs w:val="28"/>
                <w:lang w:val="ru-RU"/>
              </w:rPr>
            </w:pPr>
            <w:r w:rsidRPr="00CA7B12">
              <w:rPr>
                <w:sz w:val="28"/>
                <w:szCs w:val="28"/>
                <w:lang w:val="ru-RU"/>
              </w:rPr>
              <w:t>Линии электропе</w:t>
            </w:r>
            <w:r w:rsidRPr="00CA7B12">
              <w:rPr>
                <w:sz w:val="28"/>
                <w:szCs w:val="28"/>
                <w:lang w:val="ru-RU"/>
              </w:rPr>
              <w:softHyphen/>
              <w:t>редачи напряже</w:t>
            </w:r>
            <w:r w:rsidRPr="00CA7B12">
              <w:rPr>
                <w:sz w:val="28"/>
                <w:szCs w:val="28"/>
                <w:lang w:val="ru-RU"/>
              </w:rPr>
              <w:softHyphen/>
              <w:t>нием от 10(6) до          35 кВ включи</w:t>
            </w:r>
            <w:r w:rsidRPr="00CA7B12">
              <w:rPr>
                <w:sz w:val="28"/>
                <w:szCs w:val="28"/>
                <w:lang w:val="ru-RU"/>
              </w:rPr>
              <w:softHyphen/>
              <w:t>тельно.</w:t>
            </w:r>
          </w:p>
        </w:tc>
        <w:tc>
          <w:tcPr>
            <w:tcW w:w="3260" w:type="dxa"/>
          </w:tcPr>
          <w:p w:rsidR="00CE4AAA" w:rsidRPr="00CA7B12" w:rsidRDefault="00CE4AAA" w:rsidP="00CE4AAA">
            <w:pPr>
              <w:pStyle w:val="TableParagraph"/>
              <w:ind w:left="34" w:right="-108"/>
              <w:rPr>
                <w:sz w:val="28"/>
                <w:szCs w:val="28"/>
                <w:lang w:val="ru-RU"/>
              </w:rPr>
            </w:pPr>
            <w:r w:rsidRPr="00CA7B12">
              <w:rPr>
                <w:sz w:val="28"/>
                <w:szCs w:val="28"/>
                <w:lang w:val="ru-RU"/>
              </w:rPr>
              <w:lastRenderedPageBreak/>
              <w:t>Размер земельного уча</w:t>
            </w:r>
            <w:r w:rsidRPr="00CA7B12">
              <w:rPr>
                <w:sz w:val="28"/>
                <w:szCs w:val="28"/>
                <w:lang w:val="ru-RU"/>
              </w:rPr>
              <w:softHyphen/>
              <w:t>стка, отводимого для по</w:t>
            </w:r>
            <w:r w:rsidRPr="00CA7B12">
              <w:rPr>
                <w:sz w:val="28"/>
                <w:szCs w:val="28"/>
                <w:lang w:val="ru-RU"/>
              </w:rPr>
              <w:softHyphen/>
              <w:t xml:space="preserve">низительных подстанций и переключательных пунктов напряжением до 35 кВ включительно, </w:t>
            </w:r>
            <w:r w:rsidR="00B61EE8" w:rsidRPr="00CA7B12">
              <w:rPr>
                <w:sz w:val="28"/>
                <w:szCs w:val="28"/>
                <w:lang w:val="ru-RU"/>
              </w:rPr>
              <w:t xml:space="preserve"> </w:t>
            </w:r>
            <w:r w:rsidRPr="00CA7B12">
              <w:rPr>
                <w:sz w:val="28"/>
                <w:szCs w:val="28"/>
                <w:lang w:val="ru-RU"/>
              </w:rPr>
              <w:t>кв</w:t>
            </w:r>
            <w:proofErr w:type="gramStart"/>
            <w:r w:rsidRPr="00CA7B12">
              <w:rPr>
                <w:sz w:val="28"/>
                <w:szCs w:val="28"/>
                <w:lang w:val="ru-RU"/>
              </w:rPr>
              <w:t>.м</w:t>
            </w:r>
            <w:proofErr w:type="gramEnd"/>
            <w:r w:rsidRPr="00CA7B12">
              <w:rPr>
                <w:sz w:val="28"/>
                <w:szCs w:val="28"/>
                <w:lang w:val="ru-RU"/>
              </w:rPr>
              <w:t xml:space="preserve"> [1]</w:t>
            </w:r>
          </w:p>
        </w:tc>
        <w:tc>
          <w:tcPr>
            <w:tcW w:w="5245" w:type="dxa"/>
            <w:gridSpan w:val="2"/>
            <w:vAlign w:val="center"/>
          </w:tcPr>
          <w:p w:rsidR="00CE4AAA" w:rsidRPr="00CA7B12" w:rsidRDefault="00CE4AAA" w:rsidP="00B61EE8">
            <w:pPr>
              <w:pStyle w:val="af5"/>
              <w:jc w:val="center"/>
              <w:rPr>
                <w:rFonts w:ascii="Times New Roman" w:hAnsi="Times New Roman" w:cs="Times New Roman"/>
                <w:sz w:val="28"/>
                <w:szCs w:val="28"/>
              </w:rPr>
            </w:pPr>
            <w:r w:rsidRPr="00CA7B12">
              <w:rPr>
                <w:rFonts w:ascii="Times New Roman" w:hAnsi="Times New Roman" w:cs="Times New Roman"/>
                <w:sz w:val="28"/>
                <w:szCs w:val="28"/>
              </w:rPr>
              <w:t>5000</w:t>
            </w:r>
          </w:p>
        </w:tc>
        <w:tc>
          <w:tcPr>
            <w:tcW w:w="2102" w:type="dxa"/>
            <w:vMerge w:val="restart"/>
            <w:vAlign w:val="center"/>
          </w:tcPr>
          <w:p w:rsidR="00CE4AAA" w:rsidRPr="00CA7B12" w:rsidRDefault="00CE4AAA" w:rsidP="00207C2E">
            <w:pPr>
              <w:widowControl w:val="0"/>
              <w:autoSpaceDE w:val="0"/>
              <w:autoSpaceDN w:val="0"/>
              <w:adjustRightInd w:val="0"/>
              <w:jc w:val="center"/>
              <w:rPr>
                <w:rFonts w:ascii="Times New Roman" w:hAnsi="Times New Roman" w:cs="Times New Roman"/>
                <w:sz w:val="28"/>
                <w:szCs w:val="28"/>
              </w:rPr>
            </w:pPr>
            <w:r w:rsidRPr="00CA7B12">
              <w:rPr>
                <w:rFonts w:ascii="Times New Roman" w:hAnsi="Times New Roman"/>
                <w:sz w:val="28"/>
                <w:szCs w:val="28"/>
              </w:rPr>
              <w:t>Не устанавли</w:t>
            </w:r>
            <w:r w:rsidRPr="00CA7B12">
              <w:rPr>
                <w:rFonts w:ascii="Times New Roman" w:hAnsi="Times New Roman"/>
                <w:sz w:val="28"/>
                <w:szCs w:val="28"/>
              </w:rPr>
              <w:softHyphen/>
              <w:t>вается</w:t>
            </w:r>
          </w:p>
        </w:tc>
      </w:tr>
      <w:tr w:rsidR="00CE4AAA" w:rsidRPr="00CA7B12" w:rsidTr="00B61EE8">
        <w:trPr>
          <w:trHeight w:val="817"/>
          <w:jc w:val="center"/>
        </w:trPr>
        <w:tc>
          <w:tcPr>
            <w:tcW w:w="1459" w:type="dxa"/>
            <w:vMerge/>
          </w:tcPr>
          <w:p w:rsidR="00CE4AAA" w:rsidRPr="00CA7B12" w:rsidRDefault="00CE4AAA" w:rsidP="004D163A">
            <w:pPr>
              <w:jc w:val="center"/>
              <w:rPr>
                <w:rFonts w:ascii="Times New Roman" w:hAnsi="Times New Roman" w:cs="Times New Roman"/>
                <w:sz w:val="28"/>
                <w:szCs w:val="28"/>
              </w:rPr>
            </w:pPr>
          </w:p>
        </w:tc>
        <w:tc>
          <w:tcPr>
            <w:tcW w:w="2693" w:type="dxa"/>
            <w:vMerge/>
          </w:tcPr>
          <w:p w:rsidR="00CE4AAA" w:rsidRPr="00CA7B12" w:rsidRDefault="00CE4AAA" w:rsidP="004D163A">
            <w:pPr>
              <w:pStyle w:val="TableParagraph"/>
              <w:ind w:right="297"/>
              <w:rPr>
                <w:sz w:val="28"/>
                <w:szCs w:val="28"/>
                <w:lang w:val="ru-RU"/>
              </w:rPr>
            </w:pPr>
          </w:p>
        </w:tc>
        <w:tc>
          <w:tcPr>
            <w:tcW w:w="3260" w:type="dxa"/>
            <w:vMerge w:val="restart"/>
          </w:tcPr>
          <w:p w:rsidR="00CE4AAA" w:rsidRPr="00CA7B12" w:rsidRDefault="00CE4AAA" w:rsidP="00CE4AAA">
            <w:pPr>
              <w:pStyle w:val="TableParagraph"/>
              <w:ind w:left="34" w:right="-108"/>
              <w:rPr>
                <w:sz w:val="28"/>
                <w:szCs w:val="28"/>
                <w:lang w:val="ru-RU"/>
              </w:rPr>
            </w:pPr>
            <w:r w:rsidRPr="00CA7B12">
              <w:rPr>
                <w:sz w:val="28"/>
                <w:szCs w:val="28"/>
                <w:lang w:val="ru-RU"/>
              </w:rPr>
              <w:t>Размер земельного уча</w:t>
            </w:r>
            <w:r w:rsidRPr="00CA7B12">
              <w:rPr>
                <w:sz w:val="28"/>
                <w:szCs w:val="28"/>
                <w:lang w:val="ru-RU"/>
              </w:rPr>
              <w:softHyphen/>
              <w:t>стка, отводимого для трансформаторных под</w:t>
            </w:r>
            <w:r w:rsidRPr="00CA7B12">
              <w:rPr>
                <w:sz w:val="28"/>
                <w:szCs w:val="28"/>
                <w:lang w:val="ru-RU"/>
              </w:rPr>
              <w:softHyphen/>
              <w:t>станций и распредели</w:t>
            </w:r>
            <w:r w:rsidRPr="00CA7B12">
              <w:rPr>
                <w:sz w:val="28"/>
                <w:szCs w:val="28"/>
                <w:lang w:val="ru-RU"/>
              </w:rPr>
              <w:softHyphen/>
              <w:t>тельных пунктов напря</w:t>
            </w:r>
            <w:r w:rsidRPr="00CA7B12">
              <w:rPr>
                <w:sz w:val="28"/>
                <w:szCs w:val="28"/>
                <w:lang w:val="ru-RU"/>
              </w:rPr>
              <w:softHyphen/>
              <w:t>жением 10 кВ, кв</w:t>
            </w:r>
            <w:proofErr w:type="gramStart"/>
            <w:r w:rsidRPr="00CA7B12">
              <w:rPr>
                <w:sz w:val="28"/>
                <w:szCs w:val="28"/>
                <w:lang w:val="ru-RU"/>
              </w:rPr>
              <w:t>.м</w:t>
            </w:r>
            <w:proofErr w:type="gramEnd"/>
            <w:r w:rsidRPr="00CA7B12">
              <w:rPr>
                <w:sz w:val="28"/>
                <w:szCs w:val="28"/>
                <w:lang w:val="ru-RU"/>
              </w:rPr>
              <w:t xml:space="preserve"> [1]</w:t>
            </w:r>
          </w:p>
        </w:tc>
        <w:tc>
          <w:tcPr>
            <w:tcW w:w="2977" w:type="dxa"/>
          </w:tcPr>
          <w:p w:rsidR="00CE4AAA" w:rsidRPr="00CA7B12" w:rsidRDefault="00CE4AAA" w:rsidP="004D163A">
            <w:pPr>
              <w:pStyle w:val="TableParagraph"/>
              <w:ind w:left="0"/>
              <w:jc w:val="both"/>
              <w:rPr>
                <w:sz w:val="28"/>
                <w:szCs w:val="28"/>
                <w:lang w:val="ru-RU"/>
              </w:rPr>
            </w:pPr>
            <w:r w:rsidRPr="00CA7B12">
              <w:rPr>
                <w:sz w:val="28"/>
                <w:szCs w:val="28"/>
                <w:lang w:val="ru-RU"/>
              </w:rPr>
              <w:t xml:space="preserve">Мачтовые подстанции мощностью от 25 до 250 </w:t>
            </w:r>
            <w:proofErr w:type="spellStart"/>
            <w:r w:rsidRPr="00CA7B12">
              <w:rPr>
                <w:sz w:val="28"/>
                <w:szCs w:val="28"/>
                <w:lang w:val="ru-RU"/>
              </w:rPr>
              <w:t>кВА</w:t>
            </w:r>
            <w:proofErr w:type="spellEnd"/>
          </w:p>
        </w:tc>
        <w:tc>
          <w:tcPr>
            <w:tcW w:w="2268" w:type="dxa"/>
            <w:vAlign w:val="center"/>
          </w:tcPr>
          <w:p w:rsidR="00CE4AAA" w:rsidRPr="00CA7B12" w:rsidRDefault="00CE4AAA" w:rsidP="00B61EE8">
            <w:pPr>
              <w:jc w:val="center"/>
              <w:rPr>
                <w:rFonts w:ascii="Times New Roman" w:hAnsi="Times New Roman" w:cs="Times New Roman"/>
                <w:sz w:val="28"/>
                <w:szCs w:val="28"/>
              </w:rPr>
            </w:pPr>
            <w:r w:rsidRPr="00CA7B12">
              <w:rPr>
                <w:rFonts w:ascii="Times New Roman" w:hAnsi="Times New Roman" w:cs="Times New Roman"/>
                <w:sz w:val="28"/>
                <w:szCs w:val="28"/>
              </w:rPr>
              <w:t>50</w:t>
            </w:r>
          </w:p>
        </w:tc>
        <w:tc>
          <w:tcPr>
            <w:tcW w:w="2102" w:type="dxa"/>
            <w:vMerge/>
          </w:tcPr>
          <w:p w:rsidR="00CE4AAA" w:rsidRPr="00CA7B12" w:rsidRDefault="00CE4AAA" w:rsidP="004D163A">
            <w:pPr>
              <w:jc w:val="center"/>
              <w:rPr>
                <w:rFonts w:ascii="Times New Roman" w:hAnsi="Times New Roman" w:cs="Times New Roman"/>
                <w:sz w:val="28"/>
                <w:szCs w:val="28"/>
              </w:rPr>
            </w:pPr>
          </w:p>
        </w:tc>
      </w:tr>
      <w:tr w:rsidR="00CE4AAA" w:rsidRPr="00CA7B12" w:rsidTr="00B61EE8">
        <w:trPr>
          <w:trHeight w:val="150"/>
          <w:jc w:val="center"/>
        </w:trPr>
        <w:tc>
          <w:tcPr>
            <w:tcW w:w="1459" w:type="dxa"/>
            <w:vMerge/>
          </w:tcPr>
          <w:p w:rsidR="00CE4AAA" w:rsidRPr="00CA7B12" w:rsidRDefault="00CE4AAA" w:rsidP="004D163A">
            <w:pPr>
              <w:jc w:val="center"/>
              <w:rPr>
                <w:rFonts w:ascii="Times New Roman" w:hAnsi="Times New Roman" w:cs="Times New Roman"/>
                <w:sz w:val="28"/>
                <w:szCs w:val="28"/>
              </w:rPr>
            </w:pPr>
          </w:p>
        </w:tc>
        <w:tc>
          <w:tcPr>
            <w:tcW w:w="2693" w:type="dxa"/>
            <w:vMerge/>
          </w:tcPr>
          <w:p w:rsidR="00CE4AAA" w:rsidRPr="00CA7B12" w:rsidRDefault="00CE4AAA" w:rsidP="004D163A">
            <w:pPr>
              <w:pStyle w:val="TableParagraph"/>
              <w:ind w:right="297"/>
              <w:rPr>
                <w:sz w:val="28"/>
                <w:szCs w:val="28"/>
                <w:lang w:val="ru-RU"/>
              </w:rPr>
            </w:pPr>
          </w:p>
        </w:tc>
        <w:tc>
          <w:tcPr>
            <w:tcW w:w="3260" w:type="dxa"/>
            <w:vMerge/>
          </w:tcPr>
          <w:p w:rsidR="00CE4AAA" w:rsidRPr="00CA7B12" w:rsidRDefault="00CE4AAA" w:rsidP="004D163A">
            <w:pPr>
              <w:pStyle w:val="TableParagraph"/>
              <w:ind w:left="34" w:right="-108"/>
              <w:rPr>
                <w:sz w:val="28"/>
                <w:szCs w:val="28"/>
                <w:lang w:val="ru-RU"/>
              </w:rPr>
            </w:pPr>
          </w:p>
        </w:tc>
        <w:tc>
          <w:tcPr>
            <w:tcW w:w="2977" w:type="dxa"/>
          </w:tcPr>
          <w:p w:rsidR="00CE4AAA" w:rsidRPr="00CA7B12" w:rsidRDefault="00CE4AAA" w:rsidP="004D163A">
            <w:pPr>
              <w:pStyle w:val="TableParagraph"/>
              <w:ind w:left="0"/>
              <w:jc w:val="both"/>
              <w:rPr>
                <w:sz w:val="28"/>
                <w:szCs w:val="28"/>
                <w:lang w:val="ru-RU"/>
              </w:rPr>
            </w:pPr>
            <w:r w:rsidRPr="00CA7B12">
              <w:rPr>
                <w:sz w:val="28"/>
                <w:szCs w:val="28"/>
                <w:lang w:val="ru-RU"/>
              </w:rPr>
              <w:t>Комплектные под</w:t>
            </w:r>
            <w:r w:rsidRPr="00CA7B12">
              <w:rPr>
                <w:sz w:val="28"/>
                <w:szCs w:val="28"/>
                <w:lang w:val="ru-RU"/>
              </w:rPr>
              <w:softHyphen/>
              <w:t xml:space="preserve">станции с одним трансформатором </w:t>
            </w:r>
            <w:r w:rsidRPr="00CA7B12">
              <w:rPr>
                <w:sz w:val="28"/>
                <w:szCs w:val="28"/>
                <w:lang w:val="ru-RU"/>
              </w:rPr>
              <w:lastRenderedPageBreak/>
              <w:t xml:space="preserve">мощностью от 25 до 630 </w:t>
            </w:r>
            <w:proofErr w:type="spellStart"/>
            <w:r w:rsidRPr="00CA7B12">
              <w:rPr>
                <w:sz w:val="28"/>
                <w:szCs w:val="28"/>
                <w:lang w:val="ru-RU"/>
              </w:rPr>
              <w:t>кВА</w:t>
            </w:r>
            <w:proofErr w:type="spellEnd"/>
          </w:p>
        </w:tc>
        <w:tc>
          <w:tcPr>
            <w:tcW w:w="2268" w:type="dxa"/>
            <w:vAlign w:val="center"/>
          </w:tcPr>
          <w:p w:rsidR="00CE4AAA" w:rsidRPr="00CA7B12" w:rsidRDefault="00CE4AAA" w:rsidP="00B61EE8">
            <w:pPr>
              <w:jc w:val="center"/>
              <w:rPr>
                <w:rFonts w:ascii="Times New Roman" w:hAnsi="Times New Roman" w:cs="Times New Roman"/>
                <w:sz w:val="28"/>
                <w:szCs w:val="28"/>
              </w:rPr>
            </w:pPr>
            <w:r w:rsidRPr="00CA7B12">
              <w:rPr>
                <w:rFonts w:ascii="Times New Roman" w:hAnsi="Times New Roman" w:cs="Times New Roman"/>
                <w:sz w:val="28"/>
                <w:szCs w:val="28"/>
              </w:rPr>
              <w:lastRenderedPageBreak/>
              <w:t>50</w:t>
            </w:r>
          </w:p>
        </w:tc>
        <w:tc>
          <w:tcPr>
            <w:tcW w:w="2102" w:type="dxa"/>
            <w:vMerge/>
          </w:tcPr>
          <w:p w:rsidR="00CE4AAA" w:rsidRPr="00CA7B12" w:rsidRDefault="00CE4AAA" w:rsidP="004D163A">
            <w:pPr>
              <w:jc w:val="center"/>
              <w:rPr>
                <w:rFonts w:ascii="Times New Roman" w:hAnsi="Times New Roman" w:cs="Times New Roman"/>
                <w:sz w:val="28"/>
                <w:szCs w:val="28"/>
              </w:rPr>
            </w:pPr>
          </w:p>
        </w:tc>
      </w:tr>
      <w:tr w:rsidR="00CE4AAA" w:rsidRPr="00CA7B12" w:rsidTr="00B61EE8">
        <w:trPr>
          <w:trHeight w:val="142"/>
          <w:jc w:val="center"/>
        </w:trPr>
        <w:tc>
          <w:tcPr>
            <w:tcW w:w="1459" w:type="dxa"/>
            <w:vMerge/>
          </w:tcPr>
          <w:p w:rsidR="00CE4AAA" w:rsidRPr="00CA7B12" w:rsidRDefault="00CE4AAA" w:rsidP="004D163A">
            <w:pPr>
              <w:jc w:val="center"/>
              <w:rPr>
                <w:rFonts w:ascii="Times New Roman" w:hAnsi="Times New Roman" w:cs="Times New Roman"/>
                <w:sz w:val="28"/>
                <w:szCs w:val="28"/>
              </w:rPr>
            </w:pPr>
          </w:p>
        </w:tc>
        <w:tc>
          <w:tcPr>
            <w:tcW w:w="2693" w:type="dxa"/>
            <w:vMerge/>
          </w:tcPr>
          <w:p w:rsidR="00CE4AAA" w:rsidRPr="00CA7B12" w:rsidRDefault="00CE4AAA" w:rsidP="004D163A">
            <w:pPr>
              <w:pStyle w:val="TableParagraph"/>
              <w:ind w:right="297"/>
              <w:rPr>
                <w:sz w:val="28"/>
                <w:szCs w:val="28"/>
                <w:lang w:val="ru-RU"/>
              </w:rPr>
            </w:pPr>
          </w:p>
        </w:tc>
        <w:tc>
          <w:tcPr>
            <w:tcW w:w="3260" w:type="dxa"/>
            <w:vMerge/>
          </w:tcPr>
          <w:p w:rsidR="00CE4AAA" w:rsidRPr="00CA7B12" w:rsidRDefault="00CE4AAA" w:rsidP="004D163A">
            <w:pPr>
              <w:pStyle w:val="TableParagraph"/>
              <w:ind w:left="34" w:right="-108"/>
              <w:rPr>
                <w:sz w:val="28"/>
                <w:szCs w:val="28"/>
                <w:lang w:val="ru-RU"/>
              </w:rPr>
            </w:pPr>
          </w:p>
        </w:tc>
        <w:tc>
          <w:tcPr>
            <w:tcW w:w="2977" w:type="dxa"/>
          </w:tcPr>
          <w:p w:rsidR="00CE4AAA" w:rsidRPr="00CA7B12" w:rsidRDefault="00CE4AAA" w:rsidP="004D163A">
            <w:pPr>
              <w:pStyle w:val="TableParagraph"/>
              <w:ind w:left="0"/>
              <w:jc w:val="both"/>
              <w:rPr>
                <w:sz w:val="28"/>
                <w:szCs w:val="28"/>
                <w:lang w:val="ru-RU"/>
              </w:rPr>
            </w:pPr>
            <w:r w:rsidRPr="00CA7B12">
              <w:rPr>
                <w:sz w:val="28"/>
                <w:szCs w:val="28"/>
                <w:lang w:val="ru-RU"/>
              </w:rPr>
              <w:t>Комплектные под</w:t>
            </w:r>
            <w:r w:rsidRPr="00CA7B12">
              <w:rPr>
                <w:sz w:val="28"/>
                <w:szCs w:val="28"/>
                <w:lang w:val="ru-RU"/>
              </w:rPr>
              <w:softHyphen/>
              <w:t xml:space="preserve">станции с двумя трансформаторами мощностью от 160 до 630 </w:t>
            </w:r>
            <w:proofErr w:type="spellStart"/>
            <w:r w:rsidRPr="00CA7B12">
              <w:rPr>
                <w:sz w:val="28"/>
                <w:szCs w:val="28"/>
                <w:lang w:val="ru-RU"/>
              </w:rPr>
              <w:t>кВА</w:t>
            </w:r>
            <w:proofErr w:type="spellEnd"/>
          </w:p>
        </w:tc>
        <w:tc>
          <w:tcPr>
            <w:tcW w:w="2268" w:type="dxa"/>
            <w:vAlign w:val="center"/>
          </w:tcPr>
          <w:p w:rsidR="00CE4AAA" w:rsidRPr="00CA7B12" w:rsidRDefault="00CE4AAA" w:rsidP="00B61EE8">
            <w:pPr>
              <w:jc w:val="center"/>
              <w:rPr>
                <w:rFonts w:ascii="Times New Roman" w:hAnsi="Times New Roman" w:cs="Times New Roman"/>
                <w:sz w:val="28"/>
                <w:szCs w:val="28"/>
              </w:rPr>
            </w:pPr>
            <w:r w:rsidRPr="00CA7B12">
              <w:rPr>
                <w:rFonts w:ascii="Times New Roman" w:hAnsi="Times New Roman" w:cs="Times New Roman"/>
                <w:sz w:val="28"/>
                <w:szCs w:val="28"/>
              </w:rPr>
              <w:t>80</w:t>
            </w:r>
          </w:p>
        </w:tc>
        <w:tc>
          <w:tcPr>
            <w:tcW w:w="2102" w:type="dxa"/>
            <w:vMerge/>
          </w:tcPr>
          <w:p w:rsidR="00CE4AAA" w:rsidRPr="00CA7B12" w:rsidRDefault="00CE4AAA" w:rsidP="004D163A">
            <w:pPr>
              <w:jc w:val="center"/>
              <w:rPr>
                <w:rFonts w:ascii="Times New Roman" w:hAnsi="Times New Roman" w:cs="Times New Roman"/>
                <w:sz w:val="28"/>
                <w:szCs w:val="28"/>
              </w:rPr>
            </w:pPr>
          </w:p>
        </w:tc>
      </w:tr>
      <w:tr w:rsidR="00CE4AAA" w:rsidRPr="00CA7B12" w:rsidTr="00B61EE8">
        <w:trPr>
          <w:trHeight w:val="165"/>
          <w:jc w:val="center"/>
        </w:trPr>
        <w:tc>
          <w:tcPr>
            <w:tcW w:w="1459" w:type="dxa"/>
            <w:vMerge/>
          </w:tcPr>
          <w:p w:rsidR="00CE4AAA" w:rsidRPr="00CA7B12" w:rsidRDefault="00CE4AAA" w:rsidP="004D163A">
            <w:pPr>
              <w:jc w:val="center"/>
              <w:rPr>
                <w:rFonts w:ascii="Times New Roman" w:hAnsi="Times New Roman" w:cs="Times New Roman"/>
                <w:sz w:val="28"/>
                <w:szCs w:val="28"/>
              </w:rPr>
            </w:pPr>
          </w:p>
        </w:tc>
        <w:tc>
          <w:tcPr>
            <w:tcW w:w="2693" w:type="dxa"/>
            <w:vMerge/>
          </w:tcPr>
          <w:p w:rsidR="00CE4AAA" w:rsidRPr="00CA7B12" w:rsidRDefault="00CE4AAA" w:rsidP="004D163A">
            <w:pPr>
              <w:pStyle w:val="TableParagraph"/>
              <w:ind w:right="297"/>
              <w:rPr>
                <w:sz w:val="28"/>
                <w:szCs w:val="28"/>
                <w:lang w:val="ru-RU"/>
              </w:rPr>
            </w:pPr>
          </w:p>
        </w:tc>
        <w:tc>
          <w:tcPr>
            <w:tcW w:w="3260" w:type="dxa"/>
            <w:vMerge/>
          </w:tcPr>
          <w:p w:rsidR="00CE4AAA" w:rsidRPr="00CA7B12" w:rsidRDefault="00CE4AAA" w:rsidP="004D163A">
            <w:pPr>
              <w:pStyle w:val="TableParagraph"/>
              <w:ind w:left="34" w:right="-108"/>
              <w:rPr>
                <w:sz w:val="28"/>
                <w:szCs w:val="28"/>
                <w:lang w:val="ru-RU"/>
              </w:rPr>
            </w:pPr>
          </w:p>
        </w:tc>
        <w:tc>
          <w:tcPr>
            <w:tcW w:w="2977" w:type="dxa"/>
          </w:tcPr>
          <w:p w:rsidR="00CE4AAA" w:rsidRPr="00CA7B12" w:rsidRDefault="00CE4AAA" w:rsidP="004D163A">
            <w:pPr>
              <w:pStyle w:val="TableParagraph"/>
              <w:ind w:left="0"/>
              <w:jc w:val="both"/>
              <w:rPr>
                <w:sz w:val="28"/>
                <w:szCs w:val="28"/>
                <w:lang w:val="ru-RU"/>
              </w:rPr>
            </w:pPr>
            <w:r w:rsidRPr="00CA7B12">
              <w:rPr>
                <w:sz w:val="28"/>
                <w:szCs w:val="28"/>
                <w:lang w:val="ru-RU"/>
              </w:rPr>
              <w:t>Подстанции с двумя трансформаторами за</w:t>
            </w:r>
            <w:r w:rsidRPr="00CA7B12">
              <w:rPr>
                <w:sz w:val="28"/>
                <w:szCs w:val="28"/>
                <w:lang w:val="ru-RU"/>
              </w:rPr>
              <w:softHyphen/>
              <w:t>крытого типа мощно</w:t>
            </w:r>
            <w:r w:rsidRPr="00CA7B12">
              <w:rPr>
                <w:sz w:val="28"/>
                <w:szCs w:val="28"/>
                <w:lang w:val="ru-RU"/>
              </w:rPr>
              <w:softHyphen/>
              <w:t xml:space="preserve">стью от 160 до </w:t>
            </w:r>
            <w:r w:rsidR="00F23BA2" w:rsidRPr="00CA7B12">
              <w:rPr>
                <w:sz w:val="28"/>
                <w:szCs w:val="28"/>
                <w:lang w:val="ru-RU"/>
              </w:rPr>
              <w:t xml:space="preserve">                   </w:t>
            </w:r>
            <w:r w:rsidRPr="00CA7B12">
              <w:rPr>
                <w:sz w:val="28"/>
                <w:szCs w:val="28"/>
                <w:lang w:val="ru-RU"/>
              </w:rPr>
              <w:t xml:space="preserve">630 </w:t>
            </w:r>
            <w:proofErr w:type="spellStart"/>
            <w:r w:rsidRPr="00CA7B12">
              <w:rPr>
                <w:sz w:val="28"/>
                <w:szCs w:val="28"/>
                <w:lang w:val="ru-RU"/>
              </w:rPr>
              <w:t>кВА</w:t>
            </w:r>
            <w:proofErr w:type="spellEnd"/>
          </w:p>
        </w:tc>
        <w:tc>
          <w:tcPr>
            <w:tcW w:w="2268" w:type="dxa"/>
            <w:vAlign w:val="center"/>
          </w:tcPr>
          <w:p w:rsidR="00CE4AAA" w:rsidRPr="00CA7B12" w:rsidRDefault="00CE4AAA" w:rsidP="00B61EE8">
            <w:pPr>
              <w:jc w:val="center"/>
              <w:rPr>
                <w:rFonts w:ascii="Times New Roman" w:hAnsi="Times New Roman" w:cs="Times New Roman"/>
                <w:sz w:val="28"/>
                <w:szCs w:val="28"/>
              </w:rPr>
            </w:pPr>
            <w:r w:rsidRPr="00CA7B12">
              <w:rPr>
                <w:rFonts w:ascii="Times New Roman" w:hAnsi="Times New Roman" w:cs="Times New Roman"/>
                <w:sz w:val="28"/>
                <w:szCs w:val="28"/>
              </w:rPr>
              <w:t>150</w:t>
            </w:r>
          </w:p>
        </w:tc>
        <w:tc>
          <w:tcPr>
            <w:tcW w:w="2102" w:type="dxa"/>
            <w:vMerge/>
          </w:tcPr>
          <w:p w:rsidR="00CE4AAA" w:rsidRPr="00CA7B12" w:rsidRDefault="00CE4AAA" w:rsidP="004D163A">
            <w:pPr>
              <w:jc w:val="center"/>
              <w:rPr>
                <w:rFonts w:ascii="Times New Roman" w:hAnsi="Times New Roman" w:cs="Times New Roman"/>
                <w:sz w:val="28"/>
                <w:szCs w:val="28"/>
              </w:rPr>
            </w:pPr>
          </w:p>
        </w:tc>
      </w:tr>
      <w:tr w:rsidR="00CE4AAA" w:rsidRPr="00CA7B12" w:rsidTr="00B61EE8">
        <w:trPr>
          <w:trHeight w:val="825"/>
          <w:jc w:val="center"/>
        </w:trPr>
        <w:tc>
          <w:tcPr>
            <w:tcW w:w="1459" w:type="dxa"/>
            <w:vMerge/>
          </w:tcPr>
          <w:p w:rsidR="00CE4AAA" w:rsidRPr="00CA7B12" w:rsidRDefault="00CE4AAA" w:rsidP="004D163A">
            <w:pPr>
              <w:jc w:val="center"/>
              <w:rPr>
                <w:rFonts w:ascii="Times New Roman" w:hAnsi="Times New Roman" w:cs="Times New Roman"/>
                <w:sz w:val="28"/>
                <w:szCs w:val="28"/>
              </w:rPr>
            </w:pPr>
          </w:p>
        </w:tc>
        <w:tc>
          <w:tcPr>
            <w:tcW w:w="2693" w:type="dxa"/>
            <w:vMerge/>
          </w:tcPr>
          <w:p w:rsidR="00CE4AAA" w:rsidRPr="00CA7B12" w:rsidRDefault="00CE4AAA" w:rsidP="004D163A">
            <w:pPr>
              <w:pStyle w:val="TableParagraph"/>
              <w:ind w:right="297"/>
              <w:rPr>
                <w:sz w:val="28"/>
                <w:szCs w:val="28"/>
                <w:lang w:val="ru-RU"/>
              </w:rPr>
            </w:pPr>
          </w:p>
        </w:tc>
        <w:tc>
          <w:tcPr>
            <w:tcW w:w="3260" w:type="dxa"/>
            <w:vMerge/>
          </w:tcPr>
          <w:p w:rsidR="00CE4AAA" w:rsidRPr="00CA7B12" w:rsidRDefault="00CE4AAA" w:rsidP="004D163A">
            <w:pPr>
              <w:pStyle w:val="TableParagraph"/>
              <w:ind w:left="34" w:right="-108"/>
              <w:rPr>
                <w:sz w:val="28"/>
                <w:szCs w:val="28"/>
                <w:lang w:val="ru-RU"/>
              </w:rPr>
            </w:pPr>
          </w:p>
        </w:tc>
        <w:tc>
          <w:tcPr>
            <w:tcW w:w="2977" w:type="dxa"/>
          </w:tcPr>
          <w:p w:rsidR="00CE4AAA" w:rsidRPr="00CA7B12" w:rsidRDefault="00CE4AAA" w:rsidP="004D163A">
            <w:pPr>
              <w:pStyle w:val="TableParagraph"/>
              <w:ind w:left="0"/>
              <w:jc w:val="both"/>
              <w:rPr>
                <w:sz w:val="28"/>
                <w:szCs w:val="28"/>
                <w:lang w:val="ru-RU"/>
              </w:rPr>
            </w:pPr>
            <w:r w:rsidRPr="00CA7B12">
              <w:rPr>
                <w:sz w:val="28"/>
                <w:szCs w:val="28"/>
                <w:lang w:val="ru-RU"/>
              </w:rPr>
              <w:t>Распределительные пункты наружной ус</w:t>
            </w:r>
            <w:r w:rsidRPr="00CA7B12">
              <w:rPr>
                <w:sz w:val="28"/>
                <w:szCs w:val="28"/>
                <w:lang w:val="ru-RU"/>
              </w:rPr>
              <w:softHyphen/>
              <w:t>тановки</w:t>
            </w:r>
          </w:p>
        </w:tc>
        <w:tc>
          <w:tcPr>
            <w:tcW w:w="2268" w:type="dxa"/>
            <w:vAlign w:val="center"/>
          </w:tcPr>
          <w:p w:rsidR="00CE4AAA" w:rsidRPr="00CA7B12" w:rsidRDefault="00CE4AAA" w:rsidP="00B61EE8">
            <w:pPr>
              <w:jc w:val="center"/>
              <w:rPr>
                <w:rFonts w:ascii="Times New Roman" w:hAnsi="Times New Roman" w:cs="Times New Roman"/>
                <w:sz w:val="28"/>
                <w:szCs w:val="28"/>
              </w:rPr>
            </w:pPr>
            <w:r w:rsidRPr="00CA7B12">
              <w:rPr>
                <w:rFonts w:ascii="Times New Roman" w:hAnsi="Times New Roman" w:cs="Times New Roman"/>
                <w:sz w:val="28"/>
                <w:szCs w:val="28"/>
              </w:rPr>
              <w:t>250</w:t>
            </w:r>
          </w:p>
        </w:tc>
        <w:tc>
          <w:tcPr>
            <w:tcW w:w="2102" w:type="dxa"/>
            <w:vMerge/>
          </w:tcPr>
          <w:p w:rsidR="00CE4AAA" w:rsidRPr="00CA7B12" w:rsidRDefault="00CE4AAA" w:rsidP="004D163A">
            <w:pPr>
              <w:jc w:val="center"/>
              <w:rPr>
                <w:rFonts w:ascii="Times New Roman" w:hAnsi="Times New Roman" w:cs="Times New Roman"/>
                <w:sz w:val="28"/>
                <w:szCs w:val="28"/>
              </w:rPr>
            </w:pPr>
          </w:p>
        </w:tc>
      </w:tr>
      <w:tr w:rsidR="00CE4AAA" w:rsidRPr="00CA7B12" w:rsidTr="00B61EE8">
        <w:trPr>
          <w:trHeight w:val="448"/>
          <w:jc w:val="center"/>
        </w:trPr>
        <w:tc>
          <w:tcPr>
            <w:tcW w:w="1459" w:type="dxa"/>
            <w:vMerge/>
          </w:tcPr>
          <w:p w:rsidR="00CE4AAA" w:rsidRPr="00CA7B12" w:rsidRDefault="00CE4AAA" w:rsidP="004D163A">
            <w:pPr>
              <w:jc w:val="center"/>
              <w:rPr>
                <w:rFonts w:ascii="Times New Roman" w:hAnsi="Times New Roman" w:cs="Times New Roman"/>
                <w:sz w:val="28"/>
                <w:szCs w:val="28"/>
              </w:rPr>
            </w:pPr>
          </w:p>
        </w:tc>
        <w:tc>
          <w:tcPr>
            <w:tcW w:w="2693" w:type="dxa"/>
            <w:vMerge/>
          </w:tcPr>
          <w:p w:rsidR="00CE4AAA" w:rsidRPr="00CA7B12" w:rsidRDefault="00CE4AAA" w:rsidP="004D163A">
            <w:pPr>
              <w:pStyle w:val="TableParagraph"/>
              <w:ind w:right="297"/>
              <w:rPr>
                <w:sz w:val="28"/>
                <w:szCs w:val="28"/>
                <w:lang w:val="ru-RU"/>
              </w:rPr>
            </w:pPr>
          </w:p>
        </w:tc>
        <w:tc>
          <w:tcPr>
            <w:tcW w:w="3260" w:type="dxa"/>
            <w:vMerge/>
          </w:tcPr>
          <w:p w:rsidR="00CE4AAA" w:rsidRPr="00CA7B12" w:rsidRDefault="00CE4AAA" w:rsidP="004D163A">
            <w:pPr>
              <w:pStyle w:val="TableParagraph"/>
              <w:ind w:left="34" w:right="-108"/>
              <w:rPr>
                <w:sz w:val="28"/>
                <w:szCs w:val="28"/>
                <w:lang w:val="ru-RU"/>
              </w:rPr>
            </w:pPr>
          </w:p>
        </w:tc>
        <w:tc>
          <w:tcPr>
            <w:tcW w:w="2977" w:type="dxa"/>
          </w:tcPr>
          <w:p w:rsidR="00CE4AAA" w:rsidRPr="00CA7B12" w:rsidRDefault="00CE4AAA" w:rsidP="004D163A">
            <w:pPr>
              <w:pStyle w:val="TableParagraph"/>
              <w:ind w:left="0"/>
              <w:jc w:val="both"/>
              <w:rPr>
                <w:sz w:val="28"/>
                <w:szCs w:val="28"/>
                <w:lang w:val="ru-RU"/>
              </w:rPr>
            </w:pPr>
            <w:r w:rsidRPr="00CA7B12">
              <w:rPr>
                <w:sz w:val="28"/>
                <w:szCs w:val="28"/>
                <w:lang w:val="ru-RU"/>
              </w:rPr>
              <w:t>Распределительные пункты закрытого типа</w:t>
            </w:r>
          </w:p>
        </w:tc>
        <w:tc>
          <w:tcPr>
            <w:tcW w:w="2268" w:type="dxa"/>
            <w:vAlign w:val="center"/>
          </w:tcPr>
          <w:p w:rsidR="00CE4AAA" w:rsidRPr="00CA7B12" w:rsidRDefault="00CE4AAA" w:rsidP="00B61EE8">
            <w:pPr>
              <w:jc w:val="center"/>
              <w:rPr>
                <w:rFonts w:ascii="Times New Roman" w:hAnsi="Times New Roman" w:cs="Times New Roman"/>
                <w:sz w:val="28"/>
                <w:szCs w:val="28"/>
              </w:rPr>
            </w:pPr>
            <w:r w:rsidRPr="00CA7B12">
              <w:rPr>
                <w:rFonts w:ascii="Times New Roman" w:hAnsi="Times New Roman" w:cs="Times New Roman"/>
                <w:sz w:val="28"/>
                <w:szCs w:val="28"/>
              </w:rPr>
              <w:t>200</w:t>
            </w:r>
          </w:p>
        </w:tc>
        <w:tc>
          <w:tcPr>
            <w:tcW w:w="2102" w:type="dxa"/>
            <w:vMerge/>
          </w:tcPr>
          <w:p w:rsidR="00CE4AAA" w:rsidRPr="00CA7B12" w:rsidRDefault="00CE4AAA" w:rsidP="004D163A">
            <w:pPr>
              <w:jc w:val="center"/>
              <w:rPr>
                <w:rFonts w:ascii="Times New Roman" w:hAnsi="Times New Roman" w:cs="Times New Roman"/>
                <w:sz w:val="28"/>
                <w:szCs w:val="28"/>
              </w:rPr>
            </w:pPr>
          </w:p>
        </w:tc>
      </w:tr>
      <w:tr w:rsidR="00CE4AAA" w:rsidRPr="00CA7B12" w:rsidTr="00CE4AAA">
        <w:trPr>
          <w:trHeight w:val="465"/>
          <w:jc w:val="center"/>
        </w:trPr>
        <w:tc>
          <w:tcPr>
            <w:tcW w:w="1459" w:type="dxa"/>
            <w:vMerge/>
          </w:tcPr>
          <w:p w:rsidR="00CE4AAA" w:rsidRPr="00CA7B12" w:rsidRDefault="00CE4AAA" w:rsidP="004D163A">
            <w:pPr>
              <w:jc w:val="center"/>
              <w:rPr>
                <w:rFonts w:ascii="Times New Roman" w:hAnsi="Times New Roman" w:cs="Times New Roman"/>
                <w:sz w:val="28"/>
                <w:szCs w:val="28"/>
              </w:rPr>
            </w:pPr>
          </w:p>
        </w:tc>
        <w:tc>
          <w:tcPr>
            <w:tcW w:w="2693" w:type="dxa"/>
            <w:vMerge/>
          </w:tcPr>
          <w:p w:rsidR="00CE4AAA" w:rsidRPr="00CA7B12" w:rsidRDefault="00CE4AAA" w:rsidP="004D163A">
            <w:pPr>
              <w:rPr>
                <w:rFonts w:ascii="Times New Roman" w:hAnsi="Times New Roman" w:cs="Times New Roman"/>
                <w:sz w:val="28"/>
                <w:szCs w:val="28"/>
              </w:rPr>
            </w:pPr>
          </w:p>
        </w:tc>
        <w:tc>
          <w:tcPr>
            <w:tcW w:w="3260" w:type="dxa"/>
            <w:vMerge w:val="restart"/>
          </w:tcPr>
          <w:p w:rsidR="00CE4AAA" w:rsidRPr="00CA7B12" w:rsidRDefault="00CE4AAA" w:rsidP="00CE4AAA">
            <w:pPr>
              <w:pStyle w:val="af5"/>
              <w:ind w:left="34" w:right="-108"/>
              <w:rPr>
                <w:rFonts w:ascii="Times New Roman" w:hAnsi="Times New Roman" w:cs="Times New Roman"/>
                <w:sz w:val="28"/>
                <w:szCs w:val="28"/>
              </w:rPr>
            </w:pPr>
            <w:r w:rsidRPr="00CA7B12">
              <w:rPr>
                <w:rFonts w:ascii="Times New Roman" w:hAnsi="Times New Roman" w:cs="Times New Roman"/>
                <w:sz w:val="28"/>
                <w:szCs w:val="28"/>
              </w:rPr>
              <w:t>Укрупненные показатели расхода электроэнергии, кВт*</w:t>
            </w:r>
            <w:proofErr w:type="gramStart"/>
            <w:r w:rsidRPr="00CA7B12">
              <w:rPr>
                <w:rFonts w:ascii="Times New Roman" w:hAnsi="Times New Roman" w:cs="Times New Roman"/>
                <w:sz w:val="28"/>
                <w:szCs w:val="28"/>
              </w:rPr>
              <w:t>ч</w:t>
            </w:r>
            <w:proofErr w:type="gramEnd"/>
            <w:r w:rsidRPr="00CA7B12">
              <w:rPr>
                <w:rFonts w:ascii="Times New Roman" w:hAnsi="Times New Roman" w:cs="Times New Roman"/>
                <w:sz w:val="28"/>
                <w:szCs w:val="28"/>
              </w:rPr>
              <w:t>/ чел. в год [2]</w:t>
            </w:r>
          </w:p>
        </w:tc>
        <w:tc>
          <w:tcPr>
            <w:tcW w:w="2977" w:type="dxa"/>
          </w:tcPr>
          <w:p w:rsidR="00CE4AAA" w:rsidRPr="00CA7B12" w:rsidRDefault="00CE4AAA" w:rsidP="004D163A">
            <w:pPr>
              <w:pStyle w:val="TableParagraph"/>
              <w:ind w:left="34"/>
              <w:jc w:val="both"/>
              <w:rPr>
                <w:sz w:val="28"/>
                <w:szCs w:val="28"/>
                <w:lang w:val="ru-RU"/>
              </w:rPr>
            </w:pPr>
            <w:r w:rsidRPr="00CA7B12">
              <w:rPr>
                <w:sz w:val="28"/>
                <w:szCs w:val="28"/>
                <w:lang w:val="ru-RU"/>
              </w:rPr>
              <w:t>Без стационарных электроплит</w:t>
            </w:r>
          </w:p>
        </w:tc>
        <w:tc>
          <w:tcPr>
            <w:tcW w:w="2268" w:type="dxa"/>
          </w:tcPr>
          <w:p w:rsidR="00CE4AAA" w:rsidRPr="00CA7B12" w:rsidRDefault="00CE4AAA" w:rsidP="004D163A">
            <w:pPr>
              <w:ind w:left="34"/>
              <w:jc w:val="both"/>
              <w:rPr>
                <w:rFonts w:ascii="Times New Roman" w:hAnsi="Times New Roman" w:cs="Times New Roman"/>
                <w:sz w:val="28"/>
                <w:szCs w:val="28"/>
              </w:rPr>
            </w:pPr>
            <w:r w:rsidRPr="00CA7B12">
              <w:rPr>
                <w:rFonts w:ascii="Times New Roman" w:hAnsi="Times New Roman" w:cs="Times New Roman"/>
                <w:sz w:val="28"/>
                <w:szCs w:val="28"/>
              </w:rPr>
              <w:t>Со стационар</w:t>
            </w:r>
            <w:r w:rsidRPr="00CA7B12">
              <w:rPr>
                <w:rFonts w:ascii="Times New Roman" w:hAnsi="Times New Roman" w:cs="Times New Roman"/>
                <w:sz w:val="28"/>
                <w:szCs w:val="28"/>
              </w:rPr>
              <w:softHyphen/>
              <w:t>ными электро</w:t>
            </w:r>
            <w:r w:rsidRPr="00CA7B12">
              <w:rPr>
                <w:rFonts w:ascii="Times New Roman" w:hAnsi="Times New Roman" w:cs="Times New Roman"/>
                <w:sz w:val="28"/>
                <w:szCs w:val="28"/>
              </w:rPr>
              <w:softHyphen/>
              <w:t>плитами</w:t>
            </w:r>
          </w:p>
        </w:tc>
        <w:tc>
          <w:tcPr>
            <w:tcW w:w="2102" w:type="dxa"/>
            <w:vMerge/>
          </w:tcPr>
          <w:p w:rsidR="00CE4AAA" w:rsidRPr="00CA7B12" w:rsidRDefault="00CE4AAA" w:rsidP="004D163A">
            <w:pPr>
              <w:ind w:left="34"/>
              <w:jc w:val="both"/>
              <w:rPr>
                <w:rFonts w:ascii="Times New Roman" w:hAnsi="Times New Roman" w:cs="Times New Roman"/>
                <w:sz w:val="28"/>
                <w:szCs w:val="28"/>
              </w:rPr>
            </w:pPr>
          </w:p>
        </w:tc>
      </w:tr>
      <w:tr w:rsidR="00CE4AAA" w:rsidRPr="00CA7B12" w:rsidTr="00CE4AAA">
        <w:trPr>
          <w:trHeight w:val="495"/>
          <w:jc w:val="center"/>
        </w:trPr>
        <w:tc>
          <w:tcPr>
            <w:tcW w:w="1459" w:type="dxa"/>
            <w:vMerge/>
          </w:tcPr>
          <w:p w:rsidR="00CE4AAA" w:rsidRPr="00CA7B12" w:rsidRDefault="00CE4AAA" w:rsidP="004D163A">
            <w:pPr>
              <w:jc w:val="center"/>
              <w:rPr>
                <w:rFonts w:ascii="Times New Roman" w:hAnsi="Times New Roman" w:cs="Times New Roman"/>
                <w:sz w:val="28"/>
                <w:szCs w:val="28"/>
              </w:rPr>
            </w:pPr>
          </w:p>
        </w:tc>
        <w:tc>
          <w:tcPr>
            <w:tcW w:w="2693" w:type="dxa"/>
            <w:vMerge/>
          </w:tcPr>
          <w:p w:rsidR="00CE4AAA" w:rsidRPr="00CA7B12" w:rsidRDefault="00CE4AAA" w:rsidP="004D163A">
            <w:pPr>
              <w:rPr>
                <w:rFonts w:ascii="Times New Roman" w:hAnsi="Times New Roman" w:cs="Times New Roman"/>
                <w:sz w:val="28"/>
                <w:szCs w:val="28"/>
              </w:rPr>
            </w:pPr>
          </w:p>
        </w:tc>
        <w:tc>
          <w:tcPr>
            <w:tcW w:w="3260" w:type="dxa"/>
            <w:vMerge/>
          </w:tcPr>
          <w:p w:rsidR="00CE4AAA" w:rsidRPr="00CA7B12" w:rsidRDefault="00CE4AAA" w:rsidP="004D163A">
            <w:pPr>
              <w:pStyle w:val="af5"/>
              <w:ind w:left="34" w:right="-108"/>
              <w:rPr>
                <w:rFonts w:ascii="Times New Roman" w:hAnsi="Times New Roman" w:cs="Times New Roman"/>
                <w:sz w:val="28"/>
                <w:szCs w:val="28"/>
              </w:rPr>
            </w:pPr>
          </w:p>
        </w:tc>
        <w:tc>
          <w:tcPr>
            <w:tcW w:w="2977" w:type="dxa"/>
          </w:tcPr>
          <w:p w:rsidR="00CE4AAA" w:rsidRPr="00CA7B12" w:rsidRDefault="00CE4AAA" w:rsidP="004D163A">
            <w:pPr>
              <w:pStyle w:val="TableParagraph"/>
              <w:ind w:left="34" w:right="34"/>
              <w:jc w:val="center"/>
              <w:rPr>
                <w:sz w:val="28"/>
                <w:szCs w:val="28"/>
                <w:lang w:val="ru-RU"/>
              </w:rPr>
            </w:pPr>
            <w:r w:rsidRPr="00CA7B12">
              <w:rPr>
                <w:sz w:val="28"/>
                <w:szCs w:val="28"/>
                <w:lang w:val="ru-RU"/>
              </w:rPr>
              <w:t>950</w:t>
            </w:r>
          </w:p>
        </w:tc>
        <w:tc>
          <w:tcPr>
            <w:tcW w:w="2268" w:type="dxa"/>
          </w:tcPr>
          <w:p w:rsidR="00CE4AAA" w:rsidRPr="00CA7B12" w:rsidRDefault="00CE4AAA" w:rsidP="004D163A">
            <w:pPr>
              <w:ind w:left="34" w:right="34"/>
              <w:jc w:val="center"/>
              <w:rPr>
                <w:rFonts w:ascii="Times New Roman" w:hAnsi="Times New Roman" w:cs="Times New Roman"/>
                <w:sz w:val="28"/>
                <w:szCs w:val="28"/>
              </w:rPr>
            </w:pPr>
            <w:r w:rsidRPr="00CA7B12">
              <w:rPr>
                <w:rFonts w:ascii="Times New Roman" w:hAnsi="Times New Roman" w:cs="Times New Roman"/>
                <w:sz w:val="28"/>
                <w:szCs w:val="28"/>
              </w:rPr>
              <w:t>1350</w:t>
            </w:r>
          </w:p>
        </w:tc>
        <w:tc>
          <w:tcPr>
            <w:tcW w:w="2102" w:type="dxa"/>
            <w:vMerge/>
          </w:tcPr>
          <w:p w:rsidR="00CE4AAA" w:rsidRPr="00CA7B12" w:rsidRDefault="00CE4AAA" w:rsidP="004D163A">
            <w:pPr>
              <w:ind w:left="34" w:right="34"/>
              <w:jc w:val="center"/>
              <w:rPr>
                <w:rFonts w:ascii="Times New Roman" w:hAnsi="Times New Roman" w:cs="Times New Roman"/>
                <w:sz w:val="28"/>
                <w:szCs w:val="28"/>
              </w:rPr>
            </w:pPr>
          </w:p>
        </w:tc>
      </w:tr>
      <w:tr w:rsidR="00CE4AAA" w:rsidRPr="00CA7B12" w:rsidTr="00CE4AAA">
        <w:trPr>
          <w:trHeight w:val="600"/>
          <w:jc w:val="center"/>
        </w:trPr>
        <w:tc>
          <w:tcPr>
            <w:tcW w:w="1459" w:type="dxa"/>
            <w:vMerge/>
          </w:tcPr>
          <w:p w:rsidR="00CE4AAA" w:rsidRPr="00CA7B12" w:rsidRDefault="00CE4AAA" w:rsidP="004D163A">
            <w:pPr>
              <w:jc w:val="center"/>
              <w:rPr>
                <w:rFonts w:ascii="Times New Roman" w:hAnsi="Times New Roman" w:cs="Times New Roman"/>
                <w:sz w:val="28"/>
                <w:szCs w:val="28"/>
              </w:rPr>
            </w:pPr>
          </w:p>
        </w:tc>
        <w:tc>
          <w:tcPr>
            <w:tcW w:w="2693" w:type="dxa"/>
            <w:vMerge/>
          </w:tcPr>
          <w:p w:rsidR="00CE4AAA" w:rsidRPr="00CA7B12" w:rsidRDefault="00CE4AAA" w:rsidP="004D163A">
            <w:pPr>
              <w:rPr>
                <w:rFonts w:ascii="Times New Roman" w:hAnsi="Times New Roman" w:cs="Times New Roman"/>
                <w:sz w:val="28"/>
                <w:szCs w:val="28"/>
              </w:rPr>
            </w:pPr>
          </w:p>
        </w:tc>
        <w:tc>
          <w:tcPr>
            <w:tcW w:w="3260" w:type="dxa"/>
            <w:vMerge w:val="restart"/>
          </w:tcPr>
          <w:p w:rsidR="00CE4AAA" w:rsidRPr="00CA7B12" w:rsidRDefault="00CE4AAA" w:rsidP="004D163A">
            <w:pPr>
              <w:ind w:left="34" w:right="-108"/>
              <w:rPr>
                <w:rFonts w:ascii="Times New Roman" w:hAnsi="Times New Roman" w:cs="Times New Roman"/>
                <w:sz w:val="28"/>
                <w:szCs w:val="28"/>
              </w:rPr>
            </w:pPr>
            <w:r w:rsidRPr="00CA7B12">
              <w:rPr>
                <w:rFonts w:ascii="Times New Roman" w:hAnsi="Times New Roman" w:cs="Times New Roman"/>
                <w:sz w:val="28"/>
                <w:szCs w:val="28"/>
              </w:rPr>
              <w:t>Годовое число часов ис</w:t>
            </w:r>
            <w:r w:rsidRPr="00CA7B12">
              <w:rPr>
                <w:rFonts w:ascii="Times New Roman" w:hAnsi="Times New Roman" w:cs="Times New Roman"/>
                <w:sz w:val="28"/>
                <w:szCs w:val="28"/>
              </w:rPr>
              <w:softHyphen/>
              <w:t xml:space="preserve">пользования максимума электрической нагрузки, </w:t>
            </w:r>
            <w:proofErr w:type="gramStart"/>
            <w:r w:rsidRPr="00CA7B12">
              <w:rPr>
                <w:rFonts w:ascii="Times New Roman" w:hAnsi="Times New Roman" w:cs="Times New Roman"/>
                <w:sz w:val="28"/>
                <w:szCs w:val="28"/>
              </w:rPr>
              <w:t>ч</w:t>
            </w:r>
            <w:proofErr w:type="gramEnd"/>
            <w:r w:rsidRPr="00CA7B12">
              <w:rPr>
                <w:rFonts w:ascii="Times New Roman" w:hAnsi="Times New Roman" w:cs="Times New Roman"/>
                <w:sz w:val="28"/>
                <w:szCs w:val="28"/>
              </w:rPr>
              <w:t xml:space="preserve"> [2]</w:t>
            </w:r>
          </w:p>
        </w:tc>
        <w:tc>
          <w:tcPr>
            <w:tcW w:w="2977" w:type="dxa"/>
          </w:tcPr>
          <w:p w:rsidR="00CE4AAA" w:rsidRPr="00CA7B12" w:rsidRDefault="00CE4AAA" w:rsidP="004D163A">
            <w:pPr>
              <w:pStyle w:val="TableParagraph"/>
              <w:ind w:left="0"/>
              <w:jc w:val="both"/>
              <w:rPr>
                <w:sz w:val="28"/>
                <w:szCs w:val="28"/>
                <w:lang w:val="ru-RU"/>
              </w:rPr>
            </w:pPr>
            <w:r w:rsidRPr="00CA7B12">
              <w:rPr>
                <w:sz w:val="28"/>
                <w:szCs w:val="28"/>
                <w:lang w:val="ru-RU"/>
              </w:rPr>
              <w:t>Без стационарных электроплит</w:t>
            </w:r>
          </w:p>
        </w:tc>
        <w:tc>
          <w:tcPr>
            <w:tcW w:w="2268" w:type="dxa"/>
          </w:tcPr>
          <w:p w:rsidR="00CE4AAA" w:rsidRPr="00CA7B12" w:rsidRDefault="00CE4AAA" w:rsidP="004D163A">
            <w:pPr>
              <w:jc w:val="both"/>
              <w:rPr>
                <w:rFonts w:ascii="Times New Roman" w:hAnsi="Times New Roman" w:cs="Times New Roman"/>
                <w:sz w:val="28"/>
                <w:szCs w:val="28"/>
              </w:rPr>
            </w:pPr>
            <w:r w:rsidRPr="00CA7B12">
              <w:rPr>
                <w:rFonts w:ascii="Times New Roman" w:hAnsi="Times New Roman" w:cs="Times New Roman"/>
                <w:sz w:val="28"/>
                <w:szCs w:val="28"/>
              </w:rPr>
              <w:t>Со стационар</w:t>
            </w:r>
            <w:r w:rsidRPr="00CA7B12">
              <w:rPr>
                <w:rFonts w:ascii="Times New Roman" w:hAnsi="Times New Roman" w:cs="Times New Roman"/>
                <w:sz w:val="28"/>
                <w:szCs w:val="28"/>
              </w:rPr>
              <w:softHyphen/>
              <w:t>ными электро</w:t>
            </w:r>
            <w:r w:rsidRPr="00CA7B12">
              <w:rPr>
                <w:rFonts w:ascii="Times New Roman" w:hAnsi="Times New Roman" w:cs="Times New Roman"/>
                <w:sz w:val="28"/>
                <w:szCs w:val="28"/>
              </w:rPr>
              <w:softHyphen/>
              <w:t>плитами</w:t>
            </w:r>
          </w:p>
        </w:tc>
        <w:tc>
          <w:tcPr>
            <w:tcW w:w="2102" w:type="dxa"/>
            <w:vMerge/>
          </w:tcPr>
          <w:p w:rsidR="00CE4AAA" w:rsidRPr="00CA7B12" w:rsidRDefault="00CE4AAA" w:rsidP="004D163A">
            <w:pPr>
              <w:jc w:val="both"/>
              <w:rPr>
                <w:rFonts w:ascii="Times New Roman" w:hAnsi="Times New Roman" w:cs="Times New Roman"/>
                <w:sz w:val="28"/>
                <w:szCs w:val="28"/>
              </w:rPr>
            </w:pPr>
          </w:p>
        </w:tc>
      </w:tr>
      <w:tr w:rsidR="00CE4AAA" w:rsidRPr="00CA7B12" w:rsidTr="00CE4AAA">
        <w:trPr>
          <w:trHeight w:val="675"/>
          <w:jc w:val="center"/>
        </w:trPr>
        <w:tc>
          <w:tcPr>
            <w:tcW w:w="1459" w:type="dxa"/>
            <w:vMerge/>
          </w:tcPr>
          <w:p w:rsidR="00CE4AAA" w:rsidRPr="00CA7B12" w:rsidRDefault="00CE4AAA" w:rsidP="004D163A">
            <w:pPr>
              <w:jc w:val="center"/>
              <w:rPr>
                <w:rFonts w:ascii="Times New Roman" w:hAnsi="Times New Roman" w:cs="Times New Roman"/>
                <w:sz w:val="28"/>
                <w:szCs w:val="28"/>
              </w:rPr>
            </w:pPr>
          </w:p>
        </w:tc>
        <w:tc>
          <w:tcPr>
            <w:tcW w:w="2693" w:type="dxa"/>
            <w:vMerge/>
          </w:tcPr>
          <w:p w:rsidR="00CE4AAA" w:rsidRPr="00CA7B12" w:rsidRDefault="00CE4AAA" w:rsidP="004D163A">
            <w:pPr>
              <w:rPr>
                <w:rFonts w:ascii="Times New Roman" w:hAnsi="Times New Roman" w:cs="Times New Roman"/>
                <w:sz w:val="28"/>
                <w:szCs w:val="28"/>
              </w:rPr>
            </w:pPr>
          </w:p>
        </w:tc>
        <w:tc>
          <w:tcPr>
            <w:tcW w:w="3260" w:type="dxa"/>
            <w:vMerge/>
          </w:tcPr>
          <w:p w:rsidR="00CE4AAA" w:rsidRPr="00CA7B12" w:rsidRDefault="00CE4AAA" w:rsidP="004D163A">
            <w:pPr>
              <w:ind w:left="34" w:right="-108"/>
              <w:rPr>
                <w:rFonts w:ascii="Times New Roman" w:hAnsi="Times New Roman" w:cs="Times New Roman"/>
                <w:sz w:val="28"/>
                <w:szCs w:val="28"/>
              </w:rPr>
            </w:pPr>
          </w:p>
        </w:tc>
        <w:tc>
          <w:tcPr>
            <w:tcW w:w="2977" w:type="dxa"/>
          </w:tcPr>
          <w:p w:rsidR="00CE4AAA" w:rsidRPr="00CA7B12" w:rsidRDefault="00CE4AAA" w:rsidP="004D163A">
            <w:pPr>
              <w:pStyle w:val="TableParagraph"/>
              <w:ind w:left="0" w:right="34"/>
              <w:jc w:val="center"/>
              <w:rPr>
                <w:sz w:val="28"/>
                <w:szCs w:val="28"/>
                <w:lang w:val="ru-RU"/>
              </w:rPr>
            </w:pPr>
            <w:r w:rsidRPr="00CA7B12">
              <w:rPr>
                <w:sz w:val="28"/>
                <w:szCs w:val="28"/>
                <w:lang w:val="ru-RU"/>
              </w:rPr>
              <w:t>4100</w:t>
            </w:r>
          </w:p>
        </w:tc>
        <w:tc>
          <w:tcPr>
            <w:tcW w:w="2268" w:type="dxa"/>
          </w:tcPr>
          <w:p w:rsidR="00CE4AAA" w:rsidRPr="00CA7B12" w:rsidRDefault="00CE4AAA" w:rsidP="004D163A">
            <w:pPr>
              <w:ind w:right="34"/>
              <w:jc w:val="center"/>
              <w:rPr>
                <w:rFonts w:ascii="Times New Roman" w:hAnsi="Times New Roman" w:cs="Times New Roman"/>
                <w:sz w:val="28"/>
                <w:szCs w:val="28"/>
              </w:rPr>
            </w:pPr>
            <w:r w:rsidRPr="00CA7B12">
              <w:rPr>
                <w:rFonts w:ascii="Times New Roman" w:hAnsi="Times New Roman" w:cs="Times New Roman"/>
                <w:sz w:val="28"/>
                <w:szCs w:val="28"/>
              </w:rPr>
              <w:t>4400</w:t>
            </w:r>
          </w:p>
        </w:tc>
        <w:tc>
          <w:tcPr>
            <w:tcW w:w="2102" w:type="dxa"/>
            <w:vMerge/>
          </w:tcPr>
          <w:p w:rsidR="00CE4AAA" w:rsidRPr="00CA7B12" w:rsidRDefault="00CE4AAA" w:rsidP="004D163A">
            <w:pPr>
              <w:ind w:right="34"/>
              <w:jc w:val="center"/>
              <w:rPr>
                <w:rFonts w:ascii="Times New Roman" w:hAnsi="Times New Roman" w:cs="Times New Roman"/>
                <w:sz w:val="28"/>
                <w:szCs w:val="28"/>
              </w:rPr>
            </w:pPr>
          </w:p>
        </w:tc>
      </w:tr>
      <w:tr w:rsidR="00CE4AAA" w:rsidRPr="00CA7B12" w:rsidTr="00CE4AAA">
        <w:trPr>
          <w:trHeight w:val="675"/>
          <w:jc w:val="center"/>
        </w:trPr>
        <w:tc>
          <w:tcPr>
            <w:tcW w:w="1459" w:type="dxa"/>
            <w:vMerge/>
          </w:tcPr>
          <w:p w:rsidR="00CE4AAA" w:rsidRPr="00CA7B12" w:rsidRDefault="00CE4AAA" w:rsidP="004D163A">
            <w:pPr>
              <w:jc w:val="center"/>
              <w:rPr>
                <w:rFonts w:ascii="Times New Roman" w:hAnsi="Times New Roman" w:cs="Times New Roman"/>
                <w:sz w:val="28"/>
                <w:szCs w:val="28"/>
              </w:rPr>
            </w:pPr>
          </w:p>
        </w:tc>
        <w:tc>
          <w:tcPr>
            <w:tcW w:w="2693" w:type="dxa"/>
            <w:vMerge w:val="restart"/>
          </w:tcPr>
          <w:p w:rsidR="00CE4AAA" w:rsidRPr="00CA7B12" w:rsidRDefault="00CE4AAA" w:rsidP="004D163A">
            <w:pPr>
              <w:rPr>
                <w:rFonts w:ascii="Times New Roman" w:hAnsi="Times New Roman" w:cs="Times New Roman"/>
                <w:sz w:val="28"/>
                <w:szCs w:val="28"/>
              </w:rPr>
            </w:pPr>
          </w:p>
        </w:tc>
        <w:tc>
          <w:tcPr>
            <w:tcW w:w="3260" w:type="dxa"/>
            <w:vAlign w:val="center"/>
          </w:tcPr>
          <w:p w:rsidR="00CE4AAA" w:rsidRPr="00CA7B12" w:rsidRDefault="00CE4AAA" w:rsidP="00207C2E">
            <w:pPr>
              <w:widowControl w:val="0"/>
              <w:autoSpaceDE w:val="0"/>
              <w:autoSpaceDN w:val="0"/>
              <w:adjustRightInd w:val="0"/>
              <w:jc w:val="center"/>
              <w:rPr>
                <w:rFonts w:ascii="Times New Roman" w:hAnsi="Times New Roman" w:cs="Times New Roman"/>
                <w:sz w:val="28"/>
                <w:szCs w:val="28"/>
              </w:rPr>
            </w:pPr>
            <w:r w:rsidRPr="00CA7B12">
              <w:rPr>
                <w:rFonts w:ascii="Times New Roman" w:hAnsi="Times New Roman"/>
                <w:sz w:val="28"/>
                <w:szCs w:val="28"/>
              </w:rPr>
              <w:t xml:space="preserve">Удельная расчетная электрическая нагрузка </w:t>
            </w:r>
            <w:proofErr w:type="spellStart"/>
            <w:r w:rsidRPr="00CA7B12">
              <w:rPr>
                <w:rFonts w:ascii="Times New Roman" w:hAnsi="Times New Roman"/>
                <w:sz w:val="28"/>
                <w:szCs w:val="28"/>
              </w:rPr>
              <w:t>электроприемников</w:t>
            </w:r>
            <w:proofErr w:type="spellEnd"/>
            <w:r w:rsidRPr="00CA7B12">
              <w:rPr>
                <w:rFonts w:ascii="Times New Roman" w:hAnsi="Times New Roman"/>
                <w:sz w:val="28"/>
                <w:szCs w:val="28"/>
              </w:rPr>
              <w:t xml:space="preserve"> квартир жилых зданий, кВт на квартиру</w:t>
            </w:r>
          </w:p>
        </w:tc>
        <w:tc>
          <w:tcPr>
            <w:tcW w:w="5245" w:type="dxa"/>
            <w:gridSpan w:val="2"/>
            <w:vAlign w:val="center"/>
          </w:tcPr>
          <w:p w:rsidR="00CE4AAA" w:rsidRPr="00CA7B12" w:rsidRDefault="00CE4AAA" w:rsidP="00CE4AAA">
            <w:pPr>
              <w:widowControl w:val="0"/>
              <w:autoSpaceDE w:val="0"/>
              <w:autoSpaceDN w:val="0"/>
              <w:adjustRightInd w:val="0"/>
              <w:ind w:left="-75" w:right="-75"/>
              <w:jc w:val="center"/>
              <w:rPr>
                <w:rFonts w:ascii="Times New Roman" w:hAnsi="Times New Roman" w:cs="Times New Roman"/>
                <w:sz w:val="28"/>
                <w:szCs w:val="28"/>
              </w:rPr>
            </w:pPr>
            <w:r w:rsidRPr="00CA7B12">
              <w:rPr>
                <w:rFonts w:ascii="Times New Roman" w:hAnsi="Times New Roman"/>
                <w:sz w:val="28"/>
                <w:szCs w:val="28"/>
              </w:rPr>
              <w:t>В соответствии с Приложением №1 [3]</w:t>
            </w:r>
          </w:p>
        </w:tc>
        <w:tc>
          <w:tcPr>
            <w:tcW w:w="2102" w:type="dxa"/>
            <w:vMerge/>
          </w:tcPr>
          <w:p w:rsidR="00CE4AAA" w:rsidRPr="00CA7B12" w:rsidRDefault="00CE4AAA" w:rsidP="004D163A">
            <w:pPr>
              <w:ind w:right="34"/>
              <w:jc w:val="center"/>
              <w:rPr>
                <w:rFonts w:ascii="Times New Roman" w:hAnsi="Times New Roman" w:cs="Times New Roman"/>
                <w:sz w:val="28"/>
                <w:szCs w:val="28"/>
              </w:rPr>
            </w:pPr>
          </w:p>
        </w:tc>
      </w:tr>
      <w:tr w:rsidR="00CE4AAA" w:rsidRPr="00CA7B12" w:rsidTr="00CE4AAA">
        <w:trPr>
          <w:trHeight w:val="675"/>
          <w:jc w:val="center"/>
        </w:trPr>
        <w:tc>
          <w:tcPr>
            <w:tcW w:w="1459" w:type="dxa"/>
            <w:vMerge/>
          </w:tcPr>
          <w:p w:rsidR="00CE4AAA" w:rsidRPr="00CA7B12" w:rsidRDefault="00CE4AAA" w:rsidP="004D163A">
            <w:pPr>
              <w:jc w:val="center"/>
              <w:rPr>
                <w:rFonts w:ascii="Times New Roman" w:hAnsi="Times New Roman" w:cs="Times New Roman"/>
                <w:sz w:val="28"/>
                <w:szCs w:val="28"/>
              </w:rPr>
            </w:pPr>
          </w:p>
        </w:tc>
        <w:tc>
          <w:tcPr>
            <w:tcW w:w="2693" w:type="dxa"/>
            <w:vMerge/>
          </w:tcPr>
          <w:p w:rsidR="00CE4AAA" w:rsidRPr="00CA7B12" w:rsidRDefault="00CE4AAA" w:rsidP="004D163A">
            <w:pPr>
              <w:rPr>
                <w:rFonts w:ascii="Times New Roman" w:hAnsi="Times New Roman" w:cs="Times New Roman"/>
                <w:sz w:val="28"/>
                <w:szCs w:val="28"/>
              </w:rPr>
            </w:pPr>
          </w:p>
        </w:tc>
        <w:tc>
          <w:tcPr>
            <w:tcW w:w="3260" w:type="dxa"/>
            <w:vAlign w:val="center"/>
          </w:tcPr>
          <w:p w:rsidR="00CE4AAA" w:rsidRPr="00CA7B12" w:rsidRDefault="00CE4AAA" w:rsidP="00207C2E">
            <w:pPr>
              <w:widowControl w:val="0"/>
              <w:autoSpaceDE w:val="0"/>
              <w:autoSpaceDN w:val="0"/>
              <w:adjustRightInd w:val="0"/>
              <w:jc w:val="center"/>
              <w:rPr>
                <w:rFonts w:ascii="Times New Roman" w:hAnsi="Times New Roman" w:cs="Times New Roman"/>
                <w:sz w:val="28"/>
                <w:szCs w:val="28"/>
              </w:rPr>
            </w:pPr>
            <w:r w:rsidRPr="00CA7B12">
              <w:rPr>
                <w:rFonts w:ascii="Times New Roman" w:hAnsi="Times New Roman"/>
                <w:sz w:val="28"/>
                <w:szCs w:val="28"/>
              </w:rPr>
              <w:t xml:space="preserve">Удельная расчетная электрическая нагрузка </w:t>
            </w:r>
            <w:proofErr w:type="spellStart"/>
            <w:r w:rsidRPr="00CA7B12">
              <w:rPr>
                <w:rFonts w:ascii="Times New Roman" w:hAnsi="Times New Roman"/>
                <w:sz w:val="28"/>
                <w:szCs w:val="28"/>
              </w:rPr>
              <w:t>электроприемников</w:t>
            </w:r>
            <w:proofErr w:type="spellEnd"/>
            <w:r w:rsidRPr="00CA7B12">
              <w:rPr>
                <w:rFonts w:ascii="Times New Roman" w:hAnsi="Times New Roman"/>
                <w:sz w:val="28"/>
                <w:szCs w:val="28"/>
              </w:rPr>
              <w:t xml:space="preserve"> кот</w:t>
            </w:r>
            <w:r w:rsidRPr="00CA7B12">
              <w:rPr>
                <w:rFonts w:ascii="Times New Roman" w:hAnsi="Times New Roman"/>
                <w:sz w:val="28"/>
                <w:szCs w:val="28"/>
              </w:rPr>
              <w:softHyphen/>
              <w:t>теджей, кВт на коттедж</w:t>
            </w:r>
          </w:p>
        </w:tc>
        <w:tc>
          <w:tcPr>
            <w:tcW w:w="5245" w:type="dxa"/>
            <w:gridSpan w:val="2"/>
            <w:vAlign w:val="center"/>
          </w:tcPr>
          <w:p w:rsidR="00CE4AAA" w:rsidRPr="00CA7B12" w:rsidRDefault="00CE4AAA" w:rsidP="00CE4AAA">
            <w:pPr>
              <w:widowControl w:val="0"/>
              <w:autoSpaceDE w:val="0"/>
              <w:autoSpaceDN w:val="0"/>
              <w:adjustRightInd w:val="0"/>
              <w:ind w:left="-75" w:right="-75"/>
              <w:jc w:val="center"/>
              <w:rPr>
                <w:rFonts w:ascii="Times New Roman" w:hAnsi="Times New Roman" w:cs="Times New Roman"/>
                <w:sz w:val="28"/>
                <w:szCs w:val="28"/>
              </w:rPr>
            </w:pPr>
            <w:r w:rsidRPr="00CA7B12">
              <w:rPr>
                <w:rFonts w:ascii="Times New Roman" w:hAnsi="Times New Roman"/>
                <w:sz w:val="28"/>
                <w:szCs w:val="28"/>
              </w:rPr>
              <w:t>В соответствии с Приложением №2 [3]</w:t>
            </w:r>
          </w:p>
        </w:tc>
        <w:tc>
          <w:tcPr>
            <w:tcW w:w="2102" w:type="dxa"/>
            <w:vMerge/>
          </w:tcPr>
          <w:p w:rsidR="00CE4AAA" w:rsidRPr="00CA7B12" w:rsidRDefault="00CE4AAA" w:rsidP="004D163A">
            <w:pPr>
              <w:ind w:right="34"/>
              <w:jc w:val="center"/>
              <w:rPr>
                <w:rFonts w:ascii="Times New Roman" w:hAnsi="Times New Roman" w:cs="Times New Roman"/>
                <w:sz w:val="28"/>
                <w:szCs w:val="28"/>
              </w:rPr>
            </w:pPr>
          </w:p>
        </w:tc>
      </w:tr>
      <w:tr w:rsidR="00CE4AAA" w:rsidRPr="00CA7B12" w:rsidTr="00CE4AAA">
        <w:trPr>
          <w:trHeight w:val="675"/>
          <w:jc w:val="center"/>
        </w:trPr>
        <w:tc>
          <w:tcPr>
            <w:tcW w:w="1459" w:type="dxa"/>
            <w:vMerge/>
          </w:tcPr>
          <w:p w:rsidR="00CE4AAA" w:rsidRPr="00CA7B12" w:rsidRDefault="00CE4AAA" w:rsidP="004D163A">
            <w:pPr>
              <w:jc w:val="center"/>
              <w:rPr>
                <w:rFonts w:ascii="Times New Roman" w:hAnsi="Times New Roman" w:cs="Times New Roman"/>
                <w:sz w:val="28"/>
                <w:szCs w:val="28"/>
              </w:rPr>
            </w:pPr>
          </w:p>
        </w:tc>
        <w:tc>
          <w:tcPr>
            <w:tcW w:w="2693" w:type="dxa"/>
            <w:vMerge/>
          </w:tcPr>
          <w:p w:rsidR="00CE4AAA" w:rsidRPr="00CA7B12" w:rsidRDefault="00CE4AAA" w:rsidP="004D163A">
            <w:pPr>
              <w:rPr>
                <w:rFonts w:ascii="Times New Roman" w:hAnsi="Times New Roman" w:cs="Times New Roman"/>
                <w:sz w:val="28"/>
                <w:szCs w:val="28"/>
              </w:rPr>
            </w:pPr>
          </w:p>
        </w:tc>
        <w:tc>
          <w:tcPr>
            <w:tcW w:w="3260" w:type="dxa"/>
            <w:vAlign w:val="center"/>
          </w:tcPr>
          <w:p w:rsidR="00CE4AAA" w:rsidRPr="00CA7B12" w:rsidRDefault="00CE4AAA" w:rsidP="00207C2E">
            <w:pPr>
              <w:widowControl w:val="0"/>
              <w:autoSpaceDE w:val="0"/>
              <w:autoSpaceDN w:val="0"/>
              <w:adjustRightInd w:val="0"/>
              <w:jc w:val="center"/>
              <w:rPr>
                <w:rFonts w:ascii="Times New Roman" w:hAnsi="Times New Roman"/>
                <w:sz w:val="28"/>
                <w:szCs w:val="28"/>
              </w:rPr>
            </w:pPr>
            <w:r w:rsidRPr="00CA7B12">
              <w:rPr>
                <w:rFonts w:ascii="Times New Roman" w:eastAsia="Calibri" w:hAnsi="Times New Roman" w:cs="Times New Roman"/>
                <w:sz w:val="28"/>
                <w:szCs w:val="28"/>
              </w:rPr>
              <w:t>Удельные расчетные электрические нагрузки общественных зданий</w:t>
            </w:r>
            <w:r w:rsidRPr="00CA7B12">
              <w:rPr>
                <w:rFonts w:ascii="Times New Roman" w:hAnsi="Times New Roman"/>
                <w:sz w:val="28"/>
                <w:szCs w:val="28"/>
              </w:rPr>
              <w:t>, кВт на количество рас</w:t>
            </w:r>
            <w:r w:rsidRPr="00CA7B12">
              <w:rPr>
                <w:rFonts w:ascii="Times New Roman" w:hAnsi="Times New Roman"/>
                <w:sz w:val="28"/>
                <w:szCs w:val="28"/>
              </w:rPr>
              <w:softHyphen/>
              <w:t>четных единиц</w:t>
            </w:r>
          </w:p>
        </w:tc>
        <w:tc>
          <w:tcPr>
            <w:tcW w:w="5245" w:type="dxa"/>
            <w:gridSpan w:val="2"/>
            <w:vAlign w:val="center"/>
          </w:tcPr>
          <w:p w:rsidR="00CE4AAA" w:rsidRPr="00CA7B12" w:rsidRDefault="00CE4AAA" w:rsidP="00CE4AAA">
            <w:pPr>
              <w:widowControl w:val="0"/>
              <w:autoSpaceDE w:val="0"/>
              <w:autoSpaceDN w:val="0"/>
              <w:adjustRightInd w:val="0"/>
              <w:jc w:val="center"/>
              <w:rPr>
                <w:rFonts w:ascii="Times New Roman" w:hAnsi="Times New Roman" w:cs="Times New Roman"/>
                <w:sz w:val="28"/>
                <w:szCs w:val="28"/>
              </w:rPr>
            </w:pPr>
            <w:r w:rsidRPr="00CA7B12">
              <w:rPr>
                <w:rFonts w:ascii="Times New Roman" w:hAnsi="Times New Roman"/>
                <w:sz w:val="28"/>
                <w:szCs w:val="28"/>
              </w:rPr>
              <w:t>В соответствии с Приложением №3 [3]</w:t>
            </w:r>
          </w:p>
        </w:tc>
        <w:tc>
          <w:tcPr>
            <w:tcW w:w="2102" w:type="dxa"/>
            <w:vMerge/>
          </w:tcPr>
          <w:p w:rsidR="00CE4AAA" w:rsidRPr="00CA7B12" w:rsidRDefault="00CE4AAA" w:rsidP="004D163A">
            <w:pPr>
              <w:ind w:right="34"/>
              <w:jc w:val="center"/>
              <w:rPr>
                <w:rFonts w:ascii="Times New Roman" w:hAnsi="Times New Roman" w:cs="Times New Roman"/>
                <w:sz w:val="28"/>
                <w:szCs w:val="28"/>
              </w:rPr>
            </w:pPr>
          </w:p>
        </w:tc>
      </w:tr>
      <w:tr w:rsidR="00CE4AAA" w:rsidRPr="00CA7B12" w:rsidTr="00CE4AAA">
        <w:trPr>
          <w:trHeight w:val="675"/>
          <w:jc w:val="center"/>
        </w:trPr>
        <w:tc>
          <w:tcPr>
            <w:tcW w:w="1459" w:type="dxa"/>
            <w:vMerge/>
          </w:tcPr>
          <w:p w:rsidR="00CE4AAA" w:rsidRPr="00CA7B12" w:rsidRDefault="00CE4AAA" w:rsidP="004D163A">
            <w:pPr>
              <w:jc w:val="center"/>
              <w:rPr>
                <w:rFonts w:ascii="Times New Roman" w:hAnsi="Times New Roman" w:cs="Times New Roman"/>
                <w:sz w:val="28"/>
                <w:szCs w:val="28"/>
              </w:rPr>
            </w:pPr>
          </w:p>
        </w:tc>
        <w:tc>
          <w:tcPr>
            <w:tcW w:w="2693" w:type="dxa"/>
            <w:vMerge/>
          </w:tcPr>
          <w:p w:rsidR="00CE4AAA" w:rsidRPr="00CA7B12" w:rsidRDefault="00CE4AAA" w:rsidP="004D163A">
            <w:pPr>
              <w:rPr>
                <w:rFonts w:ascii="Times New Roman" w:hAnsi="Times New Roman" w:cs="Times New Roman"/>
                <w:sz w:val="28"/>
                <w:szCs w:val="28"/>
              </w:rPr>
            </w:pPr>
          </w:p>
        </w:tc>
        <w:tc>
          <w:tcPr>
            <w:tcW w:w="3260" w:type="dxa"/>
            <w:vAlign w:val="center"/>
          </w:tcPr>
          <w:p w:rsidR="00CE4AAA" w:rsidRPr="00CA7B12" w:rsidRDefault="00CE4AAA" w:rsidP="00207C2E">
            <w:pPr>
              <w:widowControl w:val="0"/>
              <w:autoSpaceDE w:val="0"/>
              <w:autoSpaceDN w:val="0"/>
              <w:adjustRightInd w:val="0"/>
              <w:jc w:val="center"/>
              <w:rPr>
                <w:rFonts w:ascii="Times New Roman" w:hAnsi="Times New Roman"/>
                <w:sz w:val="28"/>
                <w:szCs w:val="28"/>
              </w:rPr>
            </w:pPr>
            <w:r w:rsidRPr="00CA7B12">
              <w:rPr>
                <w:rFonts w:ascii="Times New Roman" w:hAnsi="Times New Roman"/>
                <w:sz w:val="28"/>
                <w:szCs w:val="28"/>
              </w:rPr>
              <w:t>Норматив потребления коммунальных услуг по электроснабжению в жилых помещениях, в целях содержания сель</w:t>
            </w:r>
            <w:r w:rsidRPr="00CA7B12">
              <w:rPr>
                <w:rFonts w:ascii="Times New Roman" w:hAnsi="Times New Roman"/>
                <w:sz w:val="28"/>
                <w:szCs w:val="28"/>
              </w:rPr>
              <w:softHyphen/>
              <w:t>скохозяйственных жи</w:t>
            </w:r>
            <w:r w:rsidRPr="00CA7B12">
              <w:rPr>
                <w:rFonts w:ascii="Times New Roman" w:hAnsi="Times New Roman"/>
                <w:sz w:val="28"/>
                <w:szCs w:val="28"/>
              </w:rPr>
              <w:softHyphen/>
              <w:t>вотных, при использова</w:t>
            </w:r>
            <w:r w:rsidRPr="00CA7B12">
              <w:rPr>
                <w:rFonts w:ascii="Times New Roman" w:hAnsi="Times New Roman"/>
                <w:sz w:val="28"/>
                <w:szCs w:val="28"/>
              </w:rPr>
              <w:softHyphen/>
              <w:t>нии земельного участка, кВт*</w:t>
            </w:r>
            <w:proofErr w:type="gramStart"/>
            <w:r w:rsidRPr="00CA7B12">
              <w:rPr>
                <w:rFonts w:ascii="Times New Roman" w:hAnsi="Times New Roman"/>
                <w:sz w:val="28"/>
                <w:szCs w:val="28"/>
              </w:rPr>
              <w:t>ч</w:t>
            </w:r>
            <w:proofErr w:type="gramEnd"/>
            <w:r w:rsidRPr="00CA7B12">
              <w:rPr>
                <w:rFonts w:ascii="Times New Roman" w:hAnsi="Times New Roman"/>
                <w:sz w:val="28"/>
                <w:szCs w:val="28"/>
              </w:rPr>
              <w:t>/чел в месяц</w:t>
            </w:r>
          </w:p>
        </w:tc>
        <w:tc>
          <w:tcPr>
            <w:tcW w:w="5245" w:type="dxa"/>
            <w:gridSpan w:val="2"/>
            <w:vAlign w:val="center"/>
          </w:tcPr>
          <w:p w:rsidR="00CE4AAA" w:rsidRPr="00CA7B12" w:rsidRDefault="00CE4AAA" w:rsidP="00207C2E">
            <w:pPr>
              <w:widowControl w:val="0"/>
              <w:autoSpaceDE w:val="0"/>
              <w:autoSpaceDN w:val="0"/>
              <w:adjustRightInd w:val="0"/>
              <w:jc w:val="center"/>
              <w:rPr>
                <w:rFonts w:ascii="Times New Roman" w:hAnsi="Times New Roman"/>
                <w:sz w:val="28"/>
                <w:szCs w:val="28"/>
              </w:rPr>
            </w:pPr>
            <w:r w:rsidRPr="00CA7B12">
              <w:rPr>
                <w:rFonts w:ascii="Times New Roman" w:hAnsi="Times New Roman"/>
                <w:sz w:val="28"/>
                <w:szCs w:val="28"/>
              </w:rPr>
              <w:t xml:space="preserve">В соответствии с Постановлением от 23 июля 2012 года № 260 Департамента Смоленской области по энергетике, </w:t>
            </w:r>
            <w:proofErr w:type="spellStart"/>
            <w:r w:rsidRPr="00CA7B12">
              <w:rPr>
                <w:rFonts w:ascii="Times New Roman" w:hAnsi="Times New Roman"/>
                <w:sz w:val="28"/>
                <w:szCs w:val="28"/>
              </w:rPr>
              <w:t>энер</w:t>
            </w:r>
            <w:r w:rsidRPr="00CA7B12">
              <w:rPr>
                <w:rFonts w:ascii="Times New Roman" w:hAnsi="Times New Roman"/>
                <w:sz w:val="28"/>
                <w:szCs w:val="28"/>
              </w:rPr>
              <w:softHyphen/>
              <w:t>гоэффективности</w:t>
            </w:r>
            <w:proofErr w:type="spellEnd"/>
            <w:r w:rsidRPr="00CA7B12">
              <w:rPr>
                <w:rFonts w:ascii="Times New Roman" w:hAnsi="Times New Roman"/>
                <w:sz w:val="28"/>
                <w:szCs w:val="28"/>
              </w:rPr>
              <w:t>, тарифной политике и промышленности «Об утверждении нор</w:t>
            </w:r>
            <w:r w:rsidRPr="00CA7B12">
              <w:rPr>
                <w:rFonts w:ascii="Times New Roman" w:hAnsi="Times New Roman"/>
                <w:sz w:val="28"/>
                <w:szCs w:val="28"/>
              </w:rPr>
              <w:softHyphen/>
              <w:t>мативов потребления коммунальных ус</w:t>
            </w:r>
            <w:r w:rsidRPr="00CA7B12">
              <w:rPr>
                <w:rFonts w:ascii="Times New Roman" w:hAnsi="Times New Roman"/>
                <w:sz w:val="28"/>
                <w:szCs w:val="28"/>
              </w:rPr>
              <w:softHyphen/>
              <w:t>луги по электроснабжению на террито</w:t>
            </w:r>
            <w:r w:rsidRPr="00CA7B12">
              <w:rPr>
                <w:rFonts w:ascii="Times New Roman" w:hAnsi="Times New Roman"/>
                <w:sz w:val="28"/>
                <w:szCs w:val="28"/>
              </w:rPr>
              <w:softHyphen/>
              <w:t>рии Смоленской области»</w:t>
            </w:r>
          </w:p>
        </w:tc>
        <w:tc>
          <w:tcPr>
            <w:tcW w:w="2102" w:type="dxa"/>
            <w:vMerge/>
          </w:tcPr>
          <w:p w:rsidR="00CE4AAA" w:rsidRPr="00CA7B12" w:rsidRDefault="00CE4AAA" w:rsidP="004D163A">
            <w:pPr>
              <w:ind w:right="34"/>
              <w:jc w:val="center"/>
              <w:rPr>
                <w:rFonts w:ascii="Times New Roman" w:hAnsi="Times New Roman" w:cs="Times New Roman"/>
                <w:sz w:val="28"/>
                <w:szCs w:val="28"/>
              </w:rPr>
            </w:pPr>
          </w:p>
        </w:tc>
      </w:tr>
    </w:tbl>
    <w:p w:rsidR="00545114" w:rsidRPr="00CA7B12" w:rsidRDefault="00545114" w:rsidP="004D163A">
      <w:pPr>
        <w:tabs>
          <w:tab w:val="left" w:pos="993"/>
        </w:tabs>
        <w:spacing w:after="0" w:line="240" w:lineRule="auto"/>
        <w:ind w:firstLine="709"/>
        <w:jc w:val="both"/>
        <w:rPr>
          <w:rFonts w:ascii="Times New Roman" w:hAnsi="Times New Roman" w:cs="Times New Roman"/>
          <w:sz w:val="28"/>
          <w:szCs w:val="28"/>
        </w:rPr>
      </w:pPr>
    </w:p>
    <w:p w:rsidR="00A3643D" w:rsidRPr="00CA7B12" w:rsidRDefault="00A3643D" w:rsidP="004D163A">
      <w:pPr>
        <w:tabs>
          <w:tab w:val="left" w:pos="993"/>
        </w:tab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Примечания:</w:t>
      </w:r>
    </w:p>
    <w:p w:rsidR="00A3643D" w:rsidRPr="00CA7B12" w:rsidRDefault="00A3643D" w:rsidP="00A12687">
      <w:pPr>
        <w:pStyle w:val="ac"/>
        <w:numPr>
          <w:ilvl w:val="0"/>
          <w:numId w:val="20"/>
        </w:numPr>
        <w:tabs>
          <w:tab w:val="left" w:pos="508"/>
          <w:tab w:val="left" w:pos="509"/>
          <w:tab w:val="left" w:pos="993"/>
        </w:tabs>
        <w:spacing w:after="0" w:line="240" w:lineRule="auto"/>
        <w:ind w:left="0" w:firstLine="709"/>
        <w:contextualSpacing w:val="0"/>
        <w:jc w:val="both"/>
        <w:rPr>
          <w:rFonts w:ascii="Times New Roman" w:hAnsi="Times New Roman" w:cs="Times New Roman"/>
          <w:sz w:val="28"/>
          <w:szCs w:val="28"/>
        </w:rPr>
      </w:pPr>
      <w:r w:rsidRPr="00CA7B12">
        <w:rPr>
          <w:rFonts w:ascii="Times New Roman" w:hAnsi="Times New Roman" w:cs="Times New Roman"/>
          <w:sz w:val="28"/>
          <w:szCs w:val="28"/>
        </w:rPr>
        <w:t>Согласно ВСН 14278 тм-т1 указанные размеры земельных участков для понизительных подстанций, переключатель</w:t>
      </w:r>
      <w:r w:rsidR="00CE4AAA" w:rsidRPr="00CA7B12">
        <w:rPr>
          <w:rFonts w:ascii="Times New Roman" w:hAnsi="Times New Roman" w:cs="Times New Roman"/>
          <w:sz w:val="28"/>
          <w:szCs w:val="28"/>
        </w:rPr>
        <w:softHyphen/>
      </w:r>
      <w:r w:rsidRPr="00CA7B12">
        <w:rPr>
          <w:rFonts w:ascii="Times New Roman" w:hAnsi="Times New Roman" w:cs="Times New Roman"/>
          <w:sz w:val="28"/>
          <w:szCs w:val="28"/>
        </w:rPr>
        <w:t>ных пунктов, распределительных пунктов и трансформаторных подстанций являются максимальными для соответствующих объектов типовых конструкций.</w:t>
      </w:r>
    </w:p>
    <w:p w:rsidR="00A3643D" w:rsidRPr="00CA7B12" w:rsidRDefault="00A3643D" w:rsidP="00A12687">
      <w:pPr>
        <w:pStyle w:val="ac"/>
        <w:numPr>
          <w:ilvl w:val="0"/>
          <w:numId w:val="20"/>
        </w:numPr>
        <w:tabs>
          <w:tab w:val="left" w:pos="508"/>
          <w:tab w:val="left" w:pos="509"/>
          <w:tab w:val="left" w:pos="993"/>
        </w:tabs>
        <w:spacing w:after="0" w:line="240" w:lineRule="auto"/>
        <w:ind w:left="0" w:firstLine="709"/>
        <w:contextualSpacing w:val="0"/>
        <w:jc w:val="both"/>
        <w:rPr>
          <w:rFonts w:ascii="Times New Roman" w:hAnsi="Times New Roman" w:cs="Times New Roman"/>
          <w:sz w:val="28"/>
          <w:szCs w:val="28"/>
        </w:rPr>
      </w:pPr>
      <w:r w:rsidRPr="00CA7B12">
        <w:rPr>
          <w:rFonts w:ascii="Times New Roman" w:hAnsi="Times New Roman" w:cs="Times New Roman"/>
          <w:sz w:val="28"/>
          <w:szCs w:val="28"/>
        </w:rPr>
        <w:lastRenderedPageBreak/>
        <w:t xml:space="preserve">Укрупненные показатели расхода электроэнергии и годовое число часов использования максимума электрической нагрузки установлены согласно </w:t>
      </w:r>
      <w:r w:rsidR="009907AC" w:rsidRPr="00CA7B12">
        <w:rPr>
          <w:rFonts w:ascii="Times New Roman" w:hAnsi="Times New Roman" w:cs="Times New Roman"/>
          <w:sz w:val="28"/>
          <w:szCs w:val="28"/>
        </w:rPr>
        <w:t>СП 42.13330.201</w:t>
      </w:r>
      <w:r w:rsidR="00575609" w:rsidRPr="00CA7B12">
        <w:rPr>
          <w:rFonts w:ascii="Times New Roman" w:hAnsi="Times New Roman" w:cs="Times New Roman"/>
          <w:sz w:val="28"/>
          <w:szCs w:val="28"/>
        </w:rPr>
        <w:t>6</w:t>
      </w:r>
      <w:r w:rsidR="009907AC" w:rsidRPr="00CA7B12">
        <w:rPr>
          <w:rFonts w:ascii="Times New Roman" w:hAnsi="Times New Roman" w:cs="Times New Roman"/>
          <w:sz w:val="28"/>
          <w:szCs w:val="28"/>
        </w:rPr>
        <w:t xml:space="preserve">. </w:t>
      </w:r>
    </w:p>
    <w:p w:rsidR="00CE4AAA" w:rsidRPr="00CA7B12" w:rsidRDefault="00CE4AAA" w:rsidP="00A12687">
      <w:pPr>
        <w:pStyle w:val="ac"/>
        <w:numPr>
          <w:ilvl w:val="0"/>
          <w:numId w:val="20"/>
        </w:numPr>
        <w:tabs>
          <w:tab w:val="left" w:pos="508"/>
          <w:tab w:val="left" w:pos="509"/>
          <w:tab w:val="left" w:pos="993"/>
        </w:tabs>
        <w:spacing w:after="0" w:line="240" w:lineRule="auto"/>
        <w:ind w:left="0" w:firstLine="709"/>
        <w:contextualSpacing w:val="0"/>
        <w:jc w:val="both"/>
        <w:rPr>
          <w:rFonts w:ascii="Times New Roman" w:hAnsi="Times New Roman" w:cs="Times New Roman"/>
          <w:sz w:val="28"/>
          <w:szCs w:val="28"/>
        </w:rPr>
      </w:pPr>
      <w:r w:rsidRPr="00CA7B12">
        <w:rPr>
          <w:rFonts w:ascii="Times New Roman" w:hAnsi="Times New Roman" w:cs="Times New Roman"/>
          <w:sz w:val="28"/>
          <w:szCs w:val="28"/>
        </w:rPr>
        <w:t>Значения показателей приняты в соответствии с «Инструкцией по проектированию городских электрических сетей РД 34.20.185-94».</w:t>
      </w:r>
    </w:p>
    <w:p w:rsidR="00F23BA2" w:rsidRPr="00CA7B12" w:rsidRDefault="00F23BA2" w:rsidP="00F23BA2">
      <w:pPr>
        <w:spacing w:after="0" w:line="240" w:lineRule="auto"/>
        <w:ind w:right="3196"/>
        <w:jc w:val="right"/>
        <w:rPr>
          <w:rFonts w:ascii="Times New Roman" w:hAnsi="Times New Roman" w:cs="Times New Roman"/>
          <w:sz w:val="28"/>
          <w:szCs w:val="28"/>
        </w:rPr>
      </w:pPr>
      <w:r w:rsidRPr="00CA7B12">
        <w:rPr>
          <w:rFonts w:ascii="Times New Roman" w:hAnsi="Times New Roman" w:cs="Times New Roman"/>
          <w:sz w:val="28"/>
          <w:szCs w:val="28"/>
        </w:rPr>
        <w:t>Приложение №1</w:t>
      </w:r>
    </w:p>
    <w:p w:rsidR="00F23BA2" w:rsidRPr="00CA7B12" w:rsidRDefault="00F23BA2" w:rsidP="00F23BA2">
      <w:pPr>
        <w:overflowPunct w:val="0"/>
        <w:autoSpaceDE w:val="0"/>
        <w:autoSpaceDN w:val="0"/>
        <w:adjustRightInd w:val="0"/>
        <w:spacing w:after="0" w:line="240" w:lineRule="auto"/>
        <w:ind w:firstLine="284"/>
        <w:textAlignment w:val="baseline"/>
        <w:rPr>
          <w:rFonts w:ascii="Times New Roman" w:eastAsia="Times New Roman" w:hAnsi="Times New Roman" w:cs="Times New Roman"/>
          <w:sz w:val="20"/>
          <w:szCs w:val="20"/>
          <w:lang w:eastAsia="ru-RU"/>
        </w:rPr>
      </w:pPr>
    </w:p>
    <w:p w:rsidR="00F23BA2" w:rsidRPr="00CA7B12" w:rsidRDefault="00F23BA2" w:rsidP="00F23BA2">
      <w:pPr>
        <w:overflowPunct w:val="0"/>
        <w:autoSpaceDE w:val="0"/>
        <w:autoSpaceDN w:val="0"/>
        <w:adjustRightInd w:val="0"/>
        <w:spacing w:after="0" w:line="240" w:lineRule="auto"/>
        <w:ind w:firstLine="284"/>
        <w:jc w:val="center"/>
        <w:textAlignment w:val="baseline"/>
        <w:rPr>
          <w:rFonts w:ascii="Times New Roman" w:eastAsia="Times New Roman" w:hAnsi="Times New Roman" w:cs="Times New Roman"/>
          <w:b/>
          <w:sz w:val="28"/>
          <w:szCs w:val="28"/>
          <w:lang w:eastAsia="ru-RU"/>
        </w:rPr>
      </w:pPr>
      <w:r w:rsidRPr="00CA7B12">
        <w:rPr>
          <w:rFonts w:ascii="Times New Roman" w:eastAsia="Times New Roman" w:hAnsi="Times New Roman" w:cs="Times New Roman"/>
          <w:b/>
          <w:sz w:val="28"/>
          <w:szCs w:val="28"/>
          <w:lang w:eastAsia="ru-RU"/>
        </w:rPr>
        <w:t xml:space="preserve">Удельная расчетная электрическая нагрузка </w:t>
      </w:r>
      <w:proofErr w:type="spellStart"/>
      <w:r w:rsidRPr="00CA7B12">
        <w:rPr>
          <w:rFonts w:ascii="Times New Roman" w:eastAsia="Times New Roman" w:hAnsi="Times New Roman" w:cs="Times New Roman"/>
          <w:b/>
          <w:sz w:val="28"/>
          <w:szCs w:val="28"/>
          <w:lang w:eastAsia="ru-RU"/>
        </w:rPr>
        <w:t>электроприемников</w:t>
      </w:r>
      <w:proofErr w:type="spellEnd"/>
      <w:r w:rsidRPr="00CA7B12">
        <w:rPr>
          <w:rFonts w:ascii="Times New Roman" w:eastAsia="Times New Roman" w:hAnsi="Times New Roman" w:cs="Times New Roman"/>
          <w:b/>
          <w:sz w:val="28"/>
          <w:szCs w:val="28"/>
          <w:lang w:eastAsia="ru-RU"/>
        </w:rPr>
        <w:t xml:space="preserve"> </w:t>
      </w:r>
    </w:p>
    <w:p w:rsidR="00F23BA2" w:rsidRPr="00CA7B12" w:rsidRDefault="00F23BA2" w:rsidP="00F23BA2">
      <w:pPr>
        <w:overflowPunct w:val="0"/>
        <w:autoSpaceDE w:val="0"/>
        <w:autoSpaceDN w:val="0"/>
        <w:adjustRightInd w:val="0"/>
        <w:spacing w:after="0" w:line="240" w:lineRule="auto"/>
        <w:ind w:firstLine="284"/>
        <w:jc w:val="center"/>
        <w:textAlignment w:val="baseline"/>
        <w:rPr>
          <w:rFonts w:ascii="Times New Roman" w:eastAsia="Times New Roman" w:hAnsi="Times New Roman" w:cs="Times New Roman"/>
          <w:b/>
          <w:sz w:val="28"/>
          <w:szCs w:val="28"/>
          <w:lang w:eastAsia="ru-RU"/>
        </w:rPr>
      </w:pPr>
      <w:r w:rsidRPr="00CA7B12">
        <w:rPr>
          <w:rFonts w:ascii="Times New Roman" w:eastAsia="Times New Roman" w:hAnsi="Times New Roman" w:cs="Times New Roman"/>
          <w:b/>
          <w:sz w:val="28"/>
          <w:szCs w:val="28"/>
          <w:lang w:eastAsia="ru-RU"/>
        </w:rPr>
        <w:t>квартир жилых зданий, кВт/квартира</w:t>
      </w:r>
    </w:p>
    <w:p w:rsidR="00F23BA2" w:rsidRPr="00CA7B12" w:rsidRDefault="00F23BA2" w:rsidP="00F23BA2">
      <w:pPr>
        <w:overflowPunct w:val="0"/>
        <w:autoSpaceDE w:val="0"/>
        <w:autoSpaceDN w:val="0"/>
        <w:adjustRightInd w:val="0"/>
        <w:spacing w:after="0" w:line="240" w:lineRule="auto"/>
        <w:ind w:firstLine="284"/>
        <w:textAlignment w:val="baseline"/>
        <w:rPr>
          <w:rFonts w:ascii="Times New Roman" w:eastAsia="Times New Roman" w:hAnsi="Times New Roman" w:cs="Times New Roman"/>
          <w:sz w:val="20"/>
          <w:szCs w:val="20"/>
          <w:lang w:eastAsia="ru-RU"/>
        </w:rPr>
      </w:pPr>
    </w:p>
    <w:tbl>
      <w:tblPr>
        <w:tblW w:w="0" w:type="auto"/>
        <w:jc w:val="center"/>
        <w:tblLayout w:type="fixed"/>
        <w:tblCellMar>
          <w:left w:w="28" w:type="dxa"/>
          <w:right w:w="28" w:type="dxa"/>
        </w:tblCellMar>
        <w:tblLook w:val="0000"/>
      </w:tblPr>
      <w:tblGrid>
        <w:gridCol w:w="426"/>
        <w:gridCol w:w="2012"/>
        <w:gridCol w:w="416"/>
        <w:gridCol w:w="401"/>
        <w:gridCol w:w="424"/>
        <w:gridCol w:w="424"/>
        <w:gridCol w:w="411"/>
        <w:gridCol w:w="445"/>
        <w:gridCol w:w="407"/>
        <w:gridCol w:w="444"/>
        <w:gridCol w:w="453"/>
        <w:gridCol w:w="442"/>
        <w:gridCol w:w="416"/>
        <w:gridCol w:w="416"/>
        <w:gridCol w:w="416"/>
        <w:gridCol w:w="580"/>
      </w:tblGrid>
      <w:tr w:rsidR="00F23BA2" w:rsidRPr="00CA7B12" w:rsidTr="00F23BA2">
        <w:trPr>
          <w:jc w:val="center"/>
        </w:trPr>
        <w:tc>
          <w:tcPr>
            <w:tcW w:w="426"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18"/>
                <w:szCs w:val="20"/>
                <w:lang w:eastAsia="ru-RU"/>
              </w:rPr>
              <w:t>№№</w:t>
            </w:r>
            <w:r w:rsidRPr="00CA7B12">
              <w:rPr>
                <w:rFonts w:ascii="Times New Roman" w:eastAsia="Times New Roman" w:hAnsi="Times New Roman" w:cs="Times New Roman"/>
                <w:sz w:val="20"/>
                <w:szCs w:val="20"/>
                <w:lang w:eastAsia="ru-RU"/>
              </w:rPr>
              <w:t xml:space="preserve"> </w:t>
            </w:r>
          </w:p>
        </w:tc>
        <w:tc>
          <w:tcPr>
            <w:tcW w:w="2012"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 xml:space="preserve">Потребители </w:t>
            </w:r>
          </w:p>
        </w:tc>
        <w:tc>
          <w:tcPr>
            <w:tcW w:w="6095" w:type="dxa"/>
            <w:gridSpan w:val="14"/>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Количество квартир</w:t>
            </w:r>
          </w:p>
        </w:tc>
      </w:tr>
      <w:tr w:rsidR="00F23BA2" w:rsidRPr="00CA7B12" w:rsidTr="00F23BA2">
        <w:trPr>
          <w:jc w:val="center"/>
        </w:trPr>
        <w:tc>
          <w:tcPr>
            <w:tcW w:w="426" w:type="dxa"/>
            <w:tcBorders>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п.п.</w:t>
            </w:r>
          </w:p>
        </w:tc>
        <w:tc>
          <w:tcPr>
            <w:tcW w:w="2012" w:type="dxa"/>
            <w:tcBorders>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электроэнергии</w:t>
            </w:r>
          </w:p>
        </w:tc>
        <w:tc>
          <w:tcPr>
            <w:tcW w:w="416"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1-3</w:t>
            </w:r>
          </w:p>
        </w:tc>
        <w:tc>
          <w:tcPr>
            <w:tcW w:w="401"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val="en-US" w:eastAsia="ru-RU"/>
              </w:rPr>
              <w:t>6</w:t>
            </w:r>
          </w:p>
        </w:tc>
        <w:tc>
          <w:tcPr>
            <w:tcW w:w="424"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9</w:t>
            </w:r>
          </w:p>
        </w:tc>
        <w:tc>
          <w:tcPr>
            <w:tcW w:w="424"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12</w:t>
            </w:r>
          </w:p>
        </w:tc>
        <w:tc>
          <w:tcPr>
            <w:tcW w:w="411"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15</w:t>
            </w:r>
          </w:p>
        </w:tc>
        <w:tc>
          <w:tcPr>
            <w:tcW w:w="445"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18</w:t>
            </w:r>
          </w:p>
        </w:tc>
        <w:tc>
          <w:tcPr>
            <w:tcW w:w="407"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24</w:t>
            </w:r>
          </w:p>
        </w:tc>
        <w:tc>
          <w:tcPr>
            <w:tcW w:w="444"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40</w:t>
            </w:r>
          </w:p>
        </w:tc>
        <w:tc>
          <w:tcPr>
            <w:tcW w:w="453"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60</w:t>
            </w:r>
          </w:p>
        </w:tc>
        <w:tc>
          <w:tcPr>
            <w:tcW w:w="442"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100</w:t>
            </w:r>
          </w:p>
        </w:tc>
        <w:tc>
          <w:tcPr>
            <w:tcW w:w="416"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200</w:t>
            </w:r>
          </w:p>
        </w:tc>
        <w:tc>
          <w:tcPr>
            <w:tcW w:w="416"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400</w:t>
            </w:r>
          </w:p>
        </w:tc>
        <w:tc>
          <w:tcPr>
            <w:tcW w:w="416"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600</w:t>
            </w:r>
          </w:p>
        </w:tc>
        <w:tc>
          <w:tcPr>
            <w:tcW w:w="580"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1000</w:t>
            </w:r>
          </w:p>
        </w:tc>
      </w:tr>
      <w:tr w:rsidR="00F23BA2" w:rsidRPr="00CA7B12" w:rsidTr="00F23BA2">
        <w:trPr>
          <w:jc w:val="center"/>
        </w:trPr>
        <w:tc>
          <w:tcPr>
            <w:tcW w:w="426"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w:t>
            </w:r>
          </w:p>
        </w:tc>
        <w:tc>
          <w:tcPr>
            <w:tcW w:w="2012"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Квартиры с плитами*:</w:t>
            </w:r>
          </w:p>
        </w:tc>
        <w:tc>
          <w:tcPr>
            <w:tcW w:w="416"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401"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424"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424"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411"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445"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407"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444"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453"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442"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416"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416"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416"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580"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r>
      <w:tr w:rsidR="00F23BA2" w:rsidRPr="00CA7B12" w:rsidTr="00F23BA2">
        <w:trPr>
          <w:jc w:val="center"/>
        </w:trPr>
        <w:tc>
          <w:tcPr>
            <w:tcW w:w="426"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2012"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 на природном газе</w:t>
            </w:r>
          </w:p>
        </w:tc>
        <w:tc>
          <w:tcPr>
            <w:tcW w:w="416"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4,5</w:t>
            </w:r>
          </w:p>
        </w:tc>
        <w:tc>
          <w:tcPr>
            <w:tcW w:w="401"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2,8</w:t>
            </w:r>
          </w:p>
        </w:tc>
        <w:tc>
          <w:tcPr>
            <w:tcW w:w="424"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2,3</w:t>
            </w:r>
          </w:p>
        </w:tc>
        <w:tc>
          <w:tcPr>
            <w:tcW w:w="424"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2</w:t>
            </w:r>
          </w:p>
        </w:tc>
        <w:tc>
          <w:tcPr>
            <w:tcW w:w="411"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1,8</w:t>
            </w:r>
          </w:p>
        </w:tc>
        <w:tc>
          <w:tcPr>
            <w:tcW w:w="445"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1,65</w:t>
            </w:r>
          </w:p>
        </w:tc>
        <w:tc>
          <w:tcPr>
            <w:tcW w:w="407"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1,4</w:t>
            </w:r>
          </w:p>
        </w:tc>
        <w:tc>
          <w:tcPr>
            <w:tcW w:w="444"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1,2</w:t>
            </w:r>
          </w:p>
        </w:tc>
        <w:tc>
          <w:tcPr>
            <w:tcW w:w="453"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1,05</w:t>
            </w:r>
          </w:p>
        </w:tc>
        <w:tc>
          <w:tcPr>
            <w:tcW w:w="442"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0,85</w:t>
            </w:r>
          </w:p>
        </w:tc>
        <w:tc>
          <w:tcPr>
            <w:tcW w:w="416"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0,77</w:t>
            </w:r>
          </w:p>
        </w:tc>
        <w:tc>
          <w:tcPr>
            <w:tcW w:w="416"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0,71</w:t>
            </w:r>
          </w:p>
        </w:tc>
        <w:tc>
          <w:tcPr>
            <w:tcW w:w="416"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0,69</w:t>
            </w:r>
          </w:p>
        </w:tc>
        <w:tc>
          <w:tcPr>
            <w:tcW w:w="580"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0,67</w:t>
            </w:r>
          </w:p>
        </w:tc>
      </w:tr>
      <w:tr w:rsidR="00F23BA2" w:rsidRPr="00CA7B12" w:rsidTr="00F23BA2">
        <w:trPr>
          <w:jc w:val="center"/>
        </w:trPr>
        <w:tc>
          <w:tcPr>
            <w:tcW w:w="426"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2012"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 на сжиженном газе (в том числе при групповых установках) и на твердом топливе</w:t>
            </w:r>
          </w:p>
        </w:tc>
        <w:tc>
          <w:tcPr>
            <w:tcW w:w="416"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6</w:t>
            </w:r>
          </w:p>
        </w:tc>
        <w:tc>
          <w:tcPr>
            <w:tcW w:w="401"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3,4</w:t>
            </w:r>
          </w:p>
        </w:tc>
        <w:tc>
          <w:tcPr>
            <w:tcW w:w="424"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2,9</w:t>
            </w:r>
          </w:p>
        </w:tc>
        <w:tc>
          <w:tcPr>
            <w:tcW w:w="424"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2,5</w:t>
            </w:r>
          </w:p>
        </w:tc>
        <w:tc>
          <w:tcPr>
            <w:tcW w:w="411"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2,2</w:t>
            </w:r>
          </w:p>
        </w:tc>
        <w:tc>
          <w:tcPr>
            <w:tcW w:w="445"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2</w:t>
            </w:r>
          </w:p>
        </w:tc>
        <w:tc>
          <w:tcPr>
            <w:tcW w:w="407"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1,8</w:t>
            </w:r>
          </w:p>
        </w:tc>
        <w:tc>
          <w:tcPr>
            <w:tcW w:w="444"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1,4</w:t>
            </w:r>
          </w:p>
        </w:tc>
        <w:tc>
          <w:tcPr>
            <w:tcW w:w="453"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1,3</w:t>
            </w:r>
          </w:p>
        </w:tc>
        <w:tc>
          <w:tcPr>
            <w:tcW w:w="442"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1,08</w:t>
            </w:r>
          </w:p>
        </w:tc>
        <w:tc>
          <w:tcPr>
            <w:tcW w:w="416"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w:t>
            </w:r>
          </w:p>
        </w:tc>
        <w:tc>
          <w:tcPr>
            <w:tcW w:w="416"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0,92</w:t>
            </w:r>
          </w:p>
        </w:tc>
        <w:tc>
          <w:tcPr>
            <w:tcW w:w="416"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0,84</w:t>
            </w:r>
          </w:p>
        </w:tc>
        <w:tc>
          <w:tcPr>
            <w:tcW w:w="580"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0,76</w:t>
            </w:r>
          </w:p>
        </w:tc>
      </w:tr>
      <w:tr w:rsidR="00F23BA2" w:rsidRPr="00CA7B12" w:rsidTr="00F23BA2">
        <w:trPr>
          <w:jc w:val="center"/>
        </w:trPr>
        <w:tc>
          <w:tcPr>
            <w:tcW w:w="426" w:type="dxa"/>
            <w:tcBorders>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2012" w:type="dxa"/>
            <w:tcBorders>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 электрическими мощностью до 8,5 кВт</w:t>
            </w:r>
          </w:p>
        </w:tc>
        <w:tc>
          <w:tcPr>
            <w:tcW w:w="416" w:type="dxa"/>
            <w:tcBorders>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10</w:t>
            </w:r>
          </w:p>
        </w:tc>
        <w:tc>
          <w:tcPr>
            <w:tcW w:w="401" w:type="dxa"/>
            <w:tcBorders>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5,9</w:t>
            </w:r>
          </w:p>
        </w:tc>
        <w:tc>
          <w:tcPr>
            <w:tcW w:w="424" w:type="dxa"/>
            <w:tcBorders>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4,9</w:t>
            </w:r>
          </w:p>
        </w:tc>
        <w:tc>
          <w:tcPr>
            <w:tcW w:w="424" w:type="dxa"/>
            <w:tcBorders>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4,3</w:t>
            </w:r>
          </w:p>
        </w:tc>
        <w:tc>
          <w:tcPr>
            <w:tcW w:w="411" w:type="dxa"/>
            <w:tcBorders>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3,9</w:t>
            </w:r>
          </w:p>
        </w:tc>
        <w:tc>
          <w:tcPr>
            <w:tcW w:w="445" w:type="dxa"/>
            <w:tcBorders>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3,7</w:t>
            </w:r>
          </w:p>
        </w:tc>
        <w:tc>
          <w:tcPr>
            <w:tcW w:w="407" w:type="dxa"/>
            <w:tcBorders>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3,1</w:t>
            </w:r>
          </w:p>
        </w:tc>
        <w:tc>
          <w:tcPr>
            <w:tcW w:w="444" w:type="dxa"/>
            <w:tcBorders>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2,6</w:t>
            </w:r>
          </w:p>
        </w:tc>
        <w:tc>
          <w:tcPr>
            <w:tcW w:w="453" w:type="dxa"/>
            <w:tcBorders>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2,1</w:t>
            </w:r>
          </w:p>
        </w:tc>
        <w:tc>
          <w:tcPr>
            <w:tcW w:w="442" w:type="dxa"/>
            <w:tcBorders>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1,5</w:t>
            </w:r>
          </w:p>
        </w:tc>
        <w:tc>
          <w:tcPr>
            <w:tcW w:w="416" w:type="dxa"/>
            <w:tcBorders>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1,36</w:t>
            </w:r>
          </w:p>
        </w:tc>
        <w:tc>
          <w:tcPr>
            <w:tcW w:w="416" w:type="dxa"/>
            <w:tcBorders>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1,27</w:t>
            </w:r>
          </w:p>
        </w:tc>
        <w:tc>
          <w:tcPr>
            <w:tcW w:w="416" w:type="dxa"/>
            <w:tcBorders>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1,23</w:t>
            </w:r>
          </w:p>
        </w:tc>
        <w:tc>
          <w:tcPr>
            <w:tcW w:w="580" w:type="dxa"/>
            <w:tcBorders>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1,19</w:t>
            </w:r>
          </w:p>
        </w:tc>
      </w:tr>
      <w:tr w:rsidR="00F23BA2" w:rsidRPr="00CA7B12" w:rsidTr="00F23BA2">
        <w:trPr>
          <w:jc w:val="center"/>
        </w:trPr>
        <w:tc>
          <w:tcPr>
            <w:tcW w:w="426"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2.</w:t>
            </w:r>
          </w:p>
        </w:tc>
        <w:tc>
          <w:tcPr>
            <w:tcW w:w="2012"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Квартиры повышенной комфортности с электрическими плитами мощностью до 10,5 кВт **</w:t>
            </w:r>
          </w:p>
        </w:tc>
        <w:tc>
          <w:tcPr>
            <w:tcW w:w="416"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14</w:t>
            </w:r>
          </w:p>
        </w:tc>
        <w:tc>
          <w:tcPr>
            <w:tcW w:w="401"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8,1</w:t>
            </w:r>
          </w:p>
        </w:tc>
        <w:tc>
          <w:tcPr>
            <w:tcW w:w="424"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6,7</w:t>
            </w:r>
          </w:p>
        </w:tc>
        <w:tc>
          <w:tcPr>
            <w:tcW w:w="424"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5,9</w:t>
            </w:r>
          </w:p>
        </w:tc>
        <w:tc>
          <w:tcPr>
            <w:tcW w:w="411"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5,3</w:t>
            </w:r>
          </w:p>
        </w:tc>
        <w:tc>
          <w:tcPr>
            <w:tcW w:w="445"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4,9</w:t>
            </w:r>
          </w:p>
        </w:tc>
        <w:tc>
          <w:tcPr>
            <w:tcW w:w="407"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4,2</w:t>
            </w:r>
          </w:p>
        </w:tc>
        <w:tc>
          <w:tcPr>
            <w:tcW w:w="444"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3,3</w:t>
            </w:r>
          </w:p>
        </w:tc>
        <w:tc>
          <w:tcPr>
            <w:tcW w:w="453"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2,8</w:t>
            </w:r>
          </w:p>
        </w:tc>
        <w:tc>
          <w:tcPr>
            <w:tcW w:w="442"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1,95</w:t>
            </w:r>
          </w:p>
        </w:tc>
        <w:tc>
          <w:tcPr>
            <w:tcW w:w="416"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1,83</w:t>
            </w:r>
          </w:p>
        </w:tc>
        <w:tc>
          <w:tcPr>
            <w:tcW w:w="416"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1,72</w:t>
            </w:r>
          </w:p>
        </w:tc>
        <w:tc>
          <w:tcPr>
            <w:tcW w:w="416"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1,67</w:t>
            </w:r>
          </w:p>
        </w:tc>
        <w:tc>
          <w:tcPr>
            <w:tcW w:w="580"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1,62</w:t>
            </w:r>
          </w:p>
        </w:tc>
      </w:tr>
      <w:tr w:rsidR="00F23BA2" w:rsidRPr="00CA7B12" w:rsidTr="00F23BA2">
        <w:trPr>
          <w:jc w:val="center"/>
        </w:trPr>
        <w:tc>
          <w:tcPr>
            <w:tcW w:w="426"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2012"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Домики на участках садоводческих товариществ</w:t>
            </w:r>
          </w:p>
        </w:tc>
        <w:tc>
          <w:tcPr>
            <w:tcW w:w="416"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4</w:t>
            </w:r>
          </w:p>
        </w:tc>
        <w:tc>
          <w:tcPr>
            <w:tcW w:w="401"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2,3</w:t>
            </w:r>
          </w:p>
        </w:tc>
        <w:tc>
          <w:tcPr>
            <w:tcW w:w="424"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1,7</w:t>
            </w:r>
          </w:p>
        </w:tc>
        <w:tc>
          <w:tcPr>
            <w:tcW w:w="424"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1,4</w:t>
            </w:r>
          </w:p>
        </w:tc>
        <w:tc>
          <w:tcPr>
            <w:tcW w:w="411"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1,2</w:t>
            </w:r>
          </w:p>
        </w:tc>
        <w:tc>
          <w:tcPr>
            <w:tcW w:w="445"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1,1</w:t>
            </w:r>
          </w:p>
        </w:tc>
        <w:tc>
          <w:tcPr>
            <w:tcW w:w="407"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0,9</w:t>
            </w:r>
          </w:p>
        </w:tc>
        <w:tc>
          <w:tcPr>
            <w:tcW w:w="444"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0,76</w:t>
            </w:r>
          </w:p>
        </w:tc>
        <w:tc>
          <w:tcPr>
            <w:tcW w:w="453"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0,69</w:t>
            </w:r>
          </w:p>
        </w:tc>
        <w:tc>
          <w:tcPr>
            <w:tcW w:w="442"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0,61</w:t>
            </w:r>
          </w:p>
        </w:tc>
        <w:tc>
          <w:tcPr>
            <w:tcW w:w="416"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0,58</w:t>
            </w:r>
          </w:p>
        </w:tc>
        <w:tc>
          <w:tcPr>
            <w:tcW w:w="416"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0,54</w:t>
            </w:r>
          </w:p>
        </w:tc>
        <w:tc>
          <w:tcPr>
            <w:tcW w:w="416"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0,51</w:t>
            </w:r>
          </w:p>
        </w:tc>
        <w:tc>
          <w:tcPr>
            <w:tcW w:w="580"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0,46</w:t>
            </w:r>
          </w:p>
        </w:tc>
      </w:tr>
    </w:tbl>
    <w:p w:rsidR="00F23BA2" w:rsidRPr="00CA7B12" w:rsidRDefault="00F23BA2" w:rsidP="00F23BA2">
      <w:pPr>
        <w:overflowPunct w:val="0"/>
        <w:autoSpaceDE w:val="0"/>
        <w:autoSpaceDN w:val="0"/>
        <w:adjustRightInd w:val="0"/>
        <w:spacing w:after="0" w:line="240" w:lineRule="auto"/>
        <w:ind w:left="2835" w:firstLine="284"/>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_________</w:t>
      </w:r>
    </w:p>
    <w:p w:rsidR="00F23BA2" w:rsidRPr="00CA7B12" w:rsidRDefault="00F23BA2" w:rsidP="00F23BA2">
      <w:pPr>
        <w:overflowPunct w:val="0"/>
        <w:autoSpaceDE w:val="0"/>
        <w:autoSpaceDN w:val="0"/>
        <w:adjustRightInd w:val="0"/>
        <w:spacing w:after="0" w:line="240" w:lineRule="auto"/>
        <w:ind w:left="2835" w:firstLine="284"/>
        <w:textAlignment w:val="baseline"/>
        <w:rPr>
          <w:rFonts w:ascii="Times New Roman" w:eastAsia="Times New Roman" w:hAnsi="Times New Roman" w:cs="Times New Roman"/>
          <w:sz w:val="18"/>
          <w:szCs w:val="20"/>
          <w:lang w:eastAsia="ru-RU"/>
        </w:rPr>
      </w:pPr>
      <w:r w:rsidRPr="00CA7B12">
        <w:rPr>
          <w:rFonts w:ascii="Times New Roman" w:eastAsia="Times New Roman" w:hAnsi="Times New Roman" w:cs="Times New Roman"/>
          <w:sz w:val="18"/>
          <w:szCs w:val="20"/>
          <w:lang w:eastAsia="ru-RU"/>
        </w:rPr>
        <w:t xml:space="preserve">  * в зданиях по типовым проектам</w:t>
      </w:r>
    </w:p>
    <w:p w:rsidR="00F23BA2" w:rsidRPr="00CA7B12" w:rsidRDefault="00F23BA2" w:rsidP="00F23BA2">
      <w:pPr>
        <w:overflowPunct w:val="0"/>
        <w:autoSpaceDE w:val="0"/>
        <w:autoSpaceDN w:val="0"/>
        <w:adjustRightInd w:val="0"/>
        <w:spacing w:after="0" w:line="240" w:lineRule="auto"/>
        <w:ind w:left="2835" w:firstLine="284"/>
        <w:textAlignment w:val="baseline"/>
        <w:rPr>
          <w:rFonts w:ascii="Times New Roman" w:eastAsia="Times New Roman" w:hAnsi="Times New Roman" w:cs="Times New Roman"/>
          <w:sz w:val="18"/>
          <w:szCs w:val="20"/>
          <w:lang w:eastAsia="ru-RU"/>
        </w:rPr>
      </w:pPr>
      <w:r w:rsidRPr="00CA7B12">
        <w:rPr>
          <w:rFonts w:ascii="Times New Roman" w:eastAsia="Times New Roman" w:hAnsi="Times New Roman" w:cs="Times New Roman"/>
          <w:sz w:val="18"/>
          <w:szCs w:val="20"/>
          <w:lang w:eastAsia="ru-RU"/>
        </w:rPr>
        <w:t>** рекомендуемые значения</w:t>
      </w:r>
    </w:p>
    <w:p w:rsidR="00F23BA2" w:rsidRPr="00CA7B12" w:rsidRDefault="00F23BA2" w:rsidP="00F23BA2">
      <w:pPr>
        <w:overflowPunct w:val="0"/>
        <w:autoSpaceDE w:val="0"/>
        <w:autoSpaceDN w:val="0"/>
        <w:adjustRightInd w:val="0"/>
        <w:spacing w:after="0" w:line="240" w:lineRule="auto"/>
        <w:ind w:firstLine="284"/>
        <w:textAlignment w:val="baseline"/>
        <w:rPr>
          <w:rFonts w:ascii="Times New Roman" w:eastAsia="Times New Roman" w:hAnsi="Times New Roman" w:cs="Times New Roman"/>
          <w:sz w:val="20"/>
          <w:szCs w:val="20"/>
          <w:lang w:eastAsia="ru-RU"/>
        </w:rPr>
      </w:pPr>
    </w:p>
    <w:p w:rsidR="00F23BA2" w:rsidRPr="00CA7B12" w:rsidRDefault="00F23BA2" w:rsidP="00F23BA2">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Примечания: 1. Удельные расчетные нагрузки для промежуточного числа квартир определяется интерполяцией.</w:t>
      </w:r>
    </w:p>
    <w:p w:rsidR="00F23BA2" w:rsidRPr="00CA7B12" w:rsidRDefault="00F23BA2" w:rsidP="00F23BA2">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 xml:space="preserve">2. Удельные расчетные нагрузки квартир включают в себя нагрузку освещения </w:t>
      </w:r>
      <w:proofErr w:type="spellStart"/>
      <w:r w:rsidRPr="00CA7B12">
        <w:rPr>
          <w:rFonts w:ascii="Times New Roman" w:eastAsia="Times New Roman" w:hAnsi="Times New Roman" w:cs="Times New Roman"/>
          <w:sz w:val="20"/>
          <w:szCs w:val="20"/>
          <w:lang w:eastAsia="ru-RU"/>
        </w:rPr>
        <w:t>общедомовых</w:t>
      </w:r>
      <w:proofErr w:type="spellEnd"/>
      <w:r w:rsidRPr="00CA7B12">
        <w:rPr>
          <w:rFonts w:ascii="Times New Roman" w:eastAsia="Times New Roman" w:hAnsi="Times New Roman" w:cs="Times New Roman"/>
          <w:sz w:val="20"/>
          <w:szCs w:val="20"/>
          <w:lang w:eastAsia="ru-RU"/>
        </w:rPr>
        <w:t xml:space="preserve"> помещений (лестничных клеток, подполий, технических этажей, чердаков и т.д.)</w:t>
      </w:r>
    </w:p>
    <w:p w:rsidR="00F23BA2" w:rsidRPr="00CA7B12" w:rsidRDefault="00F23BA2" w:rsidP="00F23BA2">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lastRenderedPageBreak/>
        <w:t xml:space="preserve">3. Удельные расчетные нагрузки приведены для квартир средней общей площадью </w:t>
      </w:r>
      <w:smartTag w:uri="urn:schemas-microsoft-com:office:smarttags" w:element="metricconverter">
        <w:smartTagPr>
          <w:attr w:name="ProductID" w:val="70 м2"/>
        </w:smartTagPr>
        <w:r w:rsidRPr="00CA7B12">
          <w:rPr>
            <w:rFonts w:ascii="Times New Roman" w:eastAsia="Times New Roman" w:hAnsi="Times New Roman" w:cs="Times New Roman"/>
            <w:sz w:val="20"/>
            <w:szCs w:val="20"/>
            <w:lang w:eastAsia="ru-RU"/>
          </w:rPr>
          <w:t>70 м</w:t>
        </w:r>
        <w:proofErr w:type="gramStart"/>
        <w:r w:rsidRPr="00CA7B12">
          <w:rPr>
            <w:rFonts w:ascii="Times New Roman" w:eastAsia="Times New Roman" w:hAnsi="Times New Roman" w:cs="Times New Roman"/>
            <w:sz w:val="20"/>
            <w:szCs w:val="20"/>
            <w:vertAlign w:val="superscript"/>
            <w:lang w:eastAsia="ru-RU"/>
          </w:rPr>
          <w:t>2</w:t>
        </w:r>
      </w:smartTag>
      <w:proofErr w:type="gramEnd"/>
      <w:r w:rsidRPr="00CA7B12">
        <w:rPr>
          <w:rFonts w:ascii="Times New Roman" w:eastAsia="Times New Roman" w:hAnsi="Times New Roman" w:cs="Times New Roman"/>
          <w:sz w:val="20"/>
          <w:szCs w:val="20"/>
          <w:lang w:eastAsia="ru-RU"/>
        </w:rPr>
        <w:t xml:space="preserve"> (квартиры от 35 до </w:t>
      </w:r>
      <w:smartTag w:uri="urn:schemas-microsoft-com:office:smarttags" w:element="metricconverter">
        <w:smartTagPr>
          <w:attr w:name="ProductID" w:val="90 м2"/>
        </w:smartTagPr>
        <w:r w:rsidRPr="00CA7B12">
          <w:rPr>
            <w:rFonts w:ascii="Times New Roman" w:eastAsia="Times New Roman" w:hAnsi="Times New Roman" w:cs="Times New Roman"/>
            <w:sz w:val="20"/>
            <w:szCs w:val="20"/>
            <w:lang w:eastAsia="ru-RU"/>
          </w:rPr>
          <w:t>90 м</w:t>
        </w:r>
        <w:r w:rsidRPr="00CA7B12">
          <w:rPr>
            <w:rFonts w:ascii="Times New Roman" w:eastAsia="Times New Roman" w:hAnsi="Times New Roman" w:cs="Times New Roman"/>
            <w:sz w:val="20"/>
            <w:szCs w:val="20"/>
            <w:vertAlign w:val="superscript"/>
            <w:lang w:eastAsia="ru-RU"/>
          </w:rPr>
          <w:t>2</w:t>
        </w:r>
      </w:smartTag>
      <w:r w:rsidRPr="00CA7B12">
        <w:rPr>
          <w:rFonts w:ascii="Times New Roman" w:eastAsia="Times New Roman" w:hAnsi="Times New Roman" w:cs="Times New Roman"/>
          <w:sz w:val="20"/>
          <w:szCs w:val="20"/>
          <w:lang w:eastAsia="ru-RU"/>
        </w:rPr>
        <w:t xml:space="preserve">) в зданиях по типовым проектам и </w:t>
      </w:r>
      <w:smartTag w:uri="urn:schemas-microsoft-com:office:smarttags" w:element="metricconverter">
        <w:smartTagPr>
          <w:attr w:name="ProductID" w:val="150 м2"/>
        </w:smartTagPr>
        <w:r w:rsidRPr="00CA7B12">
          <w:rPr>
            <w:rFonts w:ascii="Times New Roman" w:eastAsia="Times New Roman" w:hAnsi="Times New Roman" w:cs="Times New Roman"/>
            <w:sz w:val="20"/>
            <w:szCs w:val="20"/>
            <w:lang w:eastAsia="ru-RU"/>
          </w:rPr>
          <w:t>150 м</w:t>
        </w:r>
        <w:r w:rsidRPr="00CA7B12">
          <w:rPr>
            <w:rFonts w:ascii="Times New Roman" w:eastAsia="Times New Roman" w:hAnsi="Times New Roman" w:cs="Times New Roman"/>
            <w:sz w:val="20"/>
            <w:szCs w:val="20"/>
            <w:vertAlign w:val="superscript"/>
            <w:lang w:eastAsia="ru-RU"/>
          </w:rPr>
          <w:t>2</w:t>
        </w:r>
      </w:smartTag>
      <w:r w:rsidRPr="00CA7B12">
        <w:rPr>
          <w:rFonts w:ascii="Times New Roman" w:eastAsia="Times New Roman" w:hAnsi="Times New Roman" w:cs="Times New Roman"/>
          <w:sz w:val="20"/>
          <w:szCs w:val="20"/>
          <w:lang w:eastAsia="ru-RU"/>
        </w:rPr>
        <w:t xml:space="preserve"> (квартиры от 100 до </w:t>
      </w:r>
      <w:smartTag w:uri="urn:schemas-microsoft-com:office:smarttags" w:element="metricconverter">
        <w:smartTagPr>
          <w:attr w:name="ProductID" w:val="300 м2"/>
        </w:smartTagPr>
        <w:r w:rsidRPr="00CA7B12">
          <w:rPr>
            <w:rFonts w:ascii="Times New Roman" w:eastAsia="Times New Roman" w:hAnsi="Times New Roman" w:cs="Times New Roman"/>
            <w:sz w:val="20"/>
            <w:szCs w:val="20"/>
            <w:lang w:eastAsia="ru-RU"/>
          </w:rPr>
          <w:t>300 м</w:t>
        </w:r>
        <w:r w:rsidRPr="00CA7B12">
          <w:rPr>
            <w:rFonts w:ascii="Times New Roman" w:eastAsia="Times New Roman" w:hAnsi="Times New Roman" w:cs="Times New Roman"/>
            <w:sz w:val="20"/>
            <w:szCs w:val="20"/>
            <w:vertAlign w:val="superscript"/>
            <w:lang w:eastAsia="ru-RU"/>
          </w:rPr>
          <w:t>2</w:t>
        </w:r>
      </w:smartTag>
      <w:r w:rsidRPr="00CA7B12">
        <w:rPr>
          <w:rFonts w:ascii="Times New Roman" w:eastAsia="Times New Roman" w:hAnsi="Times New Roman" w:cs="Times New Roman"/>
          <w:sz w:val="20"/>
          <w:szCs w:val="20"/>
          <w:lang w:eastAsia="ru-RU"/>
        </w:rPr>
        <w:t>) в зданиях по индивидуальным проектам с квартирами повышенной комфортности.</w:t>
      </w:r>
    </w:p>
    <w:p w:rsidR="00F23BA2" w:rsidRPr="00CA7B12" w:rsidRDefault="00F23BA2" w:rsidP="00F23BA2">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4. Допускается определять расчетную электрическую нагрузку квартир повышенной комфортности по проекту внутреннего электрооборудования квартиры (здания) в зависимости от набора устанавливаемых приборов и режима их работы, характеризующегося средней вероятностью включения (коэффициентом спроса) и несовпадения хозяйственных работ в квартире.</w:t>
      </w:r>
    </w:p>
    <w:p w:rsidR="00F23BA2" w:rsidRPr="00CA7B12" w:rsidRDefault="00F23BA2" w:rsidP="00F23BA2">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 xml:space="preserve">5. Удельные расчетные нагрузки не учитывают </w:t>
      </w:r>
      <w:proofErr w:type="spellStart"/>
      <w:r w:rsidRPr="00CA7B12">
        <w:rPr>
          <w:rFonts w:ascii="Times New Roman" w:eastAsia="Times New Roman" w:hAnsi="Times New Roman" w:cs="Times New Roman"/>
          <w:sz w:val="20"/>
          <w:szCs w:val="20"/>
          <w:lang w:eastAsia="ru-RU"/>
        </w:rPr>
        <w:t>покомнатное</w:t>
      </w:r>
      <w:proofErr w:type="spellEnd"/>
      <w:r w:rsidRPr="00CA7B12">
        <w:rPr>
          <w:rFonts w:ascii="Times New Roman" w:eastAsia="Times New Roman" w:hAnsi="Times New Roman" w:cs="Times New Roman"/>
          <w:sz w:val="20"/>
          <w:szCs w:val="20"/>
          <w:lang w:eastAsia="ru-RU"/>
        </w:rPr>
        <w:t xml:space="preserve"> расселение семей в квартире.</w:t>
      </w:r>
    </w:p>
    <w:p w:rsidR="00F23BA2" w:rsidRPr="00CA7B12" w:rsidRDefault="00F23BA2" w:rsidP="00F23BA2">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 xml:space="preserve">6. Удельные расчетные нагрузки не учитывают </w:t>
      </w:r>
      <w:proofErr w:type="spellStart"/>
      <w:r w:rsidRPr="00CA7B12">
        <w:rPr>
          <w:rFonts w:ascii="Times New Roman" w:eastAsia="Times New Roman" w:hAnsi="Times New Roman" w:cs="Times New Roman"/>
          <w:sz w:val="20"/>
          <w:szCs w:val="20"/>
          <w:lang w:eastAsia="ru-RU"/>
        </w:rPr>
        <w:t>общедомовую</w:t>
      </w:r>
      <w:proofErr w:type="spellEnd"/>
      <w:r w:rsidRPr="00CA7B12">
        <w:rPr>
          <w:rFonts w:ascii="Times New Roman" w:eastAsia="Times New Roman" w:hAnsi="Times New Roman" w:cs="Times New Roman"/>
          <w:sz w:val="20"/>
          <w:szCs w:val="20"/>
          <w:lang w:eastAsia="ru-RU"/>
        </w:rPr>
        <w:t xml:space="preserve"> силовую нагрузку, осветительную и силовую нагрузку встроенных (пристроенных) помещений общественного назначения, нагрузку рекламы, а также применение в квартирах электрического отопления, </w:t>
      </w:r>
      <w:proofErr w:type="spellStart"/>
      <w:r w:rsidRPr="00CA7B12">
        <w:rPr>
          <w:rFonts w:ascii="Times New Roman" w:eastAsia="Times New Roman" w:hAnsi="Times New Roman" w:cs="Times New Roman"/>
          <w:sz w:val="20"/>
          <w:szCs w:val="20"/>
          <w:lang w:eastAsia="ru-RU"/>
        </w:rPr>
        <w:t>электроводонагревателей</w:t>
      </w:r>
      <w:proofErr w:type="spellEnd"/>
      <w:r w:rsidRPr="00CA7B12">
        <w:rPr>
          <w:rFonts w:ascii="Times New Roman" w:eastAsia="Times New Roman" w:hAnsi="Times New Roman" w:cs="Times New Roman"/>
          <w:sz w:val="20"/>
          <w:szCs w:val="20"/>
          <w:lang w:eastAsia="ru-RU"/>
        </w:rPr>
        <w:t xml:space="preserve"> и бытовых кондиционеров (для элитных квартир нагрузка кондиционеров учитывается).</w:t>
      </w:r>
    </w:p>
    <w:p w:rsidR="00F23BA2" w:rsidRPr="00CA7B12" w:rsidRDefault="00F23BA2" w:rsidP="00F23BA2">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7. Для определения при необходимости утреннего или дневного максимума нагрузок следует применять коэффициенты:</w:t>
      </w:r>
    </w:p>
    <w:p w:rsidR="00F23BA2" w:rsidRPr="00CA7B12" w:rsidRDefault="00F23BA2" w:rsidP="00F23BA2">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0,7 - для жилых зданий с электрическими плитами;</w:t>
      </w:r>
    </w:p>
    <w:p w:rsidR="00F23BA2" w:rsidRPr="00CA7B12" w:rsidRDefault="00F23BA2" w:rsidP="00F23BA2">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0,5 - для жилых зданий с плитами на сжиженном газе и твердом топливе.</w:t>
      </w:r>
    </w:p>
    <w:p w:rsidR="00F23BA2" w:rsidRPr="00CA7B12" w:rsidRDefault="00F23BA2" w:rsidP="00F23BA2">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 xml:space="preserve">8. Электрическую нагрузку жилых зданий в период летнего максимума нагрузок можно </w:t>
      </w:r>
      <w:proofErr w:type="gramStart"/>
      <w:r w:rsidRPr="00CA7B12">
        <w:rPr>
          <w:rFonts w:ascii="Times New Roman" w:eastAsia="Times New Roman" w:hAnsi="Times New Roman" w:cs="Times New Roman"/>
          <w:sz w:val="20"/>
          <w:szCs w:val="20"/>
          <w:lang w:eastAsia="ru-RU"/>
        </w:rPr>
        <w:t>определить</w:t>
      </w:r>
      <w:proofErr w:type="gramEnd"/>
      <w:r w:rsidRPr="00CA7B12">
        <w:rPr>
          <w:rFonts w:ascii="Times New Roman" w:eastAsia="Times New Roman" w:hAnsi="Times New Roman" w:cs="Times New Roman"/>
          <w:sz w:val="20"/>
          <w:szCs w:val="20"/>
          <w:lang w:eastAsia="ru-RU"/>
        </w:rPr>
        <w:t xml:space="preserve"> умножив приведенные в таблице нагрузки зимнего максимума на коэффициенты:</w:t>
      </w:r>
    </w:p>
    <w:p w:rsidR="00F23BA2" w:rsidRPr="00CA7B12" w:rsidRDefault="00F23BA2" w:rsidP="00F23BA2">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0,7 - для квартир с плитами на природном газе;</w:t>
      </w:r>
    </w:p>
    <w:p w:rsidR="00F23BA2" w:rsidRPr="00CA7B12" w:rsidRDefault="00F23BA2" w:rsidP="00F23BA2">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0,6 - для квартир с плитами на сжиженном газе и твердом топливе;</w:t>
      </w:r>
    </w:p>
    <w:p w:rsidR="00F23BA2" w:rsidRPr="00CA7B12" w:rsidRDefault="00F23BA2" w:rsidP="00F23BA2">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0,8 - для квартир с электрическими плитами.</w:t>
      </w:r>
    </w:p>
    <w:p w:rsidR="00F23BA2" w:rsidRPr="00CA7B12" w:rsidRDefault="00F23BA2" w:rsidP="00F23BA2">
      <w:pPr>
        <w:spacing w:after="0" w:line="240" w:lineRule="auto"/>
        <w:ind w:right="3196"/>
        <w:jc w:val="right"/>
        <w:rPr>
          <w:rFonts w:ascii="Times New Roman" w:hAnsi="Times New Roman" w:cs="Times New Roman"/>
          <w:sz w:val="28"/>
          <w:szCs w:val="28"/>
        </w:rPr>
      </w:pPr>
      <w:r w:rsidRPr="00CA7B12">
        <w:rPr>
          <w:rFonts w:ascii="Times New Roman" w:hAnsi="Times New Roman" w:cs="Times New Roman"/>
          <w:sz w:val="28"/>
          <w:szCs w:val="28"/>
        </w:rPr>
        <w:t>Приложение №2</w:t>
      </w:r>
    </w:p>
    <w:p w:rsidR="00F23BA2" w:rsidRPr="00CA7B12" w:rsidRDefault="00F23BA2" w:rsidP="00F23BA2">
      <w:pPr>
        <w:overflowPunct w:val="0"/>
        <w:autoSpaceDE w:val="0"/>
        <w:autoSpaceDN w:val="0"/>
        <w:adjustRightInd w:val="0"/>
        <w:spacing w:after="0" w:line="240" w:lineRule="auto"/>
        <w:ind w:firstLine="284"/>
        <w:jc w:val="center"/>
        <w:textAlignment w:val="baseline"/>
        <w:rPr>
          <w:rFonts w:ascii="Times New Roman" w:eastAsia="Times New Roman" w:hAnsi="Times New Roman" w:cs="Times New Roman"/>
          <w:b/>
          <w:sz w:val="20"/>
          <w:szCs w:val="20"/>
          <w:lang w:eastAsia="ru-RU"/>
        </w:rPr>
      </w:pPr>
    </w:p>
    <w:p w:rsidR="00F23BA2" w:rsidRPr="00CA7B12" w:rsidRDefault="00F23BA2" w:rsidP="00F23BA2">
      <w:pPr>
        <w:overflowPunct w:val="0"/>
        <w:autoSpaceDE w:val="0"/>
        <w:autoSpaceDN w:val="0"/>
        <w:adjustRightInd w:val="0"/>
        <w:spacing w:after="0" w:line="240" w:lineRule="auto"/>
        <w:ind w:firstLine="284"/>
        <w:jc w:val="center"/>
        <w:textAlignment w:val="baseline"/>
        <w:rPr>
          <w:rFonts w:ascii="Times New Roman" w:eastAsia="Times New Roman" w:hAnsi="Times New Roman" w:cs="Times New Roman"/>
          <w:b/>
          <w:sz w:val="28"/>
          <w:szCs w:val="28"/>
          <w:lang w:eastAsia="ru-RU"/>
        </w:rPr>
      </w:pPr>
      <w:r w:rsidRPr="00CA7B12">
        <w:rPr>
          <w:rFonts w:ascii="Times New Roman" w:eastAsia="Times New Roman" w:hAnsi="Times New Roman" w:cs="Times New Roman"/>
          <w:b/>
          <w:sz w:val="28"/>
          <w:szCs w:val="28"/>
          <w:lang w:eastAsia="ru-RU"/>
        </w:rPr>
        <w:t xml:space="preserve">Удельная расчетная электрическая нагрузка </w:t>
      </w:r>
    </w:p>
    <w:p w:rsidR="00F23BA2" w:rsidRPr="00CA7B12" w:rsidRDefault="00F23BA2" w:rsidP="00F23BA2">
      <w:pPr>
        <w:overflowPunct w:val="0"/>
        <w:autoSpaceDE w:val="0"/>
        <w:autoSpaceDN w:val="0"/>
        <w:adjustRightInd w:val="0"/>
        <w:spacing w:after="0" w:line="240" w:lineRule="auto"/>
        <w:ind w:firstLine="284"/>
        <w:jc w:val="center"/>
        <w:textAlignment w:val="baseline"/>
        <w:rPr>
          <w:rFonts w:ascii="Times New Roman" w:eastAsia="Times New Roman" w:hAnsi="Times New Roman" w:cs="Times New Roman"/>
          <w:b/>
          <w:sz w:val="28"/>
          <w:szCs w:val="28"/>
          <w:lang w:eastAsia="ru-RU"/>
        </w:rPr>
      </w:pPr>
      <w:r w:rsidRPr="00CA7B12">
        <w:rPr>
          <w:rFonts w:ascii="Times New Roman" w:eastAsia="Times New Roman" w:hAnsi="Times New Roman" w:cs="Times New Roman"/>
          <w:b/>
          <w:sz w:val="28"/>
          <w:szCs w:val="28"/>
          <w:lang w:eastAsia="ru-RU"/>
        </w:rPr>
        <w:t xml:space="preserve"> </w:t>
      </w:r>
      <w:proofErr w:type="spellStart"/>
      <w:r w:rsidRPr="00CA7B12">
        <w:rPr>
          <w:rFonts w:ascii="Times New Roman" w:eastAsia="Times New Roman" w:hAnsi="Times New Roman" w:cs="Times New Roman"/>
          <w:b/>
          <w:sz w:val="28"/>
          <w:szCs w:val="28"/>
          <w:lang w:eastAsia="ru-RU"/>
        </w:rPr>
        <w:t>электроприемников</w:t>
      </w:r>
      <w:proofErr w:type="spellEnd"/>
      <w:r w:rsidRPr="00CA7B12">
        <w:rPr>
          <w:rFonts w:ascii="Times New Roman" w:eastAsia="Times New Roman" w:hAnsi="Times New Roman" w:cs="Times New Roman"/>
          <w:b/>
          <w:sz w:val="28"/>
          <w:szCs w:val="28"/>
          <w:lang w:eastAsia="ru-RU"/>
        </w:rPr>
        <w:t xml:space="preserve"> коттеджей, кВт/коттедж</w:t>
      </w:r>
    </w:p>
    <w:p w:rsidR="00F23BA2" w:rsidRPr="00CA7B12" w:rsidRDefault="00F23BA2" w:rsidP="00F23BA2">
      <w:pPr>
        <w:overflowPunct w:val="0"/>
        <w:autoSpaceDE w:val="0"/>
        <w:autoSpaceDN w:val="0"/>
        <w:adjustRightInd w:val="0"/>
        <w:spacing w:after="0" w:line="240" w:lineRule="auto"/>
        <w:ind w:firstLine="284"/>
        <w:textAlignment w:val="baseline"/>
        <w:rPr>
          <w:rFonts w:ascii="Times New Roman" w:eastAsia="Times New Roman" w:hAnsi="Times New Roman" w:cs="Times New Roman"/>
          <w:sz w:val="20"/>
          <w:szCs w:val="20"/>
          <w:lang w:eastAsia="ru-RU"/>
        </w:rPr>
      </w:pPr>
    </w:p>
    <w:tbl>
      <w:tblPr>
        <w:tblW w:w="0" w:type="auto"/>
        <w:jc w:val="center"/>
        <w:tblInd w:w="40" w:type="dxa"/>
        <w:tblLayout w:type="fixed"/>
        <w:tblCellMar>
          <w:left w:w="40" w:type="dxa"/>
          <w:right w:w="40" w:type="dxa"/>
        </w:tblCellMar>
        <w:tblLook w:val="0000"/>
      </w:tblPr>
      <w:tblGrid>
        <w:gridCol w:w="426"/>
        <w:gridCol w:w="3402"/>
        <w:gridCol w:w="455"/>
        <w:gridCol w:w="455"/>
        <w:gridCol w:w="455"/>
        <w:gridCol w:w="455"/>
        <w:gridCol w:w="466"/>
        <w:gridCol w:w="441"/>
        <w:gridCol w:w="455"/>
        <w:gridCol w:w="455"/>
        <w:gridCol w:w="455"/>
        <w:gridCol w:w="444"/>
        <w:gridCol w:w="11"/>
      </w:tblGrid>
      <w:tr w:rsidR="00F23BA2" w:rsidRPr="00CA7B12" w:rsidTr="00F23BA2">
        <w:trPr>
          <w:gridAfter w:val="1"/>
          <w:wAfter w:w="11" w:type="dxa"/>
          <w:jc w:val="center"/>
        </w:trPr>
        <w:tc>
          <w:tcPr>
            <w:tcW w:w="426"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8"/>
                <w:szCs w:val="20"/>
                <w:lang w:eastAsia="ru-RU"/>
              </w:rPr>
            </w:pPr>
            <w:r w:rsidRPr="00CA7B12">
              <w:rPr>
                <w:rFonts w:ascii="Times New Roman" w:eastAsia="Times New Roman" w:hAnsi="Times New Roman" w:cs="Times New Roman"/>
                <w:sz w:val="18"/>
                <w:szCs w:val="20"/>
                <w:lang w:eastAsia="ru-RU"/>
              </w:rPr>
              <w:t xml:space="preserve">№№ </w:t>
            </w:r>
          </w:p>
        </w:tc>
        <w:tc>
          <w:tcPr>
            <w:tcW w:w="3402"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 xml:space="preserve">Потребители </w:t>
            </w:r>
          </w:p>
        </w:tc>
        <w:tc>
          <w:tcPr>
            <w:tcW w:w="4536" w:type="dxa"/>
            <w:gridSpan w:val="10"/>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Количество коттеджей</w:t>
            </w:r>
          </w:p>
        </w:tc>
      </w:tr>
      <w:tr w:rsidR="00F23BA2" w:rsidRPr="00CA7B12" w:rsidTr="00F23BA2">
        <w:trPr>
          <w:jc w:val="center"/>
        </w:trPr>
        <w:tc>
          <w:tcPr>
            <w:tcW w:w="426" w:type="dxa"/>
            <w:tcBorders>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п.п.</w:t>
            </w:r>
          </w:p>
        </w:tc>
        <w:tc>
          <w:tcPr>
            <w:tcW w:w="3402" w:type="dxa"/>
            <w:tcBorders>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электроэнергии</w:t>
            </w:r>
          </w:p>
        </w:tc>
        <w:tc>
          <w:tcPr>
            <w:tcW w:w="455"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1-3</w:t>
            </w:r>
          </w:p>
        </w:tc>
        <w:tc>
          <w:tcPr>
            <w:tcW w:w="455"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6</w:t>
            </w:r>
          </w:p>
        </w:tc>
        <w:tc>
          <w:tcPr>
            <w:tcW w:w="455"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9</w:t>
            </w:r>
          </w:p>
        </w:tc>
        <w:tc>
          <w:tcPr>
            <w:tcW w:w="455"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12</w:t>
            </w:r>
          </w:p>
        </w:tc>
        <w:tc>
          <w:tcPr>
            <w:tcW w:w="466"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15</w:t>
            </w:r>
          </w:p>
        </w:tc>
        <w:tc>
          <w:tcPr>
            <w:tcW w:w="441"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18</w:t>
            </w:r>
          </w:p>
        </w:tc>
        <w:tc>
          <w:tcPr>
            <w:tcW w:w="455"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24</w:t>
            </w:r>
          </w:p>
        </w:tc>
        <w:tc>
          <w:tcPr>
            <w:tcW w:w="455"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40</w:t>
            </w:r>
          </w:p>
        </w:tc>
        <w:tc>
          <w:tcPr>
            <w:tcW w:w="455"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 xml:space="preserve">60 </w:t>
            </w:r>
          </w:p>
        </w:tc>
        <w:tc>
          <w:tcPr>
            <w:tcW w:w="455" w:type="dxa"/>
            <w:gridSpan w:val="2"/>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100</w:t>
            </w:r>
          </w:p>
        </w:tc>
      </w:tr>
      <w:tr w:rsidR="00F23BA2" w:rsidRPr="00CA7B12" w:rsidTr="00F23BA2">
        <w:trPr>
          <w:jc w:val="center"/>
        </w:trPr>
        <w:tc>
          <w:tcPr>
            <w:tcW w:w="426"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w:t>
            </w:r>
          </w:p>
        </w:tc>
        <w:tc>
          <w:tcPr>
            <w:tcW w:w="3402"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Коттеджи с плитами на природном газе</w:t>
            </w:r>
          </w:p>
        </w:tc>
        <w:tc>
          <w:tcPr>
            <w:tcW w:w="455"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11,5</w:t>
            </w:r>
          </w:p>
        </w:tc>
        <w:tc>
          <w:tcPr>
            <w:tcW w:w="455"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6,5</w:t>
            </w:r>
          </w:p>
        </w:tc>
        <w:tc>
          <w:tcPr>
            <w:tcW w:w="455"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5,4</w:t>
            </w:r>
          </w:p>
        </w:tc>
        <w:tc>
          <w:tcPr>
            <w:tcW w:w="455"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4,7</w:t>
            </w:r>
          </w:p>
        </w:tc>
        <w:tc>
          <w:tcPr>
            <w:tcW w:w="466"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4,3</w:t>
            </w:r>
          </w:p>
        </w:tc>
        <w:tc>
          <w:tcPr>
            <w:tcW w:w="441"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3,9</w:t>
            </w:r>
          </w:p>
        </w:tc>
        <w:tc>
          <w:tcPr>
            <w:tcW w:w="455"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3,3</w:t>
            </w:r>
          </w:p>
        </w:tc>
        <w:tc>
          <w:tcPr>
            <w:tcW w:w="455"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2,6</w:t>
            </w:r>
          </w:p>
        </w:tc>
        <w:tc>
          <w:tcPr>
            <w:tcW w:w="455"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2,1</w:t>
            </w:r>
          </w:p>
        </w:tc>
        <w:tc>
          <w:tcPr>
            <w:tcW w:w="455" w:type="dxa"/>
            <w:gridSpan w:val="2"/>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2,0</w:t>
            </w:r>
          </w:p>
        </w:tc>
      </w:tr>
      <w:tr w:rsidR="00F23BA2" w:rsidRPr="00CA7B12" w:rsidTr="00F23BA2">
        <w:trPr>
          <w:jc w:val="center"/>
        </w:trPr>
        <w:tc>
          <w:tcPr>
            <w:tcW w:w="426"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2.</w:t>
            </w:r>
          </w:p>
        </w:tc>
        <w:tc>
          <w:tcPr>
            <w:tcW w:w="3402"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Коттеджи с плитами на природном газе и электрической сауной мощностью до 12 кВт</w:t>
            </w:r>
          </w:p>
        </w:tc>
        <w:tc>
          <w:tcPr>
            <w:tcW w:w="455"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22,3</w:t>
            </w:r>
          </w:p>
        </w:tc>
        <w:tc>
          <w:tcPr>
            <w:tcW w:w="455"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13,3</w:t>
            </w:r>
          </w:p>
        </w:tc>
        <w:tc>
          <w:tcPr>
            <w:tcW w:w="455"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11,3</w:t>
            </w:r>
          </w:p>
        </w:tc>
        <w:tc>
          <w:tcPr>
            <w:tcW w:w="455"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10,0</w:t>
            </w:r>
          </w:p>
        </w:tc>
        <w:tc>
          <w:tcPr>
            <w:tcW w:w="466"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9,3</w:t>
            </w:r>
          </w:p>
        </w:tc>
        <w:tc>
          <w:tcPr>
            <w:tcW w:w="441"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8,6</w:t>
            </w:r>
          </w:p>
        </w:tc>
        <w:tc>
          <w:tcPr>
            <w:tcW w:w="455"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7,5</w:t>
            </w:r>
          </w:p>
        </w:tc>
        <w:tc>
          <w:tcPr>
            <w:tcW w:w="455"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6,3</w:t>
            </w:r>
          </w:p>
        </w:tc>
        <w:tc>
          <w:tcPr>
            <w:tcW w:w="455"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5,6</w:t>
            </w:r>
          </w:p>
        </w:tc>
        <w:tc>
          <w:tcPr>
            <w:tcW w:w="455" w:type="dxa"/>
            <w:gridSpan w:val="2"/>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5,0</w:t>
            </w:r>
          </w:p>
        </w:tc>
      </w:tr>
      <w:tr w:rsidR="00F23BA2" w:rsidRPr="00CA7B12" w:rsidTr="00F23BA2">
        <w:trPr>
          <w:jc w:val="center"/>
        </w:trPr>
        <w:tc>
          <w:tcPr>
            <w:tcW w:w="426"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3.</w:t>
            </w:r>
          </w:p>
        </w:tc>
        <w:tc>
          <w:tcPr>
            <w:tcW w:w="3402"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Коттеджи с электрическими плитами мощностью до 10,5 кВт</w:t>
            </w:r>
          </w:p>
        </w:tc>
        <w:tc>
          <w:tcPr>
            <w:tcW w:w="455"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14,5</w:t>
            </w:r>
          </w:p>
        </w:tc>
        <w:tc>
          <w:tcPr>
            <w:tcW w:w="455"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8,6</w:t>
            </w:r>
          </w:p>
        </w:tc>
        <w:tc>
          <w:tcPr>
            <w:tcW w:w="455"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7,2</w:t>
            </w:r>
          </w:p>
        </w:tc>
        <w:tc>
          <w:tcPr>
            <w:tcW w:w="455"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6,5</w:t>
            </w:r>
          </w:p>
        </w:tc>
        <w:tc>
          <w:tcPr>
            <w:tcW w:w="466"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5,8</w:t>
            </w:r>
          </w:p>
        </w:tc>
        <w:tc>
          <w:tcPr>
            <w:tcW w:w="441"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5,5</w:t>
            </w:r>
          </w:p>
        </w:tc>
        <w:tc>
          <w:tcPr>
            <w:tcW w:w="455"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4,7</w:t>
            </w:r>
          </w:p>
        </w:tc>
        <w:tc>
          <w:tcPr>
            <w:tcW w:w="455"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3,9</w:t>
            </w:r>
          </w:p>
        </w:tc>
        <w:tc>
          <w:tcPr>
            <w:tcW w:w="455"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3,3</w:t>
            </w:r>
          </w:p>
        </w:tc>
        <w:tc>
          <w:tcPr>
            <w:tcW w:w="455" w:type="dxa"/>
            <w:gridSpan w:val="2"/>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2,6</w:t>
            </w:r>
          </w:p>
        </w:tc>
      </w:tr>
      <w:tr w:rsidR="00F23BA2" w:rsidRPr="00CA7B12" w:rsidTr="00F23BA2">
        <w:trPr>
          <w:jc w:val="center"/>
        </w:trPr>
        <w:tc>
          <w:tcPr>
            <w:tcW w:w="426" w:type="dxa"/>
            <w:tcBorders>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4.</w:t>
            </w:r>
          </w:p>
        </w:tc>
        <w:tc>
          <w:tcPr>
            <w:tcW w:w="3402" w:type="dxa"/>
            <w:tcBorders>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Коттеджи с электрическими плитами мощностью до 10,5 кВт и электрической сауной мощностью до 12 кВт</w:t>
            </w:r>
          </w:p>
        </w:tc>
        <w:tc>
          <w:tcPr>
            <w:tcW w:w="455" w:type="dxa"/>
            <w:tcBorders>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25,1</w:t>
            </w:r>
          </w:p>
        </w:tc>
        <w:tc>
          <w:tcPr>
            <w:tcW w:w="455" w:type="dxa"/>
            <w:tcBorders>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15,2</w:t>
            </w:r>
          </w:p>
        </w:tc>
        <w:tc>
          <w:tcPr>
            <w:tcW w:w="455" w:type="dxa"/>
            <w:tcBorders>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12,9</w:t>
            </w:r>
          </w:p>
        </w:tc>
        <w:tc>
          <w:tcPr>
            <w:tcW w:w="455" w:type="dxa"/>
            <w:tcBorders>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11,6</w:t>
            </w:r>
          </w:p>
        </w:tc>
        <w:tc>
          <w:tcPr>
            <w:tcW w:w="466" w:type="dxa"/>
            <w:tcBorders>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10,7</w:t>
            </w:r>
          </w:p>
        </w:tc>
        <w:tc>
          <w:tcPr>
            <w:tcW w:w="441" w:type="dxa"/>
            <w:tcBorders>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10,0</w:t>
            </w:r>
          </w:p>
        </w:tc>
        <w:tc>
          <w:tcPr>
            <w:tcW w:w="455" w:type="dxa"/>
            <w:tcBorders>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8,8</w:t>
            </w:r>
          </w:p>
        </w:tc>
        <w:tc>
          <w:tcPr>
            <w:tcW w:w="455" w:type="dxa"/>
            <w:tcBorders>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7,5</w:t>
            </w:r>
          </w:p>
        </w:tc>
        <w:tc>
          <w:tcPr>
            <w:tcW w:w="455" w:type="dxa"/>
            <w:tcBorders>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6,7</w:t>
            </w:r>
          </w:p>
        </w:tc>
        <w:tc>
          <w:tcPr>
            <w:tcW w:w="455" w:type="dxa"/>
            <w:gridSpan w:val="2"/>
            <w:tcBorders>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5,5</w:t>
            </w:r>
          </w:p>
        </w:tc>
      </w:tr>
    </w:tbl>
    <w:p w:rsidR="00F23BA2" w:rsidRPr="00CA7B12" w:rsidRDefault="00F23BA2" w:rsidP="00F23BA2">
      <w:pPr>
        <w:overflowPunct w:val="0"/>
        <w:autoSpaceDE w:val="0"/>
        <w:autoSpaceDN w:val="0"/>
        <w:adjustRightInd w:val="0"/>
        <w:spacing w:after="0" w:line="240" w:lineRule="auto"/>
        <w:ind w:firstLine="284"/>
        <w:textAlignment w:val="baseline"/>
        <w:rPr>
          <w:rFonts w:ascii="Times New Roman" w:eastAsia="Times New Roman" w:hAnsi="Times New Roman" w:cs="Times New Roman"/>
          <w:sz w:val="20"/>
          <w:szCs w:val="20"/>
          <w:lang w:eastAsia="ru-RU"/>
        </w:rPr>
      </w:pPr>
    </w:p>
    <w:p w:rsidR="00F23BA2" w:rsidRPr="00CA7B12" w:rsidRDefault="00F23BA2" w:rsidP="00F23BA2">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 xml:space="preserve">Примечания *. 1. Удельные расчетные нагрузки приведены для коттеджей общей площадью от 150 до </w:t>
      </w:r>
      <w:smartTag w:uri="urn:schemas-microsoft-com:office:smarttags" w:element="metricconverter">
        <w:smartTagPr>
          <w:attr w:name="ProductID" w:val="600 м2"/>
        </w:smartTagPr>
        <w:r w:rsidRPr="00CA7B12">
          <w:rPr>
            <w:rFonts w:ascii="Times New Roman" w:eastAsia="Times New Roman" w:hAnsi="Times New Roman" w:cs="Times New Roman"/>
            <w:sz w:val="20"/>
            <w:szCs w:val="20"/>
            <w:lang w:eastAsia="ru-RU"/>
          </w:rPr>
          <w:t>600 м</w:t>
        </w:r>
        <w:proofErr w:type="gramStart"/>
        <w:r w:rsidRPr="00CA7B12">
          <w:rPr>
            <w:rFonts w:ascii="Times New Roman" w:eastAsia="Times New Roman" w:hAnsi="Times New Roman" w:cs="Times New Roman"/>
            <w:sz w:val="20"/>
            <w:szCs w:val="20"/>
            <w:vertAlign w:val="superscript"/>
            <w:lang w:eastAsia="ru-RU"/>
          </w:rPr>
          <w:t>2</w:t>
        </w:r>
      </w:smartTag>
      <w:proofErr w:type="gramEnd"/>
      <w:r w:rsidRPr="00CA7B12">
        <w:rPr>
          <w:rFonts w:ascii="Times New Roman" w:eastAsia="Times New Roman" w:hAnsi="Times New Roman" w:cs="Times New Roman"/>
          <w:sz w:val="20"/>
          <w:szCs w:val="20"/>
          <w:lang w:eastAsia="ru-RU"/>
        </w:rPr>
        <w:t>.</w:t>
      </w:r>
    </w:p>
    <w:p w:rsidR="00F23BA2" w:rsidRPr="00CA7B12" w:rsidRDefault="00F23BA2" w:rsidP="00F23BA2">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lastRenderedPageBreak/>
        <w:t xml:space="preserve">2. Удельные расчетные нагрузки для коттеджей общей площадью до </w:t>
      </w:r>
      <w:smartTag w:uri="urn:schemas-microsoft-com:office:smarttags" w:element="metricconverter">
        <w:smartTagPr>
          <w:attr w:name="ProductID" w:val="150 м2"/>
        </w:smartTagPr>
        <w:r w:rsidRPr="00CA7B12">
          <w:rPr>
            <w:rFonts w:ascii="Times New Roman" w:eastAsia="Times New Roman" w:hAnsi="Times New Roman" w:cs="Times New Roman"/>
            <w:sz w:val="20"/>
            <w:szCs w:val="20"/>
            <w:lang w:eastAsia="ru-RU"/>
          </w:rPr>
          <w:t>150 м</w:t>
        </w:r>
        <w:proofErr w:type="gramStart"/>
        <w:r w:rsidRPr="00CA7B12">
          <w:rPr>
            <w:rFonts w:ascii="Times New Roman" w:eastAsia="Times New Roman" w:hAnsi="Times New Roman" w:cs="Times New Roman"/>
            <w:sz w:val="20"/>
            <w:szCs w:val="20"/>
            <w:vertAlign w:val="superscript"/>
            <w:lang w:eastAsia="ru-RU"/>
          </w:rPr>
          <w:t>2</w:t>
        </w:r>
      </w:smartTag>
      <w:proofErr w:type="gramEnd"/>
      <w:r w:rsidRPr="00CA7B12">
        <w:rPr>
          <w:rFonts w:ascii="Times New Roman" w:eastAsia="Times New Roman" w:hAnsi="Times New Roman" w:cs="Times New Roman"/>
          <w:sz w:val="20"/>
          <w:szCs w:val="20"/>
          <w:lang w:eastAsia="ru-RU"/>
        </w:rPr>
        <w:t xml:space="preserve"> без электрической сауны определяются  по табл. Приложения №1. как для типовых квартир с плитами на природном или сжиженном газе, или электрическими плитами.</w:t>
      </w:r>
    </w:p>
    <w:p w:rsidR="00F23BA2" w:rsidRPr="00CA7B12" w:rsidRDefault="00F23BA2" w:rsidP="00F23BA2">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 xml:space="preserve">3. Удельные расчетные нагрузки  не учитывают применения в коттеджах электрического отопления и </w:t>
      </w:r>
      <w:proofErr w:type="spellStart"/>
      <w:r w:rsidRPr="00CA7B12">
        <w:rPr>
          <w:rFonts w:ascii="Times New Roman" w:eastAsia="Times New Roman" w:hAnsi="Times New Roman" w:cs="Times New Roman"/>
          <w:sz w:val="20"/>
          <w:szCs w:val="20"/>
          <w:lang w:eastAsia="ru-RU"/>
        </w:rPr>
        <w:t>электроводонагревателей</w:t>
      </w:r>
      <w:proofErr w:type="spellEnd"/>
      <w:r w:rsidRPr="00CA7B12">
        <w:rPr>
          <w:rFonts w:ascii="Times New Roman" w:eastAsia="Times New Roman" w:hAnsi="Times New Roman" w:cs="Times New Roman"/>
          <w:sz w:val="20"/>
          <w:szCs w:val="20"/>
          <w:lang w:eastAsia="ru-RU"/>
        </w:rPr>
        <w:t>.</w:t>
      </w:r>
    </w:p>
    <w:p w:rsidR="00F23BA2" w:rsidRPr="00CA7B12" w:rsidRDefault="00F23BA2" w:rsidP="00F23BA2">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 xml:space="preserve">* </w:t>
      </w:r>
      <w:proofErr w:type="gramStart"/>
      <w:r w:rsidRPr="00CA7B12">
        <w:rPr>
          <w:rFonts w:ascii="Times New Roman" w:eastAsia="Times New Roman" w:hAnsi="Times New Roman" w:cs="Times New Roman"/>
          <w:sz w:val="20"/>
          <w:szCs w:val="20"/>
          <w:lang w:eastAsia="ru-RU"/>
        </w:rPr>
        <w:t>см</w:t>
      </w:r>
      <w:proofErr w:type="gramEnd"/>
      <w:r w:rsidRPr="00CA7B12">
        <w:rPr>
          <w:rFonts w:ascii="Times New Roman" w:eastAsia="Times New Roman" w:hAnsi="Times New Roman" w:cs="Times New Roman"/>
          <w:sz w:val="20"/>
          <w:szCs w:val="20"/>
          <w:lang w:eastAsia="ru-RU"/>
        </w:rPr>
        <w:t>. также примечание 1, 7 и 8 в табл. Приложения №1.</w:t>
      </w:r>
    </w:p>
    <w:p w:rsidR="00775F34" w:rsidRPr="00CA7B12" w:rsidRDefault="00775F34" w:rsidP="00775F34">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0"/>
          <w:szCs w:val="20"/>
          <w:lang w:eastAsia="ru-RU"/>
        </w:rPr>
      </w:pPr>
    </w:p>
    <w:p w:rsidR="00775F34" w:rsidRPr="00CA7B12" w:rsidRDefault="00775F34" w:rsidP="00775F34">
      <w:pPr>
        <w:spacing w:after="0" w:line="240" w:lineRule="auto"/>
        <w:ind w:right="3196"/>
        <w:jc w:val="right"/>
        <w:rPr>
          <w:rFonts w:ascii="Times New Roman" w:hAnsi="Times New Roman" w:cs="Times New Roman"/>
          <w:sz w:val="28"/>
          <w:szCs w:val="28"/>
        </w:rPr>
      </w:pPr>
      <w:r w:rsidRPr="00CA7B12">
        <w:rPr>
          <w:rFonts w:ascii="Times New Roman" w:hAnsi="Times New Roman" w:cs="Times New Roman"/>
          <w:sz w:val="28"/>
          <w:szCs w:val="28"/>
        </w:rPr>
        <w:t>Приложение №3</w:t>
      </w:r>
    </w:p>
    <w:p w:rsidR="00775F34" w:rsidRPr="00CA7B12" w:rsidRDefault="00775F34" w:rsidP="00775F34">
      <w:pPr>
        <w:overflowPunct w:val="0"/>
        <w:autoSpaceDE w:val="0"/>
        <w:autoSpaceDN w:val="0"/>
        <w:adjustRightInd w:val="0"/>
        <w:spacing w:after="0" w:line="240" w:lineRule="auto"/>
        <w:ind w:firstLine="284"/>
        <w:textAlignment w:val="baseline"/>
        <w:rPr>
          <w:rFonts w:ascii="Times New Roman" w:eastAsia="Times New Roman" w:hAnsi="Times New Roman" w:cs="Times New Roman"/>
          <w:sz w:val="20"/>
          <w:szCs w:val="20"/>
          <w:lang w:eastAsia="ru-RU"/>
        </w:rPr>
      </w:pPr>
    </w:p>
    <w:p w:rsidR="00775F34" w:rsidRPr="00CA7B12" w:rsidRDefault="00775F34" w:rsidP="00775F34">
      <w:pPr>
        <w:overflowPunct w:val="0"/>
        <w:autoSpaceDE w:val="0"/>
        <w:autoSpaceDN w:val="0"/>
        <w:adjustRightInd w:val="0"/>
        <w:spacing w:after="0" w:line="240" w:lineRule="auto"/>
        <w:ind w:firstLine="284"/>
        <w:jc w:val="center"/>
        <w:textAlignment w:val="baseline"/>
        <w:rPr>
          <w:rFonts w:ascii="Times New Roman" w:eastAsia="Times New Roman" w:hAnsi="Times New Roman" w:cs="Times New Roman"/>
          <w:b/>
          <w:sz w:val="28"/>
          <w:szCs w:val="28"/>
          <w:lang w:eastAsia="ru-RU"/>
        </w:rPr>
      </w:pPr>
      <w:r w:rsidRPr="00CA7B12">
        <w:rPr>
          <w:rFonts w:ascii="Times New Roman" w:eastAsia="Times New Roman" w:hAnsi="Times New Roman" w:cs="Times New Roman"/>
          <w:b/>
          <w:sz w:val="28"/>
          <w:szCs w:val="28"/>
          <w:lang w:eastAsia="ru-RU"/>
        </w:rPr>
        <w:t>Удельные расчетные электрические нагрузки общественных зданий</w:t>
      </w:r>
    </w:p>
    <w:p w:rsidR="00775F34" w:rsidRPr="00CA7B12" w:rsidRDefault="00775F34" w:rsidP="00775F34">
      <w:pPr>
        <w:overflowPunct w:val="0"/>
        <w:autoSpaceDE w:val="0"/>
        <w:autoSpaceDN w:val="0"/>
        <w:adjustRightInd w:val="0"/>
        <w:spacing w:after="0" w:line="240" w:lineRule="auto"/>
        <w:ind w:firstLine="284"/>
        <w:textAlignment w:val="baseline"/>
        <w:rPr>
          <w:rFonts w:ascii="Times New Roman" w:eastAsia="Times New Roman" w:hAnsi="Times New Roman" w:cs="Times New Roman"/>
          <w:sz w:val="20"/>
          <w:szCs w:val="20"/>
          <w:lang w:eastAsia="ru-RU"/>
        </w:rPr>
      </w:pPr>
    </w:p>
    <w:tbl>
      <w:tblPr>
        <w:tblW w:w="0" w:type="auto"/>
        <w:jc w:val="center"/>
        <w:tblInd w:w="40" w:type="dxa"/>
        <w:tblLayout w:type="fixed"/>
        <w:tblCellMar>
          <w:left w:w="40" w:type="dxa"/>
          <w:right w:w="40" w:type="dxa"/>
        </w:tblCellMar>
        <w:tblLook w:val="0000"/>
      </w:tblPr>
      <w:tblGrid>
        <w:gridCol w:w="567"/>
        <w:gridCol w:w="3828"/>
        <w:gridCol w:w="1275"/>
        <w:gridCol w:w="1049"/>
        <w:gridCol w:w="816"/>
        <w:gridCol w:w="818"/>
      </w:tblGrid>
      <w:tr w:rsidR="00775F34" w:rsidRPr="00CA7B12" w:rsidTr="00775F34">
        <w:trPr>
          <w:jc w:val="center"/>
        </w:trPr>
        <w:tc>
          <w:tcPr>
            <w:tcW w:w="567" w:type="dxa"/>
            <w:tcBorders>
              <w:top w:val="single" w:sz="6" w:space="0" w:color="auto"/>
              <w:left w:val="single" w:sz="6" w:space="0" w:color="auto"/>
              <w:bottom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 п.п.</w:t>
            </w:r>
          </w:p>
        </w:tc>
        <w:tc>
          <w:tcPr>
            <w:tcW w:w="3828" w:type="dxa"/>
            <w:tcBorders>
              <w:top w:val="single" w:sz="6" w:space="0" w:color="auto"/>
              <w:left w:val="single" w:sz="6" w:space="0" w:color="auto"/>
              <w:bottom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Общественные здания</w:t>
            </w:r>
          </w:p>
        </w:tc>
        <w:tc>
          <w:tcPr>
            <w:tcW w:w="1275" w:type="dxa"/>
            <w:tcBorders>
              <w:top w:val="single" w:sz="6" w:space="0" w:color="auto"/>
              <w:left w:val="single" w:sz="6" w:space="0" w:color="auto"/>
              <w:bottom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Единица измерения</w:t>
            </w:r>
          </w:p>
        </w:tc>
        <w:tc>
          <w:tcPr>
            <w:tcW w:w="1049" w:type="dxa"/>
            <w:tcBorders>
              <w:top w:val="single" w:sz="6" w:space="0" w:color="auto"/>
              <w:left w:val="single" w:sz="6" w:space="0" w:color="auto"/>
              <w:bottom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Удельная нагрузка</w:t>
            </w:r>
          </w:p>
        </w:tc>
        <w:tc>
          <w:tcPr>
            <w:tcW w:w="1633" w:type="dxa"/>
            <w:gridSpan w:val="2"/>
            <w:tcBorders>
              <w:top w:val="single" w:sz="6" w:space="0" w:color="auto"/>
              <w:left w:val="single" w:sz="6" w:space="0" w:color="auto"/>
              <w:bottom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 xml:space="preserve">Расчетные </w:t>
            </w:r>
          </w:p>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коэффициенты</w:t>
            </w:r>
          </w:p>
        </w:tc>
      </w:tr>
      <w:tr w:rsidR="00775F34" w:rsidRPr="00CA7B12" w:rsidTr="00775F34">
        <w:trPr>
          <w:jc w:val="center"/>
        </w:trPr>
        <w:tc>
          <w:tcPr>
            <w:tcW w:w="567" w:type="dxa"/>
            <w:tcBorders>
              <w:top w:val="single" w:sz="6" w:space="0" w:color="auto"/>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val="en-US" w:eastAsia="ru-RU"/>
              </w:rPr>
              <w:t>I</w:t>
            </w:r>
          </w:p>
        </w:tc>
        <w:tc>
          <w:tcPr>
            <w:tcW w:w="3828" w:type="dxa"/>
            <w:tcBorders>
              <w:top w:val="single" w:sz="6" w:space="0" w:color="auto"/>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 xml:space="preserve">УЧРЕЖДЕНИЯ ОБРАЗОВАНИЯ. </w:t>
            </w:r>
          </w:p>
        </w:tc>
        <w:tc>
          <w:tcPr>
            <w:tcW w:w="1275" w:type="dxa"/>
            <w:tcBorders>
              <w:top w:val="single" w:sz="6" w:space="0" w:color="auto"/>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1049" w:type="dxa"/>
            <w:tcBorders>
              <w:top w:val="single" w:sz="6" w:space="0" w:color="auto"/>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816" w:type="dxa"/>
            <w:tcBorders>
              <w:top w:val="single" w:sz="6" w:space="0" w:color="auto"/>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818" w:type="dxa"/>
            <w:tcBorders>
              <w:top w:val="single" w:sz="6" w:space="0" w:color="auto"/>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r>
      <w:tr w:rsidR="00775F34" w:rsidRPr="00CA7B12" w:rsidTr="00775F34">
        <w:trPr>
          <w:jc w:val="center"/>
        </w:trPr>
        <w:tc>
          <w:tcPr>
            <w:tcW w:w="567"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en-US" w:eastAsia="ru-RU"/>
              </w:rPr>
            </w:pPr>
          </w:p>
        </w:tc>
        <w:tc>
          <w:tcPr>
            <w:tcW w:w="3828"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Общеобразовательные школы:</w:t>
            </w:r>
          </w:p>
        </w:tc>
        <w:tc>
          <w:tcPr>
            <w:tcW w:w="1275"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1049"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816"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818"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r>
      <w:tr w:rsidR="00775F34" w:rsidRPr="00CA7B12" w:rsidTr="00775F34">
        <w:trPr>
          <w:jc w:val="center"/>
        </w:trPr>
        <w:tc>
          <w:tcPr>
            <w:tcW w:w="567"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w:t>
            </w:r>
          </w:p>
        </w:tc>
        <w:tc>
          <w:tcPr>
            <w:tcW w:w="3828"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 с электрифицированными столовыми и спортзалами</w:t>
            </w:r>
          </w:p>
        </w:tc>
        <w:tc>
          <w:tcPr>
            <w:tcW w:w="1275"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кВт/учащийся</w:t>
            </w:r>
          </w:p>
        </w:tc>
        <w:tc>
          <w:tcPr>
            <w:tcW w:w="1049"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0,25</w:t>
            </w:r>
          </w:p>
        </w:tc>
        <w:tc>
          <w:tcPr>
            <w:tcW w:w="816"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0,95</w:t>
            </w:r>
          </w:p>
        </w:tc>
        <w:tc>
          <w:tcPr>
            <w:tcW w:w="818"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0,38</w:t>
            </w:r>
          </w:p>
        </w:tc>
      </w:tr>
      <w:tr w:rsidR="00775F34" w:rsidRPr="00CA7B12" w:rsidTr="00775F34">
        <w:trPr>
          <w:jc w:val="center"/>
        </w:trPr>
        <w:tc>
          <w:tcPr>
            <w:tcW w:w="567"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2.</w:t>
            </w:r>
          </w:p>
        </w:tc>
        <w:tc>
          <w:tcPr>
            <w:tcW w:w="3828"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 без электрифицированных столовых и спортзалами</w:t>
            </w:r>
          </w:p>
        </w:tc>
        <w:tc>
          <w:tcPr>
            <w:tcW w:w="1275"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То же</w:t>
            </w:r>
          </w:p>
        </w:tc>
        <w:tc>
          <w:tcPr>
            <w:tcW w:w="1049"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0,17</w:t>
            </w:r>
          </w:p>
        </w:tc>
        <w:tc>
          <w:tcPr>
            <w:tcW w:w="816"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0,92</w:t>
            </w:r>
          </w:p>
        </w:tc>
        <w:tc>
          <w:tcPr>
            <w:tcW w:w="818"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0,43</w:t>
            </w:r>
          </w:p>
        </w:tc>
      </w:tr>
      <w:tr w:rsidR="00775F34" w:rsidRPr="00CA7B12" w:rsidTr="00775F34">
        <w:trPr>
          <w:jc w:val="center"/>
        </w:trPr>
        <w:tc>
          <w:tcPr>
            <w:tcW w:w="567"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3.</w:t>
            </w:r>
          </w:p>
        </w:tc>
        <w:tc>
          <w:tcPr>
            <w:tcW w:w="3828"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 с буфетами без спортзалов</w:t>
            </w:r>
          </w:p>
        </w:tc>
        <w:tc>
          <w:tcPr>
            <w:tcW w:w="1275"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w:t>
            </w:r>
          </w:p>
        </w:tc>
        <w:tc>
          <w:tcPr>
            <w:tcW w:w="1049"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0,17</w:t>
            </w:r>
          </w:p>
        </w:tc>
        <w:tc>
          <w:tcPr>
            <w:tcW w:w="816"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0,92</w:t>
            </w:r>
          </w:p>
        </w:tc>
        <w:tc>
          <w:tcPr>
            <w:tcW w:w="818"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0,43</w:t>
            </w:r>
          </w:p>
        </w:tc>
      </w:tr>
      <w:tr w:rsidR="00775F34" w:rsidRPr="00CA7B12" w:rsidTr="00775F34">
        <w:trPr>
          <w:jc w:val="center"/>
        </w:trPr>
        <w:tc>
          <w:tcPr>
            <w:tcW w:w="567"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4.</w:t>
            </w:r>
          </w:p>
        </w:tc>
        <w:tc>
          <w:tcPr>
            <w:tcW w:w="3828"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 без буфетов и спортзалов</w:t>
            </w:r>
          </w:p>
        </w:tc>
        <w:tc>
          <w:tcPr>
            <w:tcW w:w="1275"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w:t>
            </w:r>
          </w:p>
        </w:tc>
        <w:tc>
          <w:tcPr>
            <w:tcW w:w="1049"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0,15</w:t>
            </w:r>
          </w:p>
        </w:tc>
        <w:tc>
          <w:tcPr>
            <w:tcW w:w="816"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0,92</w:t>
            </w:r>
          </w:p>
        </w:tc>
        <w:tc>
          <w:tcPr>
            <w:tcW w:w="818"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0,43</w:t>
            </w:r>
          </w:p>
        </w:tc>
      </w:tr>
      <w:tr w:rsidR="00775F34" w:rsidRPr="00CA7B12" w:rsidTr="00775F34">
        <w:trPr>
          <w:jc w:val="center"/>
        </w:trPr>
        <w:tc>
          <w:tcPr>
            <w:tcW w:w="567"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5.</w:t>
            </w:r>
          </w:p>
        </w:tc>
        <w:tc>
          <w:tcPr>
            <w:tcW w:w="3828"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Профессионально-технические училища со столовыми</w:t>
            </w:r>
          </w:p>
        </w:tc>
        <w:tc>
          <w:tcPr>
            <w:tcW w:w="1275"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w:t>
            </w:r>
          </w:p>
        </w:tc>
        <w:tc>
          <w:tcPr>
            <w:tcW w:w="1049"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0,46</w:t>
            </w:r>
          </w:p>
        </w:tc>
        <w:tc>
          <w:tcPr>
            <w:tcW w:w="816"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0,8-0,92</w:t>
            </w:r>
          </w:p>
        </w:tc>
        <w:tc>
          <w:tcPr>
            <w:tcW w:w="818"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0,75-0,43</w:t>
            </w:r>
          </w:p>
        </w:tc>
      </w:tr>
      <w:tr w:rsidR="00775F34" w:rsidRPr="00CA7B12" w:rsidTr="00775F34">
        <w:trPr>
          <w:jc w:val="center"/>
        </w:trPr>
        <w:tc>
          <w:tcPr>
            <w:tcW w:w="567"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6.</w:t>
            </w:r>
          </w:p>
        </w:tc>
        <w:tc>
          <w:tcPr>
            <w:tcW w:w="3828"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Детские дошкольные учреждения</w:t>
            </w:r>
          </w:p>
        </w:tc>
        <w:tc>
          <w:tcPr>
            <w:tcW w:w="1275"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кВт/ место</w:t>
            </w:r>
          </w:p>
        </w:tc>
        <w:tc>
          <w:tcPr>
            <w:tcW w:w="1049"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0,46</w:t>
            </w:r>
          </w:p>
        </w:tc>
        <w:tc>
          <w:tcPr>
            <w:tcW w:w="816"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0,97</w:t>
            </w:r>
          </w:p>
        </w:tc>
        <w:tc>
          <w:tcPr>
            <w:tcW w:w="818"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0,25</w:t>
            </w:r>
          </w:p>
        </w:tc>
      </w:tr>
      <w:tr w:rsidR="00775F34" w:rsidRPr="00CA7B12" w:rsidTr="00775F34">
        <w:trPr>
          <w:jc w:val="center"/>
        </w:trPr>
        <w:tc>
          <w:tcPr>
            <w:tcW w:w="567"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II</w:t>
            </w:r>
          </w:p>
        </w:tc>
        <w:tc>
          <w:tcPr>
            <w:tcW w:w="3828"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ПРЕДПРИЯТИЯ ТОРГОВЛИ</w:t>
            </w:r>
          </w:p>
        </w:tc>
        <w:tc>
          <w:tcPr>
            <w:tcW w:w="1275"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1049"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816"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818"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r>
      <w:tr w:rsidR="00775F34" w:rsidRPr="00CA7B12" w:rsidTr="00775F34">
        <w:trPr>
          <w:jc w:val="center"/>
        </w:trPr>
        <w:tc>
          <w:tcPr>
            <w:tcW w:w="567"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3828"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Продовольственные магазины:</w:t>
            </w:r>
          </w:p>
        </w:tc>
        <w:tc>
          <w:tcPr>
            <w:tcW w:w="1275"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1049"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816"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818"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r>
      <w:tr w:rsidR="00775F34" w:rsidRPr="00CA7B12" w:rsidTr="00775F34">
        <w:trPr>
          <w:jc w:val="center"/>
        </w:trPr>
        <w:tc>
          <w:tcPr>
            <w:tcW w:w="567"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7.</w:t>
            </w:r>
          </w:p>
        </w:tc>
        <w:tc>
          <w:tcPr>
            <w:tcW w:w="3828"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 без кондиционирования воздуха</w:t>
            </w:r>
          </w:p>
        </w:tc>
        <w:tc>
          <w:tcPr>
            <w:tcW w:w="1275"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кВт/м</w:t>
            </w:r>
            <w:proofErr w:type="gramStart"/>
            <w:r w:rsidRPr="00CA7B12">
              <w:rPr>
                <w:rFonts w:ascii="Times New Roman" w:eastAsia="Times New Roman" w:hAnsi="Times New Roman" w:cs="Times New Roman"/>
                <w:sz w:val="20"/>
                <w:szCs w:val="20"/>
                <w:vertAlign w:val="superscript"/>
                <w:lang w:val="en-US" w:eastAsia="ru-RU"/>
              </w:rPr>
              <w:t>2</w:t>
            </w:r>
            <w:proofErr w:type="gramEnd"/>
            <w:r w:rsidRPr="00CA7B12">
              <w:rPr>
                <w:rFonts w:ascii="Times New Roman" w:eastAsia="Times New Roman" w:hAnsi="Times New Roman" w:cs="Times New Roman"/>
                <w:sz w:val="20"/>
                <w:szCs w:val="20"/>
                <w:vertAlign w:val="superscript"/>
                <w:lang w:eastAsia="ru-RU"/>
              </w:rPr>
              <w:t xml:space="preserve"> </w:t>
            </w:r>
            <w:r w:rsidRPr="00CA7B12">
              <w:rPr>
                <w:rFonts w:ascii="Times New Roman" w:eastAsia="Times New Roman" w:hAnsi="Times New Roman" w:cs="Times New Roman"/>
                <w:sz w:val="20"/>
                <w:szCs w:val="20"/>
                <w:lang w:eastAsia="ru-RU"/>
              </w:rPr>
              <w:t>торгового зала</w:t>
            </w:r>
          </w:p>
        </w:tc>
        <w:tc>
          <w:tcPr>
            <w:tcW w:w="1049"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0,23</w:t>
            </w:r>
          </w:p>
        </w:tc>
        <w:tc>
          <w:tcPr>
            <w:tcW w:w="816"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0,82</w:t>
            </w:r>
          </w:p>
        </w:tc>
        <w:tc>
          <w:tcPr>
            <w:tcW w:w="818"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0,7</w:t>
            </w:r>
          </w:p>
        </w:tc>
      </w:tr>
      <w:tr w:rsidR="00775F34" w:rsidRPr="00CA7B12" w:rsidTr="00775F34">
        <w:trPr>
          <w:jc w:val="center"/>
        </w:trPr>
        <w:tc>
          <w:tcPr>
            <w:tcW w:w="567"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8.</w:t>
            </w:r>
          </w:p>
        </w:tc>
        <w:tc>
          <w:tcPr>
            <w:tcW w:w="3828"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val="en-US" w:eastAsia="ru-RU"/>
              </w:rPr>
              <w:t>-</w:t>
            </w:r>
            <w:r w:rsidRPr="00CA7B12">
              <w:rPr>
                <w:rFonts w:ascii="Times New Roman" w:eastAsia="Times New Roman" w:hAnsi="Times New Roman" w:cs="Times New Roman"/>
                <w:sz w:val="20"/>
                <w:szCs w:val="20"/>
                <w:lang w:eastAsia="ru-RU"/>
              </w:rPr>
              <w:t xml:space="preserve"> с кондиционированием воздуха</w:t>
            </w:r>
          </w:p>
        </w:tc>
        <w:tc>
          <w:tcPr>
            <w:tcW w:w="1275"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То</w:t>
            </w:r>
            <w:r w:rsidRPr="00CA7B12">
              <w:rPr>
                <w:rFonts w:ascii="Times New Roman" w:eastAsia="Times New Roman" w:hAnsi="Times New Roman" w:cs="Times New Roman"/>
                <w:sz w:val="20"/>
                <w:szCs w:val="20"/>
                <w:lang w:val="en-US" w:eastAsia="ru-RU"/>
              </w:rPr>
              <w:t xml:space="preserve"> </w:t>
            </w:r>
            <w:r w:rsidRPr="00CA7B12">
              <w:rPr>
                <w:rFonts w:ascii="Times New Roman" w:eastAsia="Times New Roman" w:hAnsi="Times New Roman" w:cs="Times New Roman"/>
                <w:sz w:val="20"/>
                <w:szCs w:val="20"/>
                <w:lang w:eastAsia="ru-RU"/>
              </w:rPr>
              <w:t>же</w:t>
            </w:r>
          </w:p>
        </w:tc>
        <w:tc>
          <w:tcPr>
            <w:tcW w:w="1049"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0,25</w:t>
            </w:r>
          </w:p>
        </w:tc>
        <w:tc>
          <w:tcPr>
            <w:tcW w:w="816"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0,8</w:t>
            </w:r>
          </w:p>
        </w:tc>
        <w:tc>
          <w:tcPr>
            <w:tcW w:w="818"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0,75</w:t>
            </w:r>
          </w:p>
        </w:tc>
      </w:tr>
      <w:tr w:rsidR="00775F34" w:rsidRPr="00CA7B12" w:rsidTr="00775F34">
        <w:trPr>
          <w:jc w:val="center"/>
        </w:trPr>
        <w:tc>
          <w:tcPr>
            <w:tcW w:w="567"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3828"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Непродовольственные магазины</w:t>
            </w:r>
          </w:p>
        </w:tc>
        <w:tc>
          <w:tcPr>
            <w:tcW w:w="1275"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1049"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816"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818"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r>
      <w:tr w:rsidR="00775F34" w:rsidRPr="00CA7B12" w:rsidTr="00775F34">
        <w:trPr>
          <w:jc w:val="center"/>
        </w:trPr>
        <w:tc>
          <w:tcPr>
            <w:tcW w:w="567"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9.</w:t>
            </w:r>
          </w:p>
        </w:tc>
        <w:tc>
          <w:tcPr>
            <w:tcW w:w="3828"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val="en-US" w:eastAsia="ru-RU"/>
              </w:rPr>
              <w:t>-</w:t>
            </w:r>
            <w:r w:rsidRPr="00CA7B12">
              <w:rPr>
                <w:rFonts w:ascii="Times New Roman" w:eastAsia="Times New Roman" w:hAnsi="Times New Roman" w:cs="Times New Roman"/>
                <w:sz w:val="20"/>
                <w:szCs w:val="20"/>
                <w:lang w:eastAsia="ru-RU"/>
              </w:rPr>
              <w:t xml:space="preserve"> без кондиционирования воздуха</w:t>
            </w:r>
          </w:p>
        </w:tc>
        <w:tc>
          <w:tcPr>
            <w:tcW w:w="1275"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w:t>
            </w:r>
          </w:p>
        </w:tc>
        <w:tc>
          <w:tcPr>
            <w:tcW w:w="1049"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0,14</w:t>
            </w:r>
          </w:p>
        </w:tc>
        <w:tc>
          <w:tcPr>
            <w:tcW w:w="816"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0,92</w:t>
            </w:r>
          </w:p>
        </w:tc>
        <w:tc>
          <w:tcPr>
            <w:tcW w:w="818"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0,43</w:t>
            </w:r>
          </w:p>
        </w:tc>
      </w:tr>
      <w:tr w:rsidR="00775F34" w:rsidRPr="00CA7B12" w:rsidTr="00775F34">
        <w:trPr>
          <w:jc w:val="center"/>
        </w:trPr>
        <w:tc>
          <w:tcPr>
            <w:tcW w:w="567"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10.</w:t>
            </w:r>
          </w:p>
        </w:tc>
        <w:tc>
          <w:tcPr>
            <w:tcW w:w="3828"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 с кондиционированием воздуха</w:t>
            </w:r>
          </w:p>
        </w:tc>
        <w:tc>
          <w:tcPr>
            <w:tcW w:w="1275"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w:t>
            </w:r>
          </w:p>
        </w:tc>
        <w:tc>
          <w:tcPr>
            <w:tcW w:w="1049"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0,16</w:t>
            </w:r>
          </w:p>
        </w:tc>
        <w:tc>
          <w:tcPr>
            <w:tcW w:w="816"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0,9</w:t>
            </w:r>
          </w:p>
        </w:tc>
        <w:tc>
          <w:tcPr>
            <w:tcW w:w="818"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0,48</w:t>
            </w:r>
          </w:p>
        </w:tc>
      </w:tr>
      <w:tr w:rsidR="00775F34" w:rsidRPr="00CA7B12" w:rsidTr="00775F34">
        <w:trPr>
          <w:jc w:val="center"/>
        </w:trPr>
        <w:tc>
          <w:tcPr>
            <w:tcW w:w="567"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val="en-US" w:eastAsia="ru-RU"/>
              </w:rPr>
              <w:t>III</w:t>
            </w:r>
          </w:p>
        </w:tc>
        <w:tc>
          <w:tcPr>
            <w:tcW w:w="3828"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ПРЕДПРИЯТИЯ ОБЩЕСТВЕННОГО ПИТАНИЯ</w:t>
            </w:r>
          </w:p>
        </w:tc>
        <w:tc>
          <w:tcPr>
            <w:tcW w:w="1275"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1049"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816"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818"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r>
      <w:tr w:rsidR="00775F34" w:rsidRPr="00CA7B12" w:rsidTr="00775F34">
        <w:trPr>
          <w:jc w:val="center"/>
        </w:trPr>
        <w:tc>
          <w:tcPr>
            <w:tcW w:w="567"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3828"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 xml:space="preserve">Полностью </w:t>
            </w:r>
            <w:proofErr w:type="gramStart"/>
            <w:r w:rsidRPr="00CA7B12">
              <w:rPr>
                <w:rFonts w:ascii="Times New Roman" w:eastAsia="Times New Roman" w:hAnsi="Times New Roman" w:cs="Times New Roman"/>
                <w:sz w:val="20"/>
                <w:szCs w:val="20"/>
                <w:lang w:eastAsia="ru-RU"/>
              </w:rPr>
              <w:t>электрифицированные</w:t>
            </w:r>
            <w:proofErr w:type="gramEnd"/>
            <w:r w:rsidRPr="00CA7B12">
              <w:rPr>
                <w:rFonts w:ascii="Times New Roman" w:eastAsia="Times New Roman" w:hAnsi="Times New Roman" w:cs="Times New Roman"/>
                <w:sz w:val="20"/>
                <w:szCs w:val="20"/>
                <w:lang w:eastAsia="ru-RU"/>
              </w:rPr>
              <w:t xml:space="preserve"> с количеством посадочных мест:</w:t>
            </w:r>
          </w:p>
        </w:tc>
        <w:tc>
          <w:tcPr>
            <w:tcW w:w="1275"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1049"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816"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818"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r>
      <w:tr w:rsidR="00775F34" w:rsidRPr="00CA7B12" w:rsidTr="00775F34">
        <w:trPr>
          <w:jc w:val="center"/>
        </w:trPr>
        <w:tc>
          <w:tcPr>
            <w:tcW w:w="567"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11.</w:t>
            </w:r>
          </w:p>
        </w:tc>
        <w:tc>
          <w:tcPr>
            <w:tcW w:w="3828"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 до 400 к</w:t>
            </w:r>
          </w:p>
        </w:tc>
        <w:tc>
          <w:tcPr>
            <w:tcW w:w="1275"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кВт/мест</w:t>
            </w:r>
          </w:p>
        </w:tc>
        <w:tc>
          <w:tcPr>
            <w:tcW w:w="1049"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1,04</w:t>
            </w:r>
          </w:p>
        </w:tc>
        <w:tc>
          <w:tcPr>
            <w:tcW w:w="816"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0,98</w:t>
            </w:r>
          </w:p>
        </w:tc>
        <w:tc>
          <w:tcPr>
            <w:tcW w:w="818"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0,2</w:t>
            </w:r>
          </w:p>
        </w:tc>
      </w:tr>
      <w:tr w:rsidR="00775F34" w:rsidRPr="00CA7B12" w:rsidTr="00775F34">
        <w:tblPrEx>
          <w:tblBorders>
            <w:left w:val="single" w:sz="6" w:space="0" w:color="auto"/>
            <w:bottom w:val="single" w:sz="6" w:space="0" w:color="auto"/>
            <w:right w:val="single" w:sz="6" w:space="0" w:color="auto"/>
            <w:insideV w:val="single" w:sz="6" w:space="0" w:color="auto"/>
          </w:tblBorders>
        </w:tblPrEx>
        <w:trPr>
          <w:jc w:val="center"/>
        </w:trPr>
        <w:tc>
          <w:tcPr>
            <w:tcW w:w="567"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12.</w:t>
            </w:r>
          </w:p>
        </w:tc>
        <w:tc>
          <w:tcPr>
            <w:tcW w:w="3828" w:type="dxa"/>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-свыше 500 до 1000</w:t>
            </w:r>
          </w:p>
        </w:tc>
        <w:tc>
          <w:tcPr>
            <w:tcW w:w="1275"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кВт/ место</w:t>
            </w:r>
          </w:p>
        </w:tc>
        <w:tc>
          <w:tcPr>
            <w:tcW w:w="1049"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0,86</w:t>
            </w:r>
          </w:p>
        </w:tc>
        <w:tc>
          <w:tcPr>
            <w:tcW w:w="816"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0,98</w:t>
            </w:r>
          </w:p>
        </w:tc>
        <w:tc>
          <w:tcPr>
            <w:tcW w:w="816"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0,2</w:t>
            </w:r>
          </w:p>
        </w:tc>
      </w:tr>
      <w:tr w:rsidR="00775F34" w:rsidRPr="00CA7B12" w:rsidTr="00775F34">
        <w:tblPrEx>
          <w:tblBorders>
            <w:left w:val="single" w:sz="6" w:space="0" w:color="auto"/>
            <w:bottom w:val="single" w:sz="6" w:space="0" w:color="auto"/>
            <w:right w:val="single" w:sz="6" w:space="0" w:color="auto"/>
            <w:insideV w:val="single" w:sz="6" w:space="0" w:color="auto"/>
          </w:tblBorders>
        </w:tblPrEx>
        <w:trPr>
          <w:jc w:val="center"/>
        </w:trPr>
        <w:tc>
          <w:tcPr>
            <w:tcW w:w="567"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13.</w:t>
            </w:r>
          </w:p>
        </w:tc>
        <w:tc>
          <w:tcPr>
            <w:tcW w:w="3828" w:type="dxa"/>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-свыше 1100</w:t>
            </w:r>
          </w:p>
        </w:tc>
        <w:tc>
          <w:tcPr>
            <w:tcW w:w="1275"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То же</w:t>
            </w:r>
          </w:p>
        </w:tc>
        <w:tc>
          <w:tcPr>
            <w:tcW w:w="1049"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0,75</w:t>
            </w:r>
          </w:p>
        </w:tc>
        <w:tc>
          <w:tcPr>
            <w:tcW w:w="816"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0,98</w:t>
            </w:r>
          </w:p>
        </w:tc>
        <w:tc>
          <w:tcPr>
            <w:tcW w:w="816"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0,2</w:t>
            </w:r>
          </w:p>
        </w:tc>
      </w:tr>
      <w:tr w:rsidR="00775F34" w:rsidRPr="00CA7B12" w:rsidTr="00775F34">
        <w:tblPrEx>
          <w:tblBorders>
            <w:left w:val="single" w:sz="6" w:space="0" w:color="auto"/>
            <w:bottom w:val="single" w:sz="6" w:space="0" w:color="auto"/>
            <w:right w:val="single" w:sz="6" w:space="0" w:color="auto"/>
            <w:insideV w:val="single" w:sz="6" w:space="0" w:color="auto"/>
          </w:tblBorders>
        </w:tblPrEx>
        <w:trPr>
          <w:jc w:val="center"/>
        </w:trPr>
        <w:tc>
          <w:tcPr>
            <w:tcW w:w="567"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3828" w:type="dxa"/>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 xml:space="preserve">Частично </w:t>
            </w:r>
            <w:proofErr w:type="gramStart"/>
            <w:r w:rsidRPr="00CA7B12">
              <w:rPr>
                <w:rFonts w:ascii="Times New Roman" w:eastAsia="Times New Roman" w:hAnsi="Times New Roman" w:cs="Times New Roman"/>
                <w:sz w:val="20"/>
                <w:szCs w:val="20"/>
                <w:lang w:eastAsia="ru-RU"/>
              </w:rPr>
              <w:t>электрифицированные</w:t>
            </w:r>
            <w:proofErr w:type="gramEnd"/>
            <w:r w:rsidRPr="00CA7B12">
              <w:rPr>
                <w:rFonts w:ascii="Times New Roman" w:eastAsia="Times New Roman" w:hAnsi="Times New Roman" w:cs="Times New Roman"/>
                <w:sz w:val="20"/>
                <w:szCs w:val="20"/>
                <w:lang w:eastAsia="ru-RU"/>
              </w:rPr>
              <w:t xml:space="preserve"> (с плитами на газообразном топливе) с количеством посадочных мест:</w:t>
            </w:r>
          </w:p>
        </w:tc>
        <w:tc>
          <w:tcPr>
            <w:tcW w:w="1275"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1049"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816"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816"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r>
      <w:tr w:rsidR="00775F34" w:rsidRPr="00CA7B12" w:rsidTr="00775F34">
        <w:tblPrEx>
          <w:tblBorders>
            <w:left w:val="single" w:sz="6" w:space="0" w:color="auto"/>
            <w:bottom w:val="single" w:sz="6" w:space="0" w:color="auto"/>
            <w:right w:val="single" w:sz="6" w:space="0" w:color="auto"/>
            <w:insideV w:val="single" w:sz="6" w:space="0" w:color="auto"/>
          </w:tblBorders>
        </w:tblPrEx>
        <w:trPr>
          <w:jc w:val="center"/>
        </w:trPr>
        <w:tc>
          <w:tcPr>
            <w:tcW w:w="567"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14.</w:t>
            </w:r>
          </w:p>
        </w:tc>
        <w:tc>
          <w:tcPr>
            <w:tcW w:w="3828" w:type="dxa"/>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-до 100</w:t>
            </w:r>
          </w:p>
        </w:tc>
        <w:tc>
          <w:tcPr>
            <w:tcW w:w="1275"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w:t>
            </w:r>
          </w:p>
        </w:tc>
        <w:tc>
          <w:tcPr>
            <w:tcW w:w="1049"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0,9</w:t>
            </w:r>
          </w:p>
        </w:tc>
        <w:tc>
          <w:tcPr>
            <w:tcW w:w="816"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0,95</w:t>
            </w:r>
          </w:p>
        </w:tc>
        <w:tc>
          <w:tcPr>
            <w:tcW w:w="816"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0,33</w:t>
            </w:r>
          </w:p>
        </w:tc>
      </w:tr>
      <w:tr w:rsidR="00775F34" w:rsidRPr="00CA7B12" w:rsidTr="00775F34">
        <w:tblPrEx>
          <w:tblBorders>
            <w:left w:val="single" w:sz="6" w:space="0" w:color="auto"/>
            <w:bottom w:val="single" w:sz="6" w:space="0" w:color="auto"/>
            <w:right w:val="single" w:sz="6" w:space="0" w:color="auto"/>
            <w:insideV w:val="single" w:sz="6" w:space="0" w:color="auto"/>
          </w:tblBorders>
        </w:tblPrEx>
        <w:trPr>
          <w:jc w:val="center"/>
        </w:trPr>
        <w:tc>
          <w:tcPr>
            <w:tcW w:w="567"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15.</w:t>
            </w:r>
          </w:p>
        </w:tc>
        <w:tc>
          <w:tcPr>
            <w:tcW w:w="3828" w:type="dxa"/>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-свыше 100 до 400</w:t>
            </w:r>
          </w:p>
        </w:tc>
        <w:tc>
          <w:tcPr>
            <w:tcW w:w="1275"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w:t>
            </w:r>
          </w:p>
        </w:tc>
        <w:tc>
          <w:tcPr>
            <w:tcW w:w="1049"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0,81</w:t>
            </w:r>
          </w:p>
        </w:tc>
        <w:tc>
          <w:tcPr>
            <w:tcW w:w="816"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0,95</w:t>
            </w:r>
          </w:p>
        </w:tc>
        <w:tc>
          <w:tcPr>
            <w:tcW w:w="816"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0,33</w:t>
            </w:r>
          </w:p>
        </w:tc>
      </w:tr>
      <w:tr w:rsidR="00775F34" w:rsidRPr="00CA7B12" w:rsidTr="00775F34">
        <w:tblPrEx>
          <w:tblBorders>
            <w:left w:val="single" w:sz="6" w:space="0" w:color="auto"/>
            <w:bottom w:val="single" w:sz="6" w:space="0" w:color="auto"/>
            <w:right w:val="single" w:sz="6" w:space="0" w:color="auto"/>
            <w:insideV w:val="single" w:sz="6" w:space="0" w:color="auto"/>
          </w:tblBorders>
        </w:tblPrEx>
        <w:trPr>
          <w:jc w:val="center"/>
        </w:trPr>
        <w:tc>
          <w:tcPr>
            <w:tcW w:w="567"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16.</w:t>
            </w:r>
          </w:p>
        </w:tc>
        <w:tc>
          <w:tcPr>
            <w:tcW w:w="3828" w:type="dxa"/>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-свыше 500 до 1000</w:t>
            </w:r>
          </w:p>
        </w:tc>
        <w:tc>
          <w:tcPr>
            <w:tcW w:w="1275"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w:t>
            </w:r>
          </w:p>
        </w:tc>
        <w:tc>
          <w:tcPr>
            <w:tcW w:w="1049"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0,69</w:t>
            </w:r>
          </w:p>
        </w:tc>
        <w:tc>
          <w:tcPr>
            <w:tcW w:w="816"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0,95</w:t>
            </w:r>
          </w:p>
        </w:tc>
        <w:tc>
          <w:tcPr>
            <w:tcW w:w="816"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0,33</w:t>
            </w:r>
          </w:p>
        </w:tc>
      </w:tr>
      <w:tr w:rsidR="00775F34" w:rsidRPr="00CA7B12" w:rsidTr="00775F34">
        <w:tblPrEx>
          <w:tblBorders>
            <w:left w:val="single" w:sz="6" w:space="0" w:color="auto"/>
            <w:bottom w:val="single" w:sz="6" w:space="0" w:color="auto"/>
            <w:right w:val="single" w:sz="6" w:space="0" w:color="auto"/>
            <w:insideV w:val="single" w:sz="6" w:space="0" w:color="auto"/>
          </w:tblBorders>
        </w:tblPrEx>
        <w:trPr>
          <w:jc w:val="center"/>
        </w:trPr>
        <w:tc>
          <w:tcPr>
            <w:tcW w:w="567"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17.</w:t>
            </w:r>
          </w:p>
        </w:tc>
        <w:tc>
          <w:tcPr>
            <w:tcW w:w="3828" w:type="dxa"/>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-свыше 1100</w:t>
            </w:r>
          </w:p>
        </w:tc>
        <w:tc>
          <w:tcPr>
            <w:tcW w:w="1275"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w:t>
            </w:r>
          </w:p>
        </w:tc>
        <w:tc>
          <w:tcPr>
            <w:tcW w:w="1049"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0,56</w:t>
            </w:r>
          </w:p>
        </w:tc>
        <w:tc>
          <w:tcPr>
            <w:tcW w:w="816"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0,95</w:t>
            </w:r>
          </w:p>
        </w:tc>
        <w:tc>
          <w:tcPr>
            <w:tcW w:w="816"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0,33</w:t>
            </w:r>
          </w:p>
        </w:tc>
      </w:tr>
      <w:tr w:rsidR="00775F34" w:rsidRPr="00CA7B12" w:rsidTr="00775F34">
        <w:tblPrEx>
          <w:tblBorders>
            <w:left w:val="single" w:sz="6" w:space="0" w:color="auto"/>
            <w:bottom w:val="single" w:sz="6" w:space="0" w:color="auto"/>
            <w:right w:val="single" w:sz="6" w:space="0" w:color="auto"/>
            <w:insideV w:val="single" w:sz="6" w:space="0" w:color="auto"/>
          </w:tblBorders>
        </w:tblPrEx>
        <w:trPr>
          <w:jc w:val="center"/>
        </w:trPr>
        <w:tc>
          <w:tcPr>
            <w:tcW w:w="567"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val="en-US" w:eastAsia="ru-RU"/>
              </w:rPr>
              <w:t>IV</w:t>
            </w:r>
          </w:p>
        </w:tc>
        <w:tc>
          <w:tcPr>
            <w:tcW w:w="3828" w:type="dxa"/>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ПРЕДПРИЯТИЯ КОММУНАЛЬНО-БЫТОВОГО ОБСЛУЖИВАНИЯ</w:t>
            </w:r>
          </w:p>
        </w:tc>
        <w:tc>
          <w:tcPr>
            <w:tcW w:w="1275"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1049"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816"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816"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r>
      <w:tr w:rsidR="00775F34" w:rsidRPr="00CA7B12" w:rsidTr="00775F34">
        <w:tblPrEx>
          <w:tblBorders>
            <w:left w:val="single" w:sz="6" w:space="0" w:color="auto"/>
            <w:bottom w:val="single" w:sz="6" w:space="0" w:color="auto"/>
            <w:right w:val="single" w:sz="6" w:space="0" w:color="auto"/>
            <w:insideV w:val="single" w:sz="6" w:space="0" w:color="auto"/>
          </w:tblBorders>
        </w:tblPrEx>
        <w:trPr>
          <w:jc w:val="center"/>
        </w:trPr>
        <w:tc>
          <w:tcPr>
            <w:tcW w:w="567"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18.</w:t>
            </w:r>
          </w:p>
        </w:tc>
        <w:tc>
          <w:tcPr>
            <w:tcW w:w="3828" w:type="dxa"/>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Фабрики химчистки и прачечные самообслуживания</w:t>
            </w:r>
          </w:p>
        </w:tc>
        <w:tc>
          <w:tcPr>
            <w:tcW w:w="1275"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кВт/</w:t>
            </w:r>
            <w:proofErr w:type="gramStart"/>
            <w:r w:rsidRPr="00CA7B12">
              <w:rPr>
                <w:rFonts w:ascii="Times New Roman" w:eastAsia="Times New Roman" w:hAnsi="Times New Roman" w:cs="Times New Roman"/>
                <w:sz w:val="20"/>
                <w:szCs w:val="20"/>
                <w:lang w:eastAsia="ru-RU"/>
              </w:rPr>
              <w:t>кг</w:t>
            </w:r>
            <w:proofErr w:type="gramEnd"/>
            <w:r w:rsidRPr="00CA7B12">
              <w:rPr>
                <w:rFonts w:ascii="Times New Roman" w:eastAsia="Times New Roman" w:hAnsi="Times New Roman" w:cs="Times New Roman"/>
                <w:sz w:val="20"/>
                <w:szCs w:val="20"/>
                <w:lang w:eastAsia="ru-RU"/>
              </w:rPr>
              <w:t xml:space="preserve"> вещей</w:t>
            </w:r>
          </w:p>
        </w:tc>
        <w:tc>
          <w:tcPr>
            <w:tcW w:w="1049"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0,075</w:t>
            </w:r>
          </w:p>
        </w:tc>
        <w:tc>
          <w:tcPr>
            <w:tcW w:w="816"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0,8</w:t>
            </w:r>
          </w:p>
        </w:tc>
        <w:tc>
          <w:tcPr>
            <w:tcW w:w="816"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0,75</w:t>
            </w:r>
          </w:p>
        </w:tc>
      </w:tr>
      <w:tr w:rsidR="00775F34" w:rsidRPr="00CA7B12" w:rsidTr="00775F34">
        <w:tblPrEx>
          <w:tblBorders>
            <w:left w:val="single" w:sz="6" w:space="0" w:color="auto"/>
            <w:bottom w:val="single" w:sz="6" w:space="0" w:color="auto"/>
            <w:right w:val="single" w:sz="6" w:space="0" w:color="auto"/>
            <w:insideV w:val="single" w:sz="6" w:space="0" w:color="auto"/>
          </w:tblBorders>
        </w:tblPrEx>
        <w:trPr>
          <w:jc w:val="center"/>
        </w:trPr>
        <w:tc>
          <w:tcPr>
            <w:tcW w:w="567"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19.</w:t>
            </w:r>
          </w:p>
        </w:tc>
        <w:tc>
          <w:tcPr>
            <w:tcW w:w="3828" w:type="dxa"/>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Парикмахерские</w:t>
            </w:r>
          </w:p>
        </w:tc>
        <w:tc>
          <w:tcPr>
            <w:tcW w:w="1275"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кВт/рабочее место</w:t>
            </w:r>
          </w:p>
        </w:tc>
        <w:tc>
          <w:tcPr>
            <w:tcW w:w="1049"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1,5</w:t>
            </w:r>
          </w:p>
        </w:tc>
        <w:tc>
          <w:tcPr>
            <w:tcW w:w="816"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0,97</w:t>
            </w:r>
          </w:p>
        </w:tc>
        <w:tc>
          <w:tcPr>
            <w:tcW w:w="816"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0,25</w:t>
            </w:r>
          </w:p>
        </w:tc>
      </w:tr>
      <w:tr w:rsidR="00775F34" w:rsidRPr="00CA7B12" w:rsidTr="00775F34">
        <w:tblPrEx>
          <w:tblBorders>
            <w:left w:val="single" w:sz="6" w:space="0" w:color="auto"/>
            <w:bottom w:val="single" w:sz="6" w:space="0" w:color="auto"/>
            <w:right w:val="single" w:sz="6" w:space="0" w:color="auto"/>
            <w:insideV w:val="single" w:sz="6" w:space="0" w:color="auto"/>
          </w:tblBorders>
        </w:tblPrEx>
        <w:trPr>
          <w:jc w:val="center"/>
        </w:trPr>
        <w:tc>
          <w:tcPr>
            <w:tcW w:w="567"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val="en-US" w:eastAsia="ru-RU"/>
              </w:rPr>
              <w:t>V</w:t>
            </w:r>
          </w:p>
        </w:tc>
        <w:tc>
          <w:tcPr>
            <w:tcW w:w="3828" w:type="dxa"/>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УЧРЕЖДЕНИЯ КУЛЬТУРЫ И ИСКУССТВА</w:t>
            </w:r>
          </w:p>
        </w:tc>
        <w:tc>
          <w:tcPr>
            <w:tcW w:w="1275"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1049"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816"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816"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r>
      <w:tr w:rsidR="00775F34" w:rsidRPr="00CA7B12" w:rsidTr="00775F34">
        <w:tblPrEx>
          <w:tblBorders>
            <w:left w:val="single" w:sz="6" w:space="0" w:color="auto"/>
            <w:bottom w:val="single" w:sz="6" w:space="0" w:color="auto"/>
            <w:right w:val="single" w:sz="6" w:space="0" w:color="auto"/>
            <w:insideV w:val="single" w:sz="6" w:space="0" w:color="auto"/>
          </w:tblBorders>
        </w:tblPrEx>
        <w:trPr>
          <w:jc w:val="center"/>
        </w:trPr>
        <w:tc>
          <w:tcPr>
            <w:tcW w:w="567"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3828" w:type="dxa"/>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Кинотеатры и киноконцертные залы:</w:t>
            </w:r>
          </w:p>
        </w:tc>
        <w:tc>
          <w:tcPr>
            <w:tcW w:w="1275"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1049"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816"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816"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r>
      <w:tr w:rsidR="00775F34" w:rsidRPr="00CA7B12" w:rsidTr="00775F34">
        <w:tblPrEx>
          <w:tblBorders>
            <w:left w:val="single" w:sz="6" w:space="0" w:color="auto"/>
            <w:bottom w:val="single" w:sz="6" w:space="0" w:color="auto"/>
            <w:right w:val="single" w:sz="6" w:space="0" w:color="auto"/>
            <w:insideV w:val="single" w:sz="6" w:space="0" w:color="auto"/>
          </w:tblBorders>
        </w:tblPrEx>
        <w:trPr>
          <w:jc w:val="center"/>
        </w:trPr>
        <w:tc>
          <w:tcPr>
            <w:tcW w:w="567"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20.</w:t>
            </w:r>
          </w:p>
        </w:tc>
        <w:tc>
          <w:tcPr>
            <w:tcW w:w="3828" w:type="dxa"/>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 без кондиционирования воздуха</w:t>
            </w:r>
          </w:p>
        </w:tc>
        <w:tc>
          <w:tcPr>
            <w:tcW w:w="1275"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кВт/место</w:t>
            </w:r>
          </w:p>
        </w:tc>
        <w:tc>
          <w:tcPr>
            <w:tcW w:w="1049"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0,12</w:t>
            </w:r>
          </w:p>
        </w:tc>
        <w:tc>
          <w:tcPr>
            <w:tcW w:w="816"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0,95</w:t>
            </w:r>
          </w:p>
        </w:tc>
        <w:tc>
          <w:tcPr>
            <w:tcW w:w="816"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0,33</w:t>
            </w:r>
          </w:p>
        </w:tc>
      </w:tr>
      <w:tr w:rsidR="00775F34" w:rsidRPr="00CA7B12" w:rsidTr="00775F34">
        <w:tblPrEx>
          <w:tblBorders>
            <w:left w:val="single" w:sz="6" w:space="0" w:color="auto"/>
            <w:bottom w:val="single" w:sz="6" w:space="0" w:color="auto"/>
            <w:right w:val="single" w:sz="6" w:space="0" w:color="auto"/>
            <w:insideV w:val="single" w:sz="6" w:space="0" w:color="auto"/>
          </w:tblBorders>
        </w:tblPrEx>
        <w:trPr>
          <w:jc w:val="center"/>
        </w:trPr>
        <w:tc>
          <w:tcPr>
            <w:tcW w:w="567"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21.</w:t>
            </w:r>
          </w:p>
        </w:tc>
        <w:tc>
          <w:tcPr>
            <w:tcW w:w="3828" w:type="dxa"/>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 с кондиционированием воздуха</w:t>
            </w:r>
          </w:p>
        </w:tc>
        <w:tc>
          <w:tcPr>
            <w:tcW w:w="1275"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То же</w:t>
            </w:r>
          </w:p>
        </w:tc>
        <w:tc>
          <w:tcPr>
            <w:tcW w:w="1049"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0,14</w:t>
            </w:r>
          </w:p>
        </w:tc>
        <w:tc>
          <w:tcPr>
            <w:tcW w:w="816"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0,92</w:t>
            </w:r>
          </w:p>
        </w:tc>
        <w:tc>
          <w:tcPr>
            <w:tcW w:w="816"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0,43</w:t>
            </w:r>
          </w:p>
        </w:tc>
      </w:tr>
      <w:tr w:rsidR="00775F34" w:rsidRPr="00CA7B12" w:rsidTr="00775F34">
        <w:tblPrEx>
          <w:tblBorders>
            <w:left w:val="single" w:sz="6" w:space="0" w:color="auto"/>
            <w:bottom w:val="single" w:sz="6" w:space="0" w:color="auto"/>
            <w:right w:val="single" w:sz="6" w:space="0" w:color="auto"/>
            <w:insideV w:val="single" w:sz="6" w:space="0" w:color="auto"/>
          </w:tblBorders>
        </w:tblPrEx>
        <w:trPr>
          <w:jc w:val="center"/>
        </w:trPr>
        <w:tc>
          <w:tcPr>
            <w:tcW w:w="567"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22.</w:t>
            </w:r>
          </w:p>
        </w:tc>
        <w:tc>
          <w:tcPr>
            <w:tcW w:w="3828" w:type="dxa"/>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Клубы</w:t>
            </w:r>
          </w:p>
        </w:tc>
        <w:tc>
          <w:tcPr>
            <w:tcW w:w="1275"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кВт/место</w:t>
            </w:r>
          </w:p>
        </w:tc>
        <w:tc>
          <w:tcPr>
            <w:tcW w:w="1049"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0,46</w:t>
            </w:r>
          </w:p>
        </w:tc>
        <w:tc>
          <w:tcPr>
            <w:tcW w:w="816"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0,92</w:t>
            </w:r>
          </w:p>
        </w:tc>
        <w:tc>
          <w:tcPr>
            <w:tcW w:w="816"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0,43</w:t>
            </w:r>
          </w:p>
        </w:tc>
      </w:tr>
      <w:tr w:rsidR="00775F34" w:rsidRPr="00CA7B12" w:rsidTr="00775F34">
        <w:tblPrEx>
          <w:tblBorders>
            <w:left w:val="single" w:sz="6" w:space="0" w:color="auto"/>
            <w:bottom w:val="single" w:sz="6" w:space="0" w:color="auto"/>
            <w:right w:val="single" w:sz="6" w:space="0" w:color="auto"/>
            <w:insideV w:val="single" w:sz="6" w:space="0" w:color="auto"/>
          </w:tblBorders>
        </w:tblPrEx>
        <w:trPr>
          <w:jc w:val="center"/>
        </w:trPr>
        <w:tc>
          <w:tcPr>
            <w:tcW w:w="567"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val="en-US" w:eastAsia="ru-RU"/>
              </w:rPr>
              <w:t>VI</w:t>
            </w:r>
          </w:p>
        </w:tc>
        <w:tc>
          <w:tcPr>
            <w:tcW w:w="3828" w:type="dxa"/>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ЗДАНИЯ ИЛИ ПОМЕЩЕНИЯ УЧРЕЖДЕНИЙ УПРАВЛЕНИЯ, ПРОЕКТНЫХ И КОНСТРУКТОРСКИХ ОРГАНИЗАЦИЙ, КРЕДИТНО-ФИНАНСОВЫХ УЧРЕЖДЕНИЙ И ПРЕДПРИЯТИЙ СВЯЗИ:</w:t>
            </w:r>
          </w:p>
        </w:tc>
        <w:tc>
          <w:tcPr>
            <w:tcW w:w="1275"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1049"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816"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816"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r>
      <w:tr w:rsidR="00775F34" w:rsidRPr="00CA7B12" w:rsidTr="00775F34">
        <w:tblPrEx>
          <w:tblBorders>
            <w:left w:val="single" w:sz="6" w:space="0" w:color="auto"/>
            <w:bottom w:val="single" w:sz="6" w:space="0" w:color="auto"/>
            <w:right w:val="single" w:sz="6" w:space="0" w:color="auto"/>
            <w:insideV w:val="single" w:sz="6" w:space="0" w:color="auto"/>
          </w:tblBorders>
        </w:tblPrEx>
        <w:trPr>
          <w:jc w:val="center"/>
        </w:trPr>
        <w:tc>
          <w:tcPr>
            <w:tcW w:w="567"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23.</w:t>
            </w:r>
          </w:p>
        </w:tc>
        <w:tc>
          <w:tcPr>
            <w:tcW w:w="3828" w:type="dxa"/>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 без кондиционирования воздуха</w:t>
            </w:r>
          </w:p>
        </w:tc>
        <w:tc>
          <w:tcPr>
            <w:tcW w:w="1275"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кВт/м</w:t>
            </w:r>
            <w:proofErr w:type="gramStart"/>
            <w:r w:rsidRPr="00CA7B12">
              <w:rPr>
                <w:rFonts w:ascii="Times New Roman" w:eastAsia="Times New Roman" w:hAnsi="Times New Roman" w:cs="Times New Roman"/>
                <w:sz w:val="20"/>
                <w:szCs w:val="20"/>
                <w:vertAlign w:val="superscript"/>
                <w:lang w:eastAsia="ru-RU"/>
              </w:rPr>
              <w:t>2</w:t>
            </w:r>
            <w:proofErr w:type="gramEnd"/>
            <w:r w:rsidRPr="00CA7B12">
              <w:rPr>
                <w:rFonts w:ascii="Times New Roman" w:eastAsia="Times New Roman" w:hAnsi="Times New Roman" w:cs="Times New Roman"/>
                <w:sz w:val="20"/>
                <w:szCs w:val="20"/>
                <w:vertAlign w:val="superscript"/>
                <w:lang w:eastAsia="ru-RU"/>
              </w:rPr>
              <w:t xml:space="preserve"> </w:t>
            </w:r>
            <w:r w:rsidRPr="00CA7B12">
              <w:rPr>
                <w:rFonts w:ascii="Times New Roman" w:eastAsia="Times New Roman" w:hAnsi="Times New Roman" w:cs="Times New Roman"/>
                <w:sz w:val="20"/>
                <w:szCs w:val="20"/>
                <w:lang w:eastAsia="ru-RU"/>
              </w:rPr>
              <w:t>общей площади</w:t>
            </w:r>
          </w:p>
        </w:tc>
        <w:tc>
          <w:tcPr>
            <w:tcW w:w="1049"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0,043</w:t>
            </w:r>
          </w:p>
        </w:tc>
        <w:tc>
          <w:tcPr>
            <w:tcW w:w="816"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0,9</w:t>
            </w:r>
          </w:p>
        </w:tc>
        <w:tc>
          <w:tcPr>
            <w:tcW w:w="817"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0,48</w:t>
            </w:r>
          </w:p>
        </w:tc>
      </w:tr>
      <w:tr w:rsidR="00775F34" w:rsidRPr="00CA7B12" w:rsidTr="00775F34">
        <w:tblPrEx>
          <w:tblBorders>
            <w:left w:val="single" w:sz="6" w:space="0" w:color="auto"/>
            <w:bottom w:val="single" w:sz="6" w:space="0" w:color="auto"/>
            <w:right w:val="single" w:sz="6" w:space="0" w:color="auto"/>
            <w:insideV w:val="single" w:sz="6" w:space="0" w:color="auto"/>
          </w:tblBorders>
        </w:tblPrEx>
        <w:trPr>
          <w:jc w:val="center"/>
        </w:trPr>
        <w:tc>
          <w:tcPr>
            <w:tcW w:w="567"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24.</w:t>
            </w:r>
          </w:p>
        </w:tc>
        <w:tc>
          <w:tcPr>
            <w:tcW w:w="3828" w:type="dxa"/>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 с кондиционированием воздуха</w:t>
            </w:r>
          </w:p>
        </w:tc>
        <w:tc>
          <w:tcPr>
            <w:tcW w:w="1275"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То же</w:t>
            </w:r>
          </w:p>
        </w:tc>
        <w:tc>
          <w:tcPr>
            <w:tcW w:w="1049"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0,054</w:t>
            </w:r>
          </w:p>
        </w:tc>
        <w:tc>
          <w:tcPr>
            <w:tcW w:w="816"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0,87</w:t>
            </w:r>
          </w:p>
        </w:tc>
        <w:tc>
          <w:tcPr>
            <w:tcW w:w="817"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0,57</w:t>
            </w:r>
          </w:p>
        </w:tc>
      </w:tr>
      <w:tr w:rsidR="00775F34" w:rsidRPr="00CA7B12" w:rsidTr="00775F34">
        <w:tblPrEx>
          <w:tblBorders>
            <w:left w:val="single" w:sz="6" w:space="0" w:color="auto"/>
            <w:bottom w:val="single" w:sz="6" w:space="0" w:color="auto"/>
            <w:right w:val="single" w:sz="6" w:space="0" w:color="auto"/>
            <w:insideV w:val="single" w:sz="6" w:space="0" w:color="auto"/>
          </w:tblBorders>
        </w:tblPrEx>
        <w:trPr>
          <w:jc w:val="center"/>
        </w:trPr>
        <w:tc>
          <w:tcPr>
            <w:tcW w:w="567"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val="en-US" w:eastAsia="ru-RU"/>
              </w:rPr>
              <w:t>VII</w:t>
            </w:r>
          </w:p>
        </w:tc>
        <w:tc>
          <w:tcPr>
            <w:tcW w:w="3828" w:type="dxa"/>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УЧРЕЖДЕНИЯ ОЗДОРОВИТЕЛЬНЫЕ И ОТДЫХА</w:t>
            </w:r>
          </w:p>
        </w:tc>
        <w:tc>
          <w:tcPr>
            <w:tcW w:w="1275"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1049"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816"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817"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r>
      <w:tr w:rsidR="00775F34" w:rsidRPr="00CA7B12" w:rsidTr="00775F34">
        <w:tblPrEx>
          <w:tblBorders>
            <w:left w:val="single" w:sz="6" w:space="0" w:color="auto"/>
            <w:bottom w:val="single" w:sz="6" w:space="0" w:color="auto"/>
            <w:right w:val="single" w:sz="6" w:space="0" w:color="auto"/>
            <w:insideV w:val="single" w:sz="6" w:space="0" w:color="auto"/>
          </w:tblBorders>
        </w:tblPrEx>
        <w:trPr>
          <w:jc w:val="center"/>
        </w:trPr>
        <w:tc>
          <w:tcPr>
            <w:tcW w:w="567"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25.</w:t>
            </w:r>
          </w:p>
        </w:tc>
        <w:tc>
          <w:tcPr>
            <w:tcW w:w="3828" w:type="dxa"/>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Дома отдыха и пансионаты без кондиционирования воздуха</w:t>
            </w:r>
          </w:p>
        </w:tc>
        <w:tc>
          <w:tcPr>
            <w:tcW w:w="1275"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кВт/место</w:t>
            </w:r>
          </w:p>
        </w:tc>
        <w:tc>
          <w:tcPr>
            <w:tcW w:w="1049"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0,36</w:t>
            </w:r>
          </w:p>
        </w:tc>
        <w:tc>
          <w:tcPr>
            <w:tcW w:w="816"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0,92</w:t>
            </w:r>
          </w:p>
        </w:tc>
        <w:tc>
          <w:tcPr>
            <w:tcW w:w="817"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0,43</w:t>
            </w:r>
          </w:p>
        </w:tc>
      </w:tr>
      <w:tr w:rsidR="00775F34" w:rsidRPr="00CA7B12" w:rsidTr="00775F34">
        <w:tblPrEx>
          <w:tblBorders>
            <w:left w:val="single" w:sz="6" w:space="0" w:color="auto"/>
            <w:bottom w:val="single" w:sz="6" w:space="0" w:color="auto"/>
            <w:right w:val="single" w:sz="6" w:space="0" w:color="auto"/>
            <w:insideV w:val="single" w:sz="6" w:space="0" w:color="auto"/>
          </w:tblBorders>
        </w:tblPrEx>
        <w:trPr>
          <w:jc w:val="center"/>
        </w:trPr>
        <w:tc>
          <w:tcPr>
            <w:tcW w:w="567"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26.</w:t>
            </w:r>
          </w:p>
        </w:tc>
        <w:tc>
          <w:tcPr>
            <w:tcW w:w="3828" w:type="dxa"/>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Детские лагеря</w:t>
            </w:r>
          </w:p>
        </w:tc>
        <w:tc>
          <w:tcPr>
            <w:tcW w:w="1275"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кВт/м</w:t>
            </w:r>
            <w:proofErr w:type="gramStart"/>
            <w:r w:rsidRPr="00CA7B12">
              <w:rPr>
                <w:rFonts w:ascii="Times New Roman" w:eastAsia="Times New Roman" w:hAnsi="Times New Roman" w:cs="Times New Roman"/>
                <w:sz w:val="20"/>
                <w:szCs w:val="20"/>
                <w:vertAlign w:val="superscript"/>
                <w:lang w:eastAsia="ru-RU"/>
              </w:rPr>
              <w:t>2</w:t>
            </w:r>
            <w:proofErr w:type="gramEnd"/>
            <w:r w:rsidRPr="00CA7B12">
              <w:rPr>
                <w:rFonts w:ascii="Times New Roman" w:eastAsia="Times New Roman" w:hAnsi="Times New Roman" w:cs="Times New Roman"/>
                <w:sz w:val="20"/>
                <w:szCs w:val="20"/>
                <w:vertAlign w:val="superscript"/>
                <w:lang w:eastAsia="ru-RU"/>
              </w:rPr>
              <w:t xml:space="preserve"> </w:t>
            </w:r>
            <w:r w:rsidRPr="00CA7B12">
              <w:rPr>
                <w:rFonts w:ascii="Times New Roman" w:eastAsia="Times New Roman" w:hAnsi="Times New Roman" w:cs="Times New Roman"/>
                <w:sz w:val="20"/>
                <w:szCs w:val="20"/>
                <w:lang w:eastAsia="ru-RU"/>
              </w:rPr>
              <w:t>жилых помещений</w:t>
            </w:r>
          </w:p>
        </w:tc>
        <w:tc>
          <w:tcPr>
            <w:tcW w:w="1049"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0,023</w:t>
            </w:r>
          </w:p>
        </w:tc>
        <w:tc>
          <w:tcPr>
            <w:tcW w:w="816"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0,92</w:t>
            </w:r>
          </w:p>
        </w:tc>
        <w:tc>
          <w:tcPr>
            <w:tcW w:w="817"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0,43</w:t>
            </w:r>
          </w:p>
        </w:tc>
      </w:tr>
      <w:tr w:rsidR="00775F34" w:rsidRPr="00CA7B12" w:rsidTr="00775F34">
        <w:tblPrEx>
          <w:tblBorders>
            <w:left w:val="single" w:sz="6" w:space="0" w:color="auto"/>
            <w:bottom w:val="single" w:sz="6" w:space="0" w:color="auto"/>
            <w:right w:val="single" w:sz="6" w:space="0" w:color="auto"/>
            <w:insideV w:val="single" w:sz="6" w:space="0" w:color="auto"/>
          </w:tblBorders>
        </w:tblPrEx>
        <w:trPr>
          <w:jc w:val="center"/>
        </w:trPr>
        <w:tc>
          <w:tcPr>
            <w:tcW w:w="567"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val="en-US" w:eastAsia="ru-RU"/>
              </w:rPr>
              <w:t>VIII</w:t>
            </w:r>
          </w:p>
        </w:tc>
        <w:tc>
          <w:tcPr>
            <w:tcW w:w="3828" w:type="dxa"/>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УЧРЕЖДЕНИЯ ЖИЛИЩНО-КОММУНАЛЬНОГО ХОЗЯЙСТВА</w:t>
            </w:r>
          </w:p>
        </w:tc>
        <w:tc>
          <w:tcPr>
            <w:tcW w:w="1275"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1049"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816"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817"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r>
      <w:tr w:rsidR="00775F34" w:rsidRPr="00CA7B12" w:rsidTr="00775F34">
        <w:tblPrEx>
          <w:tblBorders>
            <w:left w:val="single" w:sz="6" w:space="0" w:color="auto"/>
            <w:bottom w:val="single" w:sz="6" w:space="0" w:color="auto"/>
            <w:right w:val="single" w:sz="6" w:space="0" w:color="auto"/>
            <w:insideV w:val="single" w:sz="6" w:space="0" w:color="auto"/>
          </w:tblBorders>
        </w:tblPrEx>
        <w:trPr>
          <w:jc w:val="center"/>
        </w:trPr>
        <w:tc>
          <w:tcPr>
            <w:tcW w:w="567"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3828" w:type="dxa"/>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Гостиницы:</w:t>
            </w:r>
          </w:p>
        </w:tc>
        <w:tc>
          <w:tcPr>
            <w:tcW w:w="1275"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1049"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816"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817"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r>
      <w:tr w:rsidR="00775F34" w:rsidRPr="00CA7B12" w:rsidTr="00775F34">
        <w:tblPrEx>
          <w:tblBorders>
            <w:left w:val="single" w:sz="6" w:space="0" w:color="auto"/>
            <w:bottom w:val="single" w:sz="6" w:space="0" w:color="auto"/>
            <w:right w:val="single" w:sz="6" w:space="0" w:color="auto"/>
            <w:insideV w:val="single" w:sz="6" w:space="0" w:color="auto"/>
          </w:tblBorders>
        </w:tblPrEx>
        <w:trPr>
          <w:jc w:val="center"/>
        </w:trPr>
        <w:tc>
          <w:tcPr>
            <w:tcW w:w="567"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27.</w:t>
            </w:r>
          </w:p>
        </w:tc>
        <w:tc>
          <w:tcPr>
            <w:tcW w:w="3828" w:type="dxa"/>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 без кондиционирования воздуха (без ресторанов)</w:t>
            </w:r>
          </w:p>
        </w:tc>
        <w:tc>
          <w:tcPr>
            <w:tcW w:w="1275"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кВт/место</w:t>
            </w:r>
          </w:p>
        </w:tc>
        <w:tc>
          <w:tcPr>
            <w:tcW w:w="1049"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0,34</w:t>
            </w:r>
          </w:p>
        </w:tc>
        <w:tc>
          <w:tcPr>
            <w:tcW w:w="816"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0,9</w:t>
            </w:r>
          </w:p>
        </w:tc>
        <w:tc>
          <w:tcPr>
            <w:tcW w:w="817"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0,48</w:t>
            </w:r>
          </w:p>
        </w:tc>
      </w:tr>
      <w:tr w:rsidR="00775F34" w:rsidRPr="00CA7B12" w:rsidTr="00775F34">
        <w:tblPrEx>
          <w:tblBorders>
            <w:left w:val="single" w:sz="6" w:space="0" w:color="auto"/>
            <w:bottom w:val="single" w:sz="6" w:space="0" w:color="auto"/>
            <w:right w:val="single" w:sz="6" w:space="0" w:color="auto"/>
            <w:insideV w:val="single" w:sz="6" w:space="0" w:color="auto"/>
          </w:tblBorders>
        </w:tblPrEx>
        <w:trPr>
          <w:jc w:val="center"/>
        </w:trPr>
        <w:tc>
          <w:tcPr>
            <w:tcW w:w="567"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lastRenderedPageBreak/>
              <w:t>28.</w:t>
            </w:r>
          </w:p>
        </w:tc>
        <w:tc>
          <w:tcPr>
            <w:tcW w:w="3828" w:type="dxa"/>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 с кондиционированием воздуха</w:t>
            </w:r>
          </w:p>
        </w:tc>
        <w:tc>
          <w:tcPr>
            <w:tcW w:w="1275"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Тоже</w:t>
            </w:r>
          </w:p>
        </w:tc>
        <w:tc>
          <w:tcPr>
            <w:tcW w:w="1049"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0,46</w:t>
            </w:r>
          </w:p>
        </w:tc>
        <w:tc>
          <w:tcPr>
            <w:tcW w:w="816"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0,85</w:t>
            </w:r>
          </w:p>
        </w:tc>
        <w:tc>
          <w:tcPr>
            <w:tcW w:w="817"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0,62</w:t>
            </w:r>
          </w:p>
        </w:tc>
      </w:tr>
    </w:tbl>
    <w:p w:rsidR="00775F34" w:rsidRPr="00CA7B12" w:rsidRDefault="00775F34" w:rsidP="00775F34">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Примечания:</w:t>
      </w:r>
    </w:p>
    <w:p w:rsidR="00775F34" w:rsidRPr="00CA7B12" w:rsidRDefault="00775F34" w:rsidP="00775F34">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 В удельной нагрузке п.п. 5,6 нагрузка бассейнов и спортзалов не учтена.</w:t>
      </w:r>
    </w:p>
    <w:p w:rsidR="00775F34" w:rsidRPr="00CA7B12" w:rsidRDefault="00775F34" w:rsidP="00775F34">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2. Удельная нагрузка п.п. 11-17 не зависит от наличия кондиционеров.</w:t>
      </w:r>
    </w:p>
    <w:p w:rsidR="00775F34" w:rsidRPr="00CA7B12" w:rsidRDefault="00775F34" w:rsidP="00775F34">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 xml:space="preserve">3. В удельной нагрузке п.п. 23 - 26 нагрузка пищеблоков не учтена. Удельную нагрузку пищеблоков следует принимать, как для предприятий общественного питания с учетом количества посадочных мест, рекомендованного </w:t>
      </w:r>
      <w:proofErr w:type="spellStart"/>
      <w:r w:rsidRPr="00CA7B12">
        <w:rPr>
          <w:rFonts w:ascii="Times New Roman" w:eastAsia="Times New Roman" w:hAnsi="Times New Roman" w:cs="Times New Roman"/>
          <w:sz w:val="20"/>
          <w:szCs w:val="20"/>
          <w:lang w:eastAsia="ru-RU"/>
        </w:rPr>
        <w:t>СНиП</w:t>
      </w:r>
      <w:proofErr w:type="spellEnd"/>
      <w:r w:rsidRPr="00CA7B12">
        <w:rPr>
          <w:rFonts w:ascii="Times New Roman" w:eastAsia="Times New Roman" w:hAnsi="Times New Roman" w:cs="Times New Roman"/>
          <w:sz w:val="20"/>
          <w:szCs w:val="20"/>
          <w:lang w:eastAsia="ru-RU"/>
        </w:rPr>
        <w:t xml:space="preserve"> для соответствующих зданий.</w:t>
      </w:r>
    </w:p>
    <w:p w:rsidR="00775F34" w:rsidRPr="00CA7B12" w:rsidRDefault="00775F34" w:rsidP="00775F34">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4. Удельную нагрузку ресторанов при гостиницах п.п. 27,28 следует принимать</w:t>
      </w:r>
      <w:r w:rsidRPr="00CA7B12">
        <w:rPr>
          <w:rFonts w:ascii="Times New Roman" w:eastAsia="Times New Roman" w:hAnsi="Times New Roman" w:cs="Times New Roman"/>
          <w:b/>
          <w:sz w:val="20"/>
          <w:szCs w:val="20"/>
          <w:lang w:eastAsia="ru-RU"/>
        </w:rPr>
        <w:t>,</w:t>
      </w:r>
      <w:r w:rsidRPr="00CA7B12">
        <w:rPr>
          <w:rFonts w:ascii="Times New Roman" w:eastAsia="Times New Roman" w:hAnsi="Times New Roman" w:cs="Times New Roman"/>
          <w:sz w:val="20"/>
          <w:szCs w:val="20"/>
          <w:lang w:eastAsia="ru-RU"/>
        </w:rPr>
        <w:t xml:space="preserve"> как для предприятий общественного питания открытого типа.</w:t>
      </w:r>
    </w:p>
    <w:p w:rsidR="00775F34" w:rsidRPr="00CA7B12" w:rsidRDefault="00775F34" w:rsidP="00775F34">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5. Для предприятий общественного питания при промежуточном числе мест, удельные нагрузки определяются интерполяцией.</w:t>
      </w:r>
    </w:p>
    <w:p w:rsidR="00775F34" w:rsidRPr="00CA7B12" w:rsidRDefault="00775F34" w:rsidP="008745A5">
      <w:pPr>
        <w:pStyle w:val="ac"/>
        <w:tabs>
          <w:tab w:val="left" w:pos="508"/>
          <w:tab w:val="left" w:pos="509"/>
          <w:tab w:val="left" w:pos="993"/>
        </w:tabs>
        <w:spacing w:after="0" w:line="240" w:lineRule="auto"/>
        <w:ind w:left="709"/>
        <w:contextualSpacing w:val="0"/>
        <w:jc w:val="both"/>
        <w:rPr>
          <w:rFonts w:ascii="Times New Roman" w:hAnsi="Times New Roman" w:cs="Times New Roman"/>
          <w:sz w:val="28"/>
          <w:szCs w:val="28"/>
        </w:rPr>
      </w:pPr>
    </w:p>
    <w:p w:rsidR="008745A5" w:rsidRPr="00CA7B12"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 xml:space="preserve"> Проектирование электрических сетей должно выполняться комплексно с увязкой между собой </w:t>
      </w:r>
      <w:proofErr w:type="spellStart"/>
      <w:r w:rsidRPr="00CA7B12">
        <w:rPr>
          <w:rFonts w:ascii="Times New Roman" w:hAnsi="Times New Roman" w:cs="Times New Roman"/>
          <w:sz w:val="28"/>
          <w:szCs w:val="28"/>
        </w:rPr>
        <w:t>электроснабжающих</w:t>
      </w:r>
      <w:proofErr w:type="spellEnd"/>
      <w:r w:rsidRPr="00CA7B12">
        <w:rPr>
          <w:rFonts w:ascii="Times New Roman" w:hAnsi="Times New Roman" w:cs="Times New Roman"/>
          <w:sz w:val="28"/>
          <w:szCs w:val="28"/>
        </w:rPr>
        <w:t xml:space="preserve"> сетей 35-110 кВ и выше и распределительных сетей 6-20 кВ с учетом всех потребителей населенных пунктов и прилегающих к ним районов.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w:t>
      </w:r>
    </w:p>
    <w:p w:rsidR="008745A5" w:rsidRPr="00CA7B12"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Основным принципом построения сетей с воздушными линиями 6-20 кВ при проектировании следует принимать магистральный принцип.</w:t>
      </w:r>
    </w:p>
    <w:p w:rsidR="008745A5" w:rsidRPr="00CA7B12"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Для прохождения линий электропередачи в заданных направлениях выделяются специальные коммуникационные коридоры, которые учитывают интересы прокладки других инженерных коммуникаций с целью исключения или минимизации участков их взаимных пересечений.</w:t>
      </w:r>
    </w:p>
    <w:p w:rsidR="008745A5" w:rsidRPr="00CA7B12"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Проектирование систем электроснабжения промышленных предприятий к общим сетям энергосистем производится в соответствии с требованиями НТП ЭПП-94 «Проектирование электроснабжения промышленных предприятий. Нормы технологического проектирования».</w:t>
      </w:r>
    </w:p>
    <w:p w:rsidR="008745A5" w:rsidRPr="00CA7B12"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Линии электропередачи, входящие в общие энергетические системы, не допускается размещать на территории производственных зон, а также на территории производственных зон сельскохозяйственных предприятий.</w:t>
      </w:r>
    </w:p>
    <w:p w:rsidR="008745A5" w:rsidRPr="00CA7B12"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Воздушные линии электропередачи напряжением 110 кВ и выше допускается размещать только за пределами жилых и общественно-деловых зон.</w:t>
      </w:r>
    </w:p>
    <w:p w:rsidR="008745A5" w:rsidRPr="00CA7B12"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 xml:space="preserve">Проектируемые линии электропередачи напряжением 110 кВ и выше </w:t>
      </w:r>
      <w:proofErr w:type="gramStart"/>
      <w:r w:rsidRPr="00CA7B12">
        <w:rPr>
          <w:rFonts w:ascii="Times New Roman" w:hAnsi="Times New Roman" w:cs="Times New Roman"/>
          <w:sz w:val="28"/>
          <w:szCs w:val="28"/>
        </w:rPr>
        <w:t>к</w:t>
      </w:r>
      <w:proofErr w:type="gramEnd"/>
      <w:r w:rsidRPr="00CA7B12">
        <w:rPr>
          <w:rFonts w:ascii="Times New Roman" w:hAnsi="Times New Roman" w:cs="Times New Roman"/>
          <w:sz w:val="28"/>
          <w:szCs w:val="28"/>
        </w:rPr>
        <w:t xml:space="preserve"> понизительным </w:t>
      </w:r>
      <w:proofErr w:type="spellStart"/>
      <w:r w:rsidRPr="00CA7B12">
        <w:rPr>
          <w:rFonts w:ascii="Times New Roman" w:hAnsi="Times New Roman" w:cs="Times New Roman"/>
          <w:sz w:val="28"/>
          <w:szCs w:val="28"/>
        </w:rPr>
        <w:t>электроподстанциям</w:t>
      </w:r>
      <w:proofErr w:type="spellEnd"/>
      <w:r w:rsidRPr="00CA7B12">
        <w:rPr>
          <w:rFonts w:ascii="Times New Roman" w:hAnsi="Times New Roman" w:cs="Times New Roman"/>
          <w:sz w:val="28"/>
          <w:szCs w:val="28"/>
        </w:rPr>
        <w:t xml:space="preserve"> глубокого ввода в пределах жилых и общественно-деловых, а также курортных зон следует предусматривать кабельными линиями по согласованию с </w:t>
      </w:r>
      <w:proofErr w:type="spellStart"/>
      <w:r w:rsidRPr="00CA7B12">
        <w:rPr>
          <w:rFonts w:ascii="Times New Roman" w:hAnsi="Times New Roman" w:cs="Times New Roman"/>
          <w:sz w:val="28"/>
          <w:szCs w:val="28"/>
        </w:rPr>
        <w:t>электроснабжающей</w:t>
      </w:r>
      <w:proofErr w:type="spellEnd"/>
      <w:r w:rsidRPr="00CA7B12">
        <w:rPr>
          <w:rFonts w:ascii="Times New Roman" w:hAnsi="Times New Roman" w:cs="Times New Roman"/>
          <w:sz w:val="28"/>
          <w:szCs w:val="28"/>
        </w:rPr>
        <w:t xml:space="preserve"> организацией.</w:t>
      </w:r>
    </w:p>
    <w:p w:rsidR="008745A5" w:rsidRPr="00CA7B12"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lastRenderedPageBreak/>
        <w:t>Линии электропередачи напряжением до 10 кВ на территории жилой зоны в застройке зданиями 4 этажа и выше должны выполняться кабельными в подземном исполнении, а в застройке зданиями 3 этажа и ниже – воздушными или кабельными.</w:t>
      </w:r>
    </w:p>
    <w:p w:rsidR="008745A5" w:rsidRPr="00CA7B12"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Прокладку подземных кабельных линий следует осуществлять в соответствии с требованиями раздела «Размещение инженерных сетей» настоящих нормативов.</w:t>
      </w:r>
    </w:p>
    <w:p w:rsidR="008745A5" w:rsidRPr="00CA7B12"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В целях защиты населения от воздействия электрического поля, создаваемого воздушными линиями электропередачи (</w:t>
      </w:r>
      <w:proofErr w:type="gramStart"/>
      <w:r w:rsidRPr="00CA7B12">
        <w:rPr>
          <w:rFonts w:ascii="Times New Roman" w:hAnsi="Times New Roman" w:cs="Times New Roman"/>
          <w:sz w:val="28"/>
          <w:szCs w:val="28"/>
        </w:rPr>
        <w:t>ВЛ</w:t>
      </w:r>
      <w:proofErr w:type="gramEnd"/>
      <w:r w:rsidRPr="00CA7B12">
        <w:rPr>
          <w:rFonts w:ascii="Times New Roman" w:hAnsi="Times New Roman" w:cs="Times New Roman"/>
          <w:sz w:val="28"/>
          <w:szCs w:val="28"/>
        </w:rPr>
        <w:t>), устанавливаются санитарные разрывы – территория вдоль трассы высоковольтной линии, в которой напряженность электрического поля превышает 1 кВ/м.</w:t>
      </w:r>
    </w:p>
    <w:p w:rsidR="008745A5" w:rsidRPr="00CA7B12"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 xml:space="preserve">Для вновь проектируемых </w:t>
      </w:r>
      <w:proofErr w:type="gramStart"/>
      <w:r w:rsidRPr="00CA7B12">
        <w:rPr>
          <w:rFonts w:ascii="Times New Roman" w:hAnsi="Times New Roman" w:cs="Times New Roman"/>
          <w:sz w:val="28"/>
          <w:szCs w:val="28"/>
        </w:rPr>
        <w:t>ВЛ</w:t>
      </w:r>
      <w:proofErr w:type="gramEnd"/>
      <w:r w:rsidRPr="00CA7B12">
        <w:rPr>
          <w:rFonts w:ascii="Times New Roman" w:hAnsi="Times New Roman" w:cs="Times New Roman"/>
          <w:sz w:val="28"/>
          <w:szCs w:val="28"/>
        </w:rPr>
        <w:t>, а также зданий и сооружений допускается принимать границы санитарных разрывов вдоль трассы ВЛ с горизонтальным расположением проводов и без средств снижения напряженности электрического поля по обе стороны от нее на следующих расстояниях, м, от проекции на землю крайних фазных проводов в направлении, перпендикулярном ВЛ:</w:t>
      </w:r>
    </w:p>
    <w:p w:rsidR="008745A5" w:rsidRPr="00CA7B12"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 xml:space="preserve">- 20 – для </w:t>
      </w:r>
      <w:proofErr w:type="gramStart"/>
      <w:r w:rsidRPr="00CA7B12">
        <w:rPr>
          <w:rFonts w:ascii="Times New Roman" w:hAnsi="Times New Roman" w:cs="Times New Roman"/>
          <w:sz w:val="28"/>
          <w:szCs w:val="28"/>
        </w:rPr>
        <w:t>ВЛ</w:t>
      </w:r>
      <w:proofErr w:type="gramEnd"/>
      <w:r w:rsidRPr="00CA7B12">
        <w:rPr>
          <w:rFonts w:ascii="Times New Roman" w:hAnsi="Times New Roman" w:cs="Times New Roman"/>
          <w:sz w:val="28"/>
          <w:szCs w:val="28"/>
        </w:rPr>
        <w:t xml:space="preserve"> напряжением 330 кВ;</w:t>
      </w:r>
    </w:p>
    <w:p w:rsidR="008745A5" w:rsidRPr="00CA7B12"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 xml:space="preserve">- 30 – для </w:t>
      </w:r>
      <w:proofErr w:type="gramStart"/>
      <w:r w:rsidRPr="00CA7B12">
        <w:rPr>
          <w:rFonts w:ascii="Times New Roman" w:hAnsi="Times New Roman" w:cs="Times New Roman"/>
          <w:sz w:val="28"/>
          <w:szCs w:val="28"/>
        </w:rPr>
        <w:t>ВЛ</w:t>
      </w:r>
      <w:proofErr w:type="gramEnd"/>
      <w:r w:rsidRPr="00CA7B12">
        <w:rPr>
          <w:rFonts w:ascii="Times New Roman" w:hAnsi="Times New Roman" w:cs="Times New Roman"/>
          <w:sz w:val="28"/>
          <w:szCs w:val="28"/>
        </w:rPr>
        <w:t xml:space="preserve"> напряжением 500 кВ;</w:t>
      </w:r>
    </w:p>
    <w:p w:rsidR="008745A5" w:rsidRPr="00CA7B12"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 xml:space="preserve">- 40 – для </w:t>
      </w:r>
      <w:proofErr w:type="gramStart"/>
      <w:r w:rsidRPr="00CA7B12">
        <w:rPr>
          <w:rFonts w:ascii="Times New Roman" w:hAnsi="Times New Roman" w:cs="Times New Roman"/>
          <w:sz w:val="28"/>
          <w:szCs w:val="28"/>
        </w:rPr>
        <w:t>ВЛ</w:t>
      </w:r>
      <w:proofErr w:type="gramEnd"/>
      <w:r w:rsidRPr="00CA7B12">
        <w:rPr>
          <w:rFonts w:ascii="Times New Roman" w:hAnsi="Times New Roman" w:cs="Times New Roman"/>
          <w:sz w:val="28"/>
          <w:szCs w:val="28"/>
        </w:rPr>
        <w:t xml:space="preserve"> напряжением 750 кВ;</w:t>
      </w:r>
    </w:p>
    <w:p w:rsidR="008745A5" w:rsidRPr="00CA7B12"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 xml:space="preserve">- 55 – для </w:t>
      </w:r>
      <w:proofErr w:type="gramStart"/>
      <w:r w:rsidRPr="00CA7B12">
        <w:rPr>
          <w:rFonts w:ascii="Times New Roman" w:hAnsi="Times New Roman" w:cs="Times New Roman"/>
          <w:sz w:val="28"/>
          <w:szCs w:val="28"/>
        </w:rPr>
        <w:t>ВЛ</w:t>
      </w:r>
      <w:proofErr w:type="gramEnd"/>
      <w:r w:rsidRPr="00CA7B12">
        <w:rPr>
          <w:rFonts w:ascii="Times New Roman" w:hAnsi="Times New Roman" w:cs="Times New Roman"/>
          <w:sz w:val="28"/>
          <w:szCs w:val="28"/>
        </w:rPr>
        <w:t xml:space="preserve"> напряжением 1150 кВ.</w:t>
      </w:r>
    </w:p>
    <w:p w:rsidR="008745A5" w:rsidRPr="00CA7B12"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При вводе объекта в эксплуатацию и в процессе эксплуатации санитарный разрыв должен быть скорректирован по результатам инструментальных измерений.</w:t>
      </w:r>
    </w:p>
    <w:p w:rsidR="008745A5" w:rsidRPr="00CA7B12"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 xml:space="preserve">Для </w:t>
      </w:r>
      <w:proofErr w:type="gramStart"/>
      <w:r w:rsidRPr="00CA7B12">
        <w:rPr>
          <w:rFonts w:ascii="Times New Roman" w:hAnsi="Times New Roman" w:cs="Times New Roman"/>
          <w:sz w:val="28"/>
          <w:szCs w:val="28"/>
        </w:rPr>
        <w:t>ВЛ</w:t>
      </w:r>
      <w:proofErr w:type="gramEnd"/>
      <w:r w:rsidRPr="00CA7B12">
        <w:rPr>
          <w:rFonts w:ascii="Times New Roman" w:hAnsi="Times New Roman" w:cs="Times New Roman"/>
          <w:sz w:val="28"/>
          <w:szCs w:val="28"/>
        </w:rPr>
        <w:t xml:space="preserve"> также устанавливаются охранные зоны:</w:t>
      </w:r>
      <w:r w:rsidRPr="00CA7B12">
        <w:rPr>
          <w:rFonts w:ascii="Times New Roman" w:hAnsi="Times New Roman" w:cs="Times New Roman"/>
          <w:sz w:val="28"/>
          <w:szCs w:val="28"/>
        </w:rPr>
        <w:tab/>
      </w:r>
    </w:p>
    <w:p w:rsidR="008745A5" w:rsidRPr="00CA7B12"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 xml:space="preserve">- участки земли и пространства вдоль </w:t>
      </w:r>
      <w:proofErr w:type="gramStart"/>
      <w:r w:rsidRPr="00CA7B12">
        <w:rPr>
          <w:rFonts w:ascii="Times New Roman" w:hAnsi="Times New Roman" w:cs="Times New Roman"/>
          <w:sz w:val="28"/>
          <w:szCs w:val="28"/>
        </w:rPr>
        <w:t>ВЛ</w:t>
      </w:r>
      <w:proofErr w:type="gramEnd"/>
      <w:r w:rsidRPr="00CA7B12">
        <w:rPr>
          <w:rFonts w:ascii="Times New Roman" w:hAnsi="Times New Roman" w:cs="Times New Roman"/>
          <w:sz w:val="28"/>
          <w:szCs w:val="28"/>
        </w:rPr>
        <w:t xml:space="preserve">, заключенные между вертикальными плоскостями, проходящими через параллельные прямые, отстоящие от крайних проводов (при </w:t>
      </w:r>
      <w:proofErr w:type="spellStart"/>
      <w:r w:rsidRPr="00CA7B12">
        <w:rPr>
          <w:rFonts w:ascii="Times New Roman" w:hAnsi="Times New Roman" w:cs="Times New Roman"/>
          <w:sz w:val="28"/>
          <w:szCs w:val="28"/>
        </w:rPr>
        <w:t>неотклоненном</w:t>
      </w:r>
      <w:proofErr w:type="spellEnd"/>
      <w:r w:rsidRPr="00CA7B12">
        <w:rPr>
          <w:rFonts w:ascii="Times New Roman" w:hAnsi="Times New Roman" w:cs="Times New Roman"/>
          <w:sz w:val="28"/>
          <w:szCs w:val="28"/>
        </w:rPr>
        <w:t xml:space="preserve"> их положении) на расстоянии, м:</w:t>
      </w:r>
    </w:p>
    <w:p w:rsidR="008745A5" w:rsidRPr="00CA7B12"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 xml:space="preserve">- 2 – для </w:t>
      </w:r>
      <w:proofErr w:type="gramStart"/>
      <w:r w:rsidRPr="00CA7B12">
        <w:rPr>
          <w:rFonts w:ascii="Times New Roman" w:hAnsi="Times New Roman" w:cs="Times New Roman"/>
          <w:sz w:val="28"/>
          <w:szCs w:val="28"/>
        </w:rPr>
        <w:t>ВЛ</w:t>
      </w:r>
      <w:proofErr w:type="gramEnd"/>
      <w:r w:rsidRPr="00CA7B12">
        <w:rPr>
          <w:rFonts w:ascii="Times New Roman" w:hAnsi="Times New Roman" w:cs="Times New Roman"/>
          <w:sz w:val="28"/>
          <w:szCs w:val="28"/>
        </w:rPr>
        <w:t xml:space="preserve"> напряжением до 1 кВ; </w:t>
      </w:r>
    </w:p>
    <w:p w:rsidR="008745A5" w:rsidRPr="00CA7B12"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 xml:space="preserve">- 10 – для </w:t>
      </w:r>
      <w:proofErr w:type="gramStart"/>
      <w:r w:rsidRPr="00CA7B12">
        <w:rPr>
          <w:rFonts w:ascii="Times New Roman" w:hAnsi="Times New Roman" w:cs="Times New Roman"/>
          <w:sz w:val="28"/>
          <w:szCs w:val="28"/>
        </w:rPr>
        <w:t>ВЛ</w:t>
      </w:r>
      <w:proofErr w:type="gramEnd"/>
      <w:r w:rsidRPr="00CA7B12">
        <w:rPr>
          <w:rFonts w:ascii="Times New Roman" w:hAnsi="Times New Roman" w:cs="Times New Roman"/>
          <w:sz w:val="28"/>
          <w:szCs w:val="28"/>
        </w:rPr>
        <w:t xml:space="preserve"> напряжением от 1 до 20 кВ;</w:t>
      </w:r>
    </w:p>
    <w:p w:rsidR="008745A5" w:rsidRPr="00CA7B12"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 xml:space="preserve">- 15 – для </w:t>
      </w:r>
      <w:proofErr w:type="gramStart"/>
      <w:r w:rsidRPr="00CA7B12">
        <w:rPr>
          <w:rFonts w:ascii="Times New Roman" w:hAnsi="Times New Roman" w:cs="Times New Roman"/>
          <w:sz w:val="28"/>
          <w:szCs w:val="28"/>
        </w:rPr>
        <w:t>ВЛ</w:t>
      </w:r>
      <w:proofErr w:type="gramEnd"/>
      <w:r w:rsidRPr="00CA7B12">
        <w:rPr>
          <w:rFonts w:ascii="Times New Roman" w:hAnsi="Times New Roman" w:cs="Times New Roman"/>
          <w:sz w:val="28"/>
          <w:szCs w:val="28"/>
        </w:rPr>
        <w:t xml:space="preserve"> напряжением 35 кВ; </w:t>
      </w:r>
    </w:p>
    <w:p w:rsidR="008745A5" w:rsidRPr="00CA7B12"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 xml:space="preserve">- 20 – для </w:t>
      </w:r>
      <w:proofErr w:type="gramStart"/>
      <w:r w:rsidRPr="00CA7B12">
        <w:rPr>
          <w:rFonts w:ascii="Times New Roman" w:hAnsi="Times New Roman" w:cs="Times New Roman"/>
          <w:sz w:val="28"/>
          <w:szCs w:val="28"/>
        </w:rPr>
        <w:t>ВЛ</w:t>
      </w:r>
      <w:proofErr w:type="gramEnd"/>
      <w:r w:rsidRPr="00CA7B12">
        <w:rPr>
          <w:rFonts w:ascii="Times New Roman" w:hAnsi="Times New Roman" w:cs="Times New Roman"/>
          <w:sz w:val="28"/>
          <w:szCs w:val="28"/>
        </w:rPr>
        <w:t xml:space="preserve"> напряжением 110 кВ; </w:t>
      </w:r>
    </w:p>
    <w:p w:rsidR="008745A5" w:rsidRPr="00CA7B12"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 xml:space="preserve">- 25 – для </w:t>
      </w:r>
      <w:proofErr w:type="gramStart"/>
      <w:r w:rsidRPr="00CA7B12">
        <w:rPr>
          <w:rFonts w:ascii="Times New Roman" w:hAnsi="Times New Roman" w:cs="Times New Roman"/>
          <w:sz w:val="28"/>
          <w:szCs w:val="28"/>
        </w:rPr>
        <w:t>ВЛ</w:t>
      </w:r>
      <w:proofErr w:type="gramEnd"/>
      <w:r w:rsidRPr="00CA7B12">
        <w:rPr>
          <w:rFonts w:ascii="Times New Roman" w:hAnsi="Times New Roman" w:cs="Times New Roman"/>
          <w:sz w:val="28"/>
          <w:szCs w:val="28"/>
        </w:rPr>
        <w:t xml:space="preserve"> напряжением 150, 220 кВ; </w:t>
      </w:r>
    </w:p>
    <w:p w:rsidR="008745A5" w:rsidRPr="00CA7B12"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 xml:space="preserve">- 30 – для </w:t>
      </w:r>
      <w:proofErr w:type="gramStart"/>
      <w:r w:rsidRPr="00CA7B12">
        <w:rPr>
          <w:rFonts w:ascii="Times New Roman" w:hAnsi="Times New Roman" w:cs="Times New Roman"/>
          <w:sz w:val="28"/>
          <w:szCs w:val="28"/>
        </w:rPr>
        <w:t>ВЛ</w:t>
      </w:r>
      <w:proofErr w:type="gramEnd"/>
      <w:r w:rsidRPr="00CA7B12">
        <w:rPr>
          <w:rFonts w:ascii="Times New Roman" w:hAnsi="Times New Roman" w:cs="Times New Roman"/>
          <w:sz w:val="28"/>
          <w:szCs w:val="28"/>
        </w:rPr>
        <w:t xml:space="preserve"> напряжением 330, 400, 500 кВ; </w:t>
      </w:r>
    </w:p>
    <w:p w:rsidR="008745A5" w:rsidRPr="00CA7B12"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 xml:space="preserve">- 40 – для </w:t>
      </w:r>
      <w:proofErr w:type="gramStart"/>
      <w:r w:rsidRPr="00CA7B12">
        <w:rPr>
          <w:rFonts w:ascii="Times New Roman" w:hAnsi="Times New Roman" w:cs="Times New Roman"/>
          <w:sz w:val="28"/>
          <w:szCs w:val="28"/>
        </w:rPr>
        <w:t>ВЛ</w:t>
      </w:r>
      <w:proofErr w:type="gramEnd"/>
      <w:r w:rsidRPr="00CA7B12">
        <w:rPr>
          <w:rFonts w:ascii="Times New Roman" w:hAnsi="Times New Roman" w:cs="Times New Roman"/>
          <w:sz w:val="28"/>
          <w:szCs w:val="28"/>
        </w:rPr>
        <w:t xml:space="preserve"> напряжением 750 кВ; </w:t>
      </w:r>
    </w:p>
    <w:p w:rsidR="008745A5" w:rsidRPr="00CA7B12"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lastRenderedPageBreak/>
        <w:t xml:space="preserve">- 30 – для </w:t>
      </w:r>
      <w:proofErr w:type="gramStart"/>
      <w:r w:rsidRPr="00CA7B12">
        <w:rPr>
          <w:rFonts w:ascii="Times New Roman" w:hAnsi="Times New Roman" w:cs="Times New Roman"/>
          <w:sz w:val="28"/>
          <w:szCs w:val="28"/>
        </w:rPr>
        <w:t>ВЛ</w:t>
      </w:r>
      <w:proofErr w:type="gramEnd"/>
      <w:r w:rsidRPr="00CA7B12">
        <w:rPr>
          <w:rFonts w:ascii="Times New Roman" w:hAnsi="Times New Roman" w:cs="Times New Roman"/>
          <w:sz w:val="28"/>
          <w:szCs w:val="28"/>
        </w:rPr>
        <w:t xml:space="preserve"> напряжением 800 кВ (постоянный ток); </w:t>
      </w:r>
    </w:p>
    <w:p w:rsidR="008745A5" w:rsidRPr="00CA7B12"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 xml:space="preserve">- 55 – для </w:t>
      </w:r>
      <w:proofErr w:type="gramStart"/>
      <w:r w:rsidRPr="00CA7B12">
        <w:rPr>
          <w:rFonts w:ascii="Times New Roman" w:hAnsi="Times New Roman" w:cs="Times New Roman"/>
          <w:sz w:val="28"/>
          <w:szCs w:val="28"/>
        </w:rPr>
        <w:t>ВЛ</w:t>
      </w:r>
      <w:proofErr w:type="gramEnd"/>
      <w:r w:rsidRPr="00CA7B12">
        <w:rPr>
          <w:rFonts w:ascii="Times New Roman" w:hAnsi="Times New Roman" w:cs="Times New Roman"/>
          <w:sz w:val="28"/>
          <w:szCs w:val="28"/>
        </w:rPr>
        <w:t xml:space="preserve"> напряжением 1150 кВ; </w:t>
      </w:r>
    </w:p>
    <w:p w:rsidR="008745A5" w:rsidRPr="00CA7B12"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 xml:space="preserve">- зоны вдоль переходов </w:t>
      </w:r>
      <w:proofErr w:type="gramStart"/>
      <w:r w:rsidRPr="00CA7B12">
        <w:rPr>
          <w:rFonts w:ascii="Times New Roman" w:hAnsi="Times New Roman" w:cs="Times New Roman"/>
          <w:sz w:val="28"/>
          <w:szCs w:val="28"/>
        </w:rPr>
        <w:t>ВЛ</w:t>
      </w:r>
      <w:proofErr w:type="gramEnd"/>
      <w:r w:rsidRPr="00CA7B12">
        <w:rPr>
          <w:rFonts w:ascii="Times New Roman" w:hAnsi="Times New Roman" w:cs="Times New Roman"/>
          <w:sz w:val="28"/>
          <w:szCs w:val="28"/>
        </w:rPr>
        <w:t xml:space="preserve"> через водоемы (реки, каналы, озера и др.) в виде воздушного пространства над водой вертикальными плоскостями, отстоящими по обе стороны линии от крайних проводов при </w:t>
      </w:r>
      <w:proofErr w:type="spellStart"/>
      <w:r w:rsidRPr="00CA7B12">
        <w:rPr>
          <w:rFonts w:ascii="Times New Roman" w:hAnsi="Times New Roman" w:cs="Times New Roman"/>
          <w:sz w:val="28"/>
          <w:szCs w:val="28"/>
        </w:rPr>
        <w:t>неотклоненном</w:t>
      </w:r>
      <w:proofErr w:type="spellEnd"/>
      <w:r w:rsidRPr="00CA7B12">
        <w:rPr>
          <w:rFonts w:ascii="Times New Roman" w:hAnsi="Times New Roman" w:cs="Times New Roman"/>
          <w:sz w:val="28"/>
          <w:szCs w:val="28"/>
        </w:rPr>
        <w:t xml:space="preserve"> их положении для судоходных водоемов на расстоянии </w:t>
      </w:r>
      <w:smartTag w:uri="urn:schemas-microsoft-com:office:smarttags" w:element="metricconverter">
        <w:smartTagPr>
          <w:attr w:name="ProductID" w:val="100 м"/>
        </w:smartTagPr>
        <w:r w:rsidRPr="00CA7B12">
          <w:rPr>
            <w:rFonts w:ascii="Times New Roman" w:hAnsi="Times New Roman" w:cs="Times New Roman"/>
            <w:sz w:val="28"/>
            <w:szCs w:val="28"/>
          </w:rPr>
          <w:t>100 м</w:t>
        </w:r>
      </w:smartTag>
      <w:r w:rsidRPr="00CA7B12">
        <w:rPr>
          <w:rFonts w:ascii="Times New Roman" w:hAnsi="Times New Roman" w:cs="Times New Roman"/>
          <w:sz w:val="28"/>
          <w:szCs w:val="28"/>
        </w:rPr>
        <w:t>, для несудоходных – на расстоянии, предусмотренном для установления охранных зон вдоль ВЛ, проходящих по суше.</w:t>
      </w:r>
    </w:p>
    <w:p w:rsidR="008745A5" w:rsidRPr="00CA7B12"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Над подземными кабельными линиями в соответствии с действующими правилами охраны электрических сетей должны устанавливаться охранные зоны в размере площадки над кабелями:</w:t>
      </w:r>
    </w:p>
    <w:p w:rsidR="008745A5" w:rsidRPr="00CA7B12"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 xml:space="preserve">- для кабельных линий выше 1 кВ по </w:t>
      </w:r>
      <w:smartTag w:uri="urn:schemas-microsoft-com:office:smarttags" w:element="metricconverter">
        <w:smartTagPr>
          <w:attr w:name="ProductID" w:val="1 м"/>
        </w:smartTagPr>
        <w:r w:rsidRPr="00CA7B12">
          <w:rPr>
            <w:rFonts w:ascii="Times New Roman" w:hAnsi="Times New Roman" w:cs="Times New Roman"/>
            <w:sz w:val="28"/>
            <w:szCs w:val="28"/>
          </w:rPr>
          <w:t>1 м</w:t>
        </w:r>
      </w:smartTag>
      <w:r w:rsidRPr="00CA7B12">
        <w:rPr>
          <w:rFonts w:ascii="Times New Roman" w:hAnsi="Times New Roman" w:cs="Times New Roman"/>
          <w:sz w:val="28"/>
          <w:szCs w:val="28"/>
        </w:rPr>
        <w:t xml:space="preserve"> с каждой стороны от крайних кабелей;</w:t>
      </w:r>
    </w:p>
    <w:p w:rsidR="008745A5" w:rsidRPr="00CA7B12"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 xml:space="preserve">- для кабельных линий до 1 кВ по </w:t>
      </w:r>
      <w:smartTag w:uri="urn:schemas-microsoft-com:office:smarttags" w:element="metricconverter">
        <w:smartTagPr>
          <w:attr w:name="ProductID" w:val="1 м"/>
        </w:smartTagPr>
        <w:r w:rsidRPr="00CA7B12">
          <w:rPr>
            <w:rFonts w:ascii="Times New Roman" w:hAnsi="Times New Roman" w:cs="Times New Roman"/>
            <w:sz w:val="28"/>
            <w:szCs w:val="28"/>
          </w:rPr>
          <w:t>1 м</w:t>
        </w:r>
      </w:smartTag>
      <w:r w:rsidRPr="00CA7B12">
        <w:rPr>
          <w:rFonts w:ascii="Times New Roman" w:hAnsi="Times New Roman" w:cs="Times New Roman"/>
          <w:sz w:val="28"/>
          <w:szCs w:val="28"/>
        </w:rPr>
        <w:t xml:space="preserve"> с каждой стороны от крайних кабелей, а при прохождении кабельных линий в населенных пунктах под тротуарами – на </w:t>
      </w:r>
      <w:smartTag w:uri="urn:schemas-microsoft-com:office:smarttags" w:element="metricconverter">
        <w:smartTagPr>
          <w:attr w:name="ProductID" w:val="0,6 м"/>
        </w:smartTagPr>
        <w:r w:rsidRPr="00CA7B12">
          <w:rPr>
            <w:rFonts w:ascii="Times New Roman" w:hAnsi="Times New Roman" w:cs="Times New Roman"/>
            <w:sz w:val="28"/>
            <w:szCs w:val="28"/>
          </w:rPr>
          <w:t>0,6 м</w:t>
        </w:r>
      </w:smartTag>
      <w:r w:rsidRPr="00CA7B12">
        <w:rPr>
          <w:rFonts w:ascii="Times New Roman" w:hAnsi="Times New Roman" w:cs="Times New Roman"/>
          <w:sz w:val="28"/>
          <w:szCs w:val="28"/>
        </w:rPr>
        <w:t xml:space="preserve"> в сторону зданий и сооружений и на </w:t>
      </w:r>
      <w:smartTag w:uri="urn:schemas-microsoft-com:office:smarttags" w:element="metricconverter">
        <w:smartTagPr>
          <w:attr w:name="ProductID" w:val="1 м"/>
        </w:smartTagPr>
        <w:r w:rsidRPr="00CA7B12">
          <w:rPr>
            <w:rFonts w:ascii="Times New Roman" w:hAnsi="Times New Roman" w:cs="Times New Roman"/>
            <w:sz w:val="28"/>
            <w:szCs w:val="28"/>
          </w:rPr>
          <w:t>1 м</w:t>
        </w:r>
      </w:smartTag>
      <w:r w:rsidRPr="00CA7B12">
        <w:rPr>
          <w:rFonts w:ascii="Times New Roman" w:hAnsi="Times New Roman" w:cs="Times New Roman"/>
          <w:sz w:val="28"/>
          <w:szCs w:val="28"/>
        </w:rPr>
        <w:t xml:space="preserve"> в сторону проезжей части улицы.</w:t>
      </w:r>
    </w:p>
    <w:p w:rsidR="008745A5" w:rsidRPr="00CA7B12"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 xml:space="preserve">Для подводных кабельных линий до и выше 1 кВ должна быть установлена охранная зона, определяемая параллельными прямыми на расстоянии </w:t>
      </w:r>
      <w:smartTag w:uri="urn:schemas-microsoft-com:office:smarttags" w:element="metricconverter">
        <w:smartTagPr>
          <w:attr w:name="ProductID" w:val="100 м"/>
        </w:smartTagPr>
        <w:r w:rsidRPr="00CA7B12">
          <w:rPr>
            <w:rFonts w:ascii="Times New Roman" w:hAnsi="Times New Roman" w:cs="Times New Roman"/>
            <w:sz w:val="28"/>
            <w:szCs w:val="28"/>
          </w:rPr>
          <w:t>100 м</w:t>
        </w:r>
      </w:smartTag>
      <w:r w:rsidRPr="00CA7B12">
        <w:rPr>
          <w:rFonts w:ascii="Times New Roman" w:hAnsi="Times New Roman" w:cs="Times New Roman"/>
          <w:sz w:val="28"/>
          <w:szCs w:val="28"/>
        </w:rPr>
        <w:t xml:space="preserve"> от крайних кабелей.</w:t>
      </w:r>
    </w:p>
    <w:p w:rsidR="008745A5" w:rsidRPr="00CA7B12"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Охранные зоны кабельных линий используются с соблюдением требований правил охраны электрических сетей.</w:t>
      </w:r>
    </w:p>
    <w:p w:rsidR="008745A5" w:rsidRPr="00CA7B12"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 xml:space="preserve">Охранные зоны кабельных линий, проложенных в земле на незастроенных территориях, должны быть обозначены информационными знаками. Информационные знаки следует устанавливать не реже чем через </w:t>
      </w:r>
      <w:smartTag w:uri="urn:schemas-microsoft-com:office:smarttags" w:element="metricconverter">
        <w:smartTagPr>
          <w:attr w:name="ProductID" w:val="500 м"/>
        </w:smartTagPr>
        <w:r w:rsidRPr="00CA7B12">
          <w:rPr>
            <w:rFonts w:ascii="Times New Roman" w:hAnsi="Times New Roman" w:cs="Times New Roman"/>
            <w:sz w:val="28"/>
            <w:szCs w:val="28"/>
          </w:rPr>
          <w:t>500 м</w:t>
        </w:r>
      </w:smartTag>
      <w:r w:rsidRPr="00CA7B12">
        <w:rPr>
          <w:rFonts w:ascii="Times New Roman" w:hAnsi="Times New Roman" w:cs="Times New Roman"/>
          <w:sz w:val="28"/>
          <w:szCs w:val="28"/>
        </w:rPr>
        <w:t>, а также в местах изменения направления кабельных линий.</w:t>
      </w:r>
    </w:p>
    <w:p w:rsidR="008745A5" w:rsidRPr="00CA7B12"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На территории населенных пунктов трансформаторные подстанции и распределительные устройства проектируются открытого и закрытого типа в соответствии с градостроительными требованиями ПУЭ и других нормативных документов.</w:t>
      </w:r>
    </w:p>
    <w:p w:rsidR="008745A5" w:rsidRPr="00CA7B12"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Понизительные подстанции с трансформаторами мощностью 16 тыс. кВ</w:t>
      </w:r>
      <w:r w:rsidRPr="00CA7B12">
        <w:rPr>
          <w:rFonts w:ascii="Times New Roman" w:hAnsi="Times New Roman" w:cs="Times New Roman"/>
          <w:sz w:val="28"/>
          <w:szCs w:val="28"/>
        </w:rPr>
        <w:sym w:font="Symbol" w:char="F0D7"/>
      </w:r>
      <w:r w:rsidRPr="00CA7B12">
        <w:rPr>
          <w:rFonts w:ascii="Times New Roman" w:hAnsi="Times New Roman" w:cs="Times New Roman"/>
          <w:sz w:val="28"/>
          <w:szCs w:val="28"/>
        </w:rPr>
        <w:t xml:space="preserve">А и выше, распределительные устройства и пункты перехода воздушных линий в кабельные, размещаемые на территории жилой застройки, следует проектировать закрытого типа. Закрытые подстанции могут размещаться в отдельно стоящих зданиях, быть встроенными и пристроенными. </w:t>
      </w:r>
    </w:p>
    <w:p w:rsidR="008745A5" w:rsidRPr="00CA7B12"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В общественных зданиях разрешается проектирование встроенных и пристроенных трансформаторных подстанций, в том числе комплектных трансформаторных подстанций, при условии соблюдения требований ПУЭ, соответствующих санитарных и противопожарных норм, требований СП 31-110-2003.</w:t>
      </w:r>
    </w:p>
    <w:p w:rsidR="008745A5" w:rsidRPr="00CA7B12"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proofErr w:type="gramStart"/>
      <w:r w:rsidRPr="00CA7B12">
        <w:rPr>
          <w:rFonts w:ascii="Times New Roman" w:hAnsi="Times New Roman" w:cs="Times New Roman"/>
          <w:sz w:val="28"/>
          <w:szCs w:val="28"/>
        </w:rPr>
        <w:lastRenderedPageBreak/>
        <w:t>В жилых зданиях (квартирных домах и общежитиях), спальных корпусах больничных учреждений, санаторно-курортных учреждений, домов отдыха, учреждений социального обеспечения, а также в учреждениях для матерей и детей, в общеобразовательных школах и учреждениях по воспитанию детей, в учебных заведениях по подготовке и повышению квалификации рабочих и других работников, средних специальных учебных заведениях и т. п. проектирование встроенных и пристроенных подстанций не допускается</w:t>
      </w:r>
      <w:proofErr w:type="gramEnd"/>
      <w:r w:rsidRPr="00CA7B12">
        <w:rPr>
          <w:rFonts w:ascii="Times New Roman" w:hAnsi="Times New Roman" w:cs="Times New Roman"/>
          <w:sz w:val="28"/>
          <w:szCs w:val="28"/>
        </w:rPr>
        <w:t>.</w:t>
      </w:r>
    </w:p>
    <w:p w:rsidR="008745A5" w:rsidRPr="00CA7B12"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В жилых зданиях размещение встроенных и пристроенных подстанций разрешается только с использованием сухих или заполненных негорючим, экологически безопасным, жидким диэлектриком трансформаторов и при условии соблюдения требований санитарных норм по уровням звукового давления, вибрации, воздействию электрических и магнитных полей вне помещений подстанции.</w:t>
      </w:r>
    </w:p>
    <w:p w:rsidR="008745A5" w:rsidRPr="00CA7B12"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 xml:space="preserve">Проектирование новых подстанций открытого типа в районах массового жилищного строительства и в существующих жилых районах запрещается. </w:t>
      </w:r>
    </w:p>
    <w:p w:rsidR="008745A5" w:rsidRPr="00CA7B12"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 xml:space="preserve">На существующих подстанциях открытого типа следует осуществлять </w:t>
      </w:r>
      <w:proofErr w:type="spellStart"/>
      <w:r w:rsidRPr="00CA7B12">
        <w:rPr>
          <w:rFonts w:ascii="Times New Roman" w:hAnsi="Times New Roman" w:cs="Times New Roman"/>
          <w:sz w:val="28"/>
          <w:szCs w:val="28"/>
        </w:rPr>
        <w:t>шумозащитные</w:t>
      </w:r>
      <w:proofErr w:type="spellEnd"/>
      <w:r w:rsidRPr="00CA7B12">
        <w:rPr>
          <w:rFonts w:ascii="Times New Roman" w:hAnsi="Times New Roman" w:cs="Times New Roman"/>
          <w:sz w:val="28"/>
          <w:szCs w:val="28"/>
        </w:rPr>
        <w:t xml:space="preserve"> мероприятия, обеспечивающие снижение уровня шума в жилых и культурно-бытовых зданиях до нормативного, и мероприятия по защите населения от электромагнитного влияния.</w:t>
      </w:r>
    </w:p>
    <w:p w:rsidR="008745A5" w:rsidRPr="00CA7B12"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 xml:space="preserve">Размещение трансформаторных подстанций на производственной территории, а также выбор типа, мощности и других характеристик подстанций следует проектировать при соответствующей инженерной подготовке (в зависимости от местных условий) в соответствии с требованиями ПУЭ, требованиями экологической и пожарной безопасности с учетом значений и характера электрических нагрузок, архитектурно-строительных и эксплуатационных требований, условий окружающей среды. </w:t>
      </w:r>
    </w:p>
    <w:p w:rsidR="008745A5" w:rsidRPr="00CA7B12"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 xml:space="preserve">Для </w:t>
      </w:r>
      <w:proofErr w:type="spellStart"/>
      <w:r w:rsidRPr="00CA7B12">
        <w:rPr>
          <w:rFonts w:ascii="Times New Roman" w:hAnsi="Times New Roman" w:cs="Times New Roman"/>
          <w:sz w:val="28"/>
          <w:szCs w:val="28"/>
        </w:rPr>
        <w:t>электроподстанций</w:t>
      </w:r>
      <w:proofErr w:type="spellEnd"/>
      <w:r w:rsidRPr="00CA7B12">
        <w:rPr>
          <w:rFonts w:ascii="Times New Roman" w:hAnsi="Times New Roman" w:cs="Times New Roman"/>
          <w:sz w:val="28"/>
          <w:szCs w:val="28"/>
        </w:rPr>
        <w:t xml:space="preserve">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w:t>
      </w:r>
    </w:p>
    <w:p w:rsidR="008745A5" w:rsidRPr="00CA7B12"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proofErr w:type="gramStart"/>
      <w:r w:rsidRPr="00CA7B12">
        <w:rPr>
          <w:rFonts w:ascii="Times New Roman" w:hAnsi="Times New Roman" w:cs="Times New Roman"/>
          <w:sz w:val="28"/>
          <w:szCs w:val="28"/>
        </w:rPr>
        <w:t xml:space="preserve">При размещении отдельно стоящих распределительных пунктов и трансформаторных подстанций напряжением 10(6)-20 кВ при числе трансформаторов не более двух мощностью каждого до 1000 </w:t>
      </w:r>
      <w:proofErr w:type="spellStart"/>
      <w:r w:rsidRPr="00CA7B12">
        <w:rPr>
          <w:rFonts w:ascii="Times New Roman" w:hAnsi="Times New Roman" w:cs="Times New Roman"/>
          <w:sz w:val="28"/>
          <w:szCs w:val="28"/>
        </w:rPr>
        <w:t>кВА</w:t>
      </w:r>
      <w:proofErr w:type="spellEnd"/>
      <w:r w:rsidRPr="00CA7B12">
        <w:rPr>
          <w:rFonts w:ascii="Times New Roman" w:hAnsi="Times New Roman" w:cs="Times New Roman"/>
          <w:sz w:val="28"/>
          <w:szCs w:val="28"/>
        </w:rPr>
        <w:t xml:space="preserve"> и выполнении мер по </w:t>
      </w:r>
      <w:proofErr w:type="spellStart"/>
      <w:r w:rsidRPr="00CA7B12">
        <w:rPr>
          <w:rFonts w:ascii="Times New Roman" w:hAnsi="Times New Roman" w:cs="Times New Roman"/>
          <w:sz w:val="28"/>
          <w:szCs w:val="28"/>
        </w:rPr>
        <w:t>шумозащите</w:t>
      </w:r>
      <w:proofErr w:type="spellEnd"/>
      <w:r w:rsidRPr="00CA7B12">
        <w:rPr>
          <w:rFonts w:ascii="Times New Roman" w:hAnsi="Times New Roman" w:cs="Times New Roman"/>
          <w:sz w:val="28"/>
          <w:szCs w:val="28"/>
        </w:rPr>
        <w:t xml:space="preserve"> расстояние от них до окон жилых домов и общественных зданий следует принимать не менее </w:t>
      </w:r>
      <w:smartTag w:uri="urn:schemas-microsoft-com:office:smarttags" w:element="metricconverter">
        <w:smartTagPr>
          <w:attr w:name="ProductID" w:val="10 м"/>
        </w:smartTagPr>
        <w:r w:rsidRPr="00CA7B12">
          <w:rPr>
            <w:rFonts w:ascii="Times New Roman" w:hAnsi="Times New Roman" w:cs="Times New Roman"/>
            <w:sz w:val="28"/>
            <w:szCs w:val="28"/>
          </w:rPr>
          <w:t>10 м</w:t>
        </w:r>
      </w:smartTag>
      <w:r w:rsidRPr="00CA7B12">
        <w:rPr>
          <w:rFonts w:ascii="Times New Roman" w:hAnsi="Times New Roman" w:cs="Times New Roman"/>
          <w:sz w:val="28"/>
          <w:szCs w:val="28"/>
        </w:rPr>
        <w:t xml:space="preserve">, а до зданий лечебно-профилактических учреждений – не менее </w:t>
      </w:r>
      <w:smartTag w:uri="urn:schemas-microsoft-com:office:smarttags" w:element="metricconverter">
        <w:smartTagPr>
          <w:attr w:name="ProductID" w:val="15 м"/>
        </w:smartTagPr>
        <w:r w:rsidRPr="00CA7B12">
          <w:rPr>
            <w:rFonts w:ascii="Times New Roman" w:hAnsi="Times New Roman" w:cs="Times New Roman"/>
            <w:sz w:val="28"/>
            <w:szCs w:val="28"/>
          </w:rPr>
          <w:t>15 м</w:t>
        </w:r>
      </w:smartTag>
      <w:r w:rsidRPr="00CA7B12">
        <w:rPr>
          <w:rFonts w:ascii="Times New Roman" w:hAnsi="Times New Roman" w:cs="Times New Roman"/>
          <w:sz w:val="28"/>
          <w:szCs w:val="28"/>
        </w:rPr>
        <w:t>.</w:t>
      </w:r>
      <w:proofErr w:type="gramEnd"/>
    </w:p>
    <w:p w:rsidR="008745A5" w:rsidRPr="00CA7B12"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lastRenderedPageBreak/>
        <w:t xml:space="preserve">На подходах к подстанции, распределительным и переходным пунктам следует предусматривать технические коридоры и полосы для ввода и вывода кабельных и воздушных линий. Размеры земельных участков для пунктов перехода воздушных линий в кабельные следует принимать не более </w:t>
      </w:r>
      <w:smartTag w:uri="urn:schemas-microsoft-com:office:smarttags" w:element="metricconverter">
        <w:smartTagPr>
          <w:attr w:name="ProductID" w:val="0,1 га"/>
        </w:smartTagPr>
        <w:r w:rsidRPr="00CA7B12">
          <w:rPr>
            <w:rFonts w:ascii="Times New Roman" w:hAnsi="Times New Roman" w:cs="Times New Roman"/>
            <w:sz w:val="28"/>
            <w:szCs w:val="28"/>
          </w:rPr>
          <w:t>0,1 га</w:t>
        </w:r>
      </w:smartTag>
      <w:r w:rsidRPr="00CA7B12">
        <w:rPr>
          <w:rFonts w:ascii="Times New Roman" w:hAnsi="Times New Roman" w:cs="Times New Roman"/>
          <w:sz w:val="28"/>
          <w:szCs w:val="28"/>
        </w:rPr>
        <w:t>.</w:t>
      </w:r>
    </w:p>
    <w:p w:rsidR="008745A5" w:rsidRPr="00CA7B12"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 xml:space="preserve">Размеры земельных участков, отводимых для закрытых понизительных подстанций, включая распределительные и комплектные устройства напряжением 110-220 кВ, устанавливаются в соответствии с требованиями </w:t>
      </w:r>
      <w:r w:rsidR="00405C64" w:rsidRPr="00CA7B12">
        <w:rPr>
          <w:rFonts w:ascii="Times New Roman" w:hAnsi="Times New Roman" w:cs="Times New Roman"/>
          <w:sz w:val="28"/>
          <w:szCs w:val="28"/>
        </w:rPr>
        <w:t>ВСН 14278 тм-т1</w:t>
      </w:r>
      <w:r w:rsidRPr="00CA7B12">
        <w:rPr>
          <w:rFonts w:ascii="Times New Roman" w:hAnsi="Times New Roman" w:cs="Times New Roman"/>
          <w:sz w:val="28"/>
          <w:szCs w:val="28"/>
        </w:rPr>
        <w:t xml:space="preserve">, но не более </w:t>
      </w:r>
      <w:smartTag w:uri="urn:schemas-microsoft-com:office:smarttags" w:element="metricconverter">
        <w:smartTagPr>
          <w:attr w:name="ProductID" w:val="0,6 га"/>
        </w:smartTagPr>
        <w:r w:rsidRPr="00CA7B12">
          <w:rPr>
            <w:rFonts w:ascii="Times New Roman" w:hAnsi="Times New Roman" w:cs="Times New Roman"/>
            <w:sz w:val="28"/>
            <w:szCs w:val="28"/>
          </w:rPr>
          <w:t>0,6 га</w:t>
        </w:r>
      </w:smartTag>
      <w:r w:rsidRPr="00CA7B12">
        <w:rPr>
          <w:rFonts w:ascii="Times New Roman" w:hAnsi="Times New Roman" w:cs="Times New Roman"/>
          <w:sz w:val="28"/>
          <w:szCs w:val="28"/>
        </w:rPr>
        <w:t>.</w:t>
      </w:r>
    </w:p>
    <w:p w:rsidR="008745A5" w:rsidRPr="00CA7B12"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Территория подстанции должна быть ограждена. Ограждение может не предусматриваться для закрытых подстанций при условии установки отбойных тумб в местах возможного наезда транспорта.</w:t>
      </w:r>
    </w:p>
    <w:p w:rsidR="008745A5" w:rsidRPr="00CA7B12"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Расстояния от подстанций и распределительных пунктов до зданий и сооружений в производственной зоне следует принимать в соответствии с требованиями СП 18.13330.201</w:t>
      </w:r>
      <w:r w:rsidR="00B95D2A" w:rsidRPr="00CA7B12">
        <w:rPr>
          <w:rFonts w:ascii="Times New Roman" w:hAnsi="Times New Roman" w:cs="Times New Roman"/>
          <w:sz w:val="28"/>
          <w:szCs w:val="28"/>
        </w:rPr>
        <w:t>9</w:t>
      </w:r>
      <w:r w:rsidRPr="00CA7B12">
        <w:rPr>
          <w:rFonts w:ascii="Times New Roman" w:hAnsi="Times New Roman" w:cs="Times New Roman"/>
          <w:sz w:val="28"/>
          <w:szCs w:val="28"/>
        </w:rPr>
        <w:t>.</w:t>
      </w:r>
    </w:p>
    <w:p w:rsidR="008745A5" w:rsidRPr="00CA7B12"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Проектирование систем электроснабжения на территориях, подверженных опасным инженерно-геологическим и гидрологическим процессам следует осуществлять в соответствии с требованиями ПУЭ.</w:t>
      </w:r>
    </w:p>
    <w:p w:rsidR="00DA1D32" w:rsidRPr="00CA7B12" w:rsidRDefault="00DA1D32"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p>
    <w:p w:rsidR="00DA1D32" w:rsidRPr="00CA7B12" w:rsidRDefault="00DA1D32" w:rsidP="00DA1D32">
      <w:pPr>
        <w:spacing w:after="0" w:line="240" w:lineRule="auto"/>
        <w:ind w:firstLine="709"/>
        <w:jc w:val="both"/>
        <w:rPr>
          <w:rFonts w:ascii="Times New Roman" w:eastAsia="Courier New" w:hAnsi="Times New Roman" w:cs="Times New Roman"/>
          <w:sz w:val="28"/>
          <w:szCs w:val="28"/>
        </w:rPr>
      </w:pPr>
      <w:r w:rsidRPr="00CA7B12">
        <w:rPr>
          <w:rFonts w:ascii="Times New Roman" w:eastAsia="Courier New" w:hAnsi="Times New Roman" w:cs="Times New Roman"/>
          <w:sz w:val="28"/>
          <w:szCs w:val="28"/>
        </w:rPr>
        <w:t xml:space="preserve">Для территории </w:t>
      </w:r>
      <w:proofErr w:type="spellStart"/>
      <w:r w:rsidR="00292093">
        <w:rPr>
          <w:rFonts w:ascii="Times New Roman" w:eastAsia="Courier New" w:hAnsi="Times New Roman" w:cs="Times New Roman"/>
          <w:sz w:val="28"/>
          <w:szCs w:val="28"/>
        </w:rPr>
        <w:t>Зимницкого</w:t>
      </w:r>
      <w:proofErr w:type="spellEnd"/>
      <w:r w:rsidRPr="00CA7B12">
        <w:rPr>
          <w:rFonts w:ascii="Times New Roman" w:eastAsia="Courier New" w:hAnsi="Times New Roman" w:cs="Times New Roman"/>
          <w:sz w:val="28"/>
          <w:szCs w:val="28"/>
        </w:rPr>
        <w:t xml:space="preserve"> сельского поселения устанавливаются следующие расчетные показатели минимально допустимого уровня обеспеченности объектами газоснабжения населения и расчетных показателей максимально допустимого уровня территориальной доступности таких объектов:</w:t>
      </w:r>
    </w:p>
    <w:p w:rsidR="008745A5" w:rsidRPr="00CA7B12" w:rsidRDefault="008745A5" w:rsidP="00207C2E">
      <w:pPr>
        <w:spacing w:after="0" w:line="240" w:lineRule="auto"/>
        <w:ind w:firstLine="709"/>
        <w:rPr>
          <w:rFonts w:ascii="Times New Roman" w:hAnsi="Times New Roman" w:cs="Times New Roman"/>
          <w:sz w:val="28"/>
          <w:szCs w:val="28"/>
        </w:rPr>
      </w:pPr>
    </w:p>
    <w:tbl>
      <w:tblPr>
        <w:tblStyle w:val="ae"/>
        <w:tblW w:w="14740" w:type="dxa"/>
        <w:jc w:val="center"/>
        <w:tblLayout w:type="fixed"/>
        <w:tblLook w:val="04A0"/>
      </w:tblPr>
      <w:tblGrid>
        <w:gridCol w:w="1416"/>
        <w:gridCol w:w="2693"/>
        <w:gridCol w:w="3260"/>
        <w:gridCol w:w="2977"/>
        <w:gridCol w:w="2268"/>
        <w:gridCol w:w="2126"/>
      </w:tblGrid>
      <w:tr w:rsidR="002A4EA8" w:rsidRPr="00CA7B12" w:rsidTr="002A4EA8">
        <w:trPr>
          <w:jc w:val="center"/>
        </w:trPr>
        <w:tc>
          <w:tcPr>
            <w:tcW w:w="1416" w:type="dxa"/>
            <w:vMerge w:val="restart"/>
            <w:shd w:val="clear" w:color="auto" w:fill="CCFFCC"/>
            <w:vAlign w:val="center"/>
          </w:tcPr>
          <w:p w:rsidR="002A4EA8" w:rsidRPr="00CA7B12" w:rsidRDefault="002A4EA8" w:rsidP="00C40B81">
            <w:pPr>
              <w:widowControl w:val="0"/>
              <w:autoSpaceDE w:val="0"/>
              <w:autoSpaceDN w:val="0"/>
              <w:adjustRightInd w:val="0"/>
              <w:ind w:left="-67" w:right="-108"/>
              <w:jc w:val="center"/>
              <w:rPr>
                <w:rFonts w:ascii="Times New Roman" w:hAnsi="Times New Roman" w:cs="Times New Roman"/>
                <w:sz w:val="28"/>
                <w:szCs w:val="28"/>
              </w:rPr>
            </w:pPr>
            <w:r w:rsidRPr="00CA7B12">
              <w:rPr>
                <w:rFonts w:ascii="Times New Roman" w:hAnsi="Times New Roman" w:cs="Times New Roman"/>
                <w:sz w:val="28"/>
                <w:szCs w:val="28"/>
              </w:rPr>
              <w:t>Наимено</w:t>
            </w:r>
            <w:r w:rsidRPr="00CA7B12">
              <w:rPr>
                <w:rFonts w:ascii="Times New Roman" w:hAnsi="Times New Roman" w:cs="Times New Roman"/>
                <w:sz w:val="28"/>
                <w:szCs w:val="28"/>
              </w:rPr>
              <w:softHyphen/>
              <w:t>вание по</w:t>
            </w:r>
            <w:r w:rsidRPr="00CA7B12">
              <w:rPr>
                <w:rFonts w:ascii="Times New Roman" w:hAnsi="Times New Roman" w:cs="Times New Roman"/>
                <w:sz w:val="28"/>
                <w:szCs w:val="28"/>
              </w:rPr>
              <w:softHyphen/>
              <w:t>казателя</w:t>
            </w:r>
          </w:p>
        </w:tc>
        <w:tc>
          <w:tcPr>
            <w:tcW w:w="2693" w:type="dxa"/>
            <w:vMerge w:val="restart"/>
            <w:shd w:val="clear" w:color="auto" w:fill="CCFFCC"/>
            <w:vAlign w:val="center"/>
          </w:tcPr>
          <w:p w:rsidR="002A4EA8" w:rsidRPr="00CA7B12" w:rsidRDefault="002A4EA8" w:rsidP="00C40B81">
            <w:pPr>
              <w:widowControl w:val="0"/>
              <w:autoSpaceDE w:val="0"/>
              <w:autoSpaceDN w:val="0"/>
              <w:adjustRightInd w:val="0"/>
              <w:jc w:val="center"/>
              <w:rPr>
                <w:rFonts w:ascii="Times New Roman" w:hAnsi="Times New Roman"/>
                <w:sz w:val="28"/>
                <w:szCs w:val="28"/>
              </w:rPr>
            </w:pPr>
            <w:r w:rsidRPr="00CA7B12">
              <w:rPr>
                <w:rFonts w:ascii="Times New Roman" w:hAnsi="Times New Roman"/>
                <w:sz w:val="28"/>
                <w:szCs w:val="28"/>
              </w:rPr>
              <w:t>Перечень объектов</w:t>
            </w:r>
          </w:p>
        </w:tc>
        <w:tc>
          <w:tcPr>
            <w:tcW w:w="8505" w:type="dxa"/>
            <w:gridSpan w:val="3"/>
            <w:shd w:val="clear" w:color="auto" w:fill="CCFFCC"/>
            <w:vAlign w:val="center"/>
          </w:tcPr>
          <w:p w:rsidR="002A4EA8" w:rsidRPr="00CA7B12" w:rsidRDefault="002A4EA8" w:rsidP="00C40B81">
            <w:pPr>
              <w:widowControl w:val="0"/>
              <w:autoSpaceDE w:val="0"/>
              <w:autoSpaceDN w:val="0"/>
              <w:adjustRightInd w:val="0"/>
              <w:jc w:val="center"/>
              <w:rPr>
                <w:rFonts w:ascii="Times New Roman" w:hAnsi="Times New Roman" w:cs="Times New Roman"/>
                <w:sz w:val="28"/>
                <w:szCs w:val="28"/>
              </w:rPr>
            </w:pPr>
            <w:r w:rsidRPr="00CA7B12">
              <w:rPr>
                <w:rFonts w:ascii="Times New Roman" w:hAnsi="Times New Roman" w:cs="Times New Roman"/>
                <w:sz w:val="28"/>
                <w:szCs w:val="28"/>
              </w:rPr>
              <w:t>Показатель минимально допустимого уровня обеспеченности</w:t>
            </w:r>
          </w:p>
        </w:tc>
        <w:tc>
          <w:tcPr>
            <w:tcW w:w="2126" w:type="dxa"/>
            <w:vMerge w:val="restart"/>
            <w:shd w:val="clear" w:color="auto" w:fill="CCFFCC"/>
            <w:vAlign w:val="center"/>
          </w:tcPr>
          <w:p w:rsidR="002A4EA8" w:rsidRPr="00CA7B12" w:rsidRDefault="002A4EA8" w:rsidP="00C40B81">
            <w:pPr>
              <w:widowControl w:val="0"/>
              <w:autoSpaceDE w:val="0"/>
              <w:autoSpaceDN w:val="0"/>
              <w:adjustRightInd w:val="0"/>
              <w:jc w:val="center"/>
              <w:rPr>
                <w:rFonts w:ascii="Times New Roman" w:hAnsi="Times New Roman" w:cs="Times New Roman"/>
                <w:sz w:val="28"/>
                <w:szCs w:val="28"/>
              </w:rPr>
            </w:pPr>
            <w:r w:rsidRPr="00CA7B12">
              <w:rPr>
                <w:rFonts w:ascii="Times New Roman" w:hAnsi="Times New Roman" w:cs="Times New Roman"/>
                <w:sz w:val="28"/>
                <w:szCs w:val="28"/>
              </w:rPr>
              <w:t xml:space="preserve">Показатель </w:t>
            </w:r>
            <w:r w:rsidRPr="00CA7B12">
              <w:rPr>
                <w:rFonts w:ascii="Times New Roman" w:eastAsia="Courier New" w:hAnsi="Times New Roman" w:cs="Times New Roman"/>
                <w:sz w:val="28"/>
                <w:szCs w:val="28"/>
              </w:rPr>
              <w:t>максимально допустимого уровня терри</w:t>
            </w:r>
            <w:r w:rsidRPr="00CA7B12">
              <w:rPr>
                <w:rFonts w:ascii="Times New Roman" w:eastAsia="Courier New" w:hAnsi="Times New Roman" w:cs="Times New Roman"/>
                <w:sz w:val="28"/>
                <w:szCs w:val="28"/>
              </w:rPr>
              <w:softHyphen/>
              <w:t>ториальной доступности</w:t>
            </w:r>
          </w:p>
        </w:tc>
      </w:tr>
      <w:tr w:rsidR="002A4EA8" w:rsidRPr="00CA7B12" w:rsidTr="002A4EA8">
        <w:trPr>
          <w:jc w:val="center"/>
        </w:trPr>
        <w:tc>
          <w:tcPr>
            <w:tcW w:w="1416" w:type="dxa"/>
            <w:vMerge/>
          </w:tcPr>
          <w:p w:rsidR="002A4EA8" w:rsidRPr="00CA7B12" w:rsidRDefault="002A4EA8" w:rsidP="004D163A">
            <w:pPr>
              <w:pStyle w:val="ac"/>
              <w:ind w:left="0" w:right="34"/>
              <w:jc w:val="center"/>
              <w:rPr>
                <w:rFonts w:ascii="Times New Roman" w:hAnsi="Times New Roman" w:cs="Times New Roman"/>
                <w:sz w:val="28"/>
                <w:szCs w:val="28"/>
              </w:rPr>
            </w:pPr>
          </w:p>
        </w:tc>
        <w:tc>
          <w:tcPr>
            <w:tcW w:w="2693" w:type="dxa"/>
            <w:vMerge/>
          </w:tcPr>
          <w:p w:rsidR="002A4EA8" w:rsidRPr="00CA7B12" w:rsidRDefault="002A4EA8" w:rsidP="004D163A">
            <w:pPr>
              <w:pStyle w:val="ac"/>
              <w:ind w:left="0"/>
              <w:jc w:val="center"/>
              <w:rPr>
                <w:rFonts w:ascii="Times New Roman" w:hAnsi="Times New Roman" w:cs="Times New Roman"/>
                <w:sz w:val="28"/>
                <w:szCs w:val="28"/>
              </w:rPr>
            </w:pPr>
          </w:p>
        </w:tc>
        <w:tc>
          <w:tcPr>
            <w:tcW w:w="3260" w:type="dxa"/>
            <w:shd w:val="clear" w:color="auto" w:fill="CCFFCC"/>
            <w:vAlign w:val="center"/>
          </w:tcPr>
          <w:p w:rsidR="002A4EA8" w:rsidRPr="00CA7B12" w:rsidRDefault="002A4EA8" w:rsidP="00C40B81">
            <w:pPr>
              <w:pStyle w:val="ac"/>
              <w:ind w:left="0" w:right="17"/>
              <w:jc w:val="center"/>
              <w:rPr>
                <w:rFonts w:ascii="Times New Roman" w:hAnsi="Times New Roman" w:cs="Times New Roman"/>
                <w:sz w:val="28"/>
                <w:szCs w:val="28"/>
              </w:rPr>
            </w:pPr>
            <w:r w:rsidRPr="00CA7B12">
              <w:rPr>
                <w:rFonts w:ascii="Times New Roman" w:hAnsi="Times New Roman" w:cs="Times New Roman"/>
                <w:sz w:val="28"/>
                <w:szCs w:val="28"/>
              </w:rPr>
              <w:t>Наименование расчет</w:t>
            </w:r>
            <w:r w:rsidRPr="00CA7B12">
              <w:rPr>
                <w:rFonts w:ascii="Times New Roman" w:hAnsi="Times New Roman" w:cs="Times New Roman"/>
                <w:sz w:val="28"/>
                <w:szCs w:val="28"/>
              </w:rPr>
              <w:softHyphen/>
              <w:t>ного показателя, еди</w:t>
            </w:r>
            <w:r w:rsidRPr="00CA7B12">
              <w:rPr>
                <w:rFonts w:ascii="Times New Roman" w:hAnsi="Times New Roman" w:cs="Times New Roman"/>
                <w:sz w:val="28"/>
                <w:szCs w:val="28"/>
              </w:rPr>
              <w:softHyphen/>
              <w:t>ница измерения</w:t>
            </w:r>
          </w:p>
        </w:tc>
        <w:tc>
          <w:tcPr>
            <w:tcW w:w="5245" w:type="dxa"/>
            <w:gridSpan w:val="2"/>
            <w:shd w:val="clear" w:color="auto" w:fill="CCFFCC"/>
            <w:vAlign w:val="center"/>
          </w:tcPr>
          <w:p w:rsidR="002A4EA8" w:rsidRPr="00CA7B12" w:rsidRDefault="002A4EA8" w:rsidP="00C40B81">
            <w:pPr>
              <w:pStyle w:val="ac"/>
              <w:ind w:left="0" w:right="34"/>
              <w:jc w:val="center"/>
              <w:rPr>
                <w:rFonts w:ascii="Times New Roman" w:hAnsi="Times New Roman" w:cs="Times New Roman"/>
                <w:sz w:val="28"/>
                <w:szCs w:val="28"/>
              </w:rPr>
            </w:pPr>
            <w:r w:rsidRPr="00CA7B12">
              <w:rPr>
                <w:rFonts w:ascii="Times New Roman" w:hAnsi="Times New Roman" w:cs="Times New Roman"/>
                <w:sz w:val="28"/>
                <w:szCs w:val="28"/>
              </w:rPr>
              <w:t>Значение расчетного показателя</w:t>
            </w:r>
          </w:p>
        </w:tc>
        <w:tc>
          <w:tcPr>
            <w:tcW w:w="2126" w:type="dxa"/>
            <w:vMerge/>
          </w:tcPr>
          <w:p w:rsidR="002A4EA8" w:rsidRPr="00CA7B12" w:rsidRDefault="002A4EA8" w:rsidP="004D163A">
            <w:pPr>
              <w:pStyle w:val="ac"/>
              <w:ind w:left="0" w:right="34"/>
              <w:jc w:val="center"/>
              <w:rPr>
                <w:rFonts w:ascii="Times New Roman" w:hAnsi="Times New Roman" w:cs="Times New Roman"/>
                <w:sz w:val="28"/>
                <w:szCs w:val="28"/>
              </w:rPr>
            </w:pPr>
          </w:p>
        </w:tc>
      </w:tr>
      <w:tr w:rsidR="007409BC" w:rsidRPr="00CA7B12" w:rsidTr="004A07F9">
        <w:trPr>
          <w:jc w:val="center"/>
        </w:trPr>
        <w:tc>
          <w:tcPr>
            <w:tcW w:w="1416" w:type="dxa"/>
            <w:vMerge w:val="restart"/>
            <w:vAlign w:val="center"/>
          </w:tcPr>
          <w:p w:rsidR="007409BC" w:rsidRPr="00CA7B12" w:rsidRDefault="007409BC" w:rsidP="002A4EA8">
            <w:pPr>
              <w:widowControl w:val="0"/>
              <w:autoSpaceDE w:val="0"/>
              <w:autoSpaceDN w:val="0"/>
              <w:adjustRightInd w:val="0"/>
              <w:rPr>
                <w:rFonts w:ascii="Times New Roman" w:hAnsi="Times New Roman" w:cs="Times New Roman"/>
                <w:sz w:val="28"/>
                <w:szCs w:val="28"/>
              </w:rPr>
            </w:pPr>
            <w:r w:rsidRPr="00CA7B12">
              <w:rPr>
                <w:rFonts w:ascii="Times New Roman" w:hAnsi="Times New Roman" w:cs="Times New Roman"/>
                <w:sz w:val="28"/>
                <w:szCs w:val="28"/>
              </w:rPr>
              <w:t>Обеспе</w:t>
            </w:r>
            <w:r w:rsidRPr="00CA7B12">
              <w:rPr>
                <w:rFonts w:ascii="Times New Roman" w:hAnsi="Times New Roman" w:cs="Times New Roman"/>
                <w:sz w:val="28"/>
                <w:szCs w:val="28"/>
              </w:rPr>
              <w:softHyphen/>
              <w:t>ченность населе</w:t>
            </w:r>
            <w:r w:rsidRPr="00CA7B12">
              <w:rPr>
                <w:rFonts w:ascii="Times New Roman" w:hAnsi="Times New Roman" w:cs="Times New Roman"/>
                <w:sz w:val="28"/>
                <w:szCs w:val="28"/>
              </w:rPr>
              <w:softHyphen/>
              <w:t>ния при</w:t>
            </w:r>
            <w:r w:rsidRPr="00CA7B12">
              <w:rPr>
                <w:rFonts w:ascii="Times New Roman" w:hAnsi="Times New Roman" w:cs="Times New Roman"/>
                <w:sz w:val="28"/>
                <w:szCs w:val="28"/>
              </w:rPr>
              <w:softHyphen/>
              <w:t xml:space="preserve">родным </w:t>
            </w:r>
            <w:r w:rsidRPr="00CA7B12">
              <w:rPr>
                <w:rFonts w:ascii="Times New Roman" w:hAnsi="Times New Roman" w:cs="Times New Roman"/>
                <w:sz w:val="28"/>
                <w:szCs w:val="28"/>
              </w:rPr>
              <w:lastRenderedPageBreak/>
              <w:t>газом</w:t>
            </w:r>
          </w:p>
        </w:tc>
        <w:tc>
          <w:tcPr>
            <w:tcW w:w="2693" w:type="dxa"/>
            <w:vMerge w:val="restart"/>
          </w:tcPr>
          <w:p w:rsidR="007409BC" w:rsidRPr="00CA7B12" w:rsidRDefault="007409BC" w:rsidP="00EC12C0">
            <w:pPr>
              <w:pStyle w:val="af5"/>
              <w:ind w:right="320"/>
              <w:jc w:val="center"/>
              <w:rPr>
                <w:rFonts w:ascii="Times New Roman" w:hAnsi="Times New Roman" w:cs="Times New Roman"/>
                <w:sz w:val="28"/>
                <w:szCs w:val="28"/>
              </w:rPr>
            </w:pPr>
            <w:r w:rsidRPr="00CA7B12">
              <w:rPr>
                <w:rFonts w:ascii="Times New Roman" w:hAnsi="Times New Roman" w:cs="Times New Roman"/>
                <w:sz w:val="28"/>
                <w:szCs w:val="28"/>
              </w:rPr>
              <w:lastRenderedPageBreak/>
              <w:t>Объекты распре</w:t>
            </w:r>
            <w:r w:rsidRPr="00CA7B12">
              <w:rPr>
                <w:rFonts w:ascii="Times New Roman" w:hAnsi="Times New Roman" w:cs="Times New Roman"/>
                <w:sz w:val="28"/>
                <w:szCs w:val="28"/>
              </w:rPr>
              <w:softHyphen/>
              <w:t>делительной сети, осуществ</w:t>
            </w:r>
            <w:r w:rsidRPr="00CA7B12">
              <w:rPr>
                <w:rFonts w:ascii="Times New Roman" w:hAnsi="Times New Roman" w:cs="Times New Roman"/>
                <w:sz w:val="28"/>
                <w:szCs w:val="28"/>
              </w:rPr>
              <w:softHyphen/>
              <w:t>ляющие передачу энергии конеч</w:t>
            </w:r>
            <w:r w:rsidRPr="00CA7B12">
              <w:rPr>
                <w:rFonts w:ascii="Times New Roman" w:hAnsi="Times New Roman" w:cs="Times New Roman"/>
                <w:sz w:val="28"/>
                <w:szCs w:val="28"/>
              </w:rPr>
              <w:softHyphen/>
            </w:r>
            <w:r w:rsidRPr="00CA7B12">
              <w:rPr>
                <w:rFonts w:ascii="Times New Roman" w:hAnsi="Times New Roman" w:cs="Times New Roman"/>
                <w:sz w:val="28"/>
                <w:szCs w:val="28"/>
              </w:rPr>
              <w:lastRenderedPageBreak/>
              <w:t>ному потреби</w:t>
            </w:r>
            <w:r w:rsidRPr="00CA7B12">
              <w:rPr>
                <w:rFonts w:ascii="Times New Roman" w:hAnsi="Times New Roman" w:cs="Times New Roman"/>
                <w:sz w:val="28"/>
                <w:szCs w:val="28"/>
              </w:rPr>
              <w:softHyphen/>
              <w:t>телю (пункты ре</w:t>
            </w:r>
            <w:r w:rsidRPr="00CA7B12">
              <w:rPr>
                <w:rFonts w:ascii="Times New Roman" w:hAnsi="Times New Roman" w:cs="Times New Roman"/>
                <w:sz w:val="28"/>
                <w:szCs w:val="28"/>
              </w:rPr>
              <w:softHyphen/>
              <w:t>дуцирования газа, газонапол</w:t>
            </w:r>
            <w:r w:rsidRPr="00CA7B12">
              <w:rPr>
                <w:rFonts w:ascii="Times New Roman" w:hAnsi="Times New Roman" w:cs="Times New Roman"/>
                <w:sz w:val="28"/>
                <w:szCs w:val="28"/>
              </w:rPr>
              <w:softHyphen/>
              <w:t>нительные стан</w:t>
            </w:r>
            <w:r w:rsidRPr="00CA7B12">
              <w:rPr>
                <w:rFonts w:ascii="Times New Roman" w:hAnsi="Times New Roman" w:cs="Times New Roman"/>
                <w:sz w:val="28"/>
                <w:szCs w:val="28"/>
              </w:rPr>
              <w:softHyphen/>
              <w:t>ции, резервуар</w:t>
            </w:r>
            <w:r w:rsidRPr="00CA7B12">
              <w:rPr>
                <w:rFonts w:ascii="Times New Roman" w:hAnsi="Times New Roman" w:cs="Times New Roman"/>
                <w:sz w:val="28"/>
                <w:szCs w:val="28"/>
              </w:rPr>
              <w:softHyphen/>
              <w:t>ные установки сжиженных угле</w:t>
            </w:r>
            <w:r w:rsidRPr="00CA7B12">
              <w:rPr>
                <w:rFonts w:ascii="Times New Roman" w:hAnsi="Times New Roman" w:cs="Times New Roman"/>
                <w:sz w:val="28"/>
                <w:szCs w:val="28"/>
              </w:rPr>
              <w:softHyphen/>
              <w:t>водородных га</w:t>
            </w:r>
            <w:r w:rsidRPr="00CA7B12">
              <w:rPr>
                <w:rFonts w:ascii="Times New Roman" w:hAnsi="Times New Roman" w:cs="Times New Roman"/>
                <w:sz w:val="28"/>
                <w:szCs w:val="28"/>
              </w:rPr>
              <w:softHyphen/>
              <w:t>зов, газопроводы низкого, сред</w:t>
            </w:r>
            <w:r w:rsidRPr="00CA7B12">
              <w:rPr>
                <w:rFonts w:ascii="Times New Roman" w:hAnsi="Times New Roman" w:cs="Times New Roman"/>
                <w:sz w:val="28"/>
                <w:szCs w:val="28"/>
              </w:rPr>
              <w:softHyphen/>
              <w:t>него, высокого давления)</w:t>
            </w:r>
          </w:p>
        </w:tc>
        <w:tc>
          <w:tcPr>
            <w:tcW w:w="3260" w:type="dxa"/>
            <w:vMerge w:val="restart"/>
          </w:tcPr>
          <w:p w:rsidR="007409BC" w:rsidRPr="00CA7B12" w:rsidRDefault="007409BC" w:rsidP="004D163A">
            <w:pPr>
              <w:pStyle w:val="TableParagraph"/>
              <w:ind w:left="59" w:right="74"/>
              <w:rPr>
                <w:sz w:val="28"/>
                <w:szCs w:val="28"/>
                <w:lang w:val="ru-RU"/>
              </w:rPr>
            </w:pPr>
            <w:r w:rsidRPr="00CA7B12">
              <w:rPr>
                <w:sz w:val="28"/>
                <w:szCs w:val="28"/>
                <w:lang w:val="ru-RU"/>
              </w:rPr>
              <w:lastRenderedPageBreak/>
              <w:t>Удельные расходы природного газа для различных коммуналь</w:t>
            </w:r>
            <w:r w:rsidRPr="00CA7B12">
              <w:rPr>
                <w:sz w:val="28"/>
                <w:szCs w:val="28"/>
                <w:lang w:val="ru-RU"/>
              </w:rPr>
              <w:softHyphen/>
              <w:t>ных нужд, [1] куб</w:t>
            </w:r>
            <w:proofErr w:type="gramStart"/>
            <w:r w:rsidRPr="00CA7B12">
              <w:rPr>
                <w:sz w:val="28"/>
                <w:szCs w:val="28"/>
                <w:lang w:val="ru-RU"/>
              </w:rPr>
              <w:t>.м</w:t>
            </w:r>
            <w:proofErr w:type="gramEnd"/>
            <w:r w:rsidRPr="00CA7B12">
              <w:rPr>
                <w:sz w:val="28"/>
                <w:szCs w:val="28"/>
                <w:lang w:val="ru-RU"/>
              </w:rPr>
              <w:t xml:space="preserve"> на человека в год</w:t>
            </w:r>
          </w:p>
        </w:tc>
        <w:tc>
          <w:tcPr>
            <w:tcW w:w="2977" w:type="dxa"/>
          </w:tcPr>
          <w:p w:rsidR="007409BC" w:rsidRPr="00CA7B12" w:rsidRDefault="007409BC" w:rsidP="004D163A">
            <w:pPr>
              <w:pStyle w:val="TableParagraph"/>
              <w:ind w:left="57"/>
              <w:rPr>
                <w:sz w:val="28"/>
                <w:szCs w:val="28"/>
                <w:lang w:val="ru-RU"/>
              </w:rPr>
            </w:pPr>
            <w:r w:rsidRPr="00CA7B12">
              <w:rPr>
                <w:sz w:val="28"/>
                <w:szCs w:val="28"/>
                <w:lang w:val="ru-RU"/>
              </w:rPr>
              <w:t>при наличии центра</w:t>
            </w:r>
            <w:r w:rsidRPr="00CA7B12">
              <w:rPr>
                <w:sz w:val="28"/>
                <w:szCs w:val="28"/>
                <w:lang w:val="ru-RU"/>
              </w:rPr>
              <w:softHyphen/>
              <w:t>лизованного горячего водоснабжения</w:t>
            </w:r>
          </w:p>
        </w:tc>
        <w:tc>
          <w:tcPr>
            <w:tcW w:w="2268" w:type="dxa"/>
            <w:vAlign w:val="center"/>
          </w:tcPr>
          <w:p w:rsidR="007409BC" w:rsidRPr="00CA7B12" w:rsidRDefault="007409BC" w:rsidP="004A07F9">
            <w:pPr>
              <w:jc w:val="center"/>
              <w:rPr>
                <w:rFonts w:ascii="Times New Roman" w:hAnsi="Times New Roman" w:cs="Times New Roman"/>
                <w:sz w:val="28"/>
                <w:szCs w:val="28"/>
              </w:rPr>
            </w:pPr>
            <w:r w:rsidRPr="00CA7B12">
              <w:rPr>
                <w:rFonts w:ascii="Times New Roman" w:hAnsi="Times New Roman" w:cs="Times New Roman"/>
                <w:sz w:val="28"/>
                <w:szCs w:val="28"/>
              </w:rPr>
              <w:t>120</w:t>
            </w:r>
          </w:p>
        </w:tc>
        <w:tc>
          <w:tcPr>
            <w:tcW w:w="2126" w:type="dxa"/>
            <w:vMerge w:val="restart"/>
            <w:vAlign w:val="center"/>
          </w:tcPr>
          <w:p w:rsidR="007409BC" w:rsidRPr="00CA7B12" w:rsidRDefault="007409BC" w:rsidP="00C40B81">
            <w:pPr>
              <w:widowControl w:val="0"/>
              <w:autoSpaceDE w:val="0"/>
              <w:autoSpaceDN w:val="0"/>
              <w:adjustRightInd w:val="0"/>
              <w:jc w:val="center"/>
              <w:rPr>
                <w:rFonts w:ascii="Times New Roman" w:hAnsi="Times New Roman" w:cs="Times New Roman"/>
                <w:sz w:val="28"/>
                <w:szCs w:val="28"/>
              </w:rPr>
            </w:pPr>
            <w:r w:rsidRPr="00CA7B12">
              <w:rPr>
                <w:rFonts w:ascii="Times New Roman" w:hAnsi="Times New Roman"/>
                <w:sz w:val="28"/>
                <w:szCs w:val="28"/>
              </w:rPr>
              <w:t>Не устанавли</w:t>
            </w:r>
            <w:r w:rsidRPr="00CA7B12">
              <w:rPr>
                <w:rFonts w:ascii="Times New Roman" w:hAnsi="Times New Roman"/>
                <w:sz w:val="28"/>
                <w:szCs w:val="28"/>
              </w:rPr>
              <w:softHyphen/>
              <w:t>вается</w:t>
            </w:r>
          </w:p>
        </w:tc>
      </w:tr>
      <w:tr w:rsidR="007409BC" w:rsidRPr="00CA7B12" w:rsidTr="004A07F9">
        <w:trPr>
          <w:jc w:val="center"/>
        </w:trPr>
        <w:tc>
          <w:tcPr>
            <w:tcW w:w="1416" w:type="dxa"/>
            <w:vMerge/>
          </w:tcPr>
          <w:p w:rsidR="007409BC" w:rsidRPr="00CA7B12" w:rsidRDefault="007409BC" w:rsidP="004D163A">
            <w:pPr>
              <w:jc w:val="center"/>
              <w:rPr>
                <w:rFonts w:ascii="Times New Roman" w:hAnsi="Times New Roman" w:cs="Times New Roman"/>
                <w:sz w:val="28"/>
                <w:szCs w:val="28"/>
              </w:rPr>
            </w:pPr>
          </w:p>
        </w:tc>
        <w:tc>
          <w:tcPr>
            <w:tcW w:w="2693" w:type="dxa"/>
            <w:vMerge/>
          </w:tcPr>
          <w:p w:rsidR="007409BC" w:rsidRPr="00CA7B12" w:rsidRDefault="007409BC" w:rsidP="004D163A">
            <w:pPr>
              <w:pStyle w:val="af5"/>
              <w:ind w:right="320"/>
              <w:jc w:val="both"/>
              <w:rPr>
                <w:rFonts w:ascii="Times New Roman" w:hAnsi="Times New Roman" w:cs="Times New Roman"/>
                <w:sz w:val="28"/>
                <w:szCs w:val="28"/>
              </w:rPr>
            </w:pPr>
          </w:p>
        </w:tc>
        <w:tc>
          <w:tcPr>
            <w:tcW w:w="3260" w:type="dxa"/>
            <w:vMerge/>
          </w:tcPr>
          <w:p w:rsidR="007409BC" w:rsidRPr="00CA7B12" w:rsidRDefault="007409BC" w:rsidP="004D163A">
            <w:pPr>
              <w:rPr>
                <w:rFonts w:ascii="Times New Roman" w:hAnsi="Times New Roman" w:cs="Times New Roman"/>
                <w:sz w:val="28"/>
                <w:szCs w:val="28"/>
              </w:rPr>
            </w:pPr>
          </w:p>
        </w:tc>
        <w:tc>
          <w:tcPr>
            <w:tcW w:w="2977" w:type="dxa"/>
          </w:tcPr>
          <w:p w:rsidR="007409BC" w:rsidRPr="00CA7B12" w:rsidRDefault="007409BC" w:rsidP="004D163A">
            <w:pPr>
              <w:pStyle w:val="TableParagraph"/>
              <w:ind w:left="57"/>
              <w:rPr>
                <w:sz w:val="28"/>
                <w:szCs w:val="28"/>
                <w:lang w:val="ru-RU"/>
              </w:rPr>
            </w:pPr>
            <w:r w:rsidRPr="00CA7B12">
              <w:rPr>
                <w:sz w:val="28"/>
                <w:szCs w:val="28"/>
                <w:lang w:val="ru-RU"/>
              </w:rPr>
              <w:t>при горячем водо</w:t>
            </w:r>
            <w:r w:rsidRPr="00CA7B12">
              <w:rPr>
                <w:sz w:val="28"/>
                <w:szCs w:val="28"/>
                <w:lang w:val="ru-RU"/>
              </w:rPr>
              <w:softHyphen/>
              <w:t xml:space="preserve">снабжении от газовых </w:t>
            </w:r>
            <w:r w:rsidRPr="00CA7B12">
              <w:rPr>
                <w:sz w:val="28"/>
                <w:szCs w:val="28"/>
                <w:lang w:val="ru-RU"/>
              </w:rPr>
              <w:lastRenderedPageBreak/>
              <w:t>водонагревателей</w:t>
            </w:r>
          </w:p>
        </w:tc>
        <w:tc>
          <w:tcPr>
            <w:tcW w:w="2268" w:type="dxa"/>
            <w:vAlign w:val="center"/>
          </w:tcPr>
          <w:p w:rsidR="007409BC" w:rsidRPr="00CA7B12" w:rsidRDefault="007409BC" w:rsidP="004A07F9">
            <w:pPr>
              <w:jc w:val="center"/>
              <w:rPr>
                <w:rFonts w:ascii="Times New Roman" w:hAnsi="Times New Roman" w:cs="Times New Roman"/>
                <w:sz w:val="28"/>
                <w:szCs w:val="28"/>
              </w:rPr>
            </w:pPr>
            <w:r w:rsidRPr="00CA7B12">
              <w:rPr>
                <w:rFonts w:ascii="Times New Roman" w:hAnsi="Times New Roman" w:cs="Times New Roman"/>
                <w:sz w:val="28"/>
                <w:szCs w:val="28"/>
              </w:rPr>
              <w:lastRenderedPageBreak/>
              <w:t>300</w:t>
            </w:r>
          </w:p>
        </w:tc>
        <w:tc>
          <w:tcPr>
            <w:tcW w:w="2126" w:type="dxa"/>
            <w:vMerge/>
          </w:tcPr>
          <w:p w:rsidR="007409BC" w:rsidRPr="00CA7B12" w:rsidRDefault="007409BC" w:rsidP="004D163A">
            <w:pPr>
              <w:rPr>
                <w:rFonts w:ascii="Times New Roman" w:hAnsi="Times New Roman" w:cs="Times New Roman"/>
                <w:sz w:val="28"/>
                <w:szCs w:val="28"/>
              </w:rPr>
            </w:pPr>
          </w:p>
        </w:tc>
      </w:tr>
      <w:tr w:rsidR="007409BC" w:rsidRPr="00CA7B12" w:rsidTr="004A07F9">
        <w:trPr>
          <w:jc w:val="center"/>
        </w:trPr>
        <w:tc>
          <w:tcPr>
            <w:tcW w:w="1416" w:type="dxa"/>
            <w:vMerge/>
          </w:tcPr>
          <w:p w:rsidR="007409BC" w:rsidRPr="00CA7B12" w:rsidRDefault="007409BC" w:rsidP="004D163A">
            <w:pPr>
              <w:jc w:val="center"/>
              <w:rPr>
                <w:rFonts w:ascii="Times New Roman" w:hAnsi="Times New Roman" w:cs="Times New Roman"/>
                <w:sz w:val="28"/>
                <w:szCs w:val="28"/>
              </w:rPr>
            </w:pPr>
          </w:p>
        </w:tc>
        <w:tc>
          <w:tcPr>
            <w:tcW w:w="2693" w:type="dxa"/>
            <w:vMerge/>
          </w:tcPr>
          <w:p w:rsidR="007409BC" w:rsidRPr="00CA7B12" w:rsidRDefault="007409BC" w:rsidP="004D163A">
            <w:pPr>
              <w:pStyle w:val="af5"/>
              <w:ind w:right="320"/>
              <w:jc w:val="both"/>
              <w:rPr>
                <w:rFonts w:ascii="Times New Roman" w:hAnsi="Times New Roman" w:cs="Times New Roman"/>
                <w:sz w:val="28"/>
                <w:szCs w:val="28"/>
              </w:rPr>
            </w:pPr>
          </w:p>
        </w:tc>
        <w:tc>
          <w:tcPr>
            <w:tcW w:w="3260" w:type="dxa"/>
            <w:vMerge/>
          </w:tcPr>
          <w:p w:rsidR="007409BC" w:rsidRPr="00CA7B12" w:rsidRDefault="007409BC" w:rsidP="004D163A">
            <w:pPr>
              <w:rPr>
                <w:rFonts w:ascii="Times New Roman" w:hAnsi="Times New Roman" w:cs="Times New Roman"/>
                <w:sz w:val="28"/>
                <w:szCs w:val="28"/>
              </w:rPr>
            </w:pPr>
          </w:p>
        </w:tc>
        <w:tc>
          <w:tcPr>
            <w:tcW w:w="2977" w:type="dxa"/>
          </w:tcPr>
          <w:p w:rsidR="007409BC" w:rsidRPr="00CA7B12" w:rsidRDefault="007409BC" w:rsidP="004D163A">
            <w:pPr>
              <w:pStyle w:val="TableParagraph"/>
              <w:ind w:left="57"/>
              <w:rPr>
                <w:sz w:val="28"/>
                <w:szCs w:val="28"/>
                <w:lang w:val="ru-RU"/>
              </w:rPr>
            </w:pPr>
            <w:r w:rsidRPr="00CA7B12">
              <w:rPr>
                <w:sz w:val="28"/>
                <w:szCs w:val="28"/>
                <w:lang w:val="ru-RU"/>
              </w:rPr>
              <w:t>при отсутствии вся</w:t>
            </w:r>
            <w:r w:rsidRPr="00CA7B12">
              <w:rPr>
                <w:sz w:val="28"/>
                <w:szCs w:val="28"/>
                <w:lang w:val="ru-RU"/>
              </w:rPr>
              <w:softHyphen/>
              <w:t>ких видов горячего водоснабжения</w:t>
            </w:r>
          </w:p>
        </w:tc>
        <w:tc>
          <w:tcPr>
            <w:tcW w:w="2268" w:type="dxa"/>
            <w:vAlign w:val="center"/>
          </w:tcPr>
          <w:p w:rsidR="007409BC" w:rsidRPr="00CA7B12" w:rsidRDefault="00B16BE9" w:rsidP="004A07F9">
            <w:pPr>
              <w:jc w:val="center"/>
              <w:rPr>
                <w:rFonts w:ascii="Times New Roman" w:hAnsi="Times New Roman" w:cs="Times New Roman"/>
                <w:sz w:val="28"/>
                <w:szCs w:val="28"/>
              </w:rPr>
            </w:pPr>
            <w:r w:rsidRPr="00CA7B12">
              <w:rPr>
                <w:rFonts w:ascii="Times New Roman" w:hAnsi="Times New Roman" w:cs="Times New Roman"/>
                <w:sz w:val="28"/>
                <w:szCs w:val="28"/>
              </w:rPr>
              <w:t>220</w:t>
            </w:r>
          </w:p>
        </w:tc>
        <w:tc>
          <w:tcPr>
            <w:tcW w:w="2126" w:type="dxa"/>
            <w:vMerge/>
          </w:tcPr>
          <w:p w:rsidR="007409BC" w:rsidRPr="00CA7B12" w:rsidRDefault="007409BC" w:rsidP="004D163A">
            <w:pPr>
              <w:rPr>
                <w:rFonts w:ascii="Times New Roman" w:hAnsi="Times New Roman" w:cs="Times New Roman"/>
                <w:sz w:val="28"/>
                <w:szCs w:val="28"/>
              </w:rPr>
            </w:pPr>
          </w:p>
        </w:tc>
      </w:tr>
      <w:tr w:rsidR="007409BC" w:rsidRPr="00CA7B12" w:rsidTr="002A4EA8">
        <w:trPr>
          <w:jc w:val="center"/>
        </w:trPr>
        <w:tc>
          <w:tcPr>
            <w:tcW w:w="1416" w:type="dxa"/>
            <w:vMerge/>
          </w:tcPr>
          <w:p w:rsidR="007409BC" w:rsidRPr="00CA7B12" w:rsidRDefault="007409BC" w:rsidP="004D163A">
            <w:pPr>
              <w:jc w:val="center"/>
              <w:rPr>
                <w:rFonts w:ascii="Times New Roman" w:hAnsi="Times New Roman" w:cs="Times New Roman"/>
                <w:sz w:val="28"/>
                <w:szCs w:val="28"/>
              </w:rPr>
            </w:pPr>
          </w:p>
        </w:tc>
        <w:tc>
          <w:tcPr>
            <w:tcW w:w="2693" w:type="dxa"/>
            <w:vMerge/>
          </w:tcPr>
          <w:p w:rsidR="007409BC" w:rsidRPr="00CA7B12" w:rsidRDefault="007409BC" w:rsidP="004D163A">
            <w:pPr>
              <w:pStyle w:val="af5"/>
              <w:ind w:right="320"/>
              <w:jc w:val="both"/>
              <w:rPr>
                <w:rFonts w:ascii="Times New Roman" w:hAnsi="Times New Roman" w:cs="Times New Roman"/>
                <w:sz w:val="28"/>
                <w:szCs w:val="28"/>
              </w:rPr>
            </w:pPr>
          </w:p>
        </w:tc>
        <w:tc>
          <w:tcPr>
            <w:tcW w:w="3260" w:type="dxa"/>
          </w:tcPr>
          <w:p w:rsidR="007409BC" w:rsidRPr="00CA7B12" w:rsidRDefault="007409BC" w:rsidP="004D163A">
            <w:pPr>
              <w:pStyle w:val="TableParagraph"/>
              <w:ind w:left="59" w:right="12"/>
              <w:rPr>
                <w:sz w:val="28"/>
                <w:szCs w:val="28"/>
                <w:lang w:val="ru-RU"/>
              </w:rPr>
            </w:pPr>
            <w:r w:rsidRPr="00CA7B12">
              <w:rPr>
                <w:sz w:val="28"/>
                <w:szCs w:val="28"/>
                <w:lang w:val="ru-RU"/>
              </w:rPr>
              <w:t>Размер земельного уча</w:t>
            </w:r>
            <w:r w:rsidRPr="00CA7B12">
              <w:rPr>
                <w:sz w:val="28"/>
                <w:szCs w:val="28"/>
                <w:lang w:val="ru-RU"/>
              </w:rPr>
              <w:softHyphen/>
              <w:t>стка для размещения пунктов редуцирования газа, кв. м</w:t>
            </w:r>
          </w:p>
        </w:tc>
        <w:tc>
          <w:tcPr>
            <w:tcW w:w="5245" w:type="dxa"/>
            <w:gridSpan w:val="2"/>
          </w:tcPr>
          <w:p w:rsidR="007409BC" w:rsidRPr="00CA7B12" w:rsidRDefault="007409BC" w:rsidP="004D163A">
            <w:pPr>
              <w:pStyle w:val="af5"/>
              <w:jc w:val="center"/>
              <w:rPr>
                <w:rFonts w:ascii="Times New Roman" w:hAnsi="Times New Roman" w:cs="Times New Roman"/>
                <w:sz w:val="28"/>
                <w:szCs w:val="28"/>
              </w:rPr>
            </w:pPr>
            <w:r w:rsidRPr="00CA7B12">
              <w:rPr>
                <w:rFonts w:ascii="Times New Roman" w:hAnsi="Times New Roman" w:cs="Times New Roman"/>
                <w:sz w:val="28"/>
                <w:szCs w:val="28"/>
              </w:rPr>
              <w:t>4,0</w:t>
            </w:r>
          </w:p>
        </w:tc>
        <w:tc>
          <w:tcPr>
            <w:tcW w:w="2126" w:type="dxa"/>
            <w:vMerge/>
          </w:tcPr>
          <w:p w:rsidR="007409BC" w:rsidRPr="00CA7B12" w:rsidRDefault="007409BC" w:rsidP="004D163A">
            <w:pPr>
              <w:pStyle w:val="af5"/>
              <w:jc w:val="center"/>
              <w:rPr>
                <w:rFonts w:ascii="Times New Roman" w:hAnsi="Times New Roman" w:cs="Times New Roman"/>
                <w:sz w:val="28"/>
                <w:szCs w:val="28"/>
              </w:rPr>
            </w:pPr>
          </w:p>
        </w:tc>
      </w:tr>
      <w:tr w:rsidR="007409BC" w:rsidRPr="00CA7B12" w:rsidTr="004A07F9">
        <w:trPr>
          <w:jc w:val="center"/>
        </w:trPr>
        <w:tc>
          <w:tcPr>
            <w:tcW w:w="1416" w:type="dxa"/>
            <w:vMerge/>
          </w:tcPr>
          <w:p w:rsidR="007409BC" w:rsidRPr="00CA7B12" w:rsidRDefault="007409BC" w:rsidP="004D163A">
            <w:pPr>
              <w:jc w:val="center"/>
              <w:rPr>
                <w:rFonts w:ascii="Times New Roman" w:hAnsi="Times New Roman" w:cs="Times New Roman"/>
                <w:sz w:val="28"/>
                <w:szCs w:val="28"/>
              </w:rPr>
            </w:pPr>
          </w:p>
        </w:tc>
        <w:tc>
          <w:tcPr>
            <w:tcW w:w="2693" w:type="dxa"/>
            <w:vMerge/>
          </w:tcPr>
          <w:p w:rsidR="007409BC" w:rsidRPr="00CA7B12" w:rsidRDefault="007409BC" w:rsidP="004D163A">
            <w:pPr>
              <w:pStyle w:val="af5"/>
              <w:ind w:right="320"/>
              <w:jc w:val="both"/>
              <w:rPr>
                <w:rFonts w:ascii="Times New Roman" w:hAnsi="Times New Roman" w:cs="Times New Roman"/>
                <w:sz w:val="28"/>
                <w:szCs w:val="28"/>
              </w:rPr>
            </w:pPr>
          </w:p>
        </w:tc>
        <w:tc>
          <w:tcPr>
            <w:tcW w:w="3260" w:type="dxa"/>
            <w:vMerge w:val="restart"/>
          </w:tcPr>
          <w:p w:rsidR="007409BC" w:rsidRPr="00CA7B12" w:rsidRDefault="007409BC" w:rsidP="004D163A">
            <w:pPr>
              <w:pStyle w:val="TableParagraph"/>
              <w:ind w:left="59" w:right="12"/>
              <w:rPr>
                <w:sz w:val="28"/>
                <w:szCs w:val="28"/>
                <w:lang w:val="ru-RU"/>
              </w:rPr>
            </w:pPr>
            <w:r w:rsidRPr="00CA7B12">
              <w:rPr>
                <w:sz w:val="28"/>
                <w:szCs w:val="28"/>
                <w:lang w:val="ru-RU"/>
              </w:rPr>
              <w:t>Размер земельного уча</w:t>
            </w:r>
            <w:r w:rsidRPr="00CA7B12">
              <w:rPr>
                <w:sz w:val="28"/>
                <w:szCs w:val="28"/>
                <w:lang w:val="ru-RU"/>
              </w:rPr>
              <w:softHyphen/>
              <w:t>стка для размещения га</w:t>
            </w:r>
            <w:r w:rsidRPr="00CA7B12">
              <w:rPr>
                <w:sz w:val="28"/>
                <w:szCs w:val="28"/>
                <w:lang w:val="ru-RU"/>
              </w:rPr>
              <w:softHyphen/>
              <w:t>зонаполнительной стан</w:t>
            </w:r>
            <w:r w:rsidRPr="00CA7B12">
              <w:rPr>
                <w:sz w:val="28"/>
                <w:szCs w:val="28"/>
                <w:lang w:val="ru-RU"/>
              </w:rPr>
              <w:softHyphen/>
              <w:t>ции, [2] га.</w:t>
            </w:r>
          </w:p>
        </w:tc>
        <w:tc>
          <w:tcPr>
            <w:tcW w:w="2977" w:type="dxa"/>
          </w:tcPr>
          <w:p w:rsidR="007409BC" w:rsidRPr="00CA7B12" w:rsidRDefault="007409BC" w:rsidP="004D163A">
            <w:pPr>
              <w:pStyle w:val="TableParagraph"/>
              <w:ind w:left="57"/>
              <w:rPr>
                <w:sz w:val="28"/>
                <w:szCs w:val="28"/>
                <w:lang w:val="ru-RU"/>
              </w:rPr>
            </w:pPr>
            <w:r w:rsidRPr="00CA7B12">
              <w:rPr>
                <w:sz w:val="28"/>
                <w:szCs w:val="28"/>
                <w:lang w:val="ru-RU"/>
              </w:rPr>
              <w:t>При производитель</w:t>
            </w:r>
            <w:r w:rsidRPr="00CA7B12">
              <w:rPr>
                <w:sz w:val="28"/>
                <w:szCs w:val="28"/>
                <w:lang w:val="ru-RU"/>
              </w:rPr>
              <w:softHyphen/>
              <w:t>ности ГНС 10 тыс. тонн/год</w:t>
            </w:r>
          </w:p>
        </w:tc>
        <w:tc>
          <w:tcPr>
            <w:tcW w:w="2268" w:type="dxa"/>
            <w:vAlign w:val="center"/>
          </w:tcPr>
          <w:p w:rsidR="007409BC" w:rsidRPr="00CA7B12" w:rsidRDefault="007409BC" w:rsidP="004A07F9">
            <w:pPr>
              <w:pStyle w:val="TableParagraph"/>
              <w:ind w:left="0" w:right="1"/>
              <w:jc w:val="center"/>
              <w:rPr>
                <w:sz w:val="28"/>
                <w:szCs w:val="28"/>
                <w:lang w:val="ru-RU"/>
              </w:rPr>
            </w:pPr>
            <w:r w:rsidRPr="00CA7B12">
              <w:rPr>
                <w:sz w:val="28"/>
                <w:szCs w:val="28"/>
                <w:lang w:val="ru-RU"/>
              </w:rPr>
              <w:t>6</w:t>
            </w:r>
          </w:p>
        </w:tc>
        <w:tc>
          <w:tcPr>
            <w:tcW w:w="2126" w:type="dxa"/>
            <w:vMerge/>
          </w:tcPr>
          <w:p w:rsidR="007409BC" w:rsidRPr="00CA7B12" w:rsidRDefault="007409BC" w:rsidP="004D163A">
            <w:pPr>
              <w:pStyle w:val="TableParagraph"/>
              <w:ind w:left="0" w:right="1"/>
              <w:jc w:val="center"/>
              <w:rPr>
                <w:sz w:val="28"/>
                <w:szCs w:val="28"/>
                <w:lang w:val="ru-RU"/>
              </w:rPr>
            </w:pPr>
          </w:p>
        </w:tc>
      </w:tr>
      <w:tr w:rsidR="007409BC" w:rsidRPr="00CA7B12" w:rsidTr="004A07F9">
        <w:trPr>
          <w:jc w:val="center"/>
        </w:trPr>
        <w:tc>
          <w:tcPr>
            <w:tcW w:w="1416" w:type="dxa"/>
            <w:vMerge/>
          </w:tcPr>
          <w:p w:rsidR="007409BC" w:rsidRPr="00CA7B12" w:rsidRDefault="007409BC" w:rsidP="004D163A">
            <w:pPr>
              <w:jc w:val="center"/>
              <w:rPr>
                <w:rFonts w:ascii="Times New Roman" w:hAnsi="Times New Roman" w:cs="Times New Roman"/>
                <w:sz w:val="28"/>
                <w:szCs w:val="28"/>
              </w:rPr>
            </w:pPr>
          </w:p>
        </w:tc>
        <w:tc>
          <w:tcPr>
            <w:tcW w:w="2693" w:type="dxa"/>
            <w:vMerge/>
          </w:tcPr>
          <w:p w:rsidR="007409BC" w:rsidRPr="00CA7B12" w:rsidRDefault="007409BC" w:rsidP="004D163A">
            <w:pPr>
              <w:pStyle w:val="af5"/>
              <w:ind w:right="320"/>
              <w:jc w:val="both"/>
              <w:rPr>
                <w:rFonts w:ascii="Times New Roman" w:hAnsi="Times New Roman" w:cs="Times New Roman"/>
                <w:sz w:val="28"/>
                <w:szCs w:val="28"/>
              </w:rPr>
            </w:pPr>
          </w:p>
        </w:tc>
        <w:tc>
          <w:tcPr>
            <w:tcW w:w="3260" w:type="dxa"/>
            <w:vMerge/>
          </w:tcPr>
          <w:p w:rsidR="007409BC" w:rsidRPr="00CA7B12" w:rsidRDefault="007409BC" w:rsidP="004D163A">
            <w:pPr>
              <w:rPr>
                <w:rFonts w:ascii="Times New Roman" w:hAnsi="Times New Roman" w:cs="Times New Roman"/>
                <w:sz w:val="28"/>
                <w:szCs w:val="28"/>
              </w:rPr>
            </w:pPr>
          </w:p>
        </w:tc>
        <w:tc>
          <w:tcPr>
            <w:tcW w:w="2977" w:type="dxa"/>
          </w:tcPr>
          <w:p w:rsidR="007409BC" w:rsidRPr="00CA7B12" w:rsidRDefault="007409BC" w:rsidP="004D163A">
            <w:pPr>
              <w:pStyle w:val="TableParagraph"/>
              <w:ind w:left="57"/>
              <w:rPr>
                <w:sz w:val="28"/>
                <w:szCs w:val="28"/>
                <w:lang w:val="ru-RU"/>
              </w:rPr>
            </w:pPr>
            <w:r w:rsidRPr="00CA7B12">
              <w:rPr>
                <w:sz w:val="28"/>
                <w:szCs w:val="28"/>
                <w:lang w:val="ru-RU"/>
              </w:rPr>
              <w:t>При производитель</w:t>
            </w:r>
            <w:r w:rsidRPr="00CA7B12">
              <w:rPr>
                <w:sz w:val="28"/>
                <w:szCs w:val="28"/>
                <w:lang w:val="ru-RU"/>
              </w:rPr>
              <w:softHyphen/>
              <w:t>ности ГНС 20 тыс. тонн/год</w:t>
            </w:r>
          </w:p>
        </w:tc>
        <w:tc>
          <w:tcPr>
            <w:tcW w:w="2268" w:type="dxa"/>
            <w:vAlign w:val="center"/>
          </w:tcPr>
          <w:p w:rsidR="007409BC" w:rsidRPr="00CA7B12" w:rsidRDefault="007409BC" w:rsidP="004A07F9">
            <w:pPr>
              <w:pStyle w:val="TableParagraph"/>
              <w:ind w:left="0" w:right="1"/>
              <w:jc w:val="center"/>
              <w:rPr>
                <w:sz w:val="28"/>
                <w:szCs w:val="28"/>
                <w:lang w:val="ru-RU"/>
              </w:rPr>
            </w:pPr>
            <w:r w:rsidRPr="00CA7B12">
              <w:rPr>
                <w:sz w:val="28"/>
                <w:szCs w:val="28"/>
                <w:lang w:val="ru-RU"/>
              </w:rPr>
              <w:t>7</w:t>
            </w:r>
          </w:p>
        </w:tc>
        <w:tc>
          <w:tcPr>
            <w:tcW w:w="2126" w:type="dxa"/>
            <w:vMerge/>
          </w:tcPr>
          <w:p w:rsidR="007409BC" w:rsidRPr="00CA7B12" w:rsidRDefault="007409BC" w:rsidP="004D163A">
            <w:pPr>
              <w:pStyle w:val="TableParagraph"/>
              <w:ind w:left="0" w:right="1"/>
              <w:jc w:val="center"/>
              <w:rPr>
                <w:sz w:val="28"/>
                <w:szCs w:val="28"/>
                <w:lang w:val="ru-RU"/>
              </w:rPr>
            </w:pPr>
          </w:p>
        </w:tc>
      </w:tr>
      <w:tr w:rsidR="007409BC" w:rsidRPr="00CA7B12" w:rsidTr="004A07F9">
        <w:trPr>
          <w:jc w:val="center"/>
        </w:trPr>
        <w:tc>
          <w:tcPr>
            <w:tcW w:w="1416" w:type="dxa"/>
            <w:vMerge/>
          </w:tcPr>
          <w:p w:rsidR="007409BC" w:rsidRPr="00CA7B12" w:rsidRDefault="007409BC" w:rsidP="004D163A">
            <w:pPr>
              <w:jc w:val="center"/>
              <w:rPr>
                <w:rFonts w:ascii="Times New Roman" w:hAnsi="Times New Roman" w:cs="Times New Roman"/>
                <w:sz w:val="28"/>
                <w:szCs w:val="28"/>
              </w:rPr>
            </w:pPr>
          </w:p>
        </w:tc>
        <w:tc>
          <w:tcPr>
            <w:tcW w:w="2693" w:type="dxa"/>
            <w:vMerge/>
          </w:tcPr>
          <w:p w:rsidR="007409BC" w:rsidRPr="00CA7B12" w:rsidRDefault="007409BC" w:rsidP="004D163A">
            <w:pPr>
              <w:pStyle w:val="af5"/>
              <w:ind w:right="320"/>
              <w:jc w:val="both"/>
              <w:rPr>
                <w:rFonts w:ascii="Times New Roman" w:hAnsi="Times New Roman" w:cs="Times New Roman"/>
                <w:sz w:val="28"/>
                <w:szCs w:val="28"/>
              </w:rPr>
            </w:pPr>
          </w:p>
        </w:tc>
        <w:tc>
          <w:tcPr>
            <w:tcW w:w="3260" w:type="dxa"/>
            <w:vMerge/>
          </w:tcPr>
          <w:p w:rsidR="007409BC" w:rsidRPr="00CA7B12" w:rsidRDefault="007409BC" w:rsidP="004D163A">
            <w:pPr>
              <w:rPr>
                <w:rFonts w:ascii="Times New Roman" w:hAnsi="Times New Roman" w:cs="Times New Roman"/>
                <w:sz w:val="28"/>
                <w:szCs w:val="28"/>
              </w:rPr>
            </w:pPr>
          </w:p>
        </w:tc>
        <w:tc>
          <w:tcPr>
            <w:tcW w:w="2977" w:type="dxa"/>
          </w:tcPr>
          <w:p w:rsidR="007409BC" w:rsidRPr="00CA7B12" w:rsidRDefault="007409BC" w:rsidP="004D163A">
            <w:pPr>
              <w:pStyle w:val="TableParagraph"/>
              <w:ind w:left="57"/>
              <w:rPr>
                <w:sz w:val="28"/>
                <w:szCs w:val="28"/>
                <w:lang w:val="ru-RU"/>
              </w:rPr>
            </w:pPr>
            <w:r w:rsidRPr="00CA7B12">
              <w:rPr>
                <w:sz w:val="28"/>
                <w:szCs w:val="28"/>
                <w:lang w:val="ru-RU"/>
              </w:rPr>
              <w:t>При производитель</w:t>
            </w:r>
            <w:r w:rsidRPr="00CA7B12">
              <w:rPr>
                <w:sz w:val="28"/>
                <w:szCs w:val="28"/>
                <w:lang w:val="ru-RU"/>
              </w:rPr>
              <w:softHyphen/>
              <w:t>ности ГНС 40 тыс. тонн/год</w:t>
            </w:r>
          </w:p>
        </w:tc>
        <w:tc>
          <w:tcPr>
            <w:tcW w:w="2268" w:type="dxa"/>
            <w:vAlign w:val="center"/>
          </w:tcPr>
          <w:p w:rsidR="007409BC" w:rsidRPr="00CA7B12" w:rsidRDefault="007409BC" w:rsidP="004A07F9">
            <w:pPr>
              <w:pStyle w:val="TableParagraph"/>
              <w:ind w:left="0" w:right="1"/>
              <w:jc w:val="center"/>
              <w:rPr>
                <w:sz w:val="28"/>
                <w:szCs w:val="28"/>
                <w:lang w:val="ru-RU"/>
              </w:rPr>
            </w:pPr>
            <w:r w:rsidRPr="00CA7B12">
              <w:rPr>
                <w:sz w:val="28"/>
                <w:szCs w:val="28"/>
                <w:lang w:val="ru-RU"/>
              </w:rPr>
              <w:t>8</w:t>
            </w:r>
          </w:p>
        </w:tc>
        <w:tc>
          <w:tcPr>
            <w:tcW w:w="2126" w:type="dxa"/>
            <w:vMerge/>
          </w:tcPr>
          <w:p w:rsidR="007409BC" w:rsidRPr="00CA7B12" w:rsidRDefault="007409BC" w:rsidP="004D163A">
            <w:pPr>
              <w:pStyle w:val="TableParagraph"/>
              <w:ind w:left="0" w:right="1"/>
              <w:jc w:val="center"/>
              <w:rPr>
                <w:sz w:val="28"/>
                <w:szCs w:val="28"/>
                <w:lang w:val="ru-RU"/>
              </w:rPr>
            </w:pPr>
          </w:p>
        </w:tc>
      </w:tr>
    </w:tbl>
    <w:p w:rsidR="00207C2E" w:rsidRPr="00CA7B12" w:rsidRDefault="00207C2E" w:rsidP="004D163A">
      <w:pPr>
        <w:spacing w:after="0" w:line="240" w:lineRule="auto"/>
        <w:rPr>
          <w:rFonts w:ascii="Times New Roman" w:hAnsi="Times New Roman" w:cs="Times New Roman"/>
          <w:sz w:val="28"/>
          <w:szCs w:val="28"/>
        </w:rPr>
      </w:pPr>
    </w:p>
    <w:p w:rsidR="00A3643D" w:rsidRPr="00CA7B12" w:rsidRDefault="00A3643D" w:rsidP="004D163A">
      <w:pPr>
        <w:pStyle w:val="TableParagraph"/>
        <w:tabs>
          <w:tab w:val="left" w:pos="993"/>
        </w:tabs>
        <w:ind w:left="0" w:firstLine="709"/>
        <w:jc w:val="both"/>
        <w:rPr>
          <w:sz w:val="28"/>
          <w:szCs w:val="28"/>
          <w:lang w:val="ru-RU"/>
        </w:rPr>
      </w:pPr>
      <w:r w:rsidRPr="00CA7B12">
        <w:rPr>
          <w:sz w:val="28"/>
          <w:szCs w:val="28"/>
          <w:lang w:val="ru-RU"/>
        </w:rPr>
        <w:t>Примечание:</w:t>
      </w:r>
    </w:p>
    <w:p w:rsidR="00A3643D" w:rsidRPr="00CA7B12" w:rsidRDefault="00A3643D" w:rsidP="00A12687">
      <w:pPr>
        <w:pStyle w:val="TableParagraph"/>
        <w:numPr>
          <w:ilvl w:val="0"/>
          <w:numId w:val="21"/>
        </w:numPr>
        <w:tabs>
          <w:tab w:val="left" w:pos="463"/>
          <w:tab w:val="left" w:pos="464"/>
          <w:tab w:val="left" w:pos="993"/>
        </w:tabs>
        <w:ind w:left="0" w:firstLine="709"/>
        <w:jc w:val="both"/>
        <w:rPr>
          <w:sz w:val="28"/>
          <w:szCs w:val="28"/>
          <w:lang w:val="ru-RU"/>
        </w:rPr>
      </w:pPr>
      <w:r w:rsidRPr="00CA7B12">
        <w:rPr>
          <w:sz w:val="28"/>
          <w:szCs w:val="28"/>
          <w:lang w:val="ru-RU"/>
        </w:rPr>
        <w:t>Значение расчетного показателя принято в соответствии с СП 42-101-2003;</w:t>
      </w:r>
    </w:p>
    <w:p w:rsidR="00A3643D" w:rsidRPr="00CA7B12" w:rsidRDefault="007409BC" w:rsidP="004D163A">
      <w:pPr>
        <w:tabs>
          <w:tab w:val="left" w:pos="993"/>
        </w:tab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 xml:space="preserve">2. </w:t>
      </w:r>
      <w:r w:rsidR="00A3643D" w:rsidRPr="00CA7B12">
        <w:rPr>
          <w:rFonts w:ascii="Times New Roman" w:hAnsi="Times New Roman" w:cs="Times New Roman"/>
          <w:sz w:val="28"/>
          <w:szCs w:val="28"/>
        </w:rPr>
        <w:t>Согласно СП 42.13330.2016 указанные размеры земельных участков для ГНС являются максимальными.</w:t>
      </w:r>
    </w:p>
    <w:p w:rsidR="00DA1D32" w:rsidRPr="00CA7B12" w:rsidRDefault="00DA1D32" w:rsidP="00DA1D32">
      <w:pPr>
        <w:pStyle w:val="TableParagraph"/>
        <w:tabs>
          <w:tab w:val="left" w:pos="463"/>
          <w:tab w:val="left" w:pos="464"/>
          <w:tab w:val="left" w:pos="993"/>
        </w:tabs>
        <w:ind w:left="0" w:firstLine="709"/>
        <w:jc w:val="both"/>
        <w:rPr>
          <w:sz w:val="28"/>
          <w:szCs w:val="28"/>
          <w:lang w:val="ru-RU"/>
        </w:rPr>
      </w:pPr>
    </w:p>
    <w:p w:rsidR="00DA1D32" w:rsidRPr="00CA7B12" w:rsidRDefault="00DA1D32" w:rsidP="00DA1D32">
      <w:pPr>
        <w:pStyle w:val="TableParagraph"/>
        <w:tabs>
          <w:tab w:val="left" w:pos="463"/>
          <w:tab w:val="left" w:pos="464"/>
          <w:tab w:val="left" w:pos="993"/>
        </w:tabs>
        <w:ind w:left="0" w:firstLine="709"/>
        <w:jc w:val="both"/>
        <w:rPr>
          <w:sz w:val="28"/>
          <w:szCs w:val="28"/>
          <w:lang w:val="ru-RU"/>
        </w:rPr>
      </w:pPr>
      <w:r w:rsidRPr="00CA7B12">
        <w:rPr>
          <w:sz w:val="28"/>
          <w:szCs w:val="28"/>
          <w:lang w:val="ru-RU"/>
        </w:rPr>
        <w:t>Годовые расходы газа на нужды предприятий торговли, бытового обслуживания непроизводственного характера и т.п. можно принимать в размере до 5% суммарного расхода теплоты на жилые дома.</w:t>
      </w:r>
    </w:p>
    <w:p w:rsidR="00DA1D32" w:rsidRPr="00CA7B12" w:rsidRDefault="00DA1D32" w:rsidP="00DA1D32">
      <w:pPr>
        <w:pStyle w:val="TableParagraph"/>
        <w:tabs>
          <w:tab w:val="left" w:pos="463"/>
          <w:tab w:val="left" w:pos="464"/>
          <w:tab w:val="left" w:pos="993"/>
        </w:tabs>
        <w:ind w:left="0" w:firstLine="709"/>
        <w:jc w:val="both"/>
        <w:rPr>
          <w:sz w:val="28"/>
          <w:szCs w:val="28"/>
          <w:lang w:val="ru-RU"/>
        </w:rPr>
      </w:pPr>
      <w:r w:rsidRPr="00CA7B12">
        <w:rPr>
          <w:sz w:val="28"/>
          <w:szCs w:val="28"/>
          <w:lang w:val="ru-RU"/>
        </w:rPr>
        <w:t xml:space="preserve"> Годовые расходы газа на нужды промышленных и сельскохозяйственных предприятий следует определять по данным </w:t>
      </w:r>
      <w:proofErr w:type="spellStart"/>
      <w:r w:rsidRPr="00CA7B12">
        <w:rPr>
          <w:sz w:val="28"/>
          <w:szCs w:val="28"/>
          <w:lang w:val="ru-RU"/>
        </w:rPr>
        <w:t>топливопотребления</w:t>
      </w:r>
      <w:proofErr w:type="spellEnd"/>
      <w:r w:rsidRPr="00CA7B12">
        <w:rPr>
          <w:sz w:val="28"/>
          <w:szCs w:val="28"/>
          <w:lang w:val="ru-RU"/>
        </w:rPr>
        <w:t xml:space="preserve"> (с учетом изменения КПД при переходе на газовое топливо) этих предприятий с перспективой их развития или на основе технологических норм расхода топлива (теплоты).</w:t>
      </w:r>
    </w:p>
    <w:p w:rsidR="00DA1D32" w:rsidRPr="00CA7B12" w:rsidRDefault="00DA1D32" w:rsidP="00DA1D32">
      <w:pPr>
        <w:pStyle w:val="TableParagraph"/>
        <w:tabs>
          <w:tab w:val="left" w:pos="463"/>
          <w:tab w:val="left" w:pos="464"/>
          <w:tab w:val="left" w:pos="993"/>
        </w:tabs>
        <w:ind w:left="0" w:firstLine="709"/>
        <w:jc w:val="both"/>
        <w:rPr>
          <w:sz w:val="28"/>
          <w:szCs w:val="28"/>
          <w:lang w:val="ru-RU"/>
        </w:rPr>
      </w:pPr>
      <w:r w:rsidRPr="00CA7B12">
        <w:rPr>
          <w:sz w:val="28"/>
          <w:szCs w:val="28"/>
          <w:lang w:val="ru-RU"/>
        </w:rPr>
        <w:t xml:space="preserve">Годовые и расчетные часовые расходы теплоты на нужды отопления, вентиляции и горячего водоснабжения </w:t>
      </w:r>
      <w:r w:rsidRPr="00CA7B12">
        <w:rPr>
          <w:sz w:val="28"/>
          <w:szCs w:val="28"/>
          <w:lang w:val="ru-RU"/>
        </w:rPr>
        <w:lastRenderedPageBreak/>
        <w:t>определяют в соответствии с указаниями СП 30.13330.2020, СП 60.13330.2020 и СП 124.13330.2012.</w:t>
      </w:r>
    </w:p>
    <w:p w:rsidR="00083AF0" w:rsidRPr="00CA7B12" w:rsidRDefault="00083AF0" w:rsidP="00083AF0">
      <w:pPr>
        <w:pStyle w:val="TableParagraph"/>
        <w:tabs>
          <w:tab w:val="left" w:pos="463"/>
          <w:tab w:val="left" w:pos="464"/>
          <w:tab w:val="left" w:pos="993"/>
        </w:tabs>
        <w:ind w:left="0" w:firstLine="709"/>
        <w:jc w:val="both"/>
        <w:rPr>
          <w:sz w:val="28"/>
          <w:szCs w:val="28"/>
          <w:lang w:val="ru-RU"/>
        </w:rPr>
      </w:pPr>
      <w:r w:rsidRPr="00CA7B12">
        <w:rPr>
          <w:sz w:val="28"/>
          <w:szCs w:val="28"/>
          <w:lang w:val="ru-RU"/>
        </w:rPr>
        <w:t xml:space="preserve">Выбор схем газораспределения следует производить в зависимости от объема, структуры и плотности </w:t>
      </w:r>
      <w:proofErr w:type="spellStart"/>
      <w:r w:rsidRPr="00CA7B12">
        <w:rPr>
          <w:sz w:val="28"/>
          <w:szCs w:val="28"/>
          <w:lang w:val="ru-RU"/>
        </w:rPr>
        <w:t>газопотребления</w:t>
      </w:r>
      <w:proofErr w:type="spellEnd"/>
      <w:r w:rsidRPr="00CA7B12">
        <w:rPr>
          <w:sz w:val="28"/>
          <w:szCs w:val="28"/>
          <w:lang w:val="ru-RU"/>
        </w:rPr>
        <w:t xml:space="preserve"> городских округов и поселений, размещения жилых и производственных зон, а также источников газоснабжения (местоположение и мощность существующих и проектируемых магистральных газопроводов, газораспределительных станций и др.).</w:t>
      </w:r>
    </w:p>
    <w:p w:rsidR="00083AF0" w:rsidRPr="00CA7B12" w:rsidRDefault="00083AF0" w:rsidP="00083AF0">
      <w:pPr>
        <w:pStyle w:val="TableParagraph"/>
        <w:tabs>
          <w:tab w:val="left" w:pos="463"/>
          <w:tab w:val="left" w:pos="464"/>
          <w:tab w:val="left" w:pos="993"/>
        </w:tabs>
        <w:ind w:left="0" w:firstLine="709"/>
        <w:jc w:val="both"/>
        <w:rPr>
          <w:sz w:val="28"/>
          <w:szCs w:val="28"/>
          <w:lang w:val="ru-RU"/>
        </w:rPr>
      </w:pPr>
      <w:r w:rsidRPr="00CA7B12">
        <w:rPr>
          <w:sz w:val="28"/>
          <w:szCs w:val="28"/>
          <w:lang w:val="ru-RU"/>
        </w:rPr>
        <w:t>Выбор схемы сетей газораспределения должен быть обоснован экономически и обеспечен необходимой степенью безопасности.</w:t>
      </w:r>
    </w:p>
    <w:p w:rsidR="00083AF0" w:rsidRPr="00CA7B12" w:rsidRDefault="00083AF0" w:rsidP="00083AF0">
      <w:pPr>
        <w:pStyle w:val="TableParagraph"/>
        <w:tabs>
          <w:tab w:val="left" w:pos="463"/>
          <w:tab w:val="left" w:pos="464"/>
          <w:tab w:val="left" w:pos="993"/>
        </w:tabs>
        <w:ind w:left="0" w:firstLine="709"/>
        <w:jc w:val="both"/>
        <w:rPr>
          <w:sz w:val="28"/>
          <w:szCs w:val="28"/>
          <w:lang w:val="ru-RU"/>
        </w:rPr>
      </w:pPr>
      <w:r w:rsidRPr="00CA7B12">
        <w:rPr>
          <w:sz w:val="28"/>
          <w:szCs w:val="28"/>
          <w:lang w:val="ru-RU"/>
        </w:rPr>
        <w:t>При использовании одно- или многоступенчатой сети газораспределения подача газа потребителям производится по распределительным газопроводам одной или нескольких категорий давления. В городских округах и поселениях следует предусматривать сети газораспределения I-III категорий по давлению с пунктами редуцирования газа (ПРГ) у потребителя. Допускается подача газа от одного ПРГ по распределительным газопроводам ограниченному количеству потребителей – не более трех многоквартирных домов с общим количеством квартир не более 150. При газификации одноквартирных жилых домов следует предусматривать ПРГ для каждого дома.</w:t>
      </w:r>
    </w:p>
    <w:p w:rsidR="00083AF0" w:rsidRPr="00CA7B12" w:rsidRDefault="00083AF0" w:rsidP="00083AF0">
      <w:pPr>
        <w:pStyle w:val="TableParagraph"/>
        <w:tabs>
          <w:tab w:val="left" w:pos="463"/>
          <w:tab w:val="left" w:pos="464"/>
          <w:tab w:val="left" w:pos="993"/>
        </w:tabs>
        <w:ind w:left="0" w:firstLine="709"/>
        <w:jc w:val="both"/>
        <w:rPr>
          <w:sz w:val="28"/>
          <w:szCs w:val="28"/>
          <w:lang w:val="ru-RU"/>
        </w:rPr>
      </w:pPr>
      <w:r w:rsidRPr="00CA7B12">
        <w:rPr>
          <w:sz w:val="28"/>
          <w:szCs w:val="28"/>
          <w:lang w:val="ru-RU"/>
        </w:rPr>
        <w:t>Классификация газопроводов по рабочему давлению транспортируемого газа приведена в таблице ниже.</w:t>
      </w:r>
    </w:p>
    <w:p w:rsidR="00083AF0" w:rsidRPr="00CA7B12" w:rsidRDefault="00083AF0" w:rsidP="00083AF0">
      <w:pPr>
        <w:pStyle w:val="TableParagraph"/>
        <w:tabs>
          <w:tab w:val="left" w:pos="463"/>
          <w:tab w:val="left" w:pos="464"/>
          <w:tab w:val="left" w:pos="993"/>
        </w:tabs>
        <w:ind w:left="0" w:firstLine="709"/>
        <w:jc w:val="both"/>
        <w:rPr>
          <w:sz w:val="28"/>
          <w:szCs w:val="28"/>
          <w:lang w:val="ru-RU"/>
        </w:rPr>
      </w:pPr>
    </w:p>
    <w:tbl>
      <w:tblPr>
        <w:tblW w:w="4878" w:type="pct"/>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88"/>
        <w:gridCol w:w="2383"/>
        <w:gridCol w:w="4031"/>
        <w:gridCol w:w="5629"/>
      </w:tblGrid>
      <w:tr w:rsidR="00083AF0" w:rsidRPr="00CA7B12" w:rsidTr="00BB38A3">
        <w:trPr>
          <w:jc w:val="center"/>
        </w:trPr>
        <w:tc>
          <w:tcPr>
            <w:tcW w:w="1676" w:type="pct"/>
            <w:gridSpan w:val="2"/>
            <w:shd w:val="clear" w:color="auto" w:fill="CCFFCC"/>
            <w:vAlign w:val="center"/>
          </w:tcPr>
          <w:p w:rsidR="00083AF0" w:rsidRPr="00CA7B12" w:rsidRDefault="00083AF0" w:rsidP="00BB38A3">
            <w:pPr>
              <w:pStyle w:val="ac"/>
              <w:spacing w:after="0" w:line="240" w:lineRule="auto"/>
              <w:ind w:left="0" w:right="17"/>
              <w:jc w:val="center"/>
              <w:rPr>
                <w:rFonts w:ascii="Times New Roman" w:hAnsi="Times New Roman" w:cs="Times New Roman"/>
                <w:sz w:val="28"/>
                <w:szCs w:val="28"/>
              </w:rPr>
            </w:pPr>
            <w:r w:rsidRPr="00CA7B12">
              <w:rPr>
                <w:rFonts w:ascii="Times New Roman" w:hAnsi="Times New Roman" w:cs="Times New Roman"/>
                <w:sz w:val="28"/>
                <w:szCs w:val="28"/>
              </w:rPr>
              <w:t>Классификация газопроводов</w:t>
            </w:r>
          </w:p>
          <w:p w:rsidR="00083AF0" w:rsidRPr="00CA7B12" w:rsidRDefault="00083AF0" w:rsidP="00BB38A3">
            <w:pPr>
              <w:pStyle w:val="ac"/>
              <w:spacing w:after="0" w:line="240" w:lineRule="auto"/>
              <w:ind w:left="0" w:right="17"/>
              <w:jc w:val="center"/>
              <w:rPr>
                <w:rFonts w:ascii="Times New Roman" w:hAnsi="Times New Roman" w:cs="Times New Roman"/>
                <w:sz w:val="28"/>
                <w:szCs w:val="28"/>
              </w:rPr>
            </w:pPr>
            <w:r w:rsidRPr="00CA7B12">
              <w:rPr>
                <w:rFonts w:ascii="Times New Roman" w:hAnsi="Times New Roman" w:cs="Times New Roman"/>
                <w:sz w:val="28"/>
                <w:szCs w:val="28"/>
              </w:rPr>
              <w:t>по давлению, категория</w:t>
            </w:r>
          </w:p>
        </w:tc>
        <w:tc>
          <w:tcPr>
            <w:tcW w:w="1387" w:type="pct"/>
            <w:shd w:val="clear" w:color="auto" w:fill="CCFFCC"/>
            <w:vAlign w:val="center"/>
          </w:tcPr>
          <w:p w:rsidR="00083AF0" w:rsidRPr="00CA7B12" w:rsidRDefault="00083AF0" w:rsidP="00BB38A3">
            <w:pPr>
              <w:pStyle w:val="ac"/>
              <w:spacing w:after="0" w:line="240" w:lineRule="auto"/>
              <w:ind w:left="0" w:right="17"/>
              <w:jc w:val="center"/>
              <w:rPr>
                <w:rFonts w:ascii="Times New Roman" w:hAnsi="Times New Roman" w:cs="Times New Roman"/>
                <w:sz w:val="28"/>
                <w:szCs w:val="28"/>
              </w:rPr>
            </w:pPr>
            <w:r w:rsidRPr="00CA7B12">
              <w:rPr>
                <w:rFonts w:ascii="Times New Roman" w:hAnsi="Times New Roman" w:cs="Times New Roman"/>
                <w:sz w:val="28"/>
                <w:szCs w:val="28"/>
              </w:rPr>
              <w:t>Вид транспортируемого газа</w:t>
            </w:r>
          </w:p>
        </w:tc>
        <w:tc>
          <w:tcPr>
            <w:tcW w:w="1937" w:type="pct"/>
            <w:shd w:val="clear" w:color="auto" w:fill="CCFFCC"/>
            <w:vAlign w:val="center"/>
          </w:tcPr>
          <w:p w:rsidR="00083AF0" w:rsidRPr="00CA7B12" w:rsidRDefault="00083AF0" w:rsidP="00BB38A3">
            <w:pPr>
              <w:pStyle w:val="ac"/>
              <w:spacing w:after="0" w:line="240" w:lineRule="auto"/>
              <w:ind w:left="0" w:right="17"/>
              <w:jc w:val="center"/>
              <w:rPr>
                <w:rFonts w:ascii="Times New Roman" w:hAnsi="Times New Roman" w:cs="Times New Roman"/>
                <w:sz w:val="28"/>
                <w:szCs w:val="28"/>
              </w:rPr>
            </w:pPr>
            <w:r w:rsidRPr="00CA7B12">
              <w:rPr>
                <w:rFonts w:ascii="Times New Roman" w:hAnsi="Times New Roman" w:cs="Times New Roman"/>
                <w:sz w:val="28"/>
                <w:szCs w:val="28"/>
              </w:rPr>
              <w:t>Рабочее давление в газопроводе, МПа</w:t>
            </w:r>
          </w:p>
        </w:tc>
      </w:tr>
      <w:tr w:rsidR="00083AF0" w:rsidRPr="00CA7B12" w:rsidTr="00BB38A3">
        <w:trPr>
          <w:trHeight w:val="170"/>
          <w:jc w:val="center"/>
        </w:trPr>
        <w:tc>
          <w:tcPr>
            <w:tcW w:w="856" w:type="pct"/>
            <w:vMerge w:val="restart"/>
          </w:tcPr>
          <w:p w:rsidR="00083AF0" w:rsidRPr="00CA7B12" w:rsidRDefault="00083AF0" w:rsidP="008259BE">
            <w:pPr>
              <w:ind w:left="113"/>
              <w:rPr>
                <w:rFonts w:ascii="Times New Roman" w:hAnsi="Times New Roman" w:cs="Times New Roman"/>
                <w:b/>
                <w:bCs/>
                <w:sz w:val="28"/>
                <w:szCs w:val="28"/>
              </w:rPr>
            </w:pPr>
            <w:r w:rsidRPr="00CA7B12">
              <w:rPr>
                <w:rFonts w:ascii="Times New Roman" w:hAnsi="Times New Roman" w:cs="Times New Roman"/>
                <w:sz w:val="28"/>
                <w:szCs w:val="28"/>
              </w:rPr>
              <w:t>Высокое</w:t>
            </w:r>
          </w:p>
        </w:tc>
        <w:tc>
          <w:tcPr>
            <w:tcW w:w="820" w:type="pct"/>
          </w:tcPr>
          <w:p w:rsidR="00083AF0" w:rsidRPr="00CA7B12" w:rsidRDefault="00083AF0" w:rsidP="008259BE">
            <w:pPr>
              <w:spacing w:line="240" w:lineRule="auto"/>
              <w:ind w:left="57"/>
              <w:jc w:val="center"/>
              <w:rPr>
                <w:rFonts w:ascii="Times New Roman" w:hAnsi="Times New Roman" w:cs="Times New Roman"/>
                <w:b/>
                <w:bCs/>
                <w:sz w:val="28"/>
                <w:szCs w:val="28"/>
              </w:rPr>
            </w:pPr>
            <w:proofErr w:type="spellStart"/>
            <w:proofErr w:type="gramStart"/>
            <w:r w:rsidRPr="00CA7B12">
              <w:rPr>
                <w:rFonts w:ascii="Times New Roman" w:hAnsi="Times New Roman" w:cs="Times New Roman"/>
                <w:sz w:val="28"/>
                <w:szCs w:val="28"/>
              </w:rPr>
              <w:t>I</w:t>
            </w:r>
            <w:proofErr w:type="gramEnd"/>
            <w:r w:rsidRPr="00CA7B12">
              <w:rPr>
                <w:rFonts w:ascii="Times New Roman" w:hAnsi="Times New Roman" w:cs="Times New Roman"/>
                <w:sz w:val="28"/>
                <w:szCs w:val="28"/>
              </w:rPr>
              <w:t>а</w:t>
            </w:r>
            <w:proofErr w:type="spellEnd"/>
          </w:p>
        </w:tc>
        <w:tc>
          <w:tcPr>
            <w:tcW w:w="1387" w:type="pct"/>
          </w:tcPr>
          <w:p w:rsidR="00083AF0" w:rsidRPr="00CA7B12" w:rsidRDefault="00083AF0" w:rsidP="008259BE">
            <w:pPr>
              <w:spacing w:line="240" w:lineRule="auto"/>
              <w:ind w:left="57"/>
              <w:jc w:val="center"/>
              <w:rPr>
                <w:rFonts w:ascii="Times New Roman" w:hAnsi="Times New Roman" w:cs="Times New Roman"/>
                <w:b/>
                <w:bCs/>
                <w:sz w:val="28"/>
                <w:szCs w:val="28"/>
              </w:rPr>
            </w:pPr>
            <w:r w:rsidRPr="00CA7B12">
              <w:rPr>
                <w:rFonts w:ascii="Times New Roman" w:hAnsi="Times New Roman" w:cs="Times New Roman"/>
                <w:sz w:val="28"/>
                <w:szCs w:val="28"/>
              </w:rPr>
              <w:t>природный</w:t>
            </w:r>
          </w:p>
        </w:tc>
        <w:tc>
          <w:tcPr>
            <w:tcW w:w="1937" w:type="pct"/>
          </w:tcPr>
          <w:p w:rsidR="00083AF0" w:rsidRPr="00CA7B12" w:rsidRDefault="00083AF0" w:rsidP="008259BE">
            <w:pPr>
              <w:spacing w:line="240" w:lineRule="auto"/>
              <w:ind w:left="57"/>
              <w:jc w:val="center"/>
              <w:rPr>
                <w:rFonts w:ascii="Times New Roman" w:hAnsi="Times New Roman" w:cs="Times New Roman"/>
                <w:b/>
                <w:bCs/>
                <w:sz w:val="28"/>
                <w:szCs w:val="28"/>
              </w:rPr>
            </w:pPr>
            <w:r w:rsidRPr="00CA7B12">
              <w:rPr>
                <w:rFonts w:ascii="Times New Roman" w:hAnsi="Times New Roman" w:cs="Times New Roman"/>
                <w:sz w:val="28"/>
                <w:szCs w:val="28"/>
              </w:rPr>
              <w:t>свыше 1,2</w:t>
            </w:r>
          </w:p>
        </w:tc>
      </w:tr>
      <w:tr w:rsidR="00083AF0" w:rsidRPr="00CA7B12" w:rsidTr="00BB38A3">
        <w:trPr>
          <w:trHeight w:val="170"/>
          <w:jc w:val="center"/>
        </w:trPr>
        <w:tc>
          <w:tcPr>
            <w:tcW w:w="856" w:type="pct"/>
            <w:vMerge/>
          </w:tcPr>
          <w:p w:rsidR="00083AF0" w:rsidRPr="00CA7B12" w:rsidRDefault="00083AF0" w:rsidP="008259BE">
            <w:pPr>
              <w:spacing w:line="240" w:lineRule="auto"/>
              <w:ind w:left="113"/>
              <w:rPr>
                <w:rFonts w:ascii="Times New Roman" w:hAnsi="Times New Roman" w:cs="Times New Roman"/>
                <w:b/>
                <w:bCs/>
                <w:sz w:val="28"/>
                <w:szCs w:val="28"/>
              </w:rPr>
            </w:pPr>
          </w:p>
        </w:tc>
        <w:tc>
          <w:tcPr>
            <w:tcW w:w="820" w:type="pct"/>
            <w:vMerge w:val="restart"/>
          </w:tcPr>
          <w:p w:rsidR="00083AF0" w:rsidRPr="00CA7B12" w:rsidRDefault="00083AF0" w:rsidP="008259BE">
            <w:pPr>
              <w:spacing w:line="240" w:lineRule="auto"/>
              <w:ind w:left="57"/>
              <w:jc w:val="center"/>
              <w:rPr>
                <w:rFonts w:ascii="Times New Roman" w:hAnsi="Times New Roman" w:cs="Times New Roman"/>
                <w:b/>
                <w:bCs/>
                <w:sz w:val="28"/>
                <w:szCs w:val="28"/>
              </w:rPr>
            </w:pPr>
            <w:r w:rsidRPr="00CA7B12">
              <w:rPr>
                <w:rFonts w:ascii="Times New Roman" w:hAnsi="Times New Roman" w:cs="Times New Roman"/>
                <w:sz w:val="28"/>
                <w:szCs w:val="28"/>
              </w:rPr>
              <w:t>I</w:t>
            </w:r>
          </w:p>
        </w:tc>
        <w:tc>
          <w:tcPr>
            <w:tcW w:w="1387" w:type="pct"/>
          </w:tcPr>
          <w:p w:rsidR="00083AF0" w:rsidRPr="00CA7B12" w:rsidRDefault="00083AF0" w:rsidP="008259BE">
            <w:pPr>
              <w:spacing w:line="240" w:lineRule="auto"/>
              <w:ind w:left="57"/>
              <w:jc w:val="center"/>
              <w:rPr>
                <w:rFonts w:ascii="Times New Roman" w:hAnsi="Times New Roman" w:cs="Times New Roman"/>
                <w:b/>
                <w:bCs/>
                <w:sz w:val="28"/>
                <w:szCs w:val="28"/>
              </w:rPr>
            </w:pPr>
            <w:r w:rsidRPr="00CA7B12">
              <w:rPr>
                <w:rFonts w:ascii="Times New Roman" w:hAnsi="Times New Roman" w:cs="Times New Roman"/>
                <w:sz w:val="28"/>
                <w:szCs w:val="28"/>
              </w:rPr>
              <w:t>природный</w:t>
            </w:r>
          </w:p>
        </w:tc>
        <w:tc>
          <w:tcPr>
            <w:tcW w:w="1937" w:type="pct"/>
          </w:tcPr>
          <w:p w:rsidR="00083AF0" w:rsidRPr="00CA7B12" w:rsidRDefault="00083AF0" w:rsidP="008259BE">
            <w:pPr>
              <w:spacing w:line="240" w:lineRule="auto"/>
              <w:ind w:left="57"/>
              <w:jc w:val="center"/>
              <w:rPr>
                <w:rFonts w:ascii="Times New Roman" w:hAnsi="Times New Roman" w:cs="Times New Roman"/>
                <w:b/>
                <w:bCs/>
                <w:sz w:val="28"/>
                <w:szCs w:val="28"/>
              </w:rPr>
            </w:pPr>
            <w:r w:rsidRPr="00CA7B12">
              <w:rPr>
                <w:rFonts w:ascii="Times New Roman" w:hAnsi="Times New Roman" w:cs="Times New Roman"/>
                <w:sz w:val="28"/>
                <w:szCs w:val="28"/>
              </w:rPr>
              <w:t>свыше 0,6 до 1,2 включительно</w:t>
            </w:r>
          </w:p>
        </w:tc>
      </w:tr>
      <w:tr w:rsidR="00083AF0" w:rsidRPr="00CA7B12" w:rsidTr="00BB38A3">
        <w:trPr>
          <w:trHeight w:val="96"/>
          <w:jc w:val="center"/>
        </w:trPr>
        <w:tc>
          <w:tcPr>
            <w:tcW w:w="856" w:type="pct"/>
            <w:vMerge/>
          </w:tcPr>
          <w:p w:rsidR="00083AF0" w:rsidRPr="00CA7B12" w:rsidRDefault="00083AF0" w:rsidP="008259BE">
            <w:pPr>
              <w:spacing w:line="240" w:lineRule="auto"/>
              <w:ind w:left="113"/>
              <w:rPr>
                <w:rFonts w:ascii="Times New Roman" w:hAnsi="Times New Roman" w:cs="Times New Roman"/>
                <w:b/>
                <w:bCs/>
                <w:sz w:val="28"/>
                <w:szCs w:val="28"/>
              </w:rPr>
            </w:pPr>
          </w:p>
        </w:tc>
        <w:tc>
          <w:tcPr>
            <w:tcW w:w="820" w:type="pct"/>
            <w:vMerge/>
          </w:tcPr>
          <w:p w:rsidR="00083AF0" w:rsidRPr="00CA7B12" w:rsidRDefault="00083AF0" w:rsidP="008259BE">
            <w:pPr>
              <w:spacing w:line="240" w:lineRule="auto"/>
              <w:ind w:left="57"/>
              <w:jc w:val="center"/>
              <w:rPr>
                <w:rFonts w:ascii="Times New Roman" w:hAnsi="Times New Roman" w:cs="Times New Roman"/>
                <w:b/>
                <w:bCs/>
                <w:sz w:val="28"/>
                <w:szCs w:val="28"/>
              </w:rPr>
            </w:pPr>
          </w:p>
        </w:tc>
        <w:tc>
          <w:tcPr>
            <w:tcW w:w="1387" w:type="pct"/>
          </w:tcPr>
          <w:p w:rsidR="00083AF0" w:rsidRPr="00CA7B12" w:rsidRDefault="00083AF0" w:rsidP="008259BE">
            <w:pPr>
              <w:spacing w:line="240" w:lineRule="auto"/>
              <w:ind w:left="57"/>
              <w:jc w:val="center"/>
              <w:rPr>
                <w:rFonts w:ascii="Times New Roman" w:hAnsi="Times New Roman" w:cs="Times New Roman"/>
                <w:b/>
                <w:bCs/>
                <w:sz w:val="28"/>
                <w:szCs w:val="28"/>
              </w:rPr>
            </w:pPr>
            <w:r w:rsidRPr="00CA7B12">
              <w:rPr>
                <w:rFonts w:ascii="Times New Roman" w:hAnsi="Times New Roman" w:cs="Times New Roman"/>
                <w:sz w:val="28"/>
                <w:szCs w:val="28"/>
              </w:rPr>
              <w:t>СУГ *</w:t>
            </w:r>
          </w:p>
        </w:tc>
        <w:tc>
          <w:tcPr>
            <w:tcW w:w="1937" w:type="pct"/>
          </w:tcPr>
          <w:p w:rsidR="00083AF0" w:rsidRPr="00CA7B12" w:rsidRDefault="00083AF0" w:rsidP="008259BE">
            <w:pPr>
              <w:spacing w:line="240" w:lineRule="auto"/>
              <w:ind w:left="57"/>
              <w:jc w:val="center"/>
              <w:rPr>
                <w:rFonts w:ascii="Times New Roman" w:hAnsi="Times New Roman" w:cs="Times New Roman"/>
                <w:b/>
                <w:bCs/>
                <w:sz w:val="28"/>
                <w:szCs w:val="28"/>
              </w:rPr>
            </w:pPr>
            <w:r w:rsidRPr="00CA7B12">
              <w:rPr>
                <w:rFonts w:ascii="Times New Roman" w:hAnsi="Times New Roman" w:cs="Times New Roman"/>
                <w:sz w:val="28"/>
                <w:szCs w:val="28"/>
              </w:rPr>
              <w:t>свыше 0,6 до 1,6 включительно</w:t>
            </w:r>
          </w:p>
        </w:tc>
      </w:tr>
      <w:tr w:rsidR="00083AF0" w:rsidRPr="00CA7B12" w:rsidTr="00BB38A3">
        <w:trPr>
          <w:trHeight w:val="170"/>
          <w:jc w:val="center"/>
        </w:trPr>
        <w:tc>
          <w:tcPr>
            <w:tcW w:w="856" w:type="pct"/>
            <w:vMerge/>
          </w:tcPr>
          <w:p w:rsidR="00083AF0" w:rsidRPr="00CA7B12" w:rsidRDefault="00083AF0" w:rsidP="008259BE">
            <w:pPr>
              <w:spacing w:line="240" w:lineRule="auto"/>
              <w:ind w:left="113"/>
              <w:rPr>
                <w:rFonts w:ascii="Times New Roman" w:hAnsi="Times New Roman" w:cs="Times New Roman"/>
                <w:b/>
                <w:bCs/>
                <w:sz w:val="28"/>
                <w:szCs w:val="28"/>
              </w:rPr>
            </w:pPr>
          </w:p>
        </w:tc>
        <w:tc>
          <w:tcPr>
            <w:tcW w:w="820" w:type="pct"/>
          </w:tcPr>
          <w:p w:rsidR="00083AF0" w:rsidRPr="00CA7B12" w:rsidRDefault="00083AF0" w:rsidP="008259BE">
            <w:pPr>
              <w:spacing w:line="240" w:lineRule="auto"/>
              <w:ind w:left="57"/>
              <w:jc w:val="center"/>
              <w:rPr>
                <w:rFonts w:ascii="Times New Roman" w:hAnsi="Times New Roman" w:cs="Times New Roman"/>
                <w:b/>
                <w:bCs/>
                <w:sz w:val="28"/>
                <w:szCs w:val="28"/>
              </w:rPr>
            </w:pPr>
            <w:r w:rsidRPr="00CA7B12">
              <w:rPr>
                <w:rFonts w:ascii="Times New Roman" w:hAnsi="Times New Roman" w:cs="Times New Roman"/>
                <w:sz w:val="28"/>
                <w:szCs w:val="28"/>
              </w:rPr>
              <w:t>II</w:t>
            </w:r>
          </w:p>
        </w:tc>
        <w:tc>
          <w:tcPr>
            <w:tcW w:w="1387" w:type="pct"/>
          </w:tcPr>
          <w:p w:rsidR="00083AF0" w:rsidRPr="00CA7B12" w:rsidRDefault="00083AF0" w:rsidP="008259BE">
            <w:pPr>
              <w:spacing w:line="240" w:lineRule="auto"/>
              <w:ind w:left="57"/>
              <w:jc w:val="center"/>
              <w:rPr>
                <w:rFonts w:ascii="Times New Roman" w:hAnsi="Times New Roman" w:cs="Times New Roman"/>
                <w:b/>
                <w:bCs/>
                <w:sz w:val="28"/>
                <w:szCs w:val="28"/>
              </w:rPr>
            </w:pPr>
            <w:r w:rsidRPr="00CA7B12">
              <w:rPr>
                <w:rFonts w:ascii="Times New Roman" w:hAnsi="Times New Roman" w:cs="Times New Roman"/>
                <w:sz w:val="28"/>
                <w:szCs w:val="28"/>
              </w:rPr>
              <w:t>природный и СУГ</w:t>
            </w:r>
          </w:p>
        </w:tc>
        <w:tc>
          <w:tcPr>
            <w:tcW w:w="1937" w:type="pct"/>
          </w:tcPr>
          <w:p w:rsidR="00083AF0" w:rsidRPr="00CA7B12" w:rsidRDefault="00083AF0" w:rsidP="008259BE">
            <w:pPr>
              <w:spacing w:line="240" w:lineRule="auto"/>
              <w:ind w:left="57"/>
              <w:jc w:val="center"/>
              <w:rPr>
                <w:rFonts w:ascii="Times New Roman" w:hAnsi="Times New Roman" w:cs="Times New Roman"/>
                <w:b/>
                <w:bCs/>
                <w:sz w:val="28"/>
                <w:szCs w:val="28"/>
              </w:rPr>
            </w:pPr>
            <w:r w:rsidRPr="00CA7B12">
              <w:rPr>
                <w:rFonts w:ascii="Times New Roman" w:hAnsi="Times New Roman" w:cs="Times New Roman"/>
                <w:sz w:val="28"/>
                <w:szCs w:val="28"/>
              </w:rPr>
              <w:t>свыше 0,3 до 0,6 включительно</w:t>
            </w:r>
          </w:p>
        </w:tc>
      </w:tr>
      <w:tr w:rsidR="00083AF0" w:rsidRPr="00CA7B12" w:rsidTr="00BB38A3">
        <w:trPr>
          <w:trHeight w:val="170"/>
          <w:jc w:val="center"/>
        </w:trPr>
        <w:tc>
          <w:tcPr>
            <w:tcW w:w="856" w:type="pct"/>
          </w:tcPr>
          <w:p w:rsidR="00083AF0" w:rsidRPr="00CA7B12" w:rsidRDefault="00083AF0" w:rsidP="008259BE">
            <w:pPr>
              <w:spacing w:line="240" w:lineRule="auto"/>
              <w:ind w:left="113"/>
              <w:rPr>
                <w:rFonts w:ascii="Times New Roman" w:hAnsi="Times New Roman" w:cs="Times New Roman"/>
                <w:b/>
                <w:bCs/>
                <w:sz w:val="28"/>
                <w:szCs w:val="28"/>
              </w:rPr>
            </w:pPr>
            <w:r w:rsidRPr="00CA7B12">
              <w:rPr>
                <w:rFonts w:ascii="Times New Roman" w:hAnsi="Times New Roman" w:cs="Times New Roman"/>
                <w:sz w:val="28"/>
                <w:szCs w:val="28"/>
              </w:rPr>
              <w:t>Среднее</w:t>
            </w:r>
          </w:p>
        </w:tc>
        <w:tc>
          <w:tcPr>
            <w:tcW w:w="820" w:type="pct"/>
          </w:tcPr>
          <w:p w:rsidR="00083AF0" w:rsidRPr="00CA7B12" w:rsidRDefault="00083AF0" w:rsidP="008259BE">
            <w:pPr>
              <w:spacing w:line="240" w:lineRule="auto"/>
              <w:ind w:left="57"/>
              <w:jc w:val="center"/>
              <w:rPr>
                <w:rFonts w:ascii="Times New Roman" w:hAnsi="Times New Roman" w:cs="Times New Roman"/>
                <w:b/>
                <w:bCs/>
                <w:sz w:val="28"/>
                <w:szCs w:val="28"/>
              </w:rPr>
            </w:pPr>
            <w:r w:rsidRPr="00CA7B12">
              <w:rPr>
                <w:rFonts w:ascii="Times New Roman" w:hAnsi="Times New Roman" w:cs="Times New Roman"/>
                <w:sz w:val="28"/>
                <w:szCs w:val="28"/>
              </w:rPr>
              <w:t>III</w:t>
            </w:r>
          </w:p>
        </w:tc>
        <w:tc>
          <w:tcPr>
            <w:tcW w:w="1387" w:type="pct"/>
          </w:tcPr>
          <w:p w:rsidR="00083AF0" w:rsidRPr="00CA7B12" w:rsidRDefault="00083AF0" w:rsidP="008259BE">
            <w:pPr>
              <w:spacing w:line="240" w:lineRule="auto"/>
              <w:ind w:left="57"/>
              <w:jc w:val="center"/>
              <w:rPr>
                <w:rFonts w:ascii="Times New Roman" w:hAnsi="Times New Roman" w:cs="Times New Roman"/>
                <w:b/>
                <w:bCs/>
                <w:sz w:val="28"/>
                <w:szCs w:val="28"/>
              </w:rPr>
            </w:pPr>
            <w:r w:rsidRPr="00CA7B12">
              <w:rPr>
                <w:rFonts w:ascii="Times New Roman" w:hAnsi="Times New Roman" w:cs="Times New Roman"/>
                <w:sz w:val="28"/>
                <w:szCs w:val="28"/>
              </w:rPr>
              <w:t>природный и СУГ</w:t>
            </w:r>
          </w:p>
        </w:tc>
        <w:tc>
          <w:tcPr>
            <w:tcW w:w="1937" w:type="pct"/>
          </w:tcPr>
          <w:p w:rsidR="00083AF0" w:rsidRPr="00CA7B12" w:rsidRDefault="00083AF0" w:rsidP="008259BE">
            <w:pPr>
              <w:spacing w:line="240" w:lineRule="auto"/>
              <w:ind w:left="57"/>
              <w:jc w:val="center"/>
              <w:rPr>
                <w:rFonts w:ascii="Times New Roman" w:hAnsi="Times New Roman" w:cs="Times New Roman"/>
                <w:b/>
                <w:bCs/>
                <w:sz w:val="28"/>
                <w:szCs w:val="28"/>
              </w:rPr>
            </w:pPr>
            <w:r w:rsidRPr="00CA7B12">
              <w:rPr>
                <w:rFonts w:ascii="Times New Roman" w:hAnsi="Times New Roman" w:cs="Times New Roman"/>
                <w:sz w:val="28"/>
                <w:szCs w:val="28"/>
              </w:rPr>
              <w:t>свыше 0,005 до 0,3 включительно</w:t>
            </w:r>
          </w:p>
        </w:tc>
      </w:tr>
      <w:tr w:rsidR="00083AF0" w:rsidRPr="00CA7B12" w:rsidTr="00BB38A3">
        <w:trPr>
          <w:trHeight w:val="170"/>
          <w:jc w:val="center"/>
        </w:trPr>
        <w:tc>
          <w:tcPr>
            <w:tcW w:w="856" w:type="pct"/>
          </w:tcPr>
          <w:p w:rsidR="00083AF0" w:rsidRPr="00CA7B12" w:rsidRDefault="00083AF0" w:rsidP="008259BE">
            <w:pPr>
              <w:spacing w:line="240" w:lineRule="auto"/>
              <w:ind w:left="113"/>
              <w:rPr>
                <w:rFonts w:ascii="Times New Roman" w:hAnsi="Times New Roman" w:cs="Times New Roman"/>
                <w:b/>
                <w:bCs/>
                <w:sz w:val="28"/>
                <w:szCs w:val="28"/>
              </w:rPr>
            </w:pPr>
            <w:r w:rsidRPr="00CA7B12">
              <w:rPr>
                <w:rFonts w:ascii="Times New Roman" w:hAnsi="Times New Roman" w:cs="Times New Roman"/>
                <w:sz w:val="28"/>
                <w:szCs w:val="28"/>
              </w:rPr>
              <w:t>Низкое</w:t>
            </w:r>
          </w:p>
        </w:tc>
        <w:tc>
          <w:tcPr>
            <w:tcW w:w="820" w:type="pct"/>
          </w:tcPr>
          <w:p w:rsidR="00083AF0" w:rsidRPr="00CA7B12" w:rsidRDefault="00083AF0" w:rsidP="008259BE">
            <w:pPr>
              <w:spacing w:line="240" w:lineRule="auto"/>
              <w:ind w:left="57"/>
              <w:jc w:val="center"/>
              <w:rPr>
                <w:rFonts w:ascii="Times New Roman" w:hAnsi="Times New Roman" w:cs="Times New Roman"/>
                <w:b/>
                <w:bCs/>
                <w:sz w:val="28"/>
                <w:szCs w:val="28"/>
                <w:lang w:val="en-US"/>
              </w:rPr>
            </w:pPr>
            <w:r w:rsidRPr="00CA7B12">
              <w:rPr>
                <w:rFonts w:ascii="Times New Roman" w:hAnsi="Times New Roman" w:cs="Times New Roman"/>
                <w:sz w:val="28"/>
                <w:szCs w:val="28"/>
              </w:rPr>
              <w:t>I</w:t>
            </w:r>
            <w:r w:rsidRPr="00CA7B12">
              <w:rPr>
                <w:rFonts w:ascii="Times New Roman" w:hAnsi="Times New Roman" w:cs="Times New Roman"/>
                <w:sz w:val="28"/>
                <w:szCs w:val="28"/>
                <w:lang w:val="en-US"/>
              </w:rPr>
              <w:t>V</w:t>
            </w:r>
          </w:p>
        </w:tc>
        <w:tc>
          <w:tcPr>
            <w:tcW w:w="1387" w:type="pct"/>
          </w:tcPr>
          <w:p w:rsidR="00083AF0" w:rsidRPr="00CA7B12" w:rsidRDefault="00083AF0" w:rsidP="008259BE">
            <w:pPr>
              <w:spacing w:line="240" w:lineRule="auto"/>
              <w:ind w:left="57"/>
              <w:jc w:val="center"/>
              <w:rPr>
                <w:rFonts w:ascii="Times New Roman" w:hAnsi="Times New Roman" w:cs="Times New Roman"/>
                <w:b/>
                <w:bCs/>
                <w:sz w:val="28"/>
                <w:szCs w:val="28"/>
              </w:rPr>
            </w:pPr>
            <w:r w:rsidRPr="00CA7B12">
              <w:rPr>
                <w:rFonts w:ascii="Times New Roman" w:hAnsi="Times New Roman" w:cs="Times New Roman"/>
                <w:sz w:val="28"/>
                <w:szCs w:val="28"/>
              </w:rPr>
              <w:t>природный и СУГ</w:t>
            </w:r>
          </w:p>
        </w:tc>
        <w:tc>
          <w:tcPr>
            <w:tcW w:w="1937" w:type="pct"/>
          </w:tcPr>
          <w:p w:rsidR="00083AF0" w:rsidRPr="00CA7B12" w:rsidRDefault="00083AF0" w:rsidP="008259BE">
            <w:pPr>
              <w:spacing w:line="240" w:lineRule="auto"/>
              <w:ind w:left="57"/>
              <w:jc w:val="center"/>
              <w:rPr>
                <w:rFonts w:ascii="Times New Roman" w:hAnsi="Times New Roman" w:cs="Times New Roman"/>
                <w:b/>
                <w:bCs/>
                <w:sz w:val="28"/>
                <w:szCs w:val="28"/>
              </w:rPr>
            </w:pPr>
            <w:r w:rsidRPr="00CA7B12">
              <w:rPr>
                <w:rFonts w:ascii="Times New Roman" w:hAnsi="Times New Roman" w:cs="Times New Roman"/>
                <w:sz w:val="28"/>
                <w:szCs w:val="28"/>
              </w:rPr>
              <w:t>до 0,005 включительно</w:t>
            </w:r>
          </w:p>
        </w:tc>
      </w:tr>
    </w:tbl>
    <w:p w:rsidR="00083AF0" w:rsidRPr="00CA7B12" w:rsidRDefault="00083AF0" w:rsidP="00083AF0">
      <w:pPr>
        <w:spacing w:before="120" w:line="239" w:lineRule="auto"/>
        <w:ind w:firstLine="720"/>
        <w:rPr>
          <w:rFonts w:ascii="Times New Roman" w:hAnsi="Times New Roman" w:cs="Times New Roman"/>
          <w:b/>
          <w:bCs/>
          <w:sz w:val="28"/>
          <w:szCs w:val="28"/>
        </w:rPr>
      </w:pPr>
      <w:r w:rsidRPr="00CA7B12">
        <w:rPr>
          <w:rFonts w:ascii="Times New Roman" w:hAnsi="Times New Roman" w:cs="Times New Roman"/>
          <w:sz w:val="28"/>
          <w:szCs w:val="28"/>
        </w:rPr>
        <w:t>* СУГ – сжиженный углеводородный газ</w:t>
      </w:r>
    </w:p>
    <w:p w:rsidR="00083AF0" w:rsidRPr="00CA7B12" w:rsidRDefault="00083AF0" w:rsidP="00083AF0">
      <w:pPr>
        <w:spacing w:line="240" w:lineRule="auto"/>
        <w:ind w:firstLine="709"/>
        <w:contextualSpacing/>
        <w:rPr>
          <w:rFonts w:ascii="Times New Roman" w:hAnsi="Times New Roman" w:cs="Times New Roman"/>
          <w:sz w:val="28"/>
          <w:szCs w:val="28"/>
        </w:rPr>
      </w:pPr>
      <w:r w:rsidRPr="00CA7B12">
        <w:rPr>
          <w:rFonts w:ascii="Times New Roman" w:hAnsi="Times New Roman" w:cs="Times New Roman"/>
          <w:sz w:val="28"/>
          <w:szCs w:val="28"/>
        </w:rPr>
        <w:lastRenderedPageBreak/>
        <w:t xml:space="preserve">Для регулирования давления газа в газораспределительной сети предусматривают следующие пункты редуцирования газа: </w:t>
      </w:r>
    </w:p>
    <w:p w:rsidR="00083AF0" w:rsidRPr="00CA7B12" w:rsidRDefault="00083AF0" w:rsidP="00083AF0">
      <w:pPr>
        <w:spacing w:line="240" w:lineRule="auto"/>
        <w:ind w:firstLine="709"/>
        <w:contextualSpacing/>
        <w:rPr>
          <w:rFonts w:ascii="Times New Roman" w:hAnsi="Times New Roman" w:cs="Times New Roman"/>
          <w:sz w:val="28"/>
          <w:szCs w:val="28"/>
        </w:rPr>
      </w:pPr>
      <w:r w:rsidRPr="00CA7B12">
        <w:rPr>
          <w:rFonts w:ascii="Times New Roman" w:hAnsi="Times New Roman" w:cs="Times New Roman"/>
          <w:sz w:val="28"/>
          <w:szCs w:val="28"/>
        </w:rPr>
        <w:t>- газорегуляторные пункты (ГРП);</w:t>
      </w:r>
    </w:p>
    <w:p w:rsidR="00083AF0" w:rsidRPr="00CA7B12" w:rsidRDefault="00083AF0" w:rsidP="00083AF0">
      <w:pPr>
        <w:spacing w:line="240" w:lineRule="auto"/>
        <w:ind w:firstLine="709"/>
        <w:contextualSpacing/>
        <w:rPr>
          <w:rFonts w:ascii="Times New Roman" w:hAnsi="Times New Roman" w:cs="Times New Roman"/>
          <w:sz w:val="28"/>
          <w:szCs w:val="28"/>
        </w:rPr>
      </w:pPr>
      <w:r w:rsidRPr="00CA7B12">
        <w:rPr>
          <w:rFonts w:ascii="Times New Roman" w:hAnsi="Times New Roman" w:cs="Times New Roman"/>
          <w:sz w:val="28"/>
          <w:szCs w:val="28"/>
        </w:rPr>
        <w:t>- газорегуляторные пункты блочные (ГРПБ) заводского изготовления в зданиях контейнерного типа;</w:t>
      </w:r>
    </w:p>
    <w:p w:rsidR="00083AF0" w:rsidRPr="00CA7B12" w:rsidRDefault="00083AF0" w:rsidP="00083AF0">
      <w:pPr>
        <w:spacing w:line="240" w:lineRule="auto"/>
        <w:ind w:firstLine="709"/>
        <w:contextualSpacing/>
        <w:rPr>
          <w:rFonts w:ascii="Times New Roman" w:hAnsi="Times New Roman" w:cs="Times New Roman"/>
          <w:sz w:val="28"/>
          <w:szCs w:val="28"/>
        </w:rPr>
      </w:pPr>
      <w:r w:rsidRPr="00CA7B12">
        <w:rPr>
          <w:rFonts w:ascii="Times New Roman" w:hAnsi="Times New Roman" w:cs="Times New Roman"/>
          <w:sz w:val="28"/>
          <w:szCs w:val="28"/>
        </w:rPr>
        <w:t>- газорегуляторные пункты шкафные (ГРПШ);</w:t>
      </w:r>
    </w:p>
    <w:p w:rsidR="00083AF0" w:rsidRPr="00CA7B12" w:rsidRDefault="00083AF0" w:rsidP="00083AF0">
      <w:pPr>
        <w:spacing w:line="240" w:lineRule="auto"/>
        <w:ind w:firstLine="709"/>
        <w:contextualSpacing/>
        <w:rPr>
          <w:rFonts w:ascii="Times New Roman" w:hAnsi="Times New Roman" w:cs="Times New Roman"/>
          <w:sz w:val="28"/>
          <w:szCs w:val="28"/>
        </w:rPr>
      </w:pPr>
      <w:r w:rsidRPr="00CA7B12">
        <w:rPr>
          <w:rFonts w:ascii="Times New Roman" w:hAnsi="Times New Roman" w:cs="Times New Roman"/>
          <w:sz w:val="28"/>
          <w:szCs w:val="28"/>
        </w:rPr>
        <w:t>- газорегуляторные установки (ГРУ).</w:t>
      </w:r>
    </w:p>
    <w:p w:rsidR="00083AF0" w:rsidRPr="00CA7B12" w:rsidRDefault="00083AF0" w:rsidP="00083AF0">
      <w:pPr>
        <w:shd w:val="clear" w:color="auto" w:fill="FFFFFF"/>
        <w:spacing w:line="240" w:lineRule="auto"/>
        <w:ind w:firstLine="720"/>
        <w:contextualSpacing/>
        <w:rPr>
          <w:rFonts w:ascii="Times New Roman" w:hAnsi="Times New Roman" w:cs="Times New Roman"/>
          <w:sz w:val="28"/>
          <w:szCs w:val="28"/>
        </w:rPr>
      </w:pPr>
      <w:r w:rsidRPr="00CA7B12">
        <w:rPr>
          <w:rFonts w:ascii="Times New Roman" w:hAnsi="Times New Roman" w:cs="Times New Roman"/>
          <w:sz w:val="28"/>
          <w:szCs w:val="28"/>
        </w:rPr>
        <w:t>ГРП размещают:</w:t>
      </w:r>
    </w:p>
    <w:p w:rsidR="00083AF0" w:rsidRPr="00CA7B12" w:rsidRDefault="00083AF0" w:rsidP="00083AF0">
      <w:pPr>
        <w:shd w:val="clear" w:color="auto" w:fill="FFFFFF"/>
        <w:overflowPunct w:val="0"/>
        <w:autoSpaceDE w:val="0"/>
        <w:autoSpaceDN w:val="0"/>
        <w:adjustRightInd w:val="0"/>
        <w:spacing w:line="240" w:lineRule="auto"/>
        <w:ind w:firstLine="720"/>
        <w:contextualSpacing/>
        <w:rPr>
          <w:rFonts w:ascii="Times New Roman" w:hAnsi="Times New Roman" w:cs="Times New Roman"/>
          <w:sz w:val="28"/>
          <w:szCs w:val="28"/>
        </w:rPr>
      </w:pPr>
      <w:r w:rsidRPr="00CA7B12">
        <w:rPr>
          <w:rFonts w:ascii="Times New Roman" w:hAnsi="Times New Roman" w:cs="Times New Roman"/>
          <w:sz w:val="28"/>
          <w:szCs w:val="28"/>
        </w:rPr>
        <w:t>- отдельно стоящими;</w:t>
      </w:r>
    </w:p>
    <w:p w:rsidR="00083AF0" w:rsidRPr="00CA7B12" w:rsidRDefault="00083AF0" w:rsidP="00083AF0">
      <w:pPr>
        <w:shd w:val="clear" w:color="auto" w:fill="FFFFFF"/>
        <w:overflowPunct w:val="0"/>
        <w:autoSpaceDE w:val="0"/>
        <w:autoSpaceDN w:val="0"/>
        <w:adjustRightInd w:val="0"/>
        <w:spacing w:line="240" w:lineRule="auto"/>
        <w:ind w:firstLine="720"/>
        <w:contextualSpacing/>
        <w:rPr>
          <w:rFonts w:ascii="Times New Roman" w:hAnsi="Times New Roman" w:cs="Times New Roman"/>
          <w:sz w:val="28"/>
          <w:szCs w:val="28"/>
        </w:rPr>
      </w:pPr>
      <w:proofErr w:type="gramStart"/>
      <w:r w:rsidRPr="00CA7B12">
        <w:rPr>
          <w:rFonts w:ascii="Times New Roman" w:hAnsi="Times New Roman" w:cs="Times New Roman"/>
          <w:sz w:val="28"/>
          <w:szCs w:val="28"/>
        </w:rPr>
        <w:t>- пристроенными к газифицируемым производственным зданиям, котельным и общественным зданиям с помещениями производственного характера;</w:t>
      </w:r>
      <w:proofErr w:type="gramEnd"/>
    </w:p>
    <w:p w:rsidR="00083AF0" w:rsidRPr="00CA7B12" w:rsidRDefault="00083AF0" w:rsidP="00083AF0">
      <w:pPr>
        <w:shd w:val="clear" w:color="auto" w:fill="FFFFFF"/>
        <w:overflowPunct w:val="0"/>
        <w:autoSpaceDE w:val="0"/>
        <w:autoSpaceDN w:val="0"/>
        <w:adjustRightInd w:val="0"/>
        <w:spacing w:line="240" w:lineRule="auto"/>
        <w:ind w:firstLine="720"/>
        <w:contextualSpacing/>
        <w:rPr>
          <w:rFonts w:ascii="Times New Roman" w:hAnsi="Times New Roman" w:cs="Times New Roman"/>
          <w:sz w:val="28"/>
          <w:szCs w:val="28"/>
        </w:rPr>
      </w:pPr>
      <w:r w:rsidRPr="00CA7B12">
        <w:rPr>
          <w:rFonts w:ascii="Times New Roman" w:hAnsi="Times New Roman" w:cs="Times New Roman"/>
          <w:sz w:val="28"/>
          <w:szCs w:val="28"/>
        </w:rPr>
        <w:t xml:space="preserve">- </w:t>
      </w:r>
      <w:proofErr w:type="gramStart"/>
      <w:r w:rsidRPr="00CA7B12">
        <w:rPr>
          <w:rFonts w:ascii="Times New Roman" w:hAnsi="Times New Roman" w:cs="Times New Roman"/>
          <w:sz w:val="28"/>
          <w:szCs w:val="28"/>
        </w:rPr>
        <w:t>встроенными</w:t>
      </w:r>
      <w:proofErr w:type="gramEnd"/>
      <w:r w:rsidRPr="00CA7B12">
        <w:rPr>
          <w:rFonts w:ascii="Times New Roman" w:hAnsi="Times New Roman" w:cs="Times New Roman"/>
          <w:sz w:val="28"/>
          <w:szCs w:val="28"/>
        </w:rPr>
        <w:t xml:space="preserve"> в одноэтажные газифицируемые производственные здания и котельные (кроме помещений, расположенных в подвальных и цокольных этажах);</w:t>
      </w:r>
    </w:p>
    <w:p w:rsidR="00083AF0" w:rsidRPr="00CA7B12" w:rsidRDefault="00083AF0" w:rsidP="00083AF0">
      <w:pPr>
        <w:shd w:val="clear" w:color="auto" w:fill="FFFFFF"/>
        <w:overflowPunct w:val="0"/>
        <w:autoSpaceDE w:val="0"/>
        <w:autoSpaceDN w:val="0"/>
        <w:adjustRightInd w:val="0"/>
        <w:spacing w:line="240" w:lineRule="auto"/>
        <w:ind w:firstLine="720"/>
        <w:contextualSpacing/>
        <w:rPr>
          <w:rFonts w:ascii="Times New Roman" w:hAnsi="Times New Roman" w:cs="Times New Roman"/>
          <w:sz w:val="28"/>
          <w:szCs w:val="28"/>
        </w:rPr>
      </w:pPr>
      <w:r w:rsidRPr="00CA7B12">
        <w:rPr>
          <w:rFonts w:ascii="Times New Roman" w:hAnsi="Times New Roman" w:cs="Times New Roman"/>
          <w:sz w:val="28"/>
          <w:szCs w:val="28"/>
        </w:rPr>
        <w:t>- на покрытиях газифицируемых производственных зданий I и II степеней огнестойкости класса С</w:t>
      </w:r>
      <w:proofErr w:type="gramStart"/>
      <w:r w:rsidRPr="00CA7B12">
        <w:rPr>
          <w:rFonts w:ascii="Times New Roman" w:hAnsi="Times New Roman" w:cs="Times New Roman"/>
          <w:sz w:val="28"/>
          <w:szCs w:val="28"/>
        </w:rPr>
        <w:t>0</w:t>
      </w:r>
      <w:proofErr w:type="gramEnd"/>
      <w:r w:rsidRPr="00CA7B12">
        <w:rPr>
          <w:rFonts w:ascii="Times New Roman" w:hAnsi="Times New Roman" w:cs="Times New Roman"/>
          <w:sz w:val="28"/>
          <w:szCs w:val="28"/>
        </w:rPr>
        <w:t xml:space="preserve"> с негорючим утеплителем.</w:t>
      </w:r>
    </w:p>
    <w:p w:rsidR="00083AF0" w:rsidRPr="00CA7B12" w:rsidRDefault="00083AF0" w:rsidP="00083AF0">
      <w:pPr>
        <w:shd w:val="clear" w:color="auto" w:fill="FFFFFF"/>
        <w:overflowPunct w:val="0"/>
        <w:autoSpaceDE w:val="0"/>
        <w:autoSpaceDN w:val="0"/>
        <w:adjustRightInd w:val="0"/>
        <w:spacing w:line="240" w:lineRule="auto"/>
        <w:ind w:firstLine="709"/>
        <w:contextualSpacing/>
        <w:rPr>
          <w:rFonts w:ascii="Times New Roman" w:hAnsi="Times New Roman" w:cs="Times New Roman"/>
          <w:sz w:val="28"/>
          <w:szCs w:val="28"/>
        </w:rPr>
      </w:pPr>
      <w:r w:rsidRPr="00CA7B12">
        <w:rPr>
          <w:rFonts w:ascii="Times New Roman" w:hAnsi="Times New Roman" w:cs="Times New Roman"/>
          <w:sz w:val="28"/>
          <w:szCs w:val="28"/>
        </w:rPr>
        <w:t>ГРПБ следует размещать отдельно стоящими.</w:t>
      </w:r>
    </w:p>
    <w:p w:rsidR="00083AF0" w:rsidRPr="00CA7B12" w:rsidRDefault="00083AF0" w:rsidP="00083AF0">
      <w:pPr>
        <w:spacing w:line="240" w:lineRule="auto"/>
        <w:ind w:firstLine="720"/>
        <w:contextualSpacing/>
        <w:rPr>
          <w:rFonts w:ascii="Times New Roman" w:hAnsi="Times New Roman" w:cs="Times New Roman"/>
          <w:sz w:val="28"/>
          <w:szCs w:val="28"/>
        </w:rPr>
      </w:pPr>
      <w:r w:rsidRPr="00CA7B12">
        <w:rPr>
          <w:rFonts w:ascii="Times New Roman" w:hAnsi="Times New Roman" w:cs="Times New Roman"/>
          <w:sz w:val="28"/>
          <w:szCs w:val="28"/>
        </w:rPr>
        <w:t xml:space="preserve">ГРПШ размещают отдельно </w:t>
      </w:r>
      <w:proofErr w:type="gramStart"/>
      <w:r w:rsidRPr="00CA7B12">
        <w:rPr>
          <w:rFonts w:ascii="Times New Roman" w:hAnsi="Times New Roman" w:cs="Times New Roman"/>
          <w:sz w:val="28"/>
          <w:szCs w:val="28"/>
        </w:rPr>
        <w:t>стоящими</w:t>
      </w:r>
      <w:proofErr w:type="gramEnd"/>
      <w:r w:rsidRPr="00CA7B12">
        <w:rPr>
          <w:rFonts w:ascii="Times New Roman" w:hAnsi="Times New Roman" w:cs="Times New Roman"/>
          <w:sz w:val="28"/>
          <w:szCs w:val="28"/>
        </w:rPr>
        <w:t xml:space="preserve"> или на наружных стенах зданий, для газоснабжения которых они предназначены. На наружных стенах зданий размещение ГРПШ с газовым отоплением не допускается. </w:t>
      </w:r>
    </w:p>
    <w:p w:rsidR="00083AF0" w:rsidRPr="00CA7B12" w:rsidRDefault="00083AF0" w:rsidP="00083AF0">
      <w:pPr>
        <w:spacing w:line="240" w:lineRule="auto"/>
        <w:ind w:firstLine="720"/>
        <w:contextualSpacing/>
        <w:rPr>
          <w:rFonts w:ascii="Times New Roman" w:hAnsi="Times New Roman" w:cs="Times New Roman"/>
          <w:sz w:val="28"/>
          <w:szCs w:val="28"/>
        </w:rPr>
      </w:pPr>
      <w:r w:rsidRPr="00CA7B12">
        <w:rPr>
          <w:rFonts w:ascii="Times New Roman" w:hAnsi="Times New Roman" w:cs="Times New Roman"/>
          <w:sz w:val="28"/>
          <w:szCs w:val="28"/>
        </w:rPr>
        <w:t>Допускается размещать ГРПШ ниже уровня поверхности земли, при этом такой ГРПШ следует считать отдельно стоящим.</w:t>
      </w:r>
    </w:p>
    <w:p w:rsidR="00083AF0" w:rsidRPr="00CA7B12" w:rsidRDefault="00083AF0" w:rsidP="00083AF0">
      <w:pPr>
        <w:spacing w:line="240" w:lineRule="auto"/>
        <w:ind w:firstLine="720"/>
        <w:contextualSpacing/>
        <w:rPr>
          <w:rFonts w:ascii="Times New Roman" w:hAnsi="Times New Roman" w:cs="Times New Roman"/>
          <w:sz w:val="28"/>
          <w:szCs w:val="28"/>
        </w:rPr>
      </w:pPr>
      <w:r w:rsidRPr="00CA7B12">
        <w:rPr>
          <w:rFonts w:ascii="Times New Roman" w:hAnsi="Times New Roman" w:cs="Times New Roman"/>
          <w:sz w:val="28"/>
          <w:szCs w:val="28"/>
        </w:rPr>
        <w:t>ГРУ допускается размещать в помещении, в котором располагается газоиспользующее оборудование, а также непосредственно у тепловых установок для подачи газа к их горелкам.</w:t>
      </w:r>
    </w:p>
    <w:p w:rsidR="00083AF0" w:rsidRPr="00CA7B12" w:rsidRDefault="00083AF0" w:rsidP="00083AF0">
      <w:pPr>
        <w:pStyle w:val="aff0"/>
        <w:widowControl w:val="0"/>
        <w:spacing w:before="0" w:beforeAutospacing="0" w:after="0" w:afterAutospacing="0"/>
        <w:ind w:firstLine="709"/>
        <w:contextualSpacing/>
        <w:jc w:val="both"/>
        <w:rPr>
          <w:rFonts w:eastAsiaTheme="minorHAnsi"/>
          <w:sz w:val="28"/>
          <w:szCs w:val="28"/>
          <w:lang w:eastAsia="en-US"/>
        </w:rPr>
      </w:pPr>
      <w:r w:rsidRPr="00CA7B12">
        <w:rPr>
          <w:rFonts w:eastAsiaTheme="minorHAnsi"/>
          <w:sz w:val="28"/>
          <w:szCs w:val="28"/>
          <w:lang w:eastAsia="en-US"/>
        </w:rPr>
        <w:t xml:space="preserve">Отдельно стоящие ГРП, ГРПБ и ГРПШ в поселениях должны располагаться на расстояниях от зданий и сооружений (за исключением сетей инженерно-технического обеспечения) не </w:t>
      </w:r>
      <w:proofErr w:type="gramStart"/>
      <w:r w:rsidRPr="00CA7B12">
        <w:rPr>
          <w:rFonts w:eastAsiaTheme="minorHAnsi"/>
          <w:sz w:val="28"/>
          <w:szCs w:val="28"/>
          <w:lang w:eastAsia="en-US"/>
        </w:rPr>
        <w:t>менее указанных</w:t>
      </w:r>
      <w:proofErr w:type="gramEnd"/>
      <w:r w:rsidRPr="00CA7B12">
        <w:rPr>
          <w:rFonts w:eastAsiaTheme="minorHAnsi"/>
          <w:sz w:val="28"/>
          <w:szCs w:val="28"/>
          <w:lang w:eastAsia="en-US"/>
        </w:rPr>
        <w:t xml:space="preserve"> в таблице ниже, а на территории промышленных предприятий и других предприятий производственного назначения – согласно требованиям СП 4.13130.2013.</w:t>
      </w:r>
    </w:p>
    <w:p w:rsidR="00083AF0" w:rsidRPr="00CA7B12" w:rsidRDefault="00083AF0" w:rsidP="00083AF0">
      <w:pPr>
        <w:pStyle w:val="aff0"/>
        <w:widowControl w:val="0"/>
        <w:spacing w:before="0" w:beforeAutospacing="0" w:after="0" w:afterAutospacing="0"/>
        <w:ind w:firstLine="709"/>
        <w:contextualSpacing/>
        <w:jc w:val="both"/>
        <w:rPr>
          <w:rFonts w:eastAsiaTheme="minorHAnsi"/>
          <w:sz w:val="28"/>
          <w:szCs w:val="28"/>
          <w:lang w:eastAsia="en-US"/>
        </w:rPr>
      </w:pPr>
      <w:r w:rsidRPr="00CA7B12">
        <w:rPr>
          <w:rFonts w:eastAsiaTheme="minorHAnsi"/>
          <w:sz w:val="28"/>
          <w:szCs w:val="28"/>
          <w:lang w:eastAsia="en-US"/>
        </w:rPr>
        <w:t>На территории городских округов и поселений в стесненных условиях разрешается уменьшение на 30 % расстояний от зданий и сооружений до ПРГ пропускной способностью до 10 000 м</w:t>
      </w:r>
      <w:r w:rsidRPr="00CA7B12">
        <w:rPr>
          <w:rFonts w:eastAsiaTheme="minorHAnsi"/>
          <w:sz w:val="28"/>
          <w:szCs w:val="28"/>
          <w:vertAlign w:val="superscript"/>
          <w:lang w:eastAsia="en-US"/>
        </w:rPr>
        <w:t>3</w:t>
      </w:r>
      <w:r w:rsidRPr="00CA7B12">
        <w:rPr>
          <w:rFonts w:eastAsiaTheme="minorHAnsi"/>
          <w:sz w:val="28"/>
          <w:szCs w:val="28"/>
          <w:lang w:eastAsia="en-US"/>
        </w:rPr>
        <w:t>/ч.</w:t>
      </w:r>
    </w:p>
    <w:tbl>
      <w:tblPr>
        <w:tblW w:w="0" w:type="auto"/>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59"/>
        <w:gridCol w:w="2737"/>
        <w:gridCol w:w="1687"/>
        <w:gridCol w:w="2009"/>
        <w:gridCol w:w="1559"/>
      </w:tblGrid>
      <w:tr w:rsidR="00083AF0" w:rsidRPr="00CA7B12" w:rsidTr="00BB38A3">
        <w:trPr>
          <w:trHeight w:val="258"/>
          <w:jc w:val="center"/>
        </w:trPr>
        <w:tc>
          <w:tcPr>
            <w:tcW w:w="2159" w:type="dxa"/>
            <w:vMerge w:val="restart"/>
            <w:shd w:val="clear" w:color="auto" w:fill="CCFFCC"/>
            <w:vAlign w:val="center"/>
          </w:tcPr>
          <w:p w:rsidR="00083AF0" w:rsidRPr="00CA7B12" w:rsidRDefault="00083AF0" w:rsidP="00BB38A3">
            <w:pPr>
              <w:pStyle w:val="ac"/>
              <w:spacing w:after="0" w:line="240" w:lineRule="auto"/>
              <w:ind w:left="0" w:right="17"/>
              <w:jc w:val="center"/>
              <w:rPr>
                <w:rFonts w:ascii="Times New Roman" w:hAnsi="Times New Roman" w:cs="Times New Roman"/>
                <w:sz w:val="28"/>
                <w:szCs w:val="28"/>
              </w:rPr>
            </w:pPr>
            <w:r w:rsidRPr="00CA7B12">
              <w:rPr>
                <w:rFonts w:ascii="Times New Roman" w:hAnsi="Times New Roman" w:cs="Times New Roman"/>
                <w:sz w:val="28"/>
                <w:szCs w:val="28"/>
              </w:rPr>
              <w:lastRenderedPageBreak/>
              <w:t>Давление газа на вводе в ГРП, ГРПБ, ГРПШ, МПа</w:t>
            </w:r>
          </w:p>
        </w:tc>
        <w:tc>
          <w:tcPr>
            <w:tcW w:w="7992" w:type="dxa"/>
            <w:gridSpan w:val="4"/>
            <w:shd w:val="clear" w:color="auto" w:fill="CCFFCC"/>
            <w:vAlign w:val="center"/>
          </w:tcPr>
          <w:p w:rsidR="00083AF0" w:rsidRPr="00CA7B12" w:rsidRDefault="00083AF0" w:rsidP="00BB38A3">
            <w:pPr>
              <w:pStyle w:val="ac"/>
              <w:spacing w:after="0" w:line="240" w:lineRule="auto"/>
              <w:ind w:left="0" w:right="17"/>
              <w:jc w:val="center"/>
              <w:rPr>
                <w:rFonts w:ascii="Times New Roman" w:hAnsi="Times New Roman" w:cs="Times New Roman"/>
                <w:sz w:val="28"/>
                <w:szCs w:val="28"/>
              </w:rPr>
            </w:pPr>
            <w:r w:rsidRPr="00CA7B12">
              <w:rPr>
                <w:rFonts w:ascii="Times New Roman" w:hAnsi="Times New Roman" w:cs="Times New Roman"/>
                <w:sz w:val="28"/>
                <w:szCs w:val="28"/>
              </w:rPr>
              <w:t xml:space="preserve">Расстояния в свету от отдельно </w:t>
            </w:r>
            <w:proofErr w:type="gramStart"/>
            <w:r w:rsidRPr="00CA7B12">
              <w:rPr>
                <w:rFonts w:ascii="Times New Roman" w:hAnsi="Times New Roman" w:cs="Times New Roman"/>
                <w:sz w:val="28"/>
                <w:szCs w:val="28"/>
              </w:rPr>
              <w:t>стоящих</w:t>
            </w:r>
            <w:proofErr w:type="gramEnd"/>
            <w:r w:rsidRPr="00CA7B12">
              <w:rPr>
                <w:rFonts w:ascii="Times New Roman" w:hAnsi="Times New Roman" w:cs="Times New Roman"/>
                <w:sz w:val="28"/>
                <w:szCs w:val="28"/>
              </w:rPr>
              <w:t xml:space="preserve"> ГРП, ГРПБ и по гори</w:t>
            </w:r>
            <w:r w:rsidR="00F62307" w:rsidRPr="00CA7B12">
              <w:rPr>
                <w:rFonts w:ascii="Times New Roman" w:hAnsi="Times New Roman" w:cs="Times New Roman"/>
                <w:sz w:val="28"/>
                <w:szCs w:val="28"/>
              </w:rPr>
              <w:softHyphen/>
            </w:r>
            <w:r w:rsidRPr="00CA7B12">
              <w:rPr>
                <w:rFonts w:ascii="Times New Roman" w:hAnsi="Times New Roman" w:cs="Times New Roman"/>
                <w:sz w:val="28"/>
                <w:szCs w:val="28"/>
              </w:rPr>
              <w:t>зонтали</w:t>
            </w:r>
          </w:p>
          <w:p w:rsidR="00083AF0" w:rsidRPr="00CA7B12" w:rsidRDefault="00083AF0" w:rsidP="00BB38A3">
            <w:pPr>
              <w:pStyle w:val="ac"/>
              <w:spacing w:after="0" w:line="240" w:lineRule="auto"/>
              <w:ind w:left="0" w:right="17"/>
              <w:jc w:val="center"/>
              <w:rPr>
                <w:rFonts w:ascii="Times New Roman" w:hAnsi="Times New Roman" w:cs="Times New Roman"/>
                <w:sz w:val="28"/>
                <w:szCs w:val="28"/>
              </w:rPr>
            </w:pPr>
            <w:r w:rsidRPr="00CA7B12">
              <w:rPr>
                <w:rFonts w:ascii="Times New Roman" w:hAnsi="Times New Roman" w:cs="Times New Roman"/>
                <w:sz w:val="28"/>
                <w:szCs w:val="28"/>
              </w:rPr>
              <w:t xml:space="preserve">(в свету) от отдельно </w:t>
            </w:r>
            <w:proofErr w:type="gramStart"/>
            <w:r w:rsidRPr="00CA7B12">
              <w:rPr>
                <w:rFonts w:ascii="Times New Roman" w:hAnsi="Times New Roman" w:cs="Times New Roman"/>
                <w:sz w:val="28"/>
                <w:szCs w:val="28"/>
              </w:rPr>
              <w:t>стоящих</w:t>
            </w:r>
            <w:proofErr w:type="gramEnd"/>
            <w:r w:rsidRPr="00CA7B12">
              <w:rPr>
                <w:rFonts w:ascii="Times New Roman" w:hAnsi="Times New Roman" w:cs="Times New Roman"/>
                <w:sz w:val="28"/>
                <w:szCs w:val="28"/>
              </w:rPr>
              <w:t xml:space="preserve"> ГРПШ по горизонтали, м, до</w:t>
            </w:r>
          </w:p>
        </w:tc>
      </w:tr>
      <w:tr w:rsidR="00083AF0" w:rsidRPr="00CA7B12" w:rsidTr="00BB38A3">
        <w:trPr>
          <w:trHeight w:val="505"/>
          <w:jc w:val="center"/>
        </w:trPr>
        <w:tc>
          <w:tcPr>
            <w:tcW w:w="2159" w:type="dxa"/>
            <w:vMerge/>
            <w:shd w:val="clear" w:color="auto" w:fill="CCFFCC"/>
            <w:vAlign w:val="center"/>
          </w:tcPr>
          <w:p w:rsidR="00083AF0" w:rsidRPr="00CA7B12" w:rsidRDefault="00083AF0" w:rsidP="00BB38A3">
            <w:pPr>
              <w:pStyle w:val="ac"/>
              <w:spacing w:after="0" w:line="240" w:lineRule="auto"/>
              <w:ind w:left="0" w:right="17"/>
              <w:jc w:val="center"/>
              <w:rPr>
                <w:rFonts w:ascii="Times New Roman" w:hAnsi="Times New Roman" w:cs="Times New Roman"/>
                <w:sz w:val="28"/>
                <w:szCs w:val="28"/>
              </w:rPr>
            </w:pPr>
          </w:p>
        </w:tc>
        <w:tc>
          <w:tcPr>
            <w:tcW w:w="2737" w:type="dxa"/>
            <w:shd w:val="clear" w:color="auto" w:fill="CCFFCC"/>
            <w:vAlign w:val="center"/>
          </w:tcPr>
          <w:p w:rsidR="00083AF0" w:rsidRPr="00CA7B12" w:rsidRDefault="00083AF0" w:rsidP="00BB38A3">
            <w:pPr>
              <w:pStyle w:val="ac"/>
              <w:spacing w:after="0" w:line="240" w:lineRule="auto"/>
              <w:ind w:left="0" w:right="17"/>
              <w:jc w:val="center"/>
              <w:rPr>
                <w:rFonts w:ascii="Times New Roman" w:hAnsi="Times New Roman" w:cs="Times New Roman"/>
                <w:sz w:val="28"/>
                <w:szCs w:val="28"/>
              </w:rPr>
            </w:pPr>
            <w:r w:rsidRPr="00CA7B12">
              <w:rPr>
                <w:rFonts w:ascii="Times New Roman" w:hAnsi="Times New Roman" w:cs="Times New Roman"/>
                <w:sz w:val="28"/>
                <w:szCs w:val="28"/>
              </w:rPr>
              <w:t>зданий и сооруже</w:t>
            </w:r>
            <w:r w:rsidR="00F62307" w:rsidRPr="00CA7B12">
              <w:rPr>
                <w:rFonts w:ascii="Times New Roman" w:hAnsi="Times New Roman" w:cs="Times New Roman"/>
                <w:sz w:val="28"/>
                <w:szCs w:val="28"/>
              </w:rPr>
              <w:softHyphen/>
            </w:r>
            <w:r w:rsidRPr="00CA7B12">
              <w:rPr>
                <w:rFonts w:ascii="Times New Roman" w:hAnsi="Times New Roman" w:cs="Times New Roman"/>
                <w:sz w:val="28"/>
                <w:szCs w:val="28"/>
              </w:rPr>
              <w:t>ний, за исключе</w:t>
            </w:r>
            <w:r w:rsidR="00F62307" w:rsidRPr="00CA7B12">
              <w:rPr>
                <w:rFonts w:ascii="Times New Roman" w:hAnsi="Times New Roman" w:cs="Times New Roman"/>
                <w:sz w:val="28"/>
                <w:szCs w:val="28"/>
              </w:rPr>
              <w:softHyphen/>
            </w:r>
            <w:r w:rsidRPr="00CA7B12">
              <w:rPr>
                <w:rFonts w:ascii="Times New Roman" w:hAnsi="Times New Roman" w:cs="Times New Roman"/>
                <w:sz w:val="28"/>
                <w:szCs w:val="28"/>
              </w:rPr>
              <w:t>нием сетей</w:t>
            </w:r>
          </w:p>
          <w:p w:rsidR="00083AF0" w:rsidRPr="00CA7B12" w:rsidRDefault="00083AF0" w:rsidP="00BB38A3">
            <w:pPr>
              <w:pStyle w:val="ac"/>
              <w:spacing w:after="0" w:line="240" w:lineRule="auto"/>
              <w:ind w:left="0" w:right="17"/>
              <w:jc w:val="center"/>
              <w:rPr>
                <w:rFonts w:ascii="Times New Roman" w:hAnsi="Times New Roman" w:cs="Times New Roman"/>
                <w:sz w:val="28"/>
                <w:szCs w:val="28"/>
              </w:rPr>
            </w:pPr>
            <w:r w:rsidRPr="00CA7B12">
              <w:rPr>
                <w:rFonts w:ascii="Times New Roman" w:hAnsi="Times New Roman" w:cs="Times New Roman"/>
                <w:sz w:val="28"/>
                <w:szCs w:val="28"/>
              </w:rPr>
              <w:t>инженерно-техниче</w:t>
            </w:r>
            <w:r w:rsidR="00F62307" w:rsidRPr="00CA7B12">
              <w:rPr>
                <w:rFonts w:ascii="Times New Roman" w:hAnsi="Times New Roman" w:cs="Times New Roman"/>
                <w:sz w:val="28"/>
                <w:szCs w:val="28"/>
              </w:rPr>
              <w:softHyphen/>
            </w:r>
            <w:r w:rsidRPr="00CA7B12">
              <w:rPr>
                <w:rFonts w:ascii="Times New Roman" w:hAnsi="Times New Roman" w:cs="Times New Roman"/>
                <w:sz w:val="28"/>
                <w:szCs w:val="28"/>
              </w:rPr>
              <w:t>ского</w:t>
            </w:r>
          </w:p>
          <w:p w:rsidR="00083AF0" w:rsidRPr="00CA7B12" w:rsidRDefault="00083AF0" w:rsidP="00BB38A3">
            <w:pPr>
              <w:pStyle w:val="ac"/>
              <w:spacing w:after="0" w:line="240" w:lineRule="auto"/>
              <w:ind w:left="0" w:right="17"/>
              <w:jc w:val="center"/>
              <w:rPr>
                <w:rFonts w:ascii="Times New Roman" w:hAnsi="Times New Roman" w:cs="Times New Roman"/>
                <w:sz w:val="28"/>
                <w:szCs w:val="28"/>
              </w:rPr>
            </w:pPr>
            <w:r w:rsidRPr="00CA7B12">
              <w:rPr>
                <w:rFonts w:ascii="Times New Roman" w:hAnsi="Times New Roman" w:cs="Times New Roman"/>
                <w:sz w:val="28"/>
                <w:szCs w:val="28"/>
              </w:rPr>
              <w:t>обеспечения</w:t>
            </w:r>
          </w:p>
        </w:tc>
        <w:tc>
          <w:tcPr>
            <w:tcW w:w="1687" w:type="dxa"/>
            <w:shd w:val="clear" w:color="auto" w:fill="CCFFCC"/>
            <w:vAlign w:val="center"/>
          </w:tcPr>
          <w:p w:rsidR="00083AF0" w:rsidRPr="00CA7B12" w:rsidRDefault="00083AF0" w:rsidP="00BB38A3">
            <w:pPr>
              <w:pStyle w:val="ac"/>
              <w:spacing w:after="0" w:line="240" w:lineRule="auto"/>
              <w:ind w:left="0" w:right="17"/>
              <w:jc w:val="center"/>
              <w:rPr>
                <w:rFonts w:ascii="Times New Roman" w:hAnsi="Times New Roman" w:cs="Times New Roman"/>
                <w:sz w:val="28"/>
                <w:szCs w:val="28"/>
              </w:rPr>
            </w:pPr>
            <w:r w:rsidRPr="00CA7B12">
              <w:rPr>
                <w:rFonts w:ascii="Times New Roman" w:hAnsi="Times New Roman" w:cs="Times New Roman"/>
                <w:sz w:val="28"/>
                <w:szCs w:val="28"/>
              </w:rPr>
              <w:t>железнодо</w:t>
            </w:r>
            <w:r w:rsidR="00F62307" w:rsidRPr="00CA7B12">
              <w:rPr>
                <w:rFonts w:ascii="Times New Roman" w:hAnsi="Times New Roman" w:cs="Times New Roman"/>
                <w:sz w:val="28"/>
                <w:szCs w:val="28"/>
              </w:rPr>
              <w:softHyphen/>
            </w:r>
            <w:r w:rsidRPr="00CA7B12">
              <w:rPr>
                <w:rFonts w:ascii="Times New Roman" w:hAnsi="Times New Roman" w:cs="Times New Roman"/>
                <w:sz w:val="28"/>
                <w:szCs w:val="28"/>
              </w:rPr>
              <w:t>рожных пу</w:t>
            </w:r>
            <w:r w:rsidR="00F62307" w:rsidRPr="00CA7B12">
              <w:rPr>
                <w:rFonts w:ascii="Times New Roman" w:hAnsi="Times New Roman" w:cs="Times New Roman"/>
                <w:sz w:val="28"/>
                <w:szCs w:val="28"/>
              </w:rPr>
              <w:softHyphen/>
            </w:r>
            <w:r w:rsidRPr="00CA7B12">
              <w:rPr>
                <w:rFonts w:ascii="Times New Roman" w:hAnsi="Times New Roman" w:cs="Times New Roman"/>
                <w:sz w:val="28"/>
                <w:szCs w:val="28"/>
              </w:rPr>
              <w:t>тей</w:t>
            </w:r>
          </w:p>
          <w:p w:rsidR="00083AF0" w:rsidRPr="00CA7B12" w:rsidRDefault="00083AF0" w:rsidP="00BB38A3">
            <w:pPr>
              <w:pStyle w:val="ac"/>
              <w:spacing w:after="0" w:line="240" w:lineRule="auto"/>
              <w:ind w:left="0" w:right="17"/>
              <w:jc w:val="center"/>
              <w:rPr>
                <w:rFonts w:ascii="Times New Roman" w:hAnsi="Times New Roman" w:cs="Times New Roman"/>
                <w:sz w:val="28"/>
                <w:szCs w:val="28"/>
              </w:rPr>
            </w:pPr>
            <w:r w:rsidRPr="00CA7B12">
              <w:rPr>
                <w:rFonts w:ascii="Times New Roman" w:hAnsi="Times New Roman" w:cs="Times New Roman"/>
                <w:sz w:val="28"/>
                <w:szCs w:val="28"/>
              </w:rPr>
              <w:t>(до бли</w:t>
            </w:r>
            <w:r w:rsidR="00F62307" w:rsidRPr="00CA7B12">
              <w:rPr>
                <w:rFonts w:ascii="Times New Roman" w:hAnsi="Times New Roman" w:cs="Times New Roman"/>
                <w:sz w:val="28"/>
                <w:szCs w:val="28"/>
              </w:rPr>
              <w:softHyphen/>
            </w:r>
            <w:r w:rsidRPr="00CA7B12">
              <w:rPr>
                <w:rFonts w:ascii="Times New Roman" w:hAnsi="Times New Roman" w:cs="Times New Roman"/>
                <w:sz w:val="28"/>
                <w:szCs w:val="28"/>
              </w:rPr>
              <w:t>жайшего рельса)</w:t>
            </w:r>
          </w:p>
        </w:tc>
        <w:tc>
          <w:tcPr>
            <w:tcW w:w="2009" w:type="dxa"/>
            <w:shd w:val="clear" w:color="auto" w:fill="CCFFCC"/>
            <w:vAlign w:val="center"/>
          </w:tcPr>
          <w:p w:rsidR="00083AF0" w:rsidRPr="00CA7B12" w:rsidRDefault="00083AF0" w:rsidP="00BB38A3">
            <w:pPr>
              <w:pStyle w:val="ac"/>
              <w:spacing w:after="0" w:line="240" w:lineRule="auto"/>
              <w:ind w:left="0" w:right="17"/>
              <w:jc w:val="center"/>
              <w:rPr>
                <w:rFonts w:ascii="Times New Roman" w:hAnsi="Times New Roman" w:cs="Times New Roman"/>
                <w:sz w:val="28"/>
                <w:szCs w:val="28"/>
              </w:rPr>
            </w:pPr>
            <w:r w:rsidRPr="00CA7B12">
              <w:rPr>
                <w:rFonts w:ascii="Times New Roman" w:hAnsi="Times New Roman" w:cs="Times New Roman"/>
                <w:sz w:val="28"/>
                <w:szCs w:val="28"/>
              </w:rPr>
              <w:t>автомобиль</w:t>
            </w:r>
            <w:r w:rsidR="00F62307" w:rsidRPr="00CA7B12">
              <w:rPr>
                <w:rFonts w:ascii="Times New Roman" w:hAnsi="Times New Roman" w:cs="Times New Roman"/>
                <w:sz w:val="28"/>
                <w:szCs w:val="28"/>
              </w:rPr>
              <w:softHyphen/>
            </w:r>
            <w:r w:rsidRPr="00CA7B12">
              <w:rPr>
                <w:rFonts w:ascii="Times New Roman" w:hAnsi="Times New Roman" w:cs="Times New Roman"/>
                <w:sz w:val="28"/>
                <w:szCs w:val="28"/>
              </w:rPr>
              <w:t>ных</w:t>
            </w:r>
          </w:p>
          <w:p w:rsidR="00083AF0" w:rsidRPr="00CA7B12" w:rsidRDefault="00083AF0" w:rsidP="00BB38A3">
            <w:pPr>
              <w:pStyle w:val="ac"/>
              <w:spacing w:after="0" w:line="240" w:lineRule="auto"/>
              <w:ind w:left="0" w:right="17"/>
              <w:jc w:val="center"/>
              <w:rPr>
                <w:rFonts w:ascii="Times New Roman" w:hAnsi="Times New Roman" w:cs="Times New Roman"/>
                <w:sz w:val="28"/>
                <w:szCs w:val="28"/>
              </w:rPr>
            </w:pPr>
            <w:r w:rsidRPr="00CA7B12">
              <w:rPr>
                <w:rFonts w:ascii="Times New Roman" w:hAnsi="Times New Roman" w:cs="Times New Roman"/>
                <w:sz w:val="28"/>
                <w:szCs w:val="28"/>
              </w:rPr>
              <w:t>дорог, магист</w:t>
            </w:r>
            <w:r w:rsidR="00F62307" w:rsidRPr="00CA7B12">
              <w:rPr>
                <w:rFonts w:ascii="Times New Roman" w:hAnsi="Times New Roman" w:cs="Times New Roman"/>
                <w:sz w:val="28"/>
                <w:szCs w:val="28"/>
              </w:rPr>
              <w:softHyphen/>
            </w:r>
            <w:r w:rsidRPr="00CA7B12">
              <w:rPr>
                <w:rFonts w:ascii="Times New Roman" w:hAnsi="Times New Roman" w:cs="Times New Roman"/>
                <w:sz w:val="28"/>
                <w:szCs w:val="28"/>
              </w:rPr>
              <w:t>ральных улиц и дорог (до обочины)</w:t>
            </w:r>
          </w:p>
        </w:tc>
        <w:tc>
          <w:tcPr>
            <w:tcW w:w="1559" w:type="dxa"/>
            <w:shd w:val="clear" w:color="auto" w:fill="CCFFCC"/>
            <w:vAlign w:val="center"/>
          </w:tcPr>
          <w:p w:rsidR="00083AF0" w:rsidRPr="00CA7B12" w:rsidRDefault="00083AF0" w:rsidP="00BB38A3">
            <w:pPr>
              <w:pStyle w:val="ac"/>
              <w:spacing w:after="0" w:line="240" w:lineRule="auto"/>
              <w:ind w:left="0" w:right="17"/>
              <w:jc w:val="center"/>
              <w:rPr>
                <w:rFonts w:ascii="Times New Roman" w:hAnsi="Times New Roman" w:cs="Times New Roman"/>
                <w:sz w:val="28"/>
                <w:szCs w:val="28"/>
              </w:rPr>
            </w:pPr>
            <w:r w:rsidRPr="00CA7B12">
              <w:rPr>
                <w:rFonts w:ascii="Times New Roman" w:hAnsi="Times New Roman" w:cs="Times New Roman"/>
                <w:sz w:val="28"/>
                <w:szCs w:val="28"/>
              </w:rPr>
              <w:t>воздуш</w:t>
            </w:r>
            <w:r w:rsidR="00F62307" w:rsidRPr="00CA7B12">
              <w:rPr>
                <w:rFonts w:ascii="Times New Roman" w:hAnsi="Times New Roman" w:cs="Times New Roman"/>
                <w:sz w:val="28"/>
                <w:szCs w:val="28"/>
              </w:rPr>
              <w:softHyphen/>
            </w:r>
            <w:r w:rsidRPr="00CA7B12">
              <w:rPr>
                <w:rFonts w:ascii="Times New Roman" w:hAnsi="Times New Roman" w:cs="Times New Roman"/>
                <w:sz w:val="28"/>
                <w:szCs w:val="28"/>
              </w:rPr>
              <w:t>ных линий электро</w:t>
            </w:r>
            <w:r w:rsidR="00F62307" w:rsidRPr="00CA7B12">
              <w:rPr>
                <w:rFonts w:ascii="Times New Roman" w:hAnsi="Times New Roman" w:cs="Times New Roman"/>
                <w:sz w:val="28"/>
                <w:szCs w:val="28"/>
              </w:rPr>
              <w:softHyphen/>
            </w:r>
            <w:r w:rsidRPr="00CA7B12">
              <w:rPr>
                <w:rFonts w:ascii="Times New Roman" w:hAnsi="Times New Roman" w:cs="Times New Roman"/>
                <w:sz w:val="28"/>
                <w:szCs w:val="28"/>
              </w:rPr>
              <w:t>передачи</w:t>
            </w:r>
          </w:p>
        </w:tc>
      </w:tr>
      <w:tr w:rsidR="00083AF0" w:rsidRPr="00CA7B12" w:rsidTr="008259BE">
        <w:trPr>
          <w:trHeight w:val="170"/>
          <w:jc w:val="center"/>
        </w:trPr>
        <w:tc>
          <w:tcPr>
            <w:tcW w:w="2159" w:type="dxa"/>
          </w:tcPr>
          <w:p w:rsidR="00083AF0" w:rsidRPr="00CA7B12" w:rsidRDefault="00083AF0" w:rsidP="008259BE">
            <w:pPr>
              <w:spacing w:line="240" w:lineRule="auto"/>
              <w:ind w:left="-57" w:right="-57"/>
              <w:rPr>
                <w:rFonts w:ascii="Times New Roman" w:hAnsi="Times New Roman" w:cs="Times New Roman"/>
                <w:b/>
                <w:bCs/>
                <w:sz w:val="28"/>
                <w:szCs w:val="28"/>
              </w:rPr>
            </w:pPr>
            <w:r w:rsidRPr="00CA7B12">
              <w:rPr>
                <w:rFonts w:ascii="Times New Roman" w:hAnsi="Times New Roman" w:cs="Times New Roman"/>
                <w:sz w:val="28"/>
                <w:szCs w:val="28"/>
              </w:rPr>
              <w:t>До 0,6 включительно</w:t>
            </w:r>
          </w:p>
        </w:tc>
        <w:tc>
          <w:tcPr>
            <w:tcW w:w="2737" w:type="dxa"/>
          </w:tcPr>
          <w:p w:rsidR="00083AF0" w:rsidRPr="00CA7B12" w:rsidRDefault="00083AF0" w:rsidP="008259BE">
            <w:pPr>
              <w:spacing w:line="240" w:lineRule="auto"/>
              <w:ind w:left="-57" w:right="-57"/>
              <w:jc w:val="center"/>
              <w:rPr>
                <w:rFonts w:ascii="Times New Roman" w:hAnsi="Times New Roman" w:cs="Times New Roman"/>
                <w:b/>
                <w:bCs/>
                <w:sz w:val="28"/>
                <w:szCs w:val="28"/>
              </w:rPr>
            </w:pPr>
            <w:r w:rsidRPr="00CA7B12">
              <w:rPr>
                <w:rFonts w:ascii="Times New Roman" w:hAnsi="Times New Roman" w:cs="Times New Roman"/>
                <w:sz w:val="28"/>
                <w:szCs w:val="28"/>
              </w:rPr>
              <w:t>10</w:t>
            </w:r>
          </w:p>
        </w:tc>
        <w:tc>
          <w:tcPr>
            <w:tcW w:w="1687" w:type="dxa"/>
          </w:tcPr>
          <w:p w:rsidR="00083AF0" w:rsidRPr="00CA7B12" w:rsidRDefault="00083AF0" w:rsidP="008259BE">
            <w:pPr>
              <w:spacing w:line="240" w:lineRule="auto"/>
              <w:ind w:left="-57" w:right="-57"/>
              <w:jc w:val="center"/>
              <w:rPr>
                <w:rFonts w:ascii="Times New Roman" w:hAnsi="Times New Roman" w:cs="Times New Roman"/>
                <w:b/>
                <w:bCs/>
                <w:sz w:val="28"/>
                <w:szCs w:val="28"/>
              </w:rPr>
            </w:pPr>
            <w:r w:rsidRPr="00CA7B12">
              <w:rPr>
                <w:rFonts w:ascii="Times New Roman" w:hAnsi="Times New Roman" w:cs="Times New Roman"/>
                <w:sz w:val="28"/>
                <w:szCs w:val="28"/>
              </w:rPr>
              <w:t>10</w:t>
            </w:r>
          </w:p>
        </w:tc>
        <w:tc>
          <w:tcPr>
            <w:tcW w:w="2009" w:type="dxa"/>
          </w:tcPr>
          <w:p w:rsidR="00083AF0" w:rsidRPr="00CA7B12" w:rsidRDefault="00083AF0" w:rsidP="008259BE">
            <w:pPr>
              <w:spacing w:line="240" w:lineRule="auto"/>
              <w:ind w:left="-57" w:right="-57"/>
              <w:jc w:val="center"/>
              <w:rPr>
                <w:rFonts w:ascii="Times New Roman" w:hAnsi="Times New Roman" w:cs="Times New Roman"/>
                <w:b/>
                <w:bCs/>
                <w:sz w:val="28"/>
                <w:szCs w:val="28"/>
              </w:rPr>
            </w:pPr>
            <w:r w:rsidRPr="00CA7B12">
              <w:rPr>
                <w:rFonts w:ascii="Times New Roman" w:hAnsi="Times New Roman" w:cs="Times New Roman"/>
                <w:sz w:val="28"/>
                <w:szCs w:val="28"/>
              </w:rPr>
              <w:t>5</w:t>
            </w:r>
          </w:p>
        </w:tc>
        <w:tc>
          <w:tcPr>
            <w:tcW w:w="1559" w:type="dxa"/>
            <w:vMerge w:val="restart"/>
          </w:tcPr>
          <w:p w:rsidR="00083AF0" w:rsidRPr="00CA7B12" w:rsidRDefault="00083AF0" w:rsidP="008259BE">
            <w:pPr>
              <w:spacing w:line="240" w:lineRule="auto"/>
              <w:ind w:left="-57" w:right="-57"/>
              <w:jc w:val="center"/>
              <w:rPr>
                <w:rFonts w:ascii="Times New Roman" w:hAnsi="Times New Roman" w:cs="Times New Roman"/>
                <w:b/>
                <w:bCs/>
                <w:sz w:val="28"/>
                <w:szCs w:val="28"/>
              </w:rPr>
            </w:pPr>
            <w:r w:rsidRPr="00CA7B12">
              <w:rPr>
                <w:rFonts w:ascii="Times New Roman" w:hAnsi="Times New Roman" w:cs="Times New Roman"/>
                <w:sz w:val="28"/>
                <w:szCs w:val="28"/>
              </w:rPr>
              <w:t xml:space="preserve">не менее 1,5 </w:t>
            </w:r>
          </w:p>
          <w:p w:rsidR="00083AF0" w:rsidRPr="00CA7B12" w:rsidRDefault="00083AF0" w:rsidP="008259BE">
            <w:pPr>
              <w:spacing w:line="240" w:lineRule="auto"/>
              <w:ind w:left="-57" w:right="-57"/>
              <w:jc w:val="center"/>
              <w:rPr>
                <w:rFonts w:ascii="Times New Roman" w:hAnsi="Times New Roman" w:cs="Times New Roman"/>
                <w:b/>
                <w:bCs/>
                <w:sz w:val="28"/>
                <w:szCs w:val="28"/>
              </w:rPr>
            </w:pPr>
            <w:r w:rsidRPr="00CA7B12">
              <w:rPr>
                <w:rFonts w:ascii="Times New Roman" w:hAnsi="Times New Roman" w:cs="Times New Roman"/>
                <w:sz w:val="28"/>
                <w:szCs w:val="28"/>
              </w:rPr>
              <w:t>высоты опоры</w:t>
            </w:r>
          </w:p>
        </w:tc>
      </w:tr>
      <w:tr w:rsidR="00083AF0" w:rsidRPr="00CA7B12" w:rsidTr="008259BE">
        <w:trPr>
          <w:trHeight w:val="60"/>
          <w:jc w:val="center"/>
        </w:trPr>
        <w:tc>
          <w:tcPr>
            <w:tcW w:w="2159" w:type="dxa"/>
          </w:tcPr>
          <w:p w:rsidR="00083AF0" w:rsidRPr="00CA7B12" w:rsidRDefault="00083AF0" w:rsidP="008259BE">
            <w:pPr>
              <w:spacing w:line="240" w:lineRule="auto"/>
              <w:ind w:left="-57" w:right="-57"/>
              <w:rPr>
                <w:rFonts w:ascii="Times New Roman" w:hAnsi="Times New Roman" w:cs="Times New Roman"/>
                <w:b/>
                <w:bCs/>
                <w:sz w:val="28"/>
                <w:szCs w:val="28"/>
              </w:rPr>
            </w:pPr>
            <w:r w:rsidRPr="00CA7B12">
              <w:rPr>
                <w:rFonts w:ascii="Times New Roman" w:hAnsi="Times New Roman" w:cs="Times New Roman"/>
                <w:sz w:val="28"/>
                <w:szCs w:val="28"/>
              </w:rPr>
              <w:t xml:space="preserve">Свыше 0,6 </w:t>
            </w:r>
          </w:p>
        </w:tc>
        <w:tc>
          <w:tcPr>
            <w:tcW w:w="2737" w:type="dxa"/>
          </w:tcPr>
          <w:p w:rsidR="00083AF0" w:rsidRPr="00CA7B12" w:rsidRDefault="00083AF0" w:rsidP="008259BE">
            <w:pPr>
              <w:spacing w:line="240" w:lineRule="auto"/>
              <w:jc w:val="center"/>
              <w:rPr>
                <w:rFonts w:ascii="Times New Roman" w:hAnsi="Times New Roman" w:cs="Times New Roman"/>
                <w:b/>
                <w:bCs/>
                <w:sz w:val="28"/>
                <w:szCs w:val="28"/>
              </w:rPr>
            </w:pPr>
            <w:r w:rsidRPr="00CA7B12">
              <w:rPr>
                <w:rFonts w:ascii="Times New Roman" w:hAnsi="Times New Roman" w:cs="Times New Roman"/>
                <w:sz w:val="28"/>
                <w:szCs w:val="28"/>
              </w:rPr>
              <w:t>15</w:t>
            </w:r>
          </w:p>
        </w:tc>
        <w:tc>
          <w:tcPr>
            <w:tcW w:w="1687" w:type="dxa"/>
          </w:tcPr>
          <w:p w:rsidR="00083AF0" w:rsidRPr="00CA7B12" w:rsidRDefault="00083AF0" w:rsidP="008259BE">
            <w:pPr>
              <w:spacing w:line="240" w:lineRule="auto"/>
              <w:jc w:val="center"/>
              <w:rPr>
                <w:rFonts w:ascii="Times New Roman" w:hAnsi="Times New Roman" w:cs="Times New Roman"/>
                <w:b/>
                <w:bCs/>
                <w:sz w:val="28"/>
                <w:szCs w:val="28"/>
              </w:rPr>
            </w:pPr>
            <w:r w:rsidRPr="00CA7B12">
              <w:rPr>
                <w:rFonts w:ascii="Times New Roman" w:hAnsi="Times New Roman" w:cs="Times New Roman"/>
                <w:sz w:val="28"/>
                <w:szCs w:val="28"/>
              </w:rPr>
              <w:t>15</w:t>
            </w:r>
          </w:p>
        </w:tc>
        <w:tc>
          <w:tcPr>
            <w:tcW w:w="2009" w:type="dxa"/>
          </w:tcPr>
          <w:p w:rsidR="00083AF0" w:rsidRPr="00CA7B12" w:rsidRDefault="00083AF0" w:rsidP="008259BE">
            <w:pPr>
              <w:spacing w:line="240" w:lineRule="auto"/>
              <w:jc w:val="center"/>
              <w:rPr>
                <w:rFonts w:ascii="Times New Roman" w:hAnsi="Times New Roman" w:cs="Times New Roman"/>
                <w:b/>
                <w:bCs/>
                <w:sz w:val="28"/>
                <w:szCs w:val="28"/>
              </w:rPr>
            </w:pPr>
            <w:r w:rsidRPr="00CA7B12">
              <w:rPr>
                <w:rFonts w:ascii="Times New Roman" w:hAnsi="Times New Roman" w:cs="Times New Roman"/>
                <w:sz w:val="28"/>
                <w:szCs w:val="28"/>
              </w:rPr>
              <w:t>8</w:t>
            </w:r>
          </w:p>
        </w:tc>
        <w:tc>
          <w:tcPr>
            <w:tcW w:w="1559" w:type="dxa"/>
            <w:vMerge/>
          </w:tcPr>
          <w:p w:rsidR="00083AF0" w:rsidRPr="00CA7B12" w:rsidRDefault="00083AF0" w:rsidP="008259BE">
            <w:pPr>
              <w:spacing w:line="240" w:lineRule="auto"/>
              <w:jc w:val="center"/>
              <w:rPr>
                <w:rFonts w:ascii="Times New Roman" w:hAnsi="Times New Roman" w:cs="Times New Roman"/>
                <w:b/>
                <w:bCs/>
                <w:sz w:val="28"/>
                <w:szCs w:val="28"/>
              </w:rPr>
            </w:pPr>
          </w:p>
        </w:tc>
      </w:tr>
    </w:tbl>
    <w:p w:rsidR="00083AF0" w:rsidRPr="00CA7B12" w:rsidRDefault="00083AF0" w:rsidP="00083AF0">
      <w:pPr>
        <w:spacing w:before="120" w:line="240" w:lineRule="auto"/>
        <w:ind w:firstLine="709"/>
        <w:contextualSpacing/>
        <w:rPr>
          <w:rFonts w:ascii="Times New Roman" w:hAnsi="Times New Roman" w:cs="Times New Roman"/>
          <w:b/>
          <w:bCs/>
          <w:i/>
          <w:iCs/>
          <w:spacing w:val="40"/>
          <w:sz w:val="28"/>
          <w:szCs w:val="28"/>
        </w:rPr>
      </w:pPr>
      <w:r w:rsidRPr="00CA7B12">
        <w:rPr>
          <w:rFonts w:ascii="Times New Roman" w:hAnsi="Times New Roman" w:cs="Times New Roman"/>
          <w:i/>
          <w:iCs/>
          <w:spacing w:val="40"/>
          <w:sz w:val="28"/>
          <w:szCs w:val="28"/>
        </w:rPr>
        <w:t xml:space="preserve">Примечания: </w:t>
      </w:r>
    </w:p>
    <w:p w:rsidR="00083AF0" w:rsidRPr="00CA7B12" w:rsidRDefault="00083AF0" w:rsidP="00DA1D32">
      <w:pPr>
        <w:spacing w:line="240" w:lineRule="auto"/>
        <w:ind w:firstLine="709"/>
        <w:contextualSpacing/>
        <w:jc w:val="both"/>
        <w:rPr>
          <w:rFonts w:ascii="Times New Roman" w:hAnsi="Times New Roman" w:cs="Times New Roman"/>
          <w:b/>
          <w:bCs/>
          <w:sz w:val="28"/>
          <w:szCs w:val="28"/>
        </w:rPr>
      </w:pPr>
      <w:r w:rsidRPr="00CA7B12">
        <w:rPr>
          <w:rFonts w:ascii="Times New Roman" w:hAnsi="Times New Roman" w:cs="Times New Roman"/>
          <w:sz w:val="28"/>
          <w:szCs w:val="28"/>
        </w:rPr>
        <w:t xml:space="preserve">1. При наличии выносных технических устройств, входящих в состав ГРП, ГРПБ и ГРПШ и размещаемых в пределах их ограждений, расстояния от иных объектов следует принимать до ограждений в соответствии с настоящей таблицей. </w:t>
      </w:r>
    </w:p>
    <w:p w:rsidR="00083AF0" w:rsidRPr="00CA7B12" w:rsidRDefault="00083AF0" w:rsidP="00DA1D32">
      <w:pPr>
        <w:spacing w:line="240" w:lineRule="auto"/>
        <w:ind w:firstLine="709"/>
        <w:contextualSpacing/>
        <w:jc w:val="both"/>
        <w:rPr>
          <w:rFonts w:ascii="Times New Roman" w:hAnsi="Times New Roman" w:cs="Times New Roman"/>
          <w:b/>
          <w:bCs/>
          <w:sz w:val="28"/>
          <w:szCs w:val="28"/>
        </w:rPr>
      </w:pPr>
      <w:r w:rsidRPr="00CA7B12">
        <w:rPr>
          <w:rFonts w:ascii="Times New Roman" w:hAnsi="Times New Roman" w:cs="Times New Roman"/>
          <w:sz w:val="28"/>
          <w:szCs w:val="28"/>
        </w:rPr>
        <w:t xml:space="preserve">2. Требования таблицы распространяются также на узлы учета расхода газа, располагающиеся в отдельно стоящих зданиях или в шкафах на отдельно стоящих опорах. </w:t>
      </w:r>
    </w:p>
    <w:p w:rsidR="00083AF0" w:rsidRPr="00CA7B12" w:rsidRDefault="00083AF0" w:rsidP="00DA1D32">
      <w:pPr>
        <w:spacing w:line="240" w:lineRule="auto"/>
        <w:ind w:firstLine="709"/>
        <w:contextualSpacing/>
        <w:jc w:val="both"/>
        <w:rPr>
          <w:rFonts w:ascii="Times New Roman" w:hAnsi="Times New Roman" w:cs="Times New Roman"/>
          <w:b/>
          <w:sz w:val="28"/>
          <w:szCs w:val="28"/>
        </w:rPr>
      </w:pPr>
      <w:r w:rsidRPr="00CA7B12">
        <w:rPr>
          <w:rFonts w:ascii="Times New Roman" w:hAnsi="Times New Roman" w:cs="Times New Roman"/>
          <w:sz w:val="28"/>
          <w:szCs w:val="28"/>
        </w:rPr>
        <w:t xml:space="preserve">3. Расстояние от отдельно стоящего ГРПШ при давлении газа на вводе до 0,3 МПа включительно до зданий и сооружений не нормируется, но должно приниматься не </w:t>
      </w:r>
      <w:proofErr w:type="gramStart"/>
      <w:r w:rsidRPr="00CA7B12">
        <w:rPr>
          <w:rFonts w:ascii="Times New Roman" w:hAnsi="Times New Roman" w:cs="Times New Roman"/>
          <w:sz w:val="28"/>
          <w:szCs w:val="28"/>
        </w:rPr>
        <w:t>менее указанного</w:t>
      </w:r>
      <w:proofErr w:type="gramEnd"/>
      <w:r w:rsidRPr="00CA7B12">
        <w:rPr>
          <w:rFonts w:ascii="Times New Roman" w:hAnsi="Times New Roman" w:cs="Times New Roman"/>
          <w:sz w:val="28"/>
          <w:szCs w:val="28"/>
        </w:rPr>
        <w:t xml:space="preserve"> в п. 6.3.5 СП 62.13330.2011. </w:t>
      </w:r>
    </w:p>
    <w:p w:rsidR="00083AF0" w:rsidRPr="00CA7B12" w:rsidRDefault="00083AF0" w:rsidP="00DA1D32">
      <w:pPr>
        <w:spacing w:line="240" w:lineRule="auto"/>
        <w:ind w:firstLine="709"/>
        <w:contextualSpacing/>
        <w:jc w:val="both"/>
        <w:rPr>
          <w:rFonts w:ascii="Times New Roman" w:hAnsi="Times New Roman" w:cs="Times New Roman"/>
          <w:b/>
          <w:sz w:val="28"/>
          <w:szCs w:val="28"/>
        </w:rPr>
      </w:pPr>
      <w:r w:rsidRPr="00CA7B12">
        <w:rPr>
          <w:rFonts w:ascii="Times New Roman" w:hAnsi="Times New Roman" w:cs="Times New Roman"/>
          <w:sz w:val="28"/>
          <w:szCs w:val="28"/>
        </w:rPr>
        <w:t>4. Расстояния от подземных сетей инженерно-технического обеспечения при параллельной прокладке до ГРП, ГРПБ, ГРПШ и их ограждений при наличии выносных технических устройств, входящих в состав ГРП, ГРПБ и ГРПШ и размещаемых в пределах их ограждений, следует принимать в соответствии с СП 42.13330.201</w:t>
      </w:r>
      <w:r w:rsidR="00DA1D32" w:rsidRPr="00CA7B12">
        <w:rPr>
          <w:rFonts w:ascii="Times New Roman" w:hAnsi="Times New Roman" w:cs="Times New Roman"/>
          <w:sz w:val="28"/>
          <w:szCs w:val="28"/>
        </w:rPr>
        <w:t>6</w:t>
      </w:r>
      <w:r w:rsidRPr="00CA7B12">
        <w:rPr>
          <w:rFonts w:ascii="Times New Roman" w:hAnsi="Times New Roman" w:cs="Times New Roman"/>
          <w:sz w:val="28"/>
          <w:szCs w:val="28"/>
        </w:rPr>
        <w:t xml:space="preserve"> и СП 18.13330.201</w:t>
      </w:r>
      <w:r w:rsidR="00DA1D32" w:rsidRPr="00CA7B12">
        <w:rPr>
          <w:rFonts w:ascii="Times New Roman" w:hAnsi="Times New Roman" w:cs="Times New Roman"/>
          <w:sz w:val="28"/>
          <w:szCs w:val="28"/>
        </w:rPr>
        <w:t>9</w:t>
      </w:r>
      <w:r w:rsidRPr="00CA7B12">
        <w:rPr>
          <w:rFonts w:ascii="Times New Roman" w:hAnsi="Times New Roman" w:cs="Times New Roman"/>
          <w:sz w:val="28"/>
          <w:szCs w:val="28"/>
        </w:rPr>
        <w:t>, а от подземных газопроводов – в соответствии с приложением</w:t>
      </w:r>
      <w:proofErr w:type="gramStart"/>
      <w:r w:rsidRPr="00CA7B12">
        <w:rPr>
          <w:rFonts w:ascii="Times New Roman" w:hAnsi="Times New Roman" w:cs="Times New Roman"/>
          <w:sz w:val="28"/>
          <w:szCs w:val="28"/>
        </w:rPr>
        <w:t xml:space="preserve"> В</w:t>
      </w:r>
      <w:proofErr w:type="gramEnd"/>
      <w:r w:rsidRPr="00CA7B12">
        <w:rPr>
          <w:rFonts w:ascii="Times New Roman" w:hAnsi="Times New Roman" w:cs="Times New Roman"/>
          <w:sz w:val="28"/>
          <w:szCs w:val="28"/>
        </w:rPr>
        <w:t xml:space="preserve"> СП 62.13330.2011.</w:t>
      </w:r>
    </w:p>
    <w:p w:rsidR="00083AF0" w:rsidRPr="00CA7B12" w:rsidRDefault="00083AF0" w:rsidP="00DA1D32">
      <w:pPr>
        <w:spacing w:line="240" w:lineRule="auto"/>
        <w:ind w:firstLine="709"/>
        <w:contextualSpacing/>
        <w:jc w:val="both"/>
        <w:rPr>
          <w:rFonts w:ascii="Times New Roman" w:hAnsi="Times New Roman" w:cs="Times New Roman"/>
          <w:b/>
          <w:sz w:val="28"/>
          <w:szCs w:val="28"/>
        </w:rPr>
      </w:pPr>
      <w:r w:rsidRPr="00CA7B12">
        <w:rPr>
          <w:rFonts w:ascii="Times New Roman" w:hAnsi="Times New Roman" w:cs="Times New Roman"/>
          <w:sz w:val="28"/>
          <w:szCs w:val="28"/>
        </w:rPr>
        <w:t xml:space="preserve">5. Расстояния от надземных газопроводов до ГРП, ГРПБ, ГРПШ и их ограждений при наличии выносных технических устройств, входящих в состав ГРП, ГРПБ и ГРПШ и размещаемых в пределах их ограждений, следует </w:t>
      </w:r>
      <w:r w:rsidRPr="00CA7B12">
        <w:rPr>
          <w:rFonts w:ascii="Times New Roman" w:hAnsi="Times New Roman" w:cs="Times New Roman"/>
          <w:sz w:val="28"/>
          <w:szCs w:val="28"/>
        </w:rPr>
        <w:lastRenderedPageBreak/>
        <w:t>принимать в соответствии с приложением</w:t>
      </w:r>
      <w:proofErr w:type="gramStart"/>
      <w:r w:rsidRPr="00CA7B12">
        <w:rPr>
          <w:rFonts w:ascii="Times New Roman" w:hAnsi="Times New Roman" w:cs="Times New Roman"/>
          <w:sz w:val="28"/>
          <w:szCs w:val="28"/>
        </w:rPr>
        <w:t xml:space="preserve"> Б</w:t>
      </w:r>
      <w:proofErr w:type="gramEnd"/>
      <w:r w:rsidRPr="00CA7B12">
        <w:rPr>
          <w:rFonts w:ascii="Times New Roman" w:hAnsi="Times New Roman" w:cs="Times New Roman"/>
          <w:sz w:val="28"/>
          <w:szCs w:val="28"/>
        </w:rPr>
        <w:t xml:space="preserve"> СП 62.13330.2011, а для остальных надземных сетей инженерно-технического обеспечения – в соответствии с противопожарными нормами, но не менее </w:t>
      </w:r>
      <w:smartTag w:uri="urn:schemas-microsoft-com:office:smarttags" w:element="metricconverter">
        <w:smartTagPr>
          <w:attr w:name="ProductID" w:val="2 м"/>
        </w:smartTagPr>
        <w:r w:rsidRPr="00CA7B12">
          <w:rPr>
            <w:rFonts w:ascii="Times New Roman" w:hAnsi="Times New Roman" w:cs="Times New Roman"/>
            <w:sz w:val="28"/>
            <w:szCs w:val="28"/>
          </w:rPr>
          <w:t>2 м</w:t>
        </w:r>
      </w:smartTag>
      <w:r w:rsidRPr="00CA7B12">
        <w:rPr>
          <w:rFonts w:ascii="Times New Roman" w:hAnsi="Times New Roman" w:cs="Times New Roman"/>
          <w:sz w:val="28"/>
          <w:szCs w:val="28"/>
        </w:rPr>
        <w:t>.</w:t>
      </w:r>
    </w:p>
    <w:p w:rsidR="00083AF0" w:rsidRPr="00CA7B12" w:rsidRDefault="00083AF0" w:rsidP="00DA1D32">
      <w:pPr>
        <w:spacing w:line="240" w:lineRule="auto"/>
        <w:ind w:firstLine="709"/>
        <w:contextualSpacing/>
        <w:jc w:val="both"/>
        <w:rPr>
          <w:rFonts w:ascii="Times New Roman" w:hAnsi="Times New Roman" w:cs="Times New Roman"/>
          <w:b/>
          <w:sz w:val="28"/>
          <w:szCs w:val="28"/>
        </w:rPr>
      </w:pPr>
      <w:r w:rsidRPr="00CA7B12">
        <w:rPr>
          <w:rFonts w:ascii="Times New Roman" w:hAnsi="Times New Roman" w:cs="Times New Roman"/>
          <w:sz w:val="28"/>
          <w:szCs w:val="28"/>
        </w:rPr>
        <w:t>6. Прокладка сетей инженерно-технического обеспечения, в том числе газопроводов, не относящихся к ГРП, ГРПБ и ГРПШ, в пределах ограждений не допускается.</w:t>
      </w:r>
    </w:p>
    <w:p w:rsidR="00083AF0" w:rsidRPr="00CA7B12" w:rsidRDefault="00083AF0" w:rsidP="00DA1D32">
      <w:pPr>
        <w:spacing w:line="240" w:lineRule="auto"/>
        <w:ind w:firstLine="709"/>
        <w:contextualSpacing/>
        <w:jc w:val="both"/>
        <w:rPr>
          <w:rFonts w:ascii="Times New Roman" w:hAnsi="Times New Roman" w:cs="Times New Roman"/>
          <w:b/>
          <w:sz w:val="28"/>
          <w:szCs w:val="28"/>
        </w:rPr>
      </w:pPr>
      <w:r w:rsidRPr="00CA7B12">
        <w:rPr>
          <w:rFonts w:ascii="Times New Roman" w:hAnsi="Times New Roman" w:cs="Times New Roman"/>
          <w:sz w:val="28"/>
          <w:szCs w:val="28"/>
        </w:rPr>
        <w:t>7. Следует предусматривать подъезды к ГРП и ГРПБ автотранспорта.</w:t>
      </w:r>
    </w:p>
    <w:p w:rsidR="00083AF0" w:rsidRPr="00CA7B12" w:rsidRDefault="00083AF0" w:rsidP="00DA1D32">
      <w:pPr>
        <w:spacing w:line="240" w:lineRule="auto"/>
        <w:ind w:firstLine="709"/>
        <w:contextualSpacing/>
        <w:jc w:val="both"/>
        <w:rPr>
          <w:rFonts w:ascii="Times New Roman" w:hAnsi="Times New Roman" w:cs="Times New Roman"/>
          <w:b/>
          <w:sz w:val="28"/>
          <w:szCs w:val="28"/>
        </w:rPr>
      </w:pPr>
      <w:r w:rsidRPr="00CA7B12">
        <w:rPr>
          <w:rFonts w:ascii="Times New Roman" w:hAnsi="Times New Roman" w:cs="Times New Roman"/>
          <w:sz w:val="28"/>
          <w:szCs w:val="28"/>
        </w:rPr>
        <w:t xml:space="preserve">8. Расстояния от наружных стен ГРП, ГРПБ, ГРПШ или их ограждений при наличии выносных технических устройств, входящих в состав ГРП, ГРПБ и ГРПШ и размещаемых в пределах их ограждений, до стволов деревьев с диаметром кроны не более </w:t>
      </w:r>
      <w:smartTag w:uri="urn:schemas-microsoft-com:office:smarttags" w:element="metricconverter">
        <w:smartTagPr>
          <w:attr w:name="ProductID" w:val="5 м"/>
        </w:smartTagPr>
        <w:r w:rsidRPr="00CA7B12">
          <w:rPr>
            <w:rFonts w:ascii="Times New Roman" w:hAnsi="Times New Roman" w:cs="Times New Roman"/>
            <w:sz w:val="28"/>
            <w:szCs w:val="28"/>
          </w:rPr>
          <w:t>5 м</w:t>
        </w:r>
      </w:smartTag>
      <w:r w:rsidRPr="00CA7B12">
        <w:rPr>
          <w:rFonts w:ascii="Times New Roman" w:hAnsi="Times New Roman" w:cs="Times New Roman"/>
          <w:sz w:val="28"/>
          <w:szCs w:val="28"/>
        </w:rPr>
        <w:t xml:space="preserve"> следует принимать не менее </w:t>
      </w:r>
      <w:smartTag w:uri="urn:schemas-microsoft-com:office:smarttags" w:element="metricconverter">
        <w:smartTagPr>
          <w:attr w:name="ProductID" w:val="4 м"/>
        </w:smartTagPr>
        <w:r w:rsidRPr="00CA7B12">
          <w:rPr>
            <w:rFonts w:ascii="Times New Roman" w:hAnsi="Times New Roman" w:cs="Times New Roman"/>
            <w:sz w:val="28"/>
            <w:szCs w:val="28"/>
          </w:rPr>
          <w:t>4 м</w:t>
        </w:r>
      </w:smartTag>
      <w:r w:rsidRPr="00CA7B12">
        <w:rPr>
          <w:rFonts w:ascii="Times New Roman" w:hAnsi="Times New Roman" w:cs="Times New Roman"/>
          <w:sz w:val="28"/>
          <w:szCs w:val="28"/>
        </w:rPr>
        <w:t>.</w:t>
      </w:r>
    </w:p>
    <w:p w:rsidR="00083AF0" w:rsidRPr="00CA7B12" w:rsidRDefault="00083AF0" w:rsidP="004D163A">
      <w:pPr>
        <w:spacing w:after="0" w:line="240" w:lineRule="auto"/>
        <w:rPr>
          <w:rFonts w:ascii="Times New Roman" w:hAnsi="Times New Roman" w:cs="Times New Roman"/>
          <w:sz w:val="28"/>
          <w:szCs w:val="28"/>
        </w:rPr>
      </w:pPr>
    </w:p>
    <w:p w:rsidR="006C652C" w:rsidRPr="00CA7B12" w:rsidRDefault="006C652C" w:rsidP="006C652C">
      <w:pPr>
        <w:pStyle w:val="ac"/>
        <w:numPr>
          <w:ilvl w:val="2"/>
          <w:numId w:val="10"/>
        </w:numPr>
        <w:spacing w:after="0" w:line="240" w:lineRule="auto"/>
        <w:ind w:left="0" w:firstLine="0"/>
        <w:jc w:val="center"/>
        <w:outlineLvl w:val="1"/>
        <w:rPr>
          <w:rFonts w:ascii="Times New Roman" w:eastAsia="Times New Roman" w:hAnsi="Times New Roman" w:cs="Times New Roman"/>
          <w:b/>
          <w:bCs/>
          <w:sz w:val="28"/>
          <w:szCs w:val="28"/>
          <w:lang w:eastAsia="ru-RU"/>
        </w:rPr>
      </w:pPr>
      <w:bookmarkStart w:id="19" w:name="_Toc90874778"/>
      <w:r w:rsidRPr="00CA7B12">
        <w:rPr>
          <w:rFonts w:ascii="Times New Roman" w:eastAsia="Times New Roman" w:hAnsi="Times New Roman" w:cs="Times New Roman"/>
          <w:b/>
          <w:bCs/>
          <w:sz w:val="28"/>
          <w:szCs w:val="28"/>
          <w:lang w:eastAsia="ru-RU"/>
        </w:rPr>
        <w:t xml:space="preserve">Объекты </w:t>
      </w:r>
      <w:r w:rsidR="00CB3AD7" w:rsidRPr="00CA7B12">
        <w:rPr>
          <w:rFonts w:ascii="Times New Roman" w:eastAsia="Times New Roman" w:hAnsi="Times New Roman" w:cs="Times New Roman"/>
          <w:b/>
          <w:bCs/>
          <w:sz w:val="28"/>
          <w:szCs w:val="28"/>
          <w:lang w:eastAsia="ru-RU"/>
        </w:rPr>
        <w:t>тепло- и водоснабжения населения, водоотведения</w:t>
      </w:r>
      <w:bookmarkEnd w:id="19"/>
    </w:p>
    <w:p w:rsidR="00A3643D" w:rsidRPr="00CA7B12" w:rsidRDefault="00A3643D" w:rsidP="004D163A">
      <w:pPr>
        <w:spacing w:after="0" w:line="240" w:lineRule="auto"/>
        <w:ind w:left="112" w:right="1146"/>
        <w:rPr>
          <w:rFonts w:ascii="Times New Roman" w:hAnsi="Times New Roman" w:cs="Times New Roman"/>
          <w:b/>
          <w:sz w:val="28"/>
          <w:szCs w:val="28"/>
        </w:rPr>
      </w:pPr>
    </w:p>
    <w:p w:rsidR="00134787" w:rsidRPr="00CA7B12" w:rsidRDefault="00134787" w:rsidP="004D163A">
      <w:pPr>
        <w:spacing w:after="0" w:line="240" w:lineRule="auto"/>
        <w:ind w:right="-31" w:firstLine="709"/>
        <w:jc w:val="both"/>
        <w:rPr>
          <w:rFonts w:ascii="Times New Roman" w:hAnsi="Times New Roman" w:cs="Times New Roman"/>
          <w:sz w:val="28"/>
          <w:szCs w:val="28"/>
        </w:rPr>
      </w:pPr>
      <w:r w:rsidRPr="00CA7B12">
        <w:rPr>
          <w:rFonts w:ascii="Times New Roman" w:hAnsi="Times New Roman" w:cs="Times New Roman"/>
          <w:sz w:val="28"/>
          <w:szCs w:val="28"/>
        </w:rPr>
        <w:t>Теплоснабжение населенных пунктов поселения следует предусматривать в соответствии с утвержденной в установленном порядке схемой теплоснабжения с учетом экономически обоснованных по энергосбережению при оптимальном сочетании и децентрализованных источников теплоснабжения.</w:t>
      </w:r>
    </w:p>
    <w:p w:rsidR="00134787" w:rsidRPr="00CA7B12" w:rsidRDefault="00134787" w:rsidP="00B26AFF">
      <w:pPr>
        <w:spacing w:after="0" w:line="240" w:lineRule="auto"/>
        <w:ind w:right="-31" w:firstLine="709"/>
        <w:jc w:val="both"/>
        <w:rPr>
          <w:rFonts w:ascii="Times New Roman" w:hAnsi="Times New Roman" w:cs="Times New Roman"/>
          <w:sz w:val="28"/>
          <w:szCs w:val="28"/>
        </w:rPr>
      </w:pPr>
      <w:r w:rsidRPr="00CA7B12">
        <w:rPr>
          <w:rFonts w:ascii="Times New Roman" w:hAnsi="Times New Roman" w:cs="Times New Roman"/>
          <w:sz w:val="28"/>
          <w:szCs w:val="28"/>
        </w:rPr>
        <w:t xml:space="preserve">В районах </w:t>
      </w:r>
      <w:r w:rsidR="00B26AFF" w:rsidRPr="00CA7B12">
        <w:rPr>
          <w:rFonts w:ascii="Times New Roman" w:hAnsi="Times New Roman" w:cs="Times New Roman"/>
          <w:sz w:val="28"/>
          <w:szCs w:val="28"/>
        </w:rPr>
        <w:t>индивидуальной и малоэтаж</w:t>
      </w:r>
      <w:r w:rsidRPr="00CA7B12">
        <w:rPr>
          <w:rFonts w:ascii="Times New Roman" w:hAnsi="Times New Roman" w:cs="Times New Roman"/>
          <w:sz w:val="28"/>
          <w:szCs w:val="28"/>
        </w:rPr>
        <w:t xml:space="preserve">ной жилой застройки теплоснабжение допускается предусматривать от котельных на группу жилых и общественных зданий или от индивидуальных источников тепла при соблюдении технических регламентов, экологических, санитарно-гигиенических, а также противопожарных требований. </w:t>
      </w:r>
    </w:p>
    <w:p w:rsidR="0046449E" w:rsidRPr="00CA7B12" w:rsidRDefault="0046449E" w:rsidP="00B26AFF">
      <w:pPr>
        <w:autoSpaceDE w:val="0"/>
        <w:autoSpaceDN w:val="0"/>
        <w:adjustRightInd w:val="0"/>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Теплоснабжение зданий может осуществляться:</w:t>
      </w:r>
    </w:p>
    <w:p w:rsidR="0046449E" w:rsidRPr="00CA7B12" w:rsidRDefault="0046449E" w:rsidP="00A7730D">
      <w:pPr>
        <w:pStyle w:val="ac"/>
        <w:numPr>
          <w:ilvl w:val="0"/>
          <w:numId w:val="49"/>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CA7B12">
        <w:rPr>
          <w:rFonts w:ascii="Times New Roman" w:hAnsi="Times New Roman" w:cs="Times New Roman"/>
          <w:sz w:val="28"/>
          <w:szCs w:val="28"/>
        </w:rPr>
        <w:t>по тепловым сетям централизованной системы теплоснабжения от источника теплоснабжения;</w:t>
      </w:r>
    </w:p>
    <w:p w:rsidR="0073208A" w:rsidRPr="00CA7B12" w:rsidRDefault="0046449E" w:rsidP="00A7730D">
      <w:pPr>
        <w:pStyle w:val="ac"/>
        <w:numPr>
          <w:ilvl w:val="0"/>
          <w:numId w:val="49"/>
        </w:numPr>
        <w:tabs>
          <w:tab w:val="left" w:pos="1134"/>
        </w:tabs>
        <w:autoSpaceDE w:val="0"/>
        <w:autoSpaceDN w:val="0"/>
        <w:adjustRightInd w:val="0"/>
        <w:spacing w:after="0" w:line="240" w:lineRule="auto"/>
        <w:ind w:left="0" w:firstLine="851"/>
        <w:jc w:val="both"/>
        <w:rPr>
          <w:rFonts w:ascii="Times New Roman" w:hAnsi="Times New Roman" w:cs="Times New Roman"/>
          <w:sz w:val="28"/>
          <w:szCs w:val="28"/>
        </w:rPr>
      </w:pPr>
      <w:proofErr w:type="gramStart"/>
      <w:r w:rsidRPr="00CA7B12">
        <w:rPr>
          <w:rFonts w:ascii="Times New Roman" w:hAnsi="Times New Roman" w:cs="Times New Roman"/>
          <w:sz w:val="28"/>
          <w:szCs w:val="28"/>
        </w:rPr>
        <w:t xml:space="preserve">от автономного источника теплоснабжения, обслуживающего одно здание или группу зданий (встроенная, пристроенная или </w:t>
      </w:r>
      <w:proofErr w:type="spellStart"/>
      <w:r w:rsidRPr="00CA7B12">
        <w:rPr>
          <w:rFonts w:ascii="Times New Roman" w:hAnsi="Times New Roman" w:cs="Times New Roman"/>
          <w:sz w:val="28"/>
          <w:szCs w:val="28"/>
        </w:rPr>
        <w:t>крышная</w:t>
      </w:r>
      <w:proofErr w:type="spellEnd"/>
      <w:r w:rsidRPr="00CA7B12">
        <w:rPr>
          <w:rFonts w:ascii="Times New Roman" w:hAnsi="Times New Roman" w:cs="Times New Roman"/>
          <w:sz w:val="28"/>
          <w:szCs w:val="28"/>
        </w:rPr>
        <w:t xml:space="preserve"> котельная.</w:t>
      </w:r>
      <w:proofErr w:type="gramEnd"/>
    </w:p>
    <w:p w:rsidR="0073208A" w:rsidRPr="00CA7B12" w:rsidRDefault="0073208A" w:rsidP="004D163A">
      <w:pPr>
        <w:autoSpaceDE w:val="0"/>
        <w:autoSpaceDN w:val="0"/>
        <w:adjustRightInd w:val="0"/>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 xml:space="preserve">Системы внутреннего теплоснабжения зданий различного назначения следует присоединять согласно </w:t>
      </w:r>
      <w:hyperlink r:id="rId29" w:history="1">
        <w:r w:rsidRPr="00CA7B12">
          <w:rPr>
            <w:rFonts w:ascii="Times New Roman" w:hAnsi="Times New Roman" w:cs="Times New Roman"/>
            <w:sz w:val="28"/>
            <w:szCs w:val="28"/>
          </w:rPr>
          <w:t>СП 124.13330</w:t>
        </w:r>
      </w:hyperlink>
      <w:r w:rsidRPr="00CA7B12">
        <w:rPr>
          <w:rFonts w:ascii="Times New Roman" w:hAnsi="Times New Roman" w:cs="Times New Roman"/>
          <w:sz w:val="28"/>
          <w:szCs w:val="28"/>
        </w:rPr>
        <w:t xml:space="preserve">.2012 «Свод правил. Тепловые сети. </w:t>
      </w:r>
      <w:proofErr w:type="gramStart"/>
      <w:r w:rsidRPr="00CA7B12">
        <w:rPr>
          <w:rFonts w:ascii="Times New Roman" w:hAnsi="Times New Roman" w:cs="Times New Roman"/>
          <w:sz w:val="28"/>
          <w:szCs w:val="28"/>
        </w:rPr>
        <w:t xml:space="preserve">Актуализированная редакция </w:t>
      </w:r>
      <w:proofErr w:type="spellStart"/>
      <w:r w:rsidRPr="00CA7B12">
        <w:rPr>
          <w:rFonts w:ascii="Times New Roman" w:hAnsi="Times New Roman" w:cs="Times New Roman"/>
          <w:sz w:val="28"/>
          <w:szCs w:val="28"/>
        </w:rPr>
        <w:t>СНиП</w:t>
      </w:r>
      <w:proofErr w:type="spellEnd"/>
      <w:r w:rsidRPr="00CA7B12">
        <w:rPr>
          <w:rFonts w:ascii="Times New Roman" w:hAnsi="Times New Roman" w:cs="Times New Roman"/>
          <w:sz w:val="28"/>
          <w:szCs w:val="28"/>
        </w:rPr>
        <w:t xml:space="preserve"> 41-02-003» к тепловым сетям централизованного теплоснабжения или автономного источника теплоты через автоматизированные центральные или индивидуальные тепловые пункты, обеспечивающие гидравлический и тепловой режимы систем внутреннего теплоснабжения, а также автоматическое регулирование потребления теплоты в системах отопления и вентиляции в зависимости от изменения температуры наружного воздуха и поддержание заданной температуры горячей воды в системах горячего водоснабжения.</w:t>
      </w:r>
      <w:proofErr w:type="gramEnd"/>
      <w:r w:rsidRPr="00CA7B12">
        <w:rPr>
          <w:rFonts w:ascii="Times New Roman" w:hAnsi="Times New Roman" w:cs="Times New Roman"/>
          <w:sz w:val="28"/>
          <w:szCs w:val="28"/>
        </w:rPr>
        <w:t xml:space="preserve"> Тепловой пункт для жилых и общественных зданий, как правило, следует размещать в </w:t>
      </w:r>
      <w:r w:rsidRPr="00CA7B12">
        <w:rPr>
          <w:rFonts w:ascii="Times New Roman" w:hAnsi="Times New Roman" w:cs="Times New Roman"/>
          <w:sz w:val="28"/>
          <w:szCs w:val="28"/>
        </w:rPr>
        <w:lastRenderedPageBreak/>
        <w:t>обслуживаемом здании; устройство пристроенных или отдельно стоящих тепловых пунктов допускается предусматривать при обосновании.</w:t>
      </w:r>
    </w:p>
    <w:p w:rsidR="0073208A" w:rsidRPr="00CA7B12" w:rsidRDefault="0073208A" w:rsidP="004D163A">
      <w:pPr>
        <w:autoSpaceDE w:val="0"/>
        <w:autoSpaceDN w:val="0"/>
        <w:adjustRightInd w:val="0"/>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При централизованном теплоснабжении системы отопления и внутреннего теплоснабжения жилых и общественных зданий следует, как правило, присоединять к тепловым сетям по независимой схеме.</w:t>
      </w:r>
    </w:p>
    <w:p w:rsidR="0073208A" w:rsidRPr="00CA7B12" w:rsidRDefault="0073208A" w:rsidP="004D163A">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A7B12">
        <w:rPr>
          <w:rFonts w:ascii="Times New Roman" w:hAnsi="Times New Roman" w:cs="Times New Roman"/>
          <w:sz w:val="28"/>
          <w:szCs w:val="28"/>
        </w:rPr>
        <w:t>Присоединение систем внутреннего теплоснабжения зданий к тепловым сетям по зависимой схеме, а также систем отопления строящихся или реконструируемых отдельных зданий (внутри сложившейся застройки с общим для группы зданий тепловым пунктом) допускается предусматривать через автоматизированный насосный узел смешения для каждого здания, обеспечивая защиту от повышения давления, а также регулирование температуры теплоносителя в зависимости от изменения температуры наружного воздуха.</w:t>
      </w:r>
      <w:proofErr w:type="gramEnd"/>
      <w:r w:rsidRPr="00CA7B12">
        <w:rPr>
          <w:rFonts w:ascii="Times New Roman" w:hAnsi="Times New Roman" w:cs="Times New Roman"/>
          <w:sz w:val="28"/>
          <w:szCs w:val="28"/>
        </w:rPr>
        <w:t xml:space="preserve"> Присоединение систем внутреннего теплоснабжения через автоматизированный элеваторный узел допускается по заданию на проектирование при обосновании.</w:t>
      </w:r>
    </w:p>
    <w:p w:rsidR="00113BF6" w:rsidRPr="00CA7B12" w:rsidRDefault="00113BF6" w:rsidP="00113BF6">
      <w:pPr>
        <w:spacing w:after="0" w:line="240" w:lineRule="auto"/>
        <w:ind w:firstLine="709"/>
        <w:jc w:val="both"/>
        <w:rPr>
          <w:rFonts w:ascii="Times New Roman" w:eastAsia="Courier New" w:hAnsi="Times New Roman" w:cs="Times New Roman"/>
          <w:sz w:val="28"/>
          <w:szCs w:val="28"/>
        </w:rPr>
      </w:pPr>
      <w:r w:rsidRPr="00CA7B12">
        <w:rPr>
          <w:rFonts w:ascii="Times New Roman" w:eastAsia="Courier New" w:hAnsi="Times New Roman" w:cs="Times New Roman"/>
          <w:sz w:val="28"/>
          <w:szCs w:val="28"/>
        </w:rPr>
        <w:t xml:space="preserve">Для территории </w:t>
      </w:r>
      <w:proofErr w:type="spellStart"/>
      <w:r w:rsidR="00292093">
        <w:rPr>
          <w:rFonts w:ascii="Times New Roman" w:eastAsia="Courier New" w:hAnsi="Times New Roman" w:cs="Times New Roman"/>
          <w:sz w:val="28"/>
          <w:szCs w:val="28"/>
        </w:rPr>
        <w:t>Зимницкого</w:t>
      </w:r>
      <w:proofErr w:type="spellEnd"/>
      <w:r w:rsidRPr="00CA7B12">
        <w:rPr>
          <w:rFonts w:ascii="Times New Roman" w:eastAsia="Courier New" w:hAnsi="Times New Roman" w:cs="Times New Roman"/>
          <w:sz w:val="28"/>
          <w:szCs w:val="28"/>
        </w:rPr>
        <w:t xml:space="preserve"> сельского поселения устанавливаются следующие расчетные показатели минимально допустимого уровня обеспеченности объектами теплоснабжения населения и расчетных показателей максимально допустимого уровня территориальной доступности таких объектов:</w:t>
      </w:r>
    </w:p>
    <w:p w:rsidR="00134787" w:rsidRPr="00CA7B12" w:rsidRDefault="00134787" w:rsidP="004D163A">
      <w:pPr>
        <w:spacing w:after="0" w:line="240" w:lineRule="auto"/>
        <w:ind w:left="112" w:right="1146"/>
        <w:rPr>
          <w:rFonts w:ascii="Times New Roman" w:hAnsi="Times New Roman" w:cs="Times New Roman"/>
          <w:b/>
          <w:sz w:val="28"/>
          <w:szCs w:val="28"/>
        </w:rPr>
      </w:pPr>
    </w:p>
    <w:tbl>
      <w:tblPr>
        <w:tblStyle w:val="ae"/>
        <w:tblW w:w="14786" w:type="dxa"/>
        <w:jc w:val="right"/>
        <w:tblLayout w:type="fixed"/>
        <w:tblLook w:val="04A0"/>
      </w:tblPr>
      <w:tblGrid>
        <w:gridCol w:w="1843"/>
        <w:gridCol w:w="2268"/>
        <w:gridCol w:w="3119"/>
        <w:gridCol w:w="2257"/>
        <w:gridCol w:w="1701"/>
        <w:gridCol w:w="1286"/>
        <w:gridCol w:w="2312"/>
      </w:tblGrid>
      <w:tr w:rsidR="00970DFD" w:rsidRPr="00CA7B12" w:rsidTr="00D521F1">
        <w:trPr>
          <w:jc w:val="right"/>
        </w:trPr>
        <w:tc>
          <w:tcPr>
            <w:tcW w:w="1843" w:type="dxa"/>
            <w:vMerge w:val="restart"/>
            <w:shd w:val="clear" w:color="auto" w:fill="CCFFCC"/>
            <w:vAlign w:val="center"/>
          </w:tcPr>
          <w:p w:rsidR="00970DFD" w:rsidRPr="00CA7B12" w:rsidRDefault="00970DFD" w:rsidP="00C40B81">
            <w:pPr>
              <w:widowControl w:val="0"/>
              <w:autoSpaceDE w:val="0"/>
              <w:autoSpaceDN w:val="0"/>
              <w:adjustRightInd w:val="0"/>
              <w:ind w:left="-67" w:right="-108"/>
              <w:jc w:val="center"/>
              <w:rPr>
                <w:rFonts w:ascii="Times New Roman" w:hAnsi="Times New Roman" w:cs="Times New Roman"/>
                <w:sz w:val="28"/>
                <w:szCs w:val="28"/>
              </w:rPr>
            </w:pPr>
            <w:r w:rsidRPr="00CA7B12">
              <w:rPr>
                <w:rFonts w:ascii="Times New Roman" w:hAnsi="Times New Roman" w:cs="Times New Roman"/>
                <w:sz w:val="28"/>
                <w:szCs w:val="28"/>
              </w:rPr>
              <w:t>Наимено</w:t>
            </w:r>
            <w:r w:rsidRPr="00CA7B12">
              <w:rPr>
                <w:rFonts w:ascii="Times New Roman" w:hAnsi="Times New Roman" w:cs="Times New Roman"/>
                <w:sz w:val="28"/>
                <w:szCs w:val="28"/>
              </w:rPr>
              <w:softHyphen/>
              <w:t>вание по</w:t>
            </w:r>
            <w:r w:rsidRPr="00CA7B12">
              <w:rPr>
                <w:rFonts w:ascii="Times New Roman" w:hAnsi="Times New Roman" w:cs="Times New Roman"/>
                <w:sz w:val="28"/>
                <w:szCs w:val="28"/>
              </w:rPr>
              <w:softHyphen/>
              <w:t>казателя</w:t>
            </w:r>
          </w:p>
        </w:tc>
        <w:tc>
          <w:tcPr>
            <w:tcW w:w="2268" w:type="dxa"/>
            <w:vMerge w:val="restart"/>
            <w:shd w:val="clear" w:color="auto" w:fill="CCFFCC"/>
            <w:vAlign w:val="center"/>
          </w:tcPr>
          <w:p w:rsidR="00970DFD" w:rsidRPr="00CA7B12" w:rsidRDefault="00970DFD" w:rsidP="00C40B81">
            <w:pPr>
              <w:widowControl w:val="0"/>
              <w:autoSpaceDE w:val="0"/>
              <w:autoSpaceDN w:val="0"/>
              <w:adjustRightInd w:val="0"/>
              <w:jc w:val="center"/>
              <w:rPr>
                <w:rFonts w:ascii="Times New Roman" w:hAnsi="Times New Roman"/>
                <w:sz w:val="28"/>
                <w:szCs w:val="28"/>
              </w:rPr>
            </w:pPr>
            <w:r w:rsidRPr="00CA7B12">
              <w:rPr>
                <w:rFonts w:ascii="Times New Roman" w:hAnsi="Times New Roman"/>
                <w:sz w:val="28"/>
                <w:szCs w:val="28"/>
              </w:rPr>
              <w:t>Перечень объектов</w:t>
            </w:r>
          </w:p>
        </w:tc>
        <w:tc>
          <w:tcPr>
            <w:tcW w:w="8363" w:type="dxa"/>
            <w:gridSpan w:val="4"/>
            <w:shd w:val="clear" w:color="auto" w:fill="CCFFCC"/>
            <w:vAlign w:val="center"/>
          </w:tcPr>
          <w:p w:rsidR="00970DFD" w:rsidRPr="00CA7B12" w:rsidRDefault="00970DFD" w:rsidP="00C40B81">
            <w:pPr>
              <w:widowControl w:val="0"/>
              <w:autoSpaceDE w:val="0"/>
              <w:autoSpaceDN w:val="0"/>
              <w:adjustRightInd w:val="0"/>
              <w:jc w:val="center"/>
              <w:rPr>
                <w:rFonts w:ascii="Times New Roman" w:hAnsi="Times New Roman" w:cs="Times New Roman"/>
                <w:sz w:val="28"/>
                <w:szCs w:val="28"/>
              </w:rPr>
            </w:pPr>
            <w:r w:rsidRPr="00CA7B12">
              <w:rPr>
                <w:rFonts w:ascii="Times New Roman" w:hAnsi="Times New Roman" w:cs="Times New Roman"/>
                <w:sz w:val="28"/>
                <w:szCs w:val="28"/>
              </w:rPr>
              <w:t>Показатель минимально допустимого уровня обеспеченности</w:t>
            </w:r>
          </w:p>
        </w:tc>
        <w:tc>
          <w:tcPr>
            <w:tcW w:w="2312" w:type="dxa"/>
            <w:vMerge w:val="restart"/>
            <w:shd w:val="clear" w:color="auto" w:fill="CCFFCC"/>
            <w:vAlign w:val="center"/>
          </w:tcPr>
          <w:p w:rsidR="00970DFD" w:rsidRPr="00CA7B12" w:rsidRDefault="00970DFD" w:rsidP="00C40B81">
            <w:pPr>
              <w:widowControl w:val="0"/>
              <w:autoSpaceDE w:val="0"/>
              <w:autoSpaceDN w:val="0"/>
              <w:adjustRightInd w:val="0"/>
              <w:jc w:val="center"/>
              <w:rPr>
                <w:rFonts w:ascii="Times New Roman" w:hAnsi="Times New Roman" w:cs="Times New Roman"/>
                <w:sz w:val="28"/>
                <w:szCs w:val="28"/>
              </w:rPr>
            </w:pPr>
            <w:r w:rsidRPr="00CA7B12">
              <w:rPr>
                <w:rFonts w:ascii="Times New Roman" w:hAnsi="Times New Roman" w:cs="Times New Roman"/>
                <w:sz w:val="28"/>
                <w:szCs w:val="28"/>
              </w:rPr>
              <w:t xml:space="preserve">Показатель </w:t>
            </w:r>
            <w:r w:rsidRPr="00CA7B12">
              <w:rPr>
                <w:rFonts w:ascii="Times New Roman" w:eastAsia="Courier New" w:hAnsi="Times New Roman" w:cs="Times New Roman"/>
                <w:sz w:val="28"/>
                <w:szCs w:val="28"/>
              </w:rPr>
              <w:t>максимально допустимого уровня терри</w:t>
            </w:r>
            <w:r w:rsidRPr="00CA7B12">
              <w:rPr>
                <w:rFonts w:ascii="Times New Roman" w:eastAsia="Courier New" w:hAnsi="Times New Roman" w:cs="Times New Roman"/>
                <w:sz w:val="28"/>
                <w:szCs w:val="28"/>
              </w:rPr>
              <w:softHyphen/>
              <w:t>ториальной доступности</w:t>
            </w:r>
          </w:p>
        </w:tc>
      </w:tr>
      <w:tr w:rsidR="00970DFD" w:rsidRPr="00CA7B12" w:rsidTr="00D521F1">
        <w:trPr>
          <w:jc w:val="right"/>
        </w:trPr>
        <w:tc>
          <w:tcPr>
            <w:tcW w:w="1843" w:type="dxa"/>
            <w:vMerge/>
          </w:tcPr>
          <w:p w:rsidR="00970DFD" w:rsidRPr="00CA7B12" w:rsidRDefault="00970DFD" w:rsidP="004D163A">
            <w:pPr>
              <w:pStyle w:val="ac"/>
              <w:ind w:left="0" w:right="34"/>
              <w:jc w:val="center"/>
              <w:rPr>
                <w:rFonts w:ascii="Times New Roman" w:hAnsi="Times New Roman" w:cs="Times New Roman"/>
                <w:sz w:val="28"/>
                <w:szCs w:val="28"/>
              </w:rPr>
            </w:pPr>
          </w:p>
        </w:tc>
        <w:tc>
          <w:tcPr>
            <w:tcW w:w="2268" w:type="dxa"/>
            <w:vMerge/>
          </w:tcPr>
          <w:p w:rsidR="00970DFD" w:rsidRPr="00CA7B12" w:rsidRDefault="00970DFD" w:rsidP="004D163A">
            <w:pPr>
              <w:pStyle w:val="ac"/>
              <w:ind w:left="0"/>
              <w:jc w:val="center"/>
              <w:rPr>
                <w:rFonts w:ascii="Times New Roman" w:hAnsi="Times New Roman" w:cs="Times New Roman"/>
                <w:sz w:val="28"/>
                <w:szCs w:val="28"/>
              </w:rPr>
            </w:pPr>
          </w:p>
        </w:tc>
        <w:tc>
          <w:tcPr>
            <w:tcW w:w="3119" w:type="dxa"/>
            <w:shd w:val="clear" w:color="auto" w:fill="CCFFCC"/>
            <w:vAlign w:val="center"/>
          </w:tcPr>
          <w:p w:rsidR="00970DFD" w:rsidRPr="00CA7B12" w:rsidRDefault="00970DFD" w:rsidP="00C40B81">
            <w:pPr>
              <w:pStyle w:val="ac"/>
              <w:ind w:left="0" w:right="17"/>
              <w:jc w:val="center"/>
              <w:rPr>
                <w:rFonts w:ascii="Times New Roman" w:hAnsi="Times New Roman" w:cs="Times New Roman"/>
                <w:sz w:val="28"/>
                <w:szCs w:val="28"/>
              </w:rPr>
            </w:pPr>
            <w:r w:rsidRPr="00CA7B12">
              <w:rPr>
                <w:rFonts w:ascii="Times New Roman" w:hAnsi="Times New Roman" w:cs="Times New Roman"/>
                <w:sz w:val="28"/>
                <w:szCs w:val="28"/>
              </w:rPr>
              <w:t>Наименование расчет</w:t>
            </w:r>
            <w:r w:rsidRPr="00CA7B12">
              <w:rPr>
                <w:rFonts w:ascii="Times New Roman" w:hAnsi="Times New Roman" w:cs="Times New Roman"/>
                <w:sz w:val="28"/>
                <w:szCs w:val="28"/>
              </w:rPr>
              <w:softHyphen/>
              <w:t>ного показателя, еди</w:t>
            </w:r>
            <w:r w:rsidRPr="00CA7B12">
              <w:rPr>
                <w:rFonts w:ascii="Times New Roman" w:hAnsi="Times New Roman" w:cs="Times New Roman"/>
                <w:sz w:val="28"/>
                <w:szCs w:val="28"/>
              </w:rPr>
              <w:softHyphen/>
              <w:t>ница измерения</w:t>
            </w:r>
          </w:p>
        </w:tc>
        <w:tc>
          <w:tcPr>
            <w:tcW w:w="5244" w:type="dxa"/>
            <w:gridSpan w:val="3"/>
            <w:shd w:val="clear" w:color="auto" w:fill="CCFFCC"/>
            <w:vAlign w:val="center"/>
          </w:tcPr>
          <w:p w:rsidR="00970DFD" w:rsidRPr="00CA7B12" w:rsidRDefault="00970DFD" w:rsidP="00C40B81">
            <w:pPr>
              <w:pStyle w:val="ac"/>
              <w:ind w:left="0" w:right="34"/>
              <w:jc w:val="center"/>
              <w:rPr>
                <w:rFonts w:ascii="Times New Roman" w:hAnsi="Times New Roman" w:cs="Times New Roman"/>
                <w:sz w:val="28"/>
                <w:szCs w:val="28"/>
              </w:rPr>
            </w:pPr>
            <w:r w:rsidRPr="00CA7B12">
              <w:rPr>
                <w:rFonts w:ascii="Times New Roman" w:hAnsi="Times New Roman" w:cs="Times New Roman"/>
                <w:sz w:val="28"/>
                <w:szCs w:val="28"/>
              </w:rPr>
              <w:t>Значение расчетного показателя</w:t>
            </w:r>
          </w:p>
        </w:tc>
        <w:tc>
          <w:tcPr>
            <w:tcW w:w="2312" w:type="dxa"/>
            <w:vMerge/>
          </w:tcPr>
          <w:p w:rsidR="00970DFD" w:rsidRPr="00CA7B12" w:rsidRDefault="00970DFD" w:rsidP="004D163A">
            <w:pPr>
              <w:pStyle w:val="ac"/>
              <w:ind w:left="0" w:right="34"/>
              <w:jc w:val="center"/>
              <w:rPr>
                <w:rFonts w:ascii="Times New Roman" w:hAnsi="Times New Roman" w:cs="Times New Roman"/>
                <w:sz w:val="28"/>
                <w:szCs w:val="28"/>
              </w:rPr>
            </w:pPr>
          </w:p>
        </w:tc>
      </w:tr>
      <w:tr w:rsidR="00F053BB" w:rsidRPr="00CA7B12" w:rsidTr="00D521F1">
        <w:trPr>
          <w:trHeight w:val="645"/>
          <w:jc w:val="right"/>
        </w:trPr>
        <w:tc>
          <w:tcPr>
            <w:tcW w:w="1843" w:type="dxa"/>
            <w:vMerge w:val="restart"/>
            <w:vAlign w:val="center"/>
          </w:tcPr>
          <w:p w:rsidR="00F053BB" w:rsidRPr="00CA7B12" w:rsidRDefault="00F053BB" w:rsidP="00113BF6">
            <w:pPr>
              <w:widowControl w:val="0"/>
              <w:autoSpaceDE w:val="0"/>
              <w:autoSpaceDN w:val="0"/>
              <w:adjustRightInd w:val="0"/>
              <w:rPr>
                <w:rFonts w:ascii="Times New Roman" w:hAnsi="Times New Roman" w:cs="Times New Roman"/>
                <w:sz w:val="28"/>
                <w:szCs w:val="28"/>
              </w:rPr>
            </w:pPr>
            <w:r w:rsidRPr="00CA7B12">
              <w:rPr>
                <w:rFonts w:ascii="Times New Roman" w:hAnsi="Times New Roman" w:cs="Times New Roman"/>
                <w:sz w:val="28"/>
                <w:szCs w:val="28"/>
              </w:rPr>
              <w:t xml:space="preserve">Обеспечение населения </w:t>
            </w:r>
            <w:r w:rsidR="00F648FA" w:rsidRPr="00CA7B12">
              <w:rPr>
                <w:rFonts w:ascii="Times New Roman" w:hAnsi="Times New Roman" w:cs="Times New Roman"/>
                <w:sz w:val="28"/>
                <w:szCs w:val="28"/>
              </w:rPr>
              <w:t xml:space="preserve"> </w:t>
            </w:r>
            <w:r w:rsidRPr="00CA7B12">
              <w:rPr>
                <w:rFonts w:ascii="Times New Roman" w:hAnsi="Times New Roman" w:cs="Times New Roman"/>
                <w:sz w:val="28"/>
                <w:szCs w:val="28"/>
              </w:rPr>
              <w:t>те</w:t>
            </w:r>
            <w:r w:rsidR="00D521F1" w:rsidRPr="00CA7B12">
              <w:rPr>
                <w:rFonts w:ascii="Times New Roman" w:hAnsi="Times New Roman" w:cs="Times New Roman"/>
                <w:sz w:val="28"/>
                <w:szCs w:val="28"/>
              </w:rPr>
              <w:softHyphen/>
            </w:r>
            <w:r w:rsidRPr="00CA7B12">
              <w:rPr>
                <w:rFonts w:ascii="Times New Roman" w:hAnsi="Times New Roman" w:cs="Times New Roman"/>
                <w:sz w:val="28"/>
                <w:szCs w:val="28"/>
              </w:rPr>
              <w:t>пловой энер</w:t>
            </w:r>
            <w:r w:rsidR="00D521F1" w:rsidRPr="00CA7B12">
              <w:rPr>
                <w:rFonts w:ascii="Times New Roman" w:hAnsi="Times New Roman" w:cs="Times New Roman"/>
                <w:sz w:val="28"/>
                <w:szCs w:val="28"/>
              </w:rPr>
              <w:softHyphen/>
            </w:r>
            <w:r w:rsidRPr="00CA7B12">
              <w:rPr>
                <w:rFonts w:ascii="Times New Roman" w:hAnsi="Times New Roman" w:cs="Times New Roman"/>
                <w:sz w:val="28"/>
                <w:szCs w:val="28"/>
              </w:rPr>
              <w:t>гией (для нужд отопле</w:t>
            </w:r>
            <w:r w:rsidR="00D521F1" w:rsidRPr="00CA7B12">
              <w:rPr>
                <w:rFonts w:ascii="Times New Roman" w:hAnsi="Times New Roman" w:cs="Times New Roman"/>
                <w:sz w:val="28"/>
                <w:szCs w:val="28"/>
              </w:rPr>
              <w:softHyphen/>
            </w:r>
            <w:r w:rsidRPr="00CA7B12">
              <w:rPr>
                <w:rFonts w:ascii="Times New Roman" w:hAnsi="Times New Roman" w:cs="Times New Roman"/>
                <w:sz w:val="28"/>
                <w:szCs w:val="28"/>
              </w:rPr>
              <w:t>ния, вентиля</w:t>
            </w:r>
            <w:r w:rsidR="00D521F1" w:rsidRPr="00CA7B12">
              <w:rPr>
                <w:rFonts w:ascii="Times New Roman" w:hAnsi="Times New Roman" w:cs="Times New Roman"/>
                <w:sz w:val="28"/>
                <w:szCs w:val="28"/>
              </w:rPr>
              <w:softHyphen/>
            </w:r>
            <w:r w:rsidRPr="00CA7B12">
              <w:rPr>
                <w:rFonts w:ascii="Times New Roman" w:hAnsi="Times New Roman" w:cs="Times New Roman"/>
                <w:sz w:val="28"/>
                <w:szCs w:val="28"/>
              </w:rPr>
              <w:t>ции горячего во</w:t>
            </w:r>
            <w:r w:rsidR="00D521F1" w:rsidRPr="00CA7B12">
              <w:rPr>
                <w:rFonts w:ascii="Times New Roman" w:hAnsi="Times New Roman" w:cs="Times New Roman"/>
                <w:sz w:val="28"/>
                <w:szCs w:val="28"/>
              </w:rPr>
              <w:softHyphen/>
            </w:r>
            <w:r w:rsidRPr="00CA7B12">
              <w:rPr>
                <w:rFonts w:ascii="Times New Roman" w:hAnsi="Times New Roman" w:cs="Times New Roman"/>
                <w:sz w:val="28"/>
                <w:szCs w:val="28"/>
              </w:rPr>
              <w:lastRenderedPageBreak/>
              <w:t>доснабже</w:t>
            </w:r>
            <w:r w:rsidR="00D521F1" w:rsidRPr="00CA7B12">
              <w:rPr>
                <w:rFonts w:ascii="Times New Roman" w:hAnsi="Times New Roman" w:cs="Times New Roman"/>
                <w:sz w:val="28"/>
                <w:szCs w:val="28"/>
              </w:rPr>
              <w:softHyphen/>
            </w:r>
            <w:r w:rsidRPr="00CA7B12">
              <w:rPr>
                <w:rFonts w:ascii="Times New Roman" w:hAnsi="Times New Roman" w:cs="Times New Roman"/>
                <w:sz w:val="28"/>
                <w:szCs w:val="28"/>
              </w:rPr>
              <w:t>ния)</w:t>
            </w:r>
          </w:p>
        </w:tc>
        <w:tc>
          <w:tcPr>
            <w:tcW w:w="2268" w:type="dxa"/>
            <w:vMerge w:val="restart"/>
            <w:vAlign w:val="center"/>
          </w:tcPr>
          <w:p w:rsidR="00F053BB" w:rsidRPr="00CA7B12" w:rsidRDefault="00F053BB" w:rsidP="00D8539A">
            <w:pPr>
              <w:widowControl w:val="0"/>
              <w:autoSpaceDE w:val="0"/>
              <w:autoSpaceDN w:val="0"/>
              <w:adjustRightInd w:val="0"/>
              <w:jc w:val="center"/>
              <w:rPr>
                <w:rFonts w:ascii="Times New Roman" w:hAnsi="Times New Roman" w:cs="Times New Roman"/>
                <w:sz w:val="28"/>
                <w:szCs w:val="28"/>
              </w:rPr>
            </w:pPr>
            <w:r w:rsidRPr="00CA7B12">
              <w:rPr>
                <w:rFonts w:ascii="Times New Roman" w:hAnsi="Times New Roman" w:cs="Times New Roman"/>
                <w:sz w:val="28"/>
                <w:szCs w:val="28"/>
              </w:rPr>
              <w:lastRenderedPageBreak/>
              <w:t>Объекты цен</w:t>
            </w:r>
            <w:r w:rsidR="00D521F1" w:rsidRPr="00CA7B12">
              <w:rPr>
                <w:rFonts w:ascii="Times New Roman" w:hAnsi="Times New Roman" w:cs="Times New Roman"/>
                <w:sz w:val="28"/>
                <w:szCs w:val="28"/>
              </w:rPr>
              <w:softHyphen/>
            </w:r>
            <w:r w:rsidRPr="00CA7B12">
              <w:rPr>
                <w:rFonts w:ascii="Times New Roman" w:hAnsi="Times New Roman" w:cs="Times New Roman"/>
                <w:sz w:val="28"/>
                <w:szCs w:val="28"/>
              </w:rPr>
              <w:t>трализованной системы тепло</w:t>
            </w:r>
            <w:r w:rsidR="00D521F1" w:rsidRPr="00CA7B12">
              <w:rPr>
                <w:rFonts w:ascii="Times New Roman" w:hAnsi="Times New Roman" w:cs="Times New Roman"/>
                <w:sz w:val="28"/>
                <w:szCs w:val="28"/>
              </w:rPr>
              <w:softHyphen/>
            </w:r>
            <w:r w:rsidRPr="00CA7B12">
              <w:rPr>
                <w:rFonts w:ascii="Times New Roman" w:hAnsi="Times New Roman" w:cs="Times New Roman"/>
                <w:sz w:val="28"/>
                <w:szCs w:val="28"/>
              </w:rPr>
              <w:t>снабжения, осу</w:t>
            </w:r>
            <w:r w:rsidR="00D521F1" w:rsidRPr="00CA7B12">
              <w:rPr>
                <w:rFonts w:ascii="Times New Roman" w:hAnsi="Times New Roman" w:cs="Times New Roman"/>
                <w:sz w:val="28"/>
                <w:szCs w:val="28"/>
              </w:rPr>
              <w:softHyphen/>
            </w:r>
            <w:r w:rsidRPr="00CA7B12">
              <w:rPr>
                <w:rFonts w:ascii="Times New Roman" w:hAnsi="Times New Roman" w:cs="Times New Roman"/>
                <w:sz w:val="28"/>
                <w:szCs w:val="28"/>
              </w:rPr>
              <w:t>ществляющие выработку и по</w:t>
            </w:r>
            <w:r w:rsidR="00D521F1" w:rsidRPr="00CA7B12">
              <w:rPr>
                <w:rFonts w:ascii="Times New Roman" w:hAnsi="Times New Roman" w:cs="Times New Roman"/>
                <w:sz w:val="28"/>
                <w:szCs w:val="28"/>
              </w:rPr>
              <w:softHyphen/>
            </w:r>
            <w:r w:rsidRPr="00CA7B12">
              <w:rPr>
                <w:rFonts w:ascii="Times New Roman" w:hAnsi="Times New Roman" w:cs="Times New Roman"/>
                <w:sz w:val="28"/>
                <w:szCs w:val="28"/>
              </w:rPr>
              <w:t>дачу тепловой энергии конеч</w:t>
            </w:r>
            <w:r w:rsidR="00D521F1" w:rsidRPr="00CA7B12">
              <w:rPr>
                <w:rFonts w:ascii="Times New Roman" w:hAnsi="Times New Roman" w:cs="Times New Roman"/>
                <w:sz w:val="28"/>
                <w:szCs w:val="28"/>
              </w:rPr>
              <w:softHyphen/>
            </w:r>
            <w:r w:rsidRPr="00CA7B12">
              <w:rPr>
                <w:rFonts w:ascii="Times New Roman" w:hAnsi="Times New Roman" w:cs="Times New Roman"/>
                <w:sz w:val="28"/>
                <w:szCs w:val="28"/>
              </w:rPr>
              <w:lastRenderedPageBreak/>
              <w:t>ному потреби</w:t>
            </w:r>
            <w:r w:rsidR="00D521F1" w:rsidRPr="00CA7B12">
              <w:rPr>
                <w:rFonts w:ascii="Times New Roman" w:hAnsi="Times New Roman" w:cs="Times New Roman"/>
                <w:sz w:val="28"/>
                <w:szCs w:val="28"/>
              </w:rPr>
              <w:softHyphen/>
            </w:r>
            <w:r w:rsidRPr="00CA7B12">
              <w:rPr>
                <w:rFonts w:ascii="Times New Roman" w:hAnsi="Times New Roman" w:cs="Times New Roman"/>
                <w:sz w:val="28"/>
                <w:szCs w:val="28"/>
              </w:rPr>
              <w:t>телю:</w:t>
            </w:r>
          </w:p>
          <w:p w:rsidR="00F053BB" w:rsidRPr="00CA7B12" w:rsidRDefault="00113BF6" w:rsidP="00D8539A">
            <w:pPr>
              <w:widowControl w:val="0"/>
              <w:autoSpaceDE w:val="0"/>
              <w:autoSpaceDN w:val="0"/>
              <w:adjustRightInd w:val="0"/>
              <w:jc w:val="center"/>
              <w:rPr>
                <w:rFonts w:ascii="Times New Roman" w:hAnsi="Times New Roman" w:cs="Times New Roman"/>
                <w:sz w:val="28"/>
                <w:szCs w:val="28"/>
              </w:rPr>
            </w:pPr>
            <w:r w:rsidRPr="00CA7B12">
              <w:rPr>
                <w:rFonts w:ascii="Times New Roman" w:hAnsi="Times New Roman" w:cs="Times New Roman"/>
                <w:sz w:val="28"/>
                <w:szCs w:val="28"/>
              </w:rPr>
              <w:t>к</w:t>
            </w:r>
            <w:r w:rsidR="00F053BB" w:rsidRPr="00CA7B12">
              <w:rPr>
                <w:rFonts w:ascii="Times New Roman" w:hAnsi="Times New Roman" w:cs="Times New Roman"/>
                <w:sz w:val="28"/>
                <w:szCs w:val="28"/>
              </w:rPr>
              <w:t>отельные</w:t>
            </w:r>
          </w:p>
        </w:tc>
        <w:tc>
          <w:tcPr>
            <w:tcW w:w="3119" w:type="dxa"/>
            <w:vMerge w:val="restart"/>
          </w:tcPr>
          <w:p w:rsidR="00F053BB" w:rsidRPr="00CA7B12" w:rsidRDefault="00F053BB" w:rsidP="00113BF6">
            <w:pPr>
              <w:pStyle w:val="TableParagraph"/>
              <w:ind w:left="60" w:right="244"/>
              <w:jc w:val="center"/>
              <w:rPr>
                <w:sz w:val="28"/>
                <w:szCs w:val="28"/>
                <w:lang w:val="ru-RU"/>
              </w:rPr>
            </w:pPr>
            <w:r w:rsidRPr="00CA7B12">
              <w:rPr>
                <w:sz w:val="28"/>
                <w:szCs w:val="28"/>
                <w:lang w:val="ru-RU"/>
              </w:rPr>
              <w:lastRenderedPageBreak/>
              <w:t>Размеры земельных участков для от</w:t>
            </w:r>
            <w:r w:rsidR="00D521F1" w:rsidRPr="00CA7B12">
              <w:rPr>
                <w:sz w:val="28"/>
                <w:szCs w:val="28"/>
                <w:lang w:val="ru-RU"/>
              </w:rPr>
              <w:softHyphen/>
            </w:r>
            <w:r w:rsidRPr="00CA7B12">
              <w:rPr>
                <w:sz w:val="28"/>
                <w:szCs w:val="28"/>
                <w:lang w:val="ru-RU"/>
              </w:rPr>
              <w:t>дельно стоящих ото</w:t>
            </w:r>
            <w:r w:rsidR="00D521F1" w:rsidRPr="00CA7B12">
              <w:rPr>
                <w:sz w:val="28"/>
                <w:szCs w:val="28"/>
                <w:lang w:val="ru-RU"/>
              </w:rPr>
              <w:softHyphen/>
            </w:r>
            <w:r w:rsidRPr="00CA7B12">
              <w:rPr>
                <w:sz w:val="28"/>
                <w:szCs w:val="28"/>
                <w:lang w:val="ru-RU"/>
              </w:rPr>
              <w:t>пительных котель</w:t>
            </w:r>
            <w:r w:rsidR="00D521F1" w:rsidRPr="00CA7B12">
              <w:rPr>
                <w:sz w:val="28"/>
                <w:szCs w:val="28"/>
                <w:lang w:val="ru-RU"/>
              </w:rPr>
              <w:softHyphen/>
            </w:r>
            <w:r w:rsidRPr="00CA7B12">
              <w:rPr>
                <w:sz w:val="28"/>
                <w:szCs w:val="28"/>
                <w:lang w:val="ru-RU"/>
              </w:rPr>
              <w:t>ных [1], га</w:t>
            </w:r>
          </w:p>
        </w:tc>
        <w:tc>
          <w:tcPr>
            <w:tcW w:w="2257" w:type="dxa"/>
            <w:vMerge w:val="restart"/>
            <w:vAlign w:val="center"/>
          </w:tcPr>
          <w:p w:rsidR="00F053BB" w:rsidRPr="00CA7B12" w:rsidRDefault="00F053BB" w:rsidP="00113BF6">
            <w:pPr>
              <w:jc w:val="center"/>
              <w:rPr>
                <w:rFonts w:ascii="Times New Roman" w:hAnsi="Times New Roman" w:cs="Times New Roman"/>
                <w:sz w:val="28"/>
                <w:szCs w:val="28"/>
              </w:rPr>
            </w:pPr>
            <w:proofErr w:type="spellStart"/>
            <w:r w:rsidRPr="00CA7B12">
              <w:rPr>
                <w:rFonts w:ascii="Times New Roman" w:hAnsi="Times New Roman" w:cs="Times New Roman"/>
                <w:sz w:val="28"/>
                <w:szCs w:val="28"/>
              </w:rPr>
              <w:t>Теплопроизво</w:t>
            </w:r>
            <w:r w:rsidR="00D521F1" w:rsidRPr="00CA7B12">
              <w:rPr>
                <w:rFonts w:ascii="Times New Roman" w:hAnsi="Times New Roman" w:cs="Times New Roman"/>
                <w:sz w:val="28"/>
                <w:szCs w:val="28"/>
              </w:rPr>
              <w:softHyphen/>
            </w:r>
            <w:r w:rsidRPr="00CA7B12">
              <w:rPr>
                <w:rFonts w:ascii="Times New Roman" w:hAnsi="Times New Roman" w:cs="Times New Roman"/>
                <w:sz w:val="28"/>
                <w:szCs w:val="28"/>
              </w:rPr>
              <w:t>дительность</w:t>
            </w:r>
            <w:proofErr w:type="spellEnd"/>
            <w:r w:rsidRPr="00CA7B12">
              <w:rPr>
                <w:rFonts w:ascii="Times New Roman" w:hAnsi="Times New Roman" w:cs="Times New Roman"/>
                <w:sz w:val="28"/>
                <w:szCs w:val="28"/>
              </w:rPr>
              <w:t xml:space="preserve"> ко</w:t>
            </w:r>
            <w:r w:rsidR="00D521F1" w:rsidRPr="00CA7B12">
              <w:rPr>
                <w:rFonts w:ascii="Times New Roman" w:hAnsi="Times New Roman" w:cs="Times New Roman"/>
                <w:sz w:val="28"/>
                <w:szCs w:val="28"/>
              </w:rPr>
              <w:softHyphen/>
            </w:r>
            <w:r w:rsidRPr="00CA7B12">
              <w:rPr>
                <w:rFonts w:ascii="Times New Roman" w:hAnsi="Times New Roman" w:cs="Times New Roman"/>
                <w:sz w:val="28"/>
                <w:szCs w:val="28"/>
              </w:rPr>
              <w:t>тельных, Гкал/</w:t>
            </w:r>
            <w:proofErr w:type="gramStart"/>
            <w:r w:rsidRPr="00CA7B12">
              <w:rPr>
                <w:rFonts w:ascii="Times New Roman" w:hAnsi="Times New Roman" w:cs="Times New Roman"/>
                <w:sz w:val="28"/>
                <w:szCs w:val="28"/>
              </w:rPr>
              <w:t>ч</w:t>
            </w:r>
            <w:proofErr w:type="gramEnd"/>
            <w:r w:rsidRPr="00CA7B12">
              <w:rPr>
                <w:rFonts w:ascii="Times New Roman" w:hAnsi="Times New Roman" w:cs="Times New Roman"/>
                <w:sz w:val="28"/>
                <w:szCs w:val="28"/>
              </w:rPr>
              <w:t xml:space="preserve"> (МВт)</w:t>
            </w:r>
          </w:p>
        </w:tc>
        <w:tc>
          <w:tcPr>
            <w:tcW w:w="2987" w:type="dxa"/>
            <w:gridSpan w:val="2"/>
            <w:vAlign w:val="center"/>
          </w:tcPr>
          <w:p w:rsidR="00F053BB" w:rsidRPr="00CA7B12" w:rsidRDefault="00F053BB" w:rsidP="00113BF6">
            <w:pPr>
              <w:jc w:val="center"/>
              <w:rPr>
                <w:rFonts w:ascii="Times New Roman" w:hAnsi="Times New Roman" w:cs="Times New Roman"/>
                <w:sz w:val="28"/>
                <w:szCs w:val="28"/>
              </w:rPr>
            </w:pPr>
            <w:r w:rsidRPr="00CA7B12">
              <w:rPr>
                <w:rFonts w:ascii="Times New Roman" w:hAnsi="Times New Roman" w:cs="Times New Roman"/>
                <w:sz w:val="28"/>
                <w:szCs w:val="28"/>
              </w:rPr>
              <w:t xml:space="preserve">Размеры земельных участков, </w:t>
            </w:r>
            <w:proofErr w:type="gramStart"/>
            <w:r w:rsidRPr="00CA7B12">
              <w:rPr>
                <w:rFonts w:ascii="Times New Roman" w:hAnsi="Times New Roman" w:cs="Times New Roman"/>
                <w:sz w:val="28"/>
                <w:szCs w:val="28"/>
              </w:rPr>
              <w:t>га</w:t>
            </w:r>
            <w:proofErr w:type="gramEnd"/>
            <w:r w:rsidRPr="00CA7B12">
              <w:rPr>
                <w:rFonts w:ascii="Times New Roman" w:hAnsi="Times New Roman" w:cs="Times New Roman"/>
                <w:sz w:val="28"/>
                <w:szCs w:val="28"/>
              </w:rPr>
              <w:t>, котель</w:t>
            </w:r>
            <w:r w:rsidR="00D521F1" w:rsidRPr="00CA7B12">
              <w:rPr>
                <w:rFonts w:ascii="Times New Roman" w:hAnsi="Times New Roman" w:cs="Times New Roman"/>
                <w:sz w:val="28"/>
                <w:szCs w:val="28"/>
              </w:rPr>
              <w:softHyphen/>
            </w:r>
            <w:r w:rsidRPr="00CA7B12">
              <w:rPr>
                <w:rFonts w:ascii="Times New Roman" w:hAnsi="Times New Roman" w:cs="Times New Roman"/>
                <w:sz w:val="28"/>
                <w:szCs w:val="28"/>
              </w:rPr>
              <w:t>ных, работающих</w:t>
            </w:r>
          </w:p>
        </w:tc>
        <w:tc>
          <w:tcPr>
            <w:tcW w:w="2312" w:type="dxa"/>
            <w:vMerge w:val="restart"/>
            <w:vAlign w:val="center"/>
          </w:tcPr>
          <w:p w:rsidR="00F053BB" w:rsidRPr="00CA7B12" w:rsidRDefault="00F053BB" w:rsidP="00C40B81">
            <w:pPr>
              <w:widowControl w:val="0"/>
              <w:autoSpaceDE w:val="0"/>
              <w:autoSpaceDN w:val="0"/>
              <w:adjustRightInd w:val="0"/>
              <w:jc w:val="center"/>
              <w:rPr>
                <w:rFonts w:ascii="Times New Roman" w:hAnsi="Times New Roman" w:cs="Times New Roman"/>
                <w:sz w:val="28"/>
                <w:szCs w:val="28"/>
              </w:rPr>
            </w:pPr>
            <w:r w:rsidRPr="00CA7B12">
              <w:rPr>
                <w:rFonts w:ascii="Times New Roman" w:hAnsi="Times New Roman"/>
                <w:sz w:val="28"/>
                <w:szCs w:val="28"/>
              </w:rPr>
              <w:t>Не устанавли</w:t>
            </w:r>
            <w:r w:rsidRPr="00CA7B12">
              <w:rPr>
                <w:rFonts w:ascii="Times New Roman" w:hAnsi="Times New Roman"/>
                <w:sz w:val="28"/>
                <w:szCs w:val="28"/>
              </w:rPr>
              <w:softHyphen/>
              <w:t>ва</w:t>
            </w:r>
            <w:r w:rsidR="00D521F1" w:rsidRPr="00CA7B12">
              <w:rPr>
                <w:rFonts w:ascii="Times New Roman" w:hAnsi="Times New Roman"/>
                <w:sz w:val="28"/>
                <w:szCs w:val="28"/>
              </w:rPr>
              <w:softHyphen/>
            </w:r>
            <w:r w:rsidRPr="00CA7B12">
              <w:rPr>
                <w:rFonts w:ascii="Times New Roman" w:hAnsi="Times New Roman"/>
                <w:sz w:val="28"/>
                <w:szCs w:val="28"/>
              </w:rPr>
              <w:t>ется</w:t>
            </w:r>
          </w:p>
        </w:tc>
      </w:tr>
      <w:tr w:rsidR="00F053BB" w:rsidRPr="00CA7B12" w:rsidTr="00D521F1">
        <w:trPr>
          <w:trHeight w:val="630"/>
          <w:jc w:val="right"/>
        </w:trPr>
        <w:tc>
          <w:tcPr>
            <w:tcW w:w="1843" w:type="dxa"/>
            <w:vMerge/>
          </w:tcPr>
          <w:p w:rsidR="00F053BB" w:rsidRPr="00CA7B12" w:rsidRDefault="00F053BB" w:rsidP="004D163A">
            <w:pPr>
              <w:jc w:val="center"/>
              <w:rPr>
                <w:rFonts w:ascii="Times New Roman" w:hAnsi="Times New Roman" w:cs="Times New Roman"/>
                <w:sz w:val="28"/>
                <w:szCs w:val="28"/>
              </w:rPr>
            </w:pPr>
          </w:p>
        </w:tc>
        <w:tc>
          <w:tcPr>
            <w:tcW w:w="2268" w:type="dxa"/>
            <w:vMerge/>
          </w:tcPr>
          <w:p w:rsidR="00F053BB" w:rsidRPr="00CA7B12" w:rsidRDefault="00F053BB" w:rsidP="004D163A">
            <w:pPr>
              <w:pStyle w:val="af5"/>
              <w:ind w:right="320"/>
              <w:jc w:val="both"/>
              <w:rPr>
                <w:rFonts w:ascii="Times New Roman" w:hAnsi="Times New Roman" w:cs="Times New Roman"/>
                <w:sz w:val="28"/>
                <w:szCs w:val="28"/>
              </w:rPr>
            </w:pPr>
          </w:p>
        </w:tc>
        <w:tc>
          <w:tcPr>
            <w:tcW w:w="3119" w:type="dxa"/>
            <w:vMerge/>
          </w:tcPr>
          <w:p w:rsidR="00F053BB" w:rsidRPr="00CA7B12" w:rsidRDefault="00F053BB" w:rsidP="00113BF6">
            <w:pPr>
              <w:pStyle w:val="TableParagraph"/>
              <w:ind w:left="60" w:right="244"/>
              <w:jc w:val="center"/>
              <w:rPr>
                <w:sz w:val="28"/>
                <w:szCs w:val="28"/>
                <w:lang w:val="ru-RU"/>
              </w:rPr>
            </w:pPr>
          </w:p>
        </w:tc>
        <w:tc>
          <w:tcPr>
            <w:tcW w:w="2257" w:type="dxa"/>
            <w:vMerge/>
            <w:vAlign w:val="center"/>
          </w:tcPr>
          <w:p w:rsidR="00F053BB" w:rsidRPr="00CA7B12" w:rsidRDefault="00F053BB" w:rsidP="00113BF6">
            <w:pPr>
              <w:jc w:val="center"/>
              <w:rPr>
                <w:rFonts w:ascii="Times New Roman" w:hAnsi="Times New Roman" w:cs="Times New Roman"/>
                <w:sz w:val="28"/>
                <w:szCs w:val="28"/>
              </w:rPr>
            </w:pPr>
          </w:p>
        </w:tc>
        <w:tc>
          <w:tcPr>
            <w:tcW w:w="1701" w:type="dxa"/>
            <w:vAlign w:val="center"/>
          </w:tcPr>
          <w:p w:rsidR="00F053BB" w:rsidRPr="00CA7B12" w:rsidRDefault="00F053BB" w:rsidP="00113BF6">
            <w:pPr>
              <w:jc w:val="center"/>
              <w:rPr>
                <w:rFonts w:ascii="Times New Roman" w:hAnsi="Times New Roman" w:cs="Times New Roman"/>
                <w:sz w:val="28"/>
                <w:szCs w:val="28"/>
              </w:rPr>
            </w:pPr>
            <w:r w:rsidRPr="00CA7B12">
              <w:rPr>
                <w:rFonts w:ascii="Times New Roman" w:hAnsi="Times New Roman" w:cs="Times New Roman"/>
                <w:sz w:val="28"/>
                <w:szCs w:val="28"/>
              </w:rPr>
              <w:t>на твердом топливе</w:t>
            </w:r>
          </w:p>
        </w:tc>
        <w:tc>
          <w:tcPr>
            <w:tcW w:w="1286" w:type="dxa"/>
            <w:vAlign w:val="center"/>
          </w:tcPr>
          <w:p w:rsidR="00F053BB" w:rsidRPr="00CA7B12" w:rsidRDefault="00F053BB" w:rsidP="00113BF6">
            <w:pPr>
              <w:jc w:val="center"/>
              <w:rPr>
                <w:rFonts w:ascii="Times New Roman" w:hAnsi="Times New Roman" w:cs="Times New Roman"/>
                <w:sz w:val="28"/>
                <w:szCs w:val="28"/>
              </w:rPr>
            </w:pPr>
            <w:r w:rsidRPr="00CA7B12">
              <w:rPr>
                <w:rFonts w:ascii="Times New Roman" w:hAnsi="Times New Roman" w:cs="Times New Roman"/>
                <w:sz w:val="28"/>
                <w:szCs w:val="28"/>
              </w:rPr>
              <w:t xml:space="preserve">на </w:t>
            </w:r>
            <w:proofErr w:type="spellStart"/>
            <w:r w:rsidRPr="00CA7B12">
              <w:rPr>
                <w:rFonts w:ascii="Times New Roman" w:hAnsi="Times New Roman" w:cs="Times New Roman"/>
                <w:sz w:val="28"/>
                <w:szCs w:val="28"/>
              </w:rPr>
              <w:t>газо</w:t>
            </w:r>
            <w:r w:rsidR="00D521F1" w:rsidRPr="00CA7B12">
              <w:rPr>
                <w:rFonts w:ascii="Times New Roman" w:hAnsi="Times New Roman" w:cs="Times New Roman"/>
                <w:sz w:val="28"/>
                <w:szCs w:val="28"/>
              </w:rPr>
              <w:softHyphen/>
            </w:r>
            <w:r w:rsidRPr="00CA7B12">
              <w:rPr>
                <w:rFonts w:ascii="Times New Roman" w:hAnsi="Times New Roman" w:cs="Times New Roman"/>
                <w:sz w:val="28"/>
                <w:szCs w:val="28"/>
              </w:rPr>
              <w:t>мазут</w:t>
            </w:r>
            <w:r w:rsidR="00D521F1" w:rsidRPr="00CA7B12">
              <w:rPr>
                <w:rFonts w:ascii="Times New Roman" w:hAnsi="Times New Roman" w:cs="Times New Roman"/>
                <w:sz w:val="28"/>
                <w:szCs w:val="28"/>
              </w:rPr>
              <w:softHyphen/>
            </w:r>
            <w:r w:rsidRPr="00CA7B12">
              <w:rPr>
                <w:rFonts w:ascii="Times New Roman" w:hAnsi="Times New Roman" w:cs="Times New Roman"/>
                <w:sz w:val="28"/>
                <w:szCs w:val="28"/>
              </w:rPr>
              <w:t>ном</w:t>
            </w:r>
            <w:proofErr w:type="spellEnd"/>
            <w:r w:rsidRPr="00CA7B12">
              <w:rPr>
                <w:rFonts w:ascii="Times New Roman" w:hAnsi="Times New Roman" w:cs="Times New Roman"/>
                <w:sz w:val="28"/>
                <w:szCs w:val="28"/>
              </w:rPr>
              <w:t xml:space="preserve"> то</w:t>
            </w:r>
            <w:r w:rsidR="00D521F1" w:rsidRPr="00CA7B12">
              <w:rPr>
                <w:rFonts w:ascii="Times New Roman" w:hAnsi="Times New Roman" w:cs="Times New Roman"/>
                <w:sz w:val="28"/>
                <w:szCs w:val="28"/>
              </w:rPr>
              <w:softHyphen/>
            </w:r>
            <w:r w:rsidRPr="00CA7B12">
              <w:rPr>
                <w:rFonts w:ascii="Times New Roman" w:hAnsi="Times New Roman" w:cs="Times New Roman"/>
                <w:sz w:val="28"/>
                <w:szCs w:val="28"/>
              </w:rPr>
              <w:t>пливе</w:t>
            </w:r>
          </w:p>
        </w:tc>
        <w:tc>
          <w:tcPr>
            <w:tcW w:w="2312" w:type="dxa"/>
            <w:vMerge/>
          </w:tcPr>
          <w:p w:rsidR="00F053BB" w:rsidRPr="00CA7B12" w:rsidRDefault="00F053BB" w:rsidP="004D163A">
            <w:pPr>
              <w:rPr>
                <w:rFonts w:ascii="Times New Roman" w:hAnsi="Times New Roman" w:cs="Times New Roman"/>
                <w:sz w:val="28"/>
                <w:szCs w:val="28"/>
              </w:rPr>
            </w:pPr>
          </w:p>
        </w:tc>
      </w:tr>
      <w:tr w:rsidR="00F053BB" w:rsidRPr="00CA7B12" w:rsidTr="00D521F1">
        <w:trPr>
          <w:jc w:val="right"/>
        </w:trPr>
        <w:tc>
          <w:tcPr>
            <w:tcW w:w="1843" w:type="dxa"/>
            <w:vMerge/>
          </w:tcPr>
          <w:p w:rsidR="00F053BB" w:rsidRPr="00CA7B12" w:rsidRDefault="00F053BB" w:rsidP="004D163A">
            <w:pPr>
              <w:jc w:val="center"/>
              <w:rPr>
                <w:rFonts w:ascii="Times New Roman" w:hAnsi="Times New Roman" w:cs="Times New Roman"/>
                <w:sz w:val="28"/>
                <w:szCs w:val="28"/>
              </w:rPr>
            </w:pPr>
          </w:p>
        </w:tc>
        <w:tc>
          <w:tcPr>
            <w:tcW w:w="2268" w:type="dxa"/>
            <w:vMerge/>
          </w:tcPr>
          <w:p w:rsidR="00F053BB" w:rsidRPr="00CA7B12" w:rsidRDefault="00F053BB" w:rsidP="004D163A">
            <w:pPr>
              <w:pStyle w:val="af5"/>
              <w:ind w:right="320"/>
              <w:jc w:val="both"/>
              <w:rPr>
                <w:rFonts w:ascii="Times New Roman" w:hAnsi="Times New Roman" w:cs="Times New Roman"/>
                <w:sz w:val="28"/>
                <w:szCs w:val="28"/>
              </w:rPr>
            </w:pPr>
          </w:p>
        </w:tc>
        <w:tc>
          <w:tcPr>
            <w:tcW w:w="3119" w:type="dxa"/>
            <w:vMerge/>
          </w:tcPr>
          <w:p w:rsidR="00F053BB" w:rsidRPr="00CA7B12" w:rsidRDefault="00F053BB" w:rsidP="00113BF6">
            <w:pPr>
              <w:jc w:val="center"/>
              <w:rPr>
                <w:rFonts w:ascii="Times New Roman" w:hAnsi="Times New Roman" w:cs="Times New Roman"/>
                <w:sz w:val="28"/>
                <w:szCs w:val="28"/>
              </w:rPr>
            </w:pPr>
          </w:p>
        </w:tc>
        <w:tc>
          <w:tcPr>
            <w:tcW w:w="2257" w:type="dxa"/>
          </w:tcPr>
          <w:p w:rsidR="00F053BB" w:rsidRPr="00CA7B12" w:rsidRDefault="00F053BB" w:rsidP="004D163A">
            <w:pPr>
              <w:jc w:val="center"/>
              <w:rPr>
                <w:rFonts w:ascii="Times New Roman" w:hAnsi="Times New Roman" w:cs="Times New Roman"/>
                <w:sz w:val="28"/>
                <w:szCs w:val="28"/>
              </w:rPr>
            </w:pPr>
            <w:r w:rsidRPr="00CA7B12">
              <w:rPr>
                <w:rFonts w:ascii="Times New Roman" w:hAnsi="Times New Roman" w:cs="Times New Roman"/>
                <w:sz w:val="28"/>
                <w:szCs w:val="28"/>
              </w:rPr>
              <w:t>до 5</w:t>
            </w:r>
          </w:p>
        </w:tc>
        <w:tc>
          <w:tcPr>
            <w:tcW w:w="1701" w:type="dxa"/>
          </w:tcPr>
          <w:p w:rsidR="00F053BB" w:rsidRPr="00CA7B12" w:rsidRDefault="00F053BB" w:rsidP="004D163A">
            <w:pPr>
              <w:jc w:val="center"/>
              <w:rPr>
                <w:rFonts w:ascii="Times New Roman" w:hAnsi="Times New Roman" w:cs="Times New Roman"/>
                <w:sz w:val="28"/>
                <w:szCs w:val="28"/>
              </w:rPr>
            </w:pPr>
            <w:r w:rsidRPr="00CA7B12">
              <w:rPr>
                <w:rFonts w:ascii="Times New Roman" w:hAnsi="Times New Roman" w:cs="Times New Roman"/>
                <w:sz w:val="28"/>
                <w:szCs w:val="28"/>
              </w:rPr>
              <w:t>0,7</w:t>
            </w:r>
          </w:p>
        </w:tc>
        <w:tc>
          <w:tcPr>
            <w:tcW w:w="1286" w:type="dxa"/>
          </w:tcPr>
          <w:p w:rsidR="00F053BB" w:rsidRPr="00CA7B12" w:rsidRDefault="00F053BB" w:rsidP="004D163A">
            <w:pPr>
              <w:jc w:val="center"/>
              <w:rPr>
                <w:rFonts w:ascii="Times New Roman" w:hAnsi="Times New Roman" w:cs="Times New Roman"/>
                <w:sz w:val="28"/>
                <w:szCs w:val="28"/>
              </w:rPr>
            </w:pPr>
            <w:r w:rsidRPr="00CA7B12">
              <w:rPr>
                <w:rFonts w:ascii="Times New Roman" w:hAnsi="Times New Roman" w:cs="Times New Roman"/>
                <w:sz w:val="28"/>
                <w:szCs w:val="28"/>
              </w:rPr>
              <w:t>0,7</w:t>
            </w:r>
          </w:p>
        </w:tc>
        <w:tc>
          <w:tcPr>
            <w:tcW w:w="2312" w:type="dxa"/>
            <w:vMerge/>
          </w:tcPr>
          <w:p w:rsidR="00F053BB" w:rsidRPr="00CA7B12" w:rsidRDefault="00F053BB" w:rsidP="004D163A">
            <w:pPr>
              <w:jc w:val="center"/>
              <w:rPr>
                <w:rFonts w:ascii="Times New Roman" w:hAnsi="Times New Roman" w:cs="Times New Roman"/>
                <w:sz w:val="28"/>
                <w:szCs w:val="28"/>
              </w:rPr>
            </w:pPr>
          </w:p>
        </w:tc>
      </w:tr>
      <w:tr w:rsidR="00F053BB" w:rsidRPr="00CA7B12" w:rsidTr="00D521F1">
        <w:trPr>
          <w:jc w:val="right"/>
        </w:trPr>
        <w:tc>
          <w:tcPr>
            <w:tcW w:w="1843" w:type="dxa"/>
            <w:vMerge/>
          </w:tcPr>
          <w:p w:rsidR="00F053BB" w:rsidRPr="00CA7B12" w:rsidRDefault="00F053BB" w:rsidP="004D163A">
            <w:pPr>
              <w:jc w:val="center"/>
              <w:rPr>
                <w:rFonts w:ascii="Times New Roman" w:hAnsi="Times New Roman" w:cs="Times New Roman"/>
                <w:sz w:val="28"/>
                <w:szCs w:val="28"/>
              </w:rPr>
            </w:pPr>
          </w:p>
        </w:tc>
        <w:tc>
          <w:tcPr>
            <w:tcW w:w="2268" w:type="dxa"/>
            <w:vMerge/>
          </w:tcPr>
          <w:p w:rsidR="00F053BB" w:rsidRPr="00CA7B12" w:rsidRDefault="00F053BB" w:rsidP="004D163A">
            <w:pPr>
              <w:pStyle w:val="af5"/>
              <w:ind w:right="320"/>
              <w:jc w:val="both"/>
              <w:rPr>
                <w:rFonts w:ascii="Times New Roman" w:hAnsi="Times New Roman" w:cs="Times New Roman"/>
                <w:sz w:val="28"/>
                <w:szCs w:val="28"/>
              </w:rPr>
            </w:pPr>
          </w:p>
        </w:tc>
        <w:tc>
          <w:tcPr>
            <w:tcW w:w="3119" w:type="dxa"/>
            <w:vMerge/>
          </w:tcPr>
          <w:p w:rsidR="00F053BB" w:rsidRPr="00CA7B12" w:rsidRDefault="00F053BB" w:rsidP="00113BF6">
            <w:pPr>
              <w:jc w:val="center"/>
              <w:rPr>
                <w:rFonts w:ascii="Times New Roman" w:hAnsi="Times New Roman" w:cs="Times New Roman"/>
                <w:sz w:val="28"/>
                <w:szCs w:val="28"/>
              </w:rPr>
            </w:pPr>
          </w:p>
        </w:tc>
        <w:tc>
          <w:tcPr>
            <w:tcW w:w="2257" w:type="dxa"/>
          </w:tcPr>
          <w:p w:rsidR="00F053BB" w:rsidRPr="00CA7B12" w:rsidRDefault="00F053BB" w:rsidP="004D163A">
            <w:pPr>
              <w:jc w:val="center"/>
              <w:rPr>
                <w:rFonts w:ascii="Times New Roman" w:hAnsi="Times New Roman" w:cs="Times New Roman"/>
                <w:sz w:val="28"/>
                <w:szCs w:val="28"/>
              </w:rPr>
            </w:pPr>
            <w:r w:rsidRPr="00CA7B12">
              <w:rPr>
                <w:rFonts w:ascii="Times New Roman" w:hAnsi="Times New Roman" w:cs="Times New Roman"/>
                <w:sz w:val="28"/>
                <w:szCs w:val="28"/>
              </w:rPr>
              <w:t>от 5 до 10 (от 6 до 12)</w:t>
            </w:r>
          </w:p>
        </w:tc>
        <w:tc>
          <w:tcPr>
            <w:tcW w:w="1701" w:type="dxa"/>
          </w:tcPr>
          <w:p w:rsidR="00F053BB" w:rsidRPr="00CA7B12" w:rsidRDefault="00F053BB" w:rsidP="004D163A">
            <w:pPr>
              <w:jc w:val="center"/>
              <w:rPr>
                <w:rFonts w:ascii="Times New Roman" w:hAnsi="Times New Roman" w:cs="Times New Roman"/>
                <w:sz w:val="28"/>
                <w:szCs w:val="28"/>
              </w:rPr>
            </w:pPr>
            <w:r w:rsidRPr="00CA7B12">
              <w:rPr>
                <w:rFonts w:ascii="Times New Roman" w:hAnsi="Times New Roman" w:cs="Times New Roman"/>
                <w:sz w:val="28"/>
                <w:szCs w:val="28"/>
              </w:rPr>
              <w:t>1,0</w:t>
            </w:r>
          </w:p>
        </w:tc>
        <w:tc>
          <w:tcPr>
            <w:tcW w:w="1286" w:type="dxa"/>
          </w:tcPr>
          <w:p w:rsidR="00F053BB" w:rsidRPr="00CA7B12" w:rsidRDefault="00F053BB" w:rsidP="004D163A">
            <w:pPr>
              <w:jc w:val="center"/>
              <w:rPr>
                <w:rFonts w:ascii="Times New Roman" w:hAnsi="Times New Roman" w:cs="Times New Roman"/>
                <w:sz w:val="28"/>
                <w:szCs w:val="28"/>
              </w:rPr>
            </w:pPr>
            <w:r w:rsidRPr="00CA7B12">
              <w:rPr>
                <w:rFonts w:ascii="Times New Roman" w:hAnsi="Times New Roman" w:cs="Times New Roman"/>
                <w:sz w:val="28"/>
                <w:szCs w:val="28"/>
              </w:rPr>
              <w:t>1,0</w:t>
            </w:r>
          </w:p>
        </w:tc>
        <w:tc>
          <w:tcPr>
            <w:tcW w:w="2312" w:type="dxa"/>
            <w:vMerge/>
          </w:tcPr>
          <w:p w:rsidR="00F053BB" w:rsidRPr="00CA7B12" w:rsidRDefault="00F053BB" w:rsidP="004D163A">
            <w:pPr>
              <w:jc w:val="center"/>
              <w:rPr>
                <w:rFonts w:ascii="Times New Roman" w:hAnsi="Times New Roman" w:cs="Times New Roman"/>
                <w:sz w:val="28"/>
                <w:szCs w:val="28"/>
              </w:rPr>
            </w:pPr>
          </w:p>
        </w:tc>
      </w:tr>
      <w:tr w:rsidR="00F053BB" w:rsidRPr="00CA7B12" w:rsidTr="00D521F1">
        <w:trPr>
          <w:trHeight w:val="986"/>
          <w:jc w:val="right"/>
        </w:trPr>
        <w:tc>
          <w:tcPr>
            <w:tcW w:w="1843" w:type="dxa"/>
            <w:vMerge/>
          </w:tcPr>
          <w:p w:rsidR="00F053BB" w:rsidRPr="00CA7B12" w:rsidRDefault="00F053BB" w:rsidP="004D163A">
            <w:pPr>
              <w:jc w:val="center"/>
              <w:rPr>
                <w:rFonts w:ascii="Times New Roman" w:hAnsi="Times New Roman" w:cs="Times New Roman"/>
                <w:sz w:val="28"/>
                <w:szCs w:val="28"/>
              </w:rPr>
            </w:pPr>
          </w:p>
        </w:tc>
        <w:tc>
          <w:tcPr>
            <w:tcW w:w="2268" w:type="dxa"/>
            <w:vMerge/>
          </w:tcPr>
          <w:p w:rsidR="00F053BB" w:rsidRPr="00CA7B12" w:rsidRDefault="00F053BB" w:rsidP="004D163A">
            <w:pPr>
              <w:pStyle w:val="af5"/>
              <w:ind w:right="320"/>
              <w:jc w:val="both"/>
              <w:rPr>
                <w:rFonts w:ascii="Times New Roman" w:hAnsi="Times New Roman" w:cs="Times New Roman"/>
                <w:sz w:val="28"/>
                <w:szCs w:val="28"/>
              </w:rPr>
            </w:pPr>
          </w:p>
        </w:tc>
        <w:tc>
          <w:tcPr>
            <w:tcW w:w="3119" w:type="dxa"/>
            <w:vMerge/>
          </w:tcPr>
          <w:p w:rsidR="00F053BB" w:rsidRPr="00CA7B12" w:rsidRDefault="00F053BB" w:rsidP="00113BF6">
            <w:pPr>
              <w:jc w:val="center"/>
              <w:rPr>
                <w:rFonts w:ascii="Times New Roman" w:hAnsi="Times New Roman" w:cs="Times New Roman"/>
                <w:sz w:val="28"/>
                <w:szCs w:val="28"/>
              </w:rPr>
            </w:pPr>
          </w:p>
        </w:tc>
        <w:tc>
          <w:tcPr>
            <w:tcW w:w="2257" w:type="dxa"/>
          </w:tcPr>
          <w:p w:rsidR="00F053BB" w:rsidRPr="00CA7B12" w:rsidRDefault="00F053BB" w:rsidP="004D163A">
            <w:pPr>
              <w:jc w:val="center"/>
              <w:rPr>
                <w:rFonts w:ascii="Times New Roman" w:hAnsi="Times New Roman" w:cs="Times New Roman"/>
                <w:sz w:val="28"/>
                <w:szCs w:val="28"/>
              </w:rPr>
            </w:pPr>
            <w:r w:rsidRPr="00CA7B12">
              <w:rPr>
                <w:rFonts w:ascii="Times New Roman" w:hAnsi="Times New Roman" w:cs="Times New Roman"/>
                <w:sz w:val="28"/>
                <w:szCs w:val="28"/>
              </w:rPr>
              <w:t>св. 10 до 50 (св. 12 до 58)</w:t>
            </w:r>
          </w:p>
        </w:tc>
        <w:tc>
          <w:tcPr>
            <w:tcW w:w="1701" w:type="dxa"/>
          </w:tcPr>
          <w:p w:rsidR="00F053BB" w:rsidRPr="00CA7B12" w:rsidRDefault="00F053BB" w:rsidP="004D163A">
            <w:pPr>
              <w:jc w:val="center"/>
              <w:rPr>
                <w:rFonts w:ascii="Times New Roman" w:hAnsi="Times New Roman" w:cs="Times New Roman"/>
                <w:sz w:val="28"/>
                <w:szCs w:val="28"/>
              </w:rPr>
            </w:pPr>
            <w:r w:rsidRPr="00CA7B12">
              <w:rPr>
                <w:rFonts w:ascii="Times New Roman" w:hAnsi="Times New Roman" w:cs="Times New Roman"/>
                <w:sz w:val="28"/>
                <w:szCs w:val="28"/>
              </w:rPr>
              <w:t>2,0</w:t>
            </w:r>
          </w:p>
        </w:tc>
        <w:tc>
          <w:tcPr>
            <w:tcW w:w="1286" w:type="dxa"/>
          </w:tcPr>
          <w:p w:rsidR="00F053BB" w:rsidRPr="00CA7B12" w:rsidRDefault="00F053BB" w:rsidP="004D163A">
            <w:pPr>
              <w:jc w:val="center"/>
              <w:rPr>
                <w:rFonts w:ascii="Times New Roman" w:hAnsi="Times New Roman" w:cs="Times New Roman"/>
                <w:sz w:val="28"/>
                <w:szCs w:val="28"/>
              </w:rPr>
            </w:pPr>
            <w:r w:rsidRPr="00CA7B12">
              <w:rPr>
                <w:rFonts w:ascii="Times New Roman" w:hAnsi="Times New Roman" w:cs="Times New Roman"/>
                <w:sz w:val="28"/>
                <w:szCs w:val="28"/>
              </w:rPr>
              <w:t>1,5</w:t>
            </w:r>
          </w:p>
        </w:tc>
        <w:tc>
          <w:tcPr>
            <w:tcW w:w="2312" w:type="dxa"/>
            <w:vMerge/>
          </w:tcPr>
          <w:p w:rsidR="00F053BB" w:rsidRPr="00CA7B12" w:rsidRDefault="00F053BB" w:rsidP="004D163A">
            <w:pPr>
              <w:jc w:val="center"/>
              <w:rPr>
                <w:rFonts w:ascii="Times New Roman" w:hAnsi="Times New Roman" w:cs="Times New Roman"/>
                <w:sz w:val="28"/>
                <w:szCs w:val="28"/>
              </w:rPr>
            </w:pPr>
          </w:p>
        </w:tc>
      </w:tr>
      <w:tr w:rsidR="00F053BB" w:rsidRPr="00CA7B12" w:rsidTr="00D521F1">
        <w:trPr>
          <w:jc w:val="right"/>
        </w:trPr>
        <w:tc>
          <w:tcPr>
            <w:tcW w:w="1843" w:type="dxa"/>
            <w:vMerge/>
          </w:tcPr>
          <w:p w:rsidR="00F053BB" w:rsidRPr="00CA7B12" w:rsidRDefault="00F053BB" w:rsidP="004D163A">
            <w:pPr>
              <w:jc w:val="center"/>
              <w:rPr>
                <w:rFonts w:ascii="Times New Roman" w:hAnsi="Times New Roman" w:cs="Times New Roman"/>
                <w:sz w:val="28"/>
                <w:szCs w:val="28"/>
              </w:rPr>
            </w:pPr>
          </w:p>
        </w:tc>
        <w:tc>
          <w:tcPr>
            <w:tcW w:w="2268" w:type="dxa"/>
            <w:vMerge/>
          </w:tcPr>
          <w:p w:rsidR="00F053BB" w:rsidRPr="00CA7B12" w:rsidRDefault="00F053BB" w:rsidP="004D163A">
            <w:pPr>
              <w:pStyle w:val="af5"/>
              <w:ind w:right="320"/>
              <w:jc w:val="both"/>
              <w:rPr>
                <w:rFonts w:ascii="Times New Roman" w:hAnsi="Times New Roman" w:cs="Times New Roman"/>
                <w:sz w:val="28"/>
                <w:szCs w:val="28"/>
              </w:rPr>
            </w:pPr>
          </w:p>
        </w:tc>
        <w:tc>
          <w:tcPr>
            <w:tcW w:w="3119" w:type="dxa"/>
            <w:vMerge w:val="restart"/>
          </w:tcPr>
          <w:p w:rsidR="00F053BB" w:rsidRPr="00CA7B12" w:rsidRDefault="00F053BB" w:rsidP="00113BF6">
            <w:pPr>
              <w:pStyle w:val="TableParagraph"/>
              <w:ind w:left="60" w:right="244"/>
              <w:jc w:val="center"/>
              <w:rPr>
                <w:sz w:val="28"/>
                <w:szCs w:val="28"/>
                <w:lang w:val="ru-RU"/>
              </w:rPr>
            </w:pPr>
            <w:r w:rsidRPr="00CA7B12">
              <w:rPr>
                <w:sz w:val="28"/>
                <w:szCs w:val="28"/>
                <w:lang w:val="ru-RU"/>
              </w:rPr>
              <w:t>Укрупненные пока</w:t>
            </w:r>
            <w:r w:rsidR="00D521F1" w:rsidRPr="00CA7B12">
              <w:rPr>
                <w:sz w:val="28"/>
                <w:szCs w:val="28"/>
                <w:lang w:val="ru-RU"/>
              </w:rPr>
              <w:softHyphen/>
            </w:r>
            <w:r w:rsidRPr="00CA7B12">
              <w:rPr>
                <w:sz w:val="28"/>
                <w:szCs w:val="28"/>
                <w:lang w:val="ru-RU"/>
              </w:rPr>
              <w:t>затели объемов теп</w:t>
            </w:r>
            <w:r w:rsidR="00D521F1" w:rsidRPr="00CA7B12">
              <w:rPr>
                <w:sz w:val="28"/>
                <w:szCs w:val="28"/>
                <w:lang w:val="ru-RU"/>
              </w:rPr>
              <w:softHyphen/>
            </w:r>
            <w:r w:rsidRPr="00CA7B12">
              <w:rPr>
                <w:sz w:val="28"/>
                <w:szCs w:val="28"/>
                <w:lang w:val="ru-RU"/>
              </w:rPr>
              <w:t>лопотребления на 1 человека, в зависи</w:t>
            </w:r>
            <w:r w:rsidR="00D521F1" w:rsidRPr="00CA7B12">
              <w:rPr>
                <w:sz w:val="28"/>
                <w:szCs w:val="28"/>
                <w:lang w:val="ru-RU"/>
              </w:rPr>
              <w:softHyphen/>
            </w:r>
            <w:r w:rsidRPr="00CA7B12">
              <w:rPr>
                <w:sz w:val="28"/>
                <w:szCs w:val="28"/>
                <w:lang w:val="ru-RU"/>
              </w:rPr>
              <w:t>мости от степени благоустройства</w:t>
            </w:r>
            <w:r w:rsidR="00113BF6" w:rsidRPr="00CA7B12">
              <w:rPr>
                <w:sz w:val="28"/>
                <w:szCs w:val="28"/>
                <w:lang w:val="ru-RU"/>
              </w:rPr>
              <w:t xml:space="preserve"> [2]</w:t>
            </w:r>
            <w:r w:rsidRPr="00CA7B12">
              <w:rPr>
                <w:sz w:val="28"/>
                <w:szCs w:val="28"/>
                <w:lang w:val="ru-RU"/>
              </w:rPr>
              <w:t>, Гкал/год</w:t>
            </w:r>
          </w:p>
        </w:tc>
        <w:tc>
          <w:tcPr>
            <w:tcW w:w="2257" w:type="dxa"/>
            <w:vAlign w:val="center"/>
          </w:tcPr>
          <w:p w:rsidR="00F053BB" w:rsidRPr="00CA7B12" w:rsidRDefault="00F053BB" w:rsidP="00113BF6">
            <w:pPr>
              <w:widowControl w:val="0"/>
              <w:autoSpaceDE w:val="0"/>
              <w:autoSpaceDN w:val="0"/>
              <w:jc w:val="center"/>
              <w:rPr>
                <w:rFonts w:ascii="Times New Roman" w:eastAsia="Times New Roman" w:hAnsi="Times New Roman" w:cs="Times New Roman"/>
                <w:sz w:val="24"/>
                <w:szCs w:val="24"/>
                <w:lang w:eastAsia="ru-RU"/>
              </w:rPr>
            </w:pPr>
            <w:r w:rsidRPr="00CA7B12">
              <w:rPr>
                <w:rFonts w:ascii="Times New Roman" w:eastAsia="Times New Roman" w:hAnsi="Times New Roman" w:cs="Times New Roman"/>
                <w:sz w:val="24"/>
                <w:szCs w:val="24"/>
                <w:lang w:eastAsia="ru-RU"/>
              </w:rPr>
              <w:t>при наличии в квартире газовой плиты и централизованного горячего водоснабжения при газоснабжении природным газом</w:t>
            </w:r>
          </w:p>
        </w:tc>
        <w:tc>
          <w:tcPr>
            <w:tcW w:w="2987" w:type="dxa"/>
            <w:gridSpan w:val="2"/>
            <w:vAlign w:val="center"/>
          </w:tcPr>
          <w:p w:rsidR="00F053BB" w:rsidRPr="00CA7B12" w:rsidRDefault="00F053BB" w:rsidP="00F053BB">
            <w:pPr>
              <w:jc w:val="center"/>
              <w:rPr>
                <w:rFonts w:ascii="Times New Roman" w:hAnsi="Times New Roman" w:cs="Times New Roman"/>
                <w:sz w:val="28"/>
                <w:szCs w:val="28"/>
              </w:rPr>
            </w:pPr>
            <w:r w:rsidRPr="00CA7B12">
              <w:rPr>
                <w:rFonts w:ascii="Times New Roman" w:hAnsi="Times New Roman" w:cs="Times New Roman"/>
                <w:sz w:val="28"/>
                <w:szCs w:val="28"/>
              </w:rPr>
              <w:t>0,97</w:t>
            </w:r>
          </w:p>
        </w:tc>
        <w:tc>
          <w:tcPr>
            <w:tcW w:w="2312" w:type="dxa"/>
            <w:vMerge/>
          </w:tcPr>
          <w:p w:rsidR="00F053BB" w:rsidRPr="00CA7B12" w:rsidRDefault="00F053BB" w:rsidP="004D163A">
            <w:pPr>
              <w:rPr>
                <w:rFonts w:ascii="Times New Roman" w:hAnsi="Times New Roman" w:cs="Times New Roman"/>
                <w:sz w:val="28"/>
                <w:szCs w:val="28"/>
              </w:rPr>
            </w:pPr>
          </w:p>
        </w:tc>
      </w:tr>
      <w:tr w:rsidR="00F053BB" w:rsidRPr="00CA7B12" w:rsidTr="00D521F1">
        <w:trPr>
          <w:jc w:val="right"/>
        </w:trPr>
        <w:tc>
          <w:tcPr>
            <w:tcW w:w="1843" w:type="dxa"/>
            <w:vMerge/>
          </w:tcPr>
          <w:p w:rsidR="00F053BB" w:rsidRPr="00CA7B12" w:rsidRDefault="00F053BB" w:rsidP="004D163A">
            <w:pPr>
              <w:jc w:val="center"/>
              <w:rPr>
                <w:rFonts w:ascii="Times New Roman" w:hAnsi="Times New Roman" w:cs="Times New Roman"/>
                <w:sz w:val="28"/>
                <w:szCs w:val="28"/>
              </w:rPr>
            </w:pPr>
          </w:p>
        </w:tc>
        <w:tc>
          <w:tcPr>
            <w:tcW w:w="2268" w:type="dxa"/>
            <w:vMerge/>
          </w:tcPr>
          <w:p w:rsidR="00F053BB" w:rsidRPr="00CA7B12" w:rsidRDefault="00F053BB" w:rsidP="004D163A">
            <w:pPr>
              <w:pStyle w:val="af5"/>
              <w:ind w:right="320"/>
              <w:jc w:val="both"/>
              <w:rPr>
                <w:rFonts w:ascii="Times New Roman" w:hAnsi="Times New Roman" w:cs="Times New Roman"/>
                <w:sz w:val="28"/>
                <w:szCs w:val="28"/>
              </w:rPr>
            </w:pPr>
          </w:p>
        </w:tc>
        <w:tc>
          <w:tcPr>
            <w:tcW w:w="3119" w:type="dxa"/>
            <w:vMerge/>
          </w:tcPr>
          <w:p w:rsidR="00F053BB" w:rsidRPr="00CA7B12" w:rsidRDefault="00F053BB" w:rsidP="004D163A">
            <w:pPr>
              <w:rPr>
                <w:rFonts w:ascii="Times New Roman" w:hAnsi="Times New Roman" w:cs="Times New Roman"/>
                <w:sz w:val="28"/>
                <w:szCs w:val="28"/>
              </w:rPr>
            </w:pPr>
          </w:p>
        </w:tc>
        <w:tc>
          <w:tcPr>
            <w:tcW w:w="2257" w:type="dxa"/>
            <w:vAlign w:val="center"/>
          </w:tcPr>
          <w:p w:rsidR="00F053BB" w:rsidRPr="00CA7B12" w:rsidRDefault="00F053BB" w:rsidP="00113BF6">
            <w:pPr>
              <w:jc w:val="center"/>
              <w:rPr>
                <w:rFonts w:ascii="Times New Roman" w:hAnsi="Times New Roman" w:cs="Times New Roman"/>
                <w:sz w:val="28"/>
                <w:szCs w:val="28"/>
              </w:rPr>
            </w:pPr>
            <w:r w:rsidRPr="00CA7B12">
              <w:rPr>
                <w:rFonts w:ascii="Times New Roman" w:eastAsia="Times New Roman" w:hAnsi="Times New Roman" w:cs="Times New Roman"/>
                <w:sz w:val="24"/>
                <w:szCs w:val="24"/>
                <w:lang w:eastAsia="ru-RU"/>
              </w:rPr>
              <w:t>при наличии в квартире газовой плиты и газового водонагревателя (при отсутствии централизованного горячего водоснабжения) при газоснабжении природным газом</w:t>
            </w:r>
          </w:p>
        </w:tc>
        <w:tc>
          <w:tcPr>
            <w:tcW w:w="2987" w:type="dxa"/>
            <w:gridSpan w:val="2"/>
            <w:vAlign w:val="center"/>
          </w:tcPr>
          <w:p w:rsidR="00F053BB" w:rsidRPr="00CA7B12" w:rsidRDefault="00F053BB" w:rsidP="00F053BB">
            <w:pPr>
              <w:jc w:val="center"/>
              <w:rPr>
                <w:rFonts w:ascii="Times New Roman" w:hAnsi="Times New Roman" w:cs="Times New Roman"/>
                <w:sz w:val="28"/>
                <w:szCs w:val="28"/>
              </w:rPr>
            </w:pPr>
            <w:r w:rsidRPr="00CA7B12">
              <w:rPr>
                <w:rFonts w:ascii="Times New Roman" w:hAnsi="Times New Roman" w:cs="Times New Roman"/>
                <w:sz w:val="28"/>
                <w:szCs w:val="28"/>
              </w:rPr>
              <w:t>2,4</w:t>
            </w:r>
          </w:p>
        </w:tc>
        <w:tc>
          <w:tcPr>
            <w:tcW w:w="2312" w:type="dxa"/>
            <w:vMerge/>
          </w:tcPr>
          <w:p w:rsidR="00F053BB" w:rsidRPr="00CA7B12" w:rsidRDefault="00F053BB" w:rsidP="004D163A">
            <w:pPr>
              <w:rPr>
                <w:rFonts w:ascii="Times New Roman" w:hAnsi="Times New Roman" w:cs="Times New Roman"/>
                <w:sz w:val="28"/>
                <w:szCs w:val="28"/>
              </w:rPr>
            </w:pPr>
          </w:p>
        </w:tc>
      </w:tr>
      <w:tr w:rsidR="00F053BB" w:rsidRPr="00CA7B12" w:rsidTr="00D521F1">
        <w:trPr>
          <w:jc w:val="right"/>
        </w:trPr>
        <w:tc>
          <w:tcPr>
            <w:tcW w:w="1843" w:type="dxa"/>
            <w:vMerge/>
          </w:tcPr>
          <w:p w:rsidR="00F053BB" w:rsidRPr="00CA7B12" w:rsidRDefault="00F053BB" w:rsidP="004D163A">
            <w:pPr>
              <w:jc w:val="center"/>
              <w:rPr>
                <w:rFonts w:ascii="Times New Roman" w:hAnsi="Times New Roman" w:cs="Times New Roman"/>
                <w:sz w:val="28"/>
                <w:szCs w:val="28"/>
              </w:rPr>
            </w:pPr>
          </w:p>
        </w:tc>
        <w:tc>
          <w:tcPr>
            <w:tcW w:w="2268" w:type="dxa"/>
            <w:vMerge/>
          </w:tcPr>
          <w:p w:rsidR="00F053BB" w:rsidRPr="00CA7B12" w:rsidRDefault="00F053BB" w:rsidP="004D163A">
            <w:pPr>
              <w:pStyle w:val="af5"/>
              <w:ind w:right="320"/>
              <w:jc w:val="both"/>
              <w:rPr>
                <w:rFonts w:ascii="Times New Roman" w:hAnsi="Times New Roman" w:cs="Times New Roman"/>
                <w:sz w:val="28"/>
                <w:szCs w:val="28"/>
              </w:rPr>
            </w:pPr>
          </w:p>
        </w:tc>
        <w:tc>
          <w:tcPr>
            <w:tcW w:w="3119" w:type="dxa"/>
            <w:vMerge/>
          </w:tcPr>
          <w:p w:rsidR="00F053BB" w:rsidRPr="00CA7B12" w:rsidRDefault="00F053BB" w:rsidP="004D163A">
            <w:pPr>
              <w:rPr>
                <w:rFonts w:ascii="Times New Roman" w:hAnsi="Times New Roman" w:cs="Times New Roman"/>
                <w:sz w:val="28"/>
                <w:szCs w:val="28"/>
              </w:rPr>
            </w:pPr>
          </w:p>
        </w:tc>
        <w:tc>
          <w:tcPr>
            <w:tcW w:w="2257" w:type="dxa"/>
            <w:vAlign w:val="center"/>
          </w:tcPr>
          <w:p w:rsidR="00F053BB" w:rsidRPr="00CA7B12" w:rsidRDefault="00F053BB" w:rsidP="00113BF6">
            <w:pPr>
              <w:widowControl w:val="0"/>
              <w:autoSpaceDE w:val="0"/>
              <w:autoSpaceDN w:val="0"/>
              <w:jc w:val="center"/>
              <w:rPr>
                <w:rFonts w:ascii="Times New Roman" w:eastAsia="Times New Roman" w:hAnsi="Times New Roman" w:cs="Times New Roman"/>
                <w:sz w:val="24"/>
                <w:szCs w:val="24"/>
                <w:lang w:eastAsia="ru-RU"/>
              </w:rPr>
            </w:pPr>
            <w:r w:rsidRPr="00CA7B12">
              <w:rPr>
                <w:rFonts w:ascii="Times New Roman" w:eastAsia="Times New Roman" w:hAnsi="Times New Roman" w:cs="Times New Roman"/>
                <w:sz w:val="24"/>
                <w:szCs w:val="24"/>
                <w:lang w:eastAsia="ru-RU"/>
              </w:rPr>
              <w:t xml:space="preserve">при наличии в квартире газовой плиты и отсутствии централизованного горячего водоснабжения и газового водонагревателя при газоснабжении </w:t>
            </w:r>
            <w:r w:rsidRPr="00CA7B12">
              <w:rPr>
                <w:rFonts w:ascii="Times New Roman" w:eastAsia="Times New Roman" w:hAnsi="Times New Roman" w:cs="Times New Roman"/>
                <w:sz w:val="24"/>
                <w:szCs w:val="24"/>
                <w:lang w:eastAsia="ru-RU"/>
              </w:rPr>
              <w:lastRenderedPageBreak/>
              <w:t>природным газом</w:t>
            </w:r>
          </w:p>
        </w:tc>
        <w:tc>
          <w:tcPr>
            <w:tcW w:w="2987" w:type="dxa"/>
            <w:gridSpan w:val="2"/>
            <w:vAlign w:val="center"/>
          </w:tcPr>
          <w:p w:rsidR="00F053BB" w:rsidRPr="00CA7B12" w:rsidRDefault="00F053BB" w:rsidP="00F053BB">
            <w:pPr>
              <w:jc w:val="center"/>
              <w:rPr>
                <w:rFonts w:ascii="Times New Roman" w:hAnsi="Times New Roman" w:cs="Times New Roman"/>
                <w:sz w:val="28"/>
                <w:szCs w:val="28"/>
              </w:rPr>
            </w:pPr>
            <w:r w:rsidRPr="00CA7B12">
              <w:rPr>
                <w:rFonts w:ascii="Times New Roman" w:hAnsi="Times New Roman" w:cs="Times New Roman"/>
                <w:sz w:val="28"/>
                <w:szCs w:val="28"/>
              </w:rPr>
              <w:lastRenderedPageBreak/>
              <w:t>1,43</w:t>
            </w:r>
          </w:p>
        </w:tc>
        <w:tc>
          <w:tcPr>
            <w:tcW w:w="2312" w:type="dxa"/>
            <w:vMerge/>
          </w:tcPr>
          <w:p w:rsidR="00F053BB" w:rsidRPr="00CA7B12" w:rsidRDefault="00F053BB" w:rsidP="004D163A">
            <w:pPr>
              <w:rPr>
                <w:rFonts w:ascii="Times New Roman" w:hAnsi="Times New Roman" w:cs="Times New Roman"/>
                <w:sz w:val="28"/>
                <w:szCs w:val="28"/>
              </w:rPr>
            </w:pPr>
          </w:p>
        </w:tc>
      </w:tr>
    </w:tbl>
    <w:p w:rsidR="00970DFD" w:rsidRPr="00CA7B12" w:rsidRDefault="00970DFD" w:rsidP="004D163A">
      <w:pPr>
        <w:spacing w:after="0" w:line="240" w:lineRule="auto"/>
        <w:ind w:left="112" w:right="1146"/>
        <w:rPr>
          <w:rFonts w:ascii="Times New Roman" w:hAnsi="Times New Roman" w:cs="Times New Roman"/>
          <w:sz w:val="28"/>
          <w:szCs w:val="28"/>
        </w:rPr>
      </w:pPr>
    </w:p>
    <w:p w:rsidR="00A3643D" w:rsidRPr="00CA7B12" w:rsidRDefault="00A3643D" w:rsidP="004D163A">
      <w:pPr>
        <w:pStyle w:val="TableParagraph"/>
        <w:tabs>
          <w:tab w:val="left" w:pos="993"/>
        </w:tabs>
        <w:ind w:left="0" w:firstLine="709"/>
        <w:jc w:val="both"/>
        <w:rPr>
          <w:sz w:val="28"/>
          <w:szCs w:val="28"/>
          <w:lang w:val="ru-RU"/>
        </w:rPr>
      </w:pPr>
      <w:r w:rsidRPr="00CA7B12">
        <w:rPr>
          <w:sz w:val="28"/>
          <w:szCs w:val="28"/>
          <w:lang w:val="ru-RU"/>
        </w:rPr>
        <w:t>Примечание:</w:t>
      </w:r>
    </w:p>
    <w:p w:rsidR="00A3643D" w:rsidRPr="00CA7B12" w:rsidRDefault="00A3643D" w:rsidP="00A12687">
      <w:pPr>
        <w:pStyle w:val="TableParagraph"/>
        <w:numPr>
          <w:ilvl w:val="0"/>
          <w:numId w:val="22"/>
        </w:numPr>
        <w:tabs>
          <w:tab w:val="left" w:pos="766"/>
          <w:tab w:val="left" w:pos="993"/>
        </w:tabs>
        <w:ind w:left="0" w:firstLine="709"/>
        <w:jc w:val="both"/>
        <w:rPr>
          <w:sz w:val="28"/>
          <w:szCs w:val="28"/>
          <w:lang w:val="ru-RU"/>
        </w:rPr>
      </w:pPr>
      <w:r w:rsidRPr="00CA7B12">
        <w:rPr>
          <w:sz w:val="28"/>
          <w:szCs w:val="28"/>
          <w:lang w:val="ru-RU"/>
        </w:rPr>
        <w:t>Значение расчетного показателя принято в соответствии с СП 42.13330.2016.</w:t>
      </w:r>
    </w:p>
    <w:p w:rsidR="00A3643D" w:rsidRPr="00CA7B12" w:rsidRDefault="00113BF6" w:rsidP="00A12687">
      <w:pPr>
        <w:pStyle w:val="TableParagraph"/>
        <w:numPr>
          <w:ilvl w:val="0"/>
          <w:numId w:val="22"/>
        </w:numPr>
        <w:tabs>
          <w:tab w:val="left" w:pos="766"/>
          <w:tab w:val="left" w:pos="993"/>
        </w:tabs>
        <w:ind w:left="0" w:firstLine="709"/>
        <w:jc w:val="both"/>
        <w:rPr>
          <w:sz w:val="28"/>
          <w:szCs w:val="28"/>
          <w:lang w:val="ru-RU"/>
        </w:rPr>
      </w:pPr>
      <w:r w:rsidRPr="00CA7B12">
        <w:rPr>
          <w:sz w:val="28"/>
          <w:szCs w:val="28"/>
          <w:lang w:val="ru-RU"/>
        </w:rPr>
        <w:t>Значение расчетного показателя принято в соответствии с приложением</w:t>
      </w:r>
      <w:proofErr w:type="gramStart"/>
      <w:r w:rsidRPr="00CA7B12">
        <w:rPr>
          <w:sz w:val="28"/>
          <w:szCs w:val="28"/>
          <w:lang w:val="ru-RU"/>
        </w:rPr>
        <w:t xml:space="preserve"> А</w:t>
      </w:r>
      <w:proofErr w:type="gramEnd"/>
      <w:r w:rsidRPr="00CA7B12">
        <w:rPr>
          <w:sz w:val="28"/>
          <w:szCs w:val="28"/>
          <w:lang w:val="ru-RU"/>
        </w:rPr>
        <w:t xml:space="preserve"> СП 42-101-2003, используется для предварительных расчетов количества и мощности отдельных объектов системы теплоснабжения. Задачи развития системы теплоснабжения решаются в схемах теплоснабжения, разрабатываемых и утверждаемых органами местного самоуправления городских округов, городских и сельских поселений</w:t>
      </w:r>
      <w:r w:rsidR="00A3643D" w:rsidRPr="00CA7B12">
        <w:rPr>
          <w:sz w:val="28"/>
          <w:szCs w:val="28"/>
          <w:lang w:val="ru-RU"/>
        </w:rPr>
        <w:t>.</w:t>
      </w:r>
    </w:p>
    <w:p w:rsidR="004817BE" w:rsidRPr="00CA7B12" w:rsidRDefault="004817BE" w:rsidP="004817BE">
      <w:pPr>
        <w:pStyle w:val="TableParagraph"/>
        <w:tabs>
          <w:tab w:val="left" w:pos="766"/>
          <w:tab w:val="left" w:pos="993"/>
        </w:tabs>
        <w:jc w:val="both"/>
        <w:rPr>
          <w:sz w:val="28"/>
          <w:szCs w:val="28"/>
          <w:lang w:val="ru-RU"/>
        </w:rPr>
      </w:pPr>
    </w:p>
    <w:p w:rsidR="004817BE" w:rsidRPr="00CA7B12" w:rsidRDefault="004817BE" w:rsidP="004817BE">
      <w:pPr>
        <w:spacing w:line="240" w:lineRule="auto"/>
        <w:ind w:firstLine="709"/>
        <w:contextualSpacing/>
        <w:jc w:val="both"/>
        <w:rPr>
          <w:rFonts w:ascii="Times New Roman" w:hAnsi="Times New Roman" w:cs="Times New Roman"/>
          <w:sz w:val="28"/>
          <w:szCs w:val="28"/>
        </w:rPr>
      </w:pPr>
      <w:r w:rsidRPr="00CA7B12">
        <w:rPr>
          <w:rFonts w:ascii="Times New Roman" w:hAnsi="Times New Roman" w:cs="Times New Roman"/>
          <w:sz w:val="28"/>
          <w:szCs w:val="28"/>
        </w:rPr>
        <w:t xml:space="preserve">Размеры санитарно-защитных зон от источников теплоснабжения устанавливаются в соответствии с требованиями </w:t>
      </w:r>
      <w:proofErr w:type="spellStart"/>
      <w:r w:rsidRPr="00CA7B12">
        <w:rPr>
          <w:rFonts w:ascii="Times New Roman" w:hAnsi="Times New Roman" w:cs="Times New Roman"/>
          <w:sz w:val="28"/>
          <w:szCs w:val="28"/>
        </w:rPr>
        <w:t>СанПиН</w:t>
      </w:r>
      <w:proofErr w:type="spellEnd"/>
      <w:r w:rsidRPr="00CA7B12">
        <w:rPr>
          <w:rFonts w:ascii="Times New Roman" w:hAnsi="Times New Roman" w:cs="Times New Roman"/>
          <w:sz w:val="28"/>
          <w:szCs w:val="28"/>
        </w:rPr>
        <w:t xml:space="preserve"> 2.2.1/2.1.1.1200-03. Ориентировочные размеры составляют:</w:t>
      </w:r>
    </w:p>
    <w:p w:rsidR="004817BE" w:rsidRPr="00CA7B12" w:rsidRDefault="004817BE" w:rsidP="008259BE">
      <w:pPr>
        <w:spacing w:line="240" w:lineRule="auto"/>
        <w:ind w:firstLine="709"/>
        <w:contextualSpacing/>
        <w:jc w:val="both"/>
        <w:rPr>
          <w:rFonts w:ascii="Times New Roman" w:hAnsi="Times New Roman" w:cs="Times New Roman"/>
          <w:sz w:val="28"/>
          <w:szCs w:val="28"/>
        </w:rPr>
      </w:pPr>
      <w:r w:rsidRPr="00CA7B12">
        <w:rPr>
          <w:rFonts w:ascii="Times New Roman" w:hAnsi="Times New Roman" w:cs="Times New Roman"/>
          <w:sz w:val="28"/>
          <w:szCs w:val="28"/>
        </w:rPr>
        <w:t xml:space="preserve">- от тепловых электростанций (ТЭС) эквивалентной электрической мощностью 600 МВт и выше: </w:t>
      </w:r>
    </w:p>
    <w:p w:rsidR="004817BE" w:rsidRPr="00CA7B12" w:rsidRDefault="004817BE" w:rsidP="008259BE">
      <w:pPr>
        <w:spacing w:line="240" w:lineRule="auto"/>
        <w:ind w:firstLine="709"/>
        <w:contextualSpacing/>
        <w:jc w:val="both"/>
        <w:rPr>
          <w:rFonts w:ascii="Times New Roman" w:hAnsi="Times New Roman" w:cs="Times New Roman"/>
          <w:sz w:val="28"/>
          <w:szCs w:val="28"/>
        </w:rPr>
      </w:pPr>
      <w:r w:rsidRPr="00CA7B12">
        <w:rPr>
          <w:rFonts w:ascii="Times New Roman" w:hAnsi="Times New Roman" w:cs="Times New Roman"/>
          <w:sz w:val="28"/>
          <w:szCs w:val="28"/>
        </w:rPr>
        <w:t xml:space="preserve">- использующие в качестве топлива уголь и мазут – </w:t>
      </w:r>
      <w:smartTag w:uri="urn:schemas-microsoft-com:office:smarttags" w:element="metricconverter">
        <w:smartTagPr>
          <w:attr w:name="ProductID" w:val="1000 м"/>
        </w:smartTagPr>
        <w:r w:rsidRPr="00CA7B12">
          <w:rPr>
            <w:rFonts w:ascii="Times New Roman" w:hAnsi="Times New Roman" w:cs="Times New Roman"/>
            <w:sz w:val="28"/>
            <w:szCs w:val="28"/>
          </w:rPr>
          <w:t>1000 м</w:t>
        </w:r>
      </w:smartTag>
      <w:r w:rsidRPr="00CA7B12">
        <w:rPr>
          <w:rFonts w:ascii="Times New Roman" w:hAnsi="Times New Roman" w:cs="Times New Roman"/>
          <w:sz w:val="28"/>
          <w:szCs w:val="28"/>
        </w:rPr>
        <w:t>;</w:t>
      </w:r>
    </w:p>
    <w:p w:rsidR="004817BE" w:rsidRPr="00CA7B12" w:rsidRDefault="004817BE" w:rsidP="008259BE">
      <w:pPr>
        <w:spacing w:line="240" w:lineRule="auto"/>
        <w:ind w:firstLine="709"/>
        <w:contextualSpacing/>
        <w:jc w:val="both"/>
        <w:rPr>
          <w:rFonts w:ascii="Times New Roman" w:hAnsi="Times New Roman" w:cs="Times New Roman"/>
          <w:sz w:val="28"/>
          <w:szCs w:val="28"/>
        </w:rPr>
      </w:pPr>
      <w:r w:rsidRPr="00CA7B12">
        <w:rPr>
          <w:rFonts w:ascii="Times New Roman" w:hAnsi="Times New Roman" w:cs="Times New Roman"/>
          <w:sz w:val="28"/>
          <w:szCs w:val="28"/>
        </w:rPr>
        <w:t xml:space="preserve">- работающих на газовом и </w:t>
      </w:r>
      <w:proofErr w:type="spellStart"/>
      <w:r w:rsidRPr="00CA7B12">
        <w:rPr>
          <w:rFonts w:ascii="Times New Roman" w:hAnsi="Times New Roman" w:cs="Times New Roman"/>
          <w:sz w:val="28"/>
          <w:szCs w:val="28"/>
        </w:rPr>
        <w:t>газомазутном</w:t>
      </w:r>
      <w:proofErr w:type="spellEnd"/>
      <w:r w:rsidRPr="00CA7B12">
        <w:rPr>
          <w:rFonts w:ascii="Times New Roman" w:hAnsi="Times New Roman" w:cs="Times New Roman"/>
          <w:sz w:val="28"/>
          <w:szCs w:val="28"/>
        </w:rPr>
        <w:t xml:space="preserve"> топливе – </w:t>
      </w:r>
      <w:smartTag w:uri="urn:schemas-microsoft-com:office:smarttags" w:element="metricconverter">
        <w:smartTagPr>
          <w:attr w:name="ProductID" w:val="500 м"/>
        </w:smartTagPr>
        <w:r w:rsidRPr="00CA7B12">
          <w:rPr>
            <w:rFonts w:ascii="Times New Roman" w:hAnsi="Times New Roman" w:cs="Times New Roman"/>
            <w:sz w:val="28"/>
            <w:szCs w:val="28"/>
          </w:rPr>
          <w:t>500 м</w:t>
        </w:r>
      </w:smartTag>
      <w:r w:rsidRPr="00CA7B12">
        <w:rPr>
          <w:rFonts w:ascii="Times New Roman" w:hAnsi="Times New Roman" w:cs="Times New Roman"/>
          <w:sz w:val="28"/>
          <w:szCs w:val="28"/>
        </w:rPr>
        <w:t>;</w:t>
      </w:r>
    </w:p>
    <w:p w:rsidR="004817BE" w:rsidRPr="00CA7B12" w:rsidRDefault="004817BE" w:rsidP="008259BE">
      <w:pPr>
        <w:spacing w:line="240" w:lineRule="auto"/>
        <w:ind w:firstLine="709"/>
        <w:contextualSpacing/>
        <w:jc w:val="both"/>
        <w:rPr>
          <w:rFonts w:ascii="Times New Roman" w:hAnsi="Times New Roman" w:cs="Times New Roman"/>
          <w:sz w:val="28"/>
          <w:szCs w:val="28"/>
        </w:rPr>
      </w:pPr>
      <w:r w:rsidRPr="00CA7B12">
        <w:rPr>
          <w:rFonts w:ascii="Times New Roman" w:hAnsi="Times New Roman" w:cs="Times New Roman"/>
          <w:sz w:val="28"/>
          <w:szCs w:val="28"/>
        </w:rPr>
        <w:t>- от ТЭЦ и районных котельных тепловой мощностью 200 Гкал и выше:</w:t>
      </w:r>
    </w:p>
    <w:p w:rsidR="004817BE" w:rsidRPr="00CA7B12" w:rsidRDefault="004817BE" w:rsidP="008259BE">
      <w:pPr>
        <w:spacing w:line="240" w:lineRule="auto"/>
        <w:ind w:firstLine="709"/>
        <w:contextualSpacing/>
        <w:jc w:val="both"/>
        <w:rPr>
          <w:rFonts w:ascii="Times New Roman" w:hAnsi="Times New Roman" w:cs="Times New Roman"/>
          <w:sz w:val="28"/>
          <w:szCs w:val="28"/>
        </w:rPr>
      </w:pPr>
      <w:r w:rsidRPr="00CA7B12">
        <w:rPr>
          <w:rFonts w:ascii="Times New Roman" w:hAnsi="Times New Roman" w:cs="Times New Roman"/>
          <w:sz w:val="28"/>
          <w:szCs w:val="28"/>
        </w:rPr>
        <w:t xml:space="preserve">- работающих на угольном и мазутном топливе – </w:t>
      </w:r>
      <w:smartTag w:uri="urn:schemas-microsoft-com:office:smarttags" w:element="metricconverter">
        <w:smartTagPr>
          <w:attr w:name="ProductID" w:val="500 м"/>
        </w:smartTagPr>
        <w:r w:rsidRPr="00CA7B12">
          <w:rPr>
            <w:rFonts w:ascii="Times New Roman" w:hAnsi="Times New Roman" w:cs="Times New Roman"/>
            <w:sz w:val="28"/>
            <w:szCs w:val="28"/>
          </w:rPr>
          <w:t>500 м</w:t>
        </w:r>
      </w:smartTag>
      <w:r w:rsidRPr="00CA7B12">
        <w:rPr>
          <w:rFonts w:ascii="Times New Roman" w:hAnsi="Times New Roman" w:cs="Times New Roman"/>
          <w:sz w:val="28"/>
          <w:szCs w:val="28"/>
        </w:rPr>
        <w:t>;</w:t>
      </w:r>
    </w:p>
    <w:p w:rsidR="004817BE" w:rsidRPr="00CA7B12" w:rsidRDefault="004817BE" w:rsidP="008259BE">
      <w:pPr>
        <w:spacing w:line="240" w:lineRule="auto"/>
        <w:ind w:firstLine="709"/>
        <w:contextualSpacing/>
        <w:jc w:val="both"/>
        <w:rPr>
          <w:rFonts w:ascii="Times New Roman" w:hAnsi="Times New Roman" w:cs="Times New Roman"/>
          <w:sz w:val="28"/>
          <w:szCs w:val="28"/>
        </w:rPr>
      </w:pPr>
      <w:r w:rsidRPr="00CA7B12">
        <w:rPr>
          <w:rFonts w:ascii="Times New Roman" w:hAnsi="Times New Roman" w:cs="Times New Roman"/>
          <w:sz w:val="28"/>
          <w:szCs w:val="28"/>
        </w:rPr>
        <w:t xml:space="preserve">- работающих на газовом и </w:t>
      </w:r>
      <w:proofErr w:type="spellStart"/>
      <w:r w:rsidRPr="00CA7B12">
        <w:rPr>
          <w:rFonts w:ascii="Times New Roman" w:hAnsi="Times New Roman" w:cs="Times New Roman"/>
          <w:sz w:val="28"/>
          <w:szCs w:val="28"/>
        </w:rPr>
        <w:t>газомазутном</w:t>
      </w:r>
      <w:proofErr w:type="spellEnd"/>
      <w:r w:rsidRPr="00CA7B12">
        <w:rPr>
          <w:rFonts w:ascii="Times New Roman" w:hAnsi="Times New Roman" w:cs="Times New Roman"/>
          <w:sz w:val="28"/>
          <w:szCs w:val="28"/>
        </w:rPr>
        <w:t xml:space="preserve"> топливе – </w:t>
      </w:r>
      <w:smartTag w:uri="urn:schemas-microsoft-com:office:smarttags" w:element="metricconverter">
        <w:smartTagPr>
          <w:attr w:name="ProductID" w:val="300 м"/>
        </w:smartTagPr>
        <w:r w:rsidRPr="00CA7B12">
          <w:rPr>
            <w:rFonts w:ascii="Times New Roman" w:hAnsi="Times New Roman" w:cs="Times New Roman"/>
            <w:sz w:val="28"/>
            <w:szCs w:val="28"/>
          </w:rPr>
          <w:t>300 м</w:t>
        </w:r>
      </w:smartTag>
      <w:r w:rsidRPr="00CA7B12">
        <w:rPr>
          <w:rFonts w:ascii="Times New Roman" w:hAnsi="Times New Roman" w:cs="Times New Roman"/>
          <w:sz w:val="28"/>
          <w:szCs w:val="28"/>
        </w:rPr>
        <w:t>;</w:t>
      </w:r>
    </w:p>
    <w:p w:rsidR="004817BE" w:rsidRPr="00CA7B12" w:rsidRDefault="004817BE" w:rsidP="004817BE">
      <w:pPr>
        <w:spacing w:line="240" w:lineRule="auto"/>
        <w:ind w:firstLine="709"/>
        <w:contextualSpacing/>
        <w:jc w:val="both"/>
        <w:rPr>
          <w:rFonts w:ascii="Times New Roman" w:hAnsi="Times New Roman" w:cs="Times New Roman"/>
          <w:sz w:val="28"/>
          <w:szCs w:val="28"/>
        </w:rPr>
      </w:pPr>
      <w:r w:rsidRPr="00CA7B12">
        <w:rPr>
          <w:rFonts w:ascii="Times New Roman" w:hAnsi="Times New Roman" w:cs="Times New Roman"/>
          <w:sz w:val="28"/>
          <w:szCs w:val="28"/>
        </w:rPr>
        <w:t xml:space="preserve">- от </w:t>
      </w:r>
      <w:proofErr w:type="spellStart"/>
      <w:r w:rsidRPr="00CA7B12">
        <w:rPr>
          <w:rFonts w:ascii="Times New Roman" w:hAnsi="Times New Roman" w:cs="Times New Roman"/>
          <w:sz w:val="28"/>
          <w:szCs w:val="28"/>
        </w:rPr>
        <w:t>золоотвалов</w:t>
      </w:r>
      <w:proofErr w:type="spellEnd"/>
      <w:r w:rsidRPr="00CA7B12">
        <w:rPr>
          <w:rFonts w:ascii="Times New Roman" w:hAnsi="Times New Roman" w:cs="Times New Roman"/>
          <w:sz w:val="28"/>
          <w:szCs w:val="28"/>
        </w:rPr>
        <w:t xml:space="preserve"> ТЭС – </w:t>
      </w:r>
      <w:smartTag w:uri="urn:schemas-microsoft-com:office:smarttags" w:element="metricconverter">
        <w:smartTagPr>
          <w:attr w:name="ProductID" w:val="300 м"/>
        </w:smartTagPr>
        <w:r w:rsidRPr="00CA7B12">
          <w:rPr>
            <w:rFonts w:ascii="Times New Roman" w:hAnsi="Times New Roman" w:cs="Times New Roman"/>
            <w:sz w:val="28"/>
            <w:szCs w:val="28"/>
          </w:rPr>
          <w:t>300 м</w:t>
        </w:r>
      </w:smartTag>
      <w:r w:rsidRPr="00CA7B12">
        <w:rPr>
          <w:rFonts w:ascii="Times New Roman" w:hAnsi="Times New Roman" w:cs="Times New Roman"/>
          <w:sz w:val="28"/>
          <w:szCs w:val="28"/>
        </w:rPr>
        <w:t>.</w:t>
      </w:r>
    </w:p>
    <w:p w:rsidR="004817BE" w:rsidRPr="00CA7B12" w:rsidRDefault="004817BE" w:rsidP="004817BE">
      <w:pPr>
        <w:adjustRightInd w:val="0"/>
        <w:spacing w:line="240" w:lineRule="auto"/>
        <w:ind w:firstLine="709"/>
        <w:contextualSpacing/>
        <w:jc w:val="both"/>
        <w:rPr>
          <w:rFonts w:ascii="Times New Roman" w:hAnsi="Times New Roman" w:cs="Times New Roman"/>
          <w:sz w:val="28"/>
          <w:szCs w:val="28"/>
        </w:rPr>
      </w:pPr>
      <w:r w:rsidRPr="00CA7B12">
        <w:rPr>
          <w:rFonts w:ascii="Times New Roman" w:hAnsi="Times New Roman" w:cs="Times New Roman"/>
          <w:sz w:val="28"/>
          <w:szCs w:val="28"/>
        </w:rPr>
        <w:t>Для котельных тепловой мощностью менее 200 Гкал, работающих на твердом, жидком и газообразном топливе, размер санитарно-защитной зоны устанавливается в каждом конкретном случае на основании расчетов рассеивания загрязнений атмосферного воздуха и физического воздействия на атмосферный воздух (шум, вибрация, ЭМП и др.), а также на основании результатов натурных исследований и измерений.</w:t>
      </w:r>
    </w:p>
    <w:p w:rsidR="004817BE" w:rsidRPr="00CA7B12" w:rsidRDefault="004817BE" w:rsidP="004817BE">
      <w:pPr>
        <w:spacing w:line="240" w:lineRule="auto"/>
        <w:ind w:firstLine="720"/>
        <w:contextualSpacing/>
        <w:jc w:val="both"/>
        <w:rPr>
          <w:rFonts w:ascii="Times New Roman" w:hAnsi="Times New Roman" w:cs="Times New Roman"/>
          <w:sz w:val="28"/>
          <w:szCs w:val="28"/>
        </w:rPr>
      </w:pPr>
      <w:proofErr w:type="gramStart"/>
      <w:r w:rsidRPr="00CA7B12">
        <w:rPr>
          <w:rFonts w:ascii="Times New Roman" w:hAnsi="Times New Roman" w:cs="Times New Roman"/>
          <w:sz w:val="28"/>
          <w:szCs w:val="28"/>
        </w:rPr>
        <w:t>При отсутствии централизованной системы теплоснабжения в компактных населенных пунктах на территориях малоэтажной многоквартирной застройки, а также одно-, двухэтажной жилой застройки с приусадебными (</w:t>
      </w:r>
      <w:proofErr w:type="spellStart"/>
      <w:r w:rsidRPr="00CA7B12">
        <w:rPr>
          <w:rFonts w:ascii="Times New Roman" w:hAnsi="Times New Roman" w:cs="Times New Roman"/>
          <w:sz w:val="28"/>
          <w:szCs w:val="28"/>
        </w:rPr>
        <w:t>приквартирными</w:t>
      </w:r>
      <w:proofErr w:type="spellEnd"/>
      <w:r w:rsidRPr="00CA7B12">
        <w:rPr>
          <w:rFonts w:ascii="Times New Roman" w:hAnsi="Times New Roman" w:cs="Times New Roman"/>
          <w:sz w:val="28"/>
          <w:szCs w:val="28"/>
        </w:rPr>
        <w:t>) земельными участками и в сельских населенных пунктах теплоснабжение допускается предусматривать от котельных на группу жилых и общественных зданий или от индивидуальных источников тепла (автономное теплоснабжение) при соблюдении требований технических регламентов, а также экологических, санитарно-гигиенических и противопожарных требований.</w:t>
      </w:r>
      <w:proofErr w:type="gramEnd"/>
    </w:p>
    <w:p w:rsidR="004817BE" w:rsidRPr="00CA7B12" w:rsidRDefault="004817BE" w:rsidP="004817BE">
      <w:pPr>
        <w:spacing w:line="240" w:lineRule="auto"/>
        <w:ind w:firstLine="709"/>
        <w:contextualSpacing/>
        <w:jc w:val="both"/>
        <w:rPr>
          <w:rFonts w:ascii="Times New Roman" w:hAnsi="Times New Roman" w:cs="Times New Roman"/>
          <w:sz w:val="28"/>
          <w:szCs w:val="28"/>
        </w:rPr>
      </w:pPr>
      <w:proofErr w:type="gramStart"/>
      <w:r w:rsidRPr="00CA7B12">
        <w:rPr>
          <w:rFonts w:ascii="Times New Roman" w:hAnsi="Times New Roman" w:cs="Times New Roman"/>
          <w:sz w:val="28"/>
          <w:szCs w:val="28"/>
        </w:rPr>
        <w:lastRenderedPageBreak/>
        <w:t>Для автономного теплоснабжения проектируются индивидуальные котельные (отдельно стоящие, встроенные, пристроенные и котлы наружного размещения (</w:t>
      </w:r>
      <w:proofErr w:type="spellStart"/>
      <w:r w:rsidRPr="00CA7B12">
        <w:rPr>
          <w:rFonts w:ascii="Times New Roman" w:hAnsi="Times New Roman" w:cs="Times New Roman"/>
          <w:sz w:val="28"/>
          <w:szCs w:val="28"/>
        </w:rPr>
        <w:t>крышные</w:t>
      </w:r>
      <w:proofErr w:type="spellEnd"/>
      <w:r w:rsidRPr="00CA7B12">
        <w:rPr>
          <w:rFonts w:ascii="Times New Roman" w:hAnsi="Times New Roman" w:cs="Times New Roman"/>
          <w:sz w:val="28"/>
          <w:szCs w:val="28"/>
        </w:rPr>
        <w:t>).</w:t>
      </w:r>
      <w:proofErr w:type="gramEnd"/>
    </w:p>
    <w:p w:rsidR="004817BE" w:rsidRPr="00CA7B12" w:rsidRDefault="004817BE" w:rsidP="004817BE">
      <w:pPr>
        <w:spacing w:line="240" w:lineRule="auto"/>
        <w:ind w:firstLine="720"/>
        <w:contextualSpacing/>
        <w:jc w:val="both"/>
        <w:rPr>
          <w:rFonts w:ascii="Times New Roman" w:hAnsi="Times New Roman" w:cs="Times New Roman"/>
          <w:sz w:val="28"/>
          <w:szCs w:val="28"/>
        </w:rPr>
      </w:pPr>
      <w:r w:rsidRPr="00CA7B12">
        <w:rPr>
          <w:rFonts w:ascii="Times New Roman" w:hAnsi="Times New Roman" w:cs="Times New Roman"/>
          <w:sz w:val="28"/>
          <w:szCs w:val="28"/>
        </w:rPr>
        <w:t xml:space="preserve">Для </w:t>
      </w:r>
      <w:proofErr w:type="spellStart"/>
      <w:r w:rsidRPr="00CA7B12">
        <w:rPr>
          <w:rFonts w:ascii="Times New Roman" w:hAnsi="Times New Roman" w:cs="Times New Roman"/>
          <w:sz w:val="28"/>
          <w:szCs w:val="28"/>
        </w:rPr>
        <w:t>крышных</w:t>
      </w:r>
      <w:proofErr w:type="spellEnd"/>
      <w:r w:rsidRPr="00CA7B12">
        <w:rPr>
          <w:rFonts w:ascii="Times New Roman" w:hAnsi="Times New Roman" w:cs="Times New Roman"/>
          <w:sz w:val="28"/>
          <w:szCs w:val="28"/>
        </w:rPr>
        <w:t>, встроенно-пристроенных котельных размер санитарно-защитной зоны не устанавливается. Размещение указанных котельных осуществляется в каждом конкретном случае на основании расчетов рассеивания загрязнений атмосферного воздуха и физического воздействия на атмосферный воздух, а также на основании результатов натурных исследований и измерений.</w:t>
      </w:r>
    </w:p>
    <w:p w:rsidR="0046449E" w:rsidRPr="00CA7B12" w:rsidRDefault="0046449E" w:rsidP="004D163A">
      <w:pPr>
        <w:spacing w:after="0" w:line="240" w:lineRule="auto"/>
        <w:rPr>
          <w:rFonts w:ascii="Times New Roman" w:hAnsi="Times New Roman" w:cs="Times New Roman"/>
          <w:sz w:val="28"/>
          <w:szCs w:val="28"/>
        </w:rPr>
      </w:pPr>
    </w:p>
    <w:p w:rsidR="00A3643D" w:rsidRPr="00CA7B12" w:rsidRDefault="00B904C6" w:rsidP="00B904C6">
      <w:pPr>
        <w:spacing w:after="0" w:line="240" w:lineRule="auto"/>
        <w:ind w:right="-64" w:firstLine="709"/>
        <w:jc w:val="both"/>
        <w:rPr>
          <w:rFonts w:ascii="Times New Roman" w:hAnsi="Times New Roman" w:cs="Times New Roman"/>
          <w:b/>
          <w:sz w:val="28"/>
          <w:szCs w:val="28"/>
        </w:rPr>
      </w:pPr>
      <w:r w:rsidRPr="00CA7B12">
        <w:rPr>
          <w:rFonts w:ascii="Times New Roman" w:eastAsia="Courier New" w:hAnsi="Times New Roman" w:cs="Times New Roman"/>
          <w:sz w:val="28"/>
          <w:szCs w:val="28"/>
        </w:rPr>
        <w:t xml:space="preserve">Для территории </w:t>
      </w:r>
      <w:proofErr w:type="spellStart"/>
      <w:r w:rsidR="00292093">
        <w:rPr>
          <w:rFonts w:ascii="Times New Roman" w:eastAsia="Courier New" w:hAnsi="Times New Roman" w:cs="Times New Roman"/>
          <w:sz w:val="28"/>
          <w:szCs w:val="28"/>
        </w:rPr>
        <w:t>Зимницкого</w:t>
      </w:r>
      <w:proofErr w:type="spellEnd"/>
      <w:r w:rsidRPr="00CA7B12">
        <w:rPr>
          <w:rFonts w:ascii="Times New Roman" w:eastAsia="Courier New" w:hAnsi="Times New Roman" w:cs="Times New Roman"/>
          <w:sz w:val="28"/>
          <w:szCs w:val="28"/>
        </w:rPr>
        <w:t xml:space="preserve"> сельского поселения устанавливаются следующие расчетные показатели минимально допустимого уровня обеспеченности объектами водоснабжения населения и расчетных показателей максимально допустимого уровня территориальной доступности таких объектов:</w:t>
      </w:r>
    </w:p>
    <w:p w:rsidR="006E3A29" w:rsidRPr="00CA7B12" w:rsidRDefault="006E3A29" w:rsidP="004D163A">
      <w:pPr>
        <w:spacing w:after="0" w:line="240" w:lineRule="auto"/>
        <w:ind w:left="112" w:right="1146"/>
        <w:rPr>
          <w:rFonts w:ascii="Times New Roman" w:hAnsi="Times New Roman" w:cs="Times New Roman"/>
          <w:b/>
          <w:sz w:val="28"/>
          <w:szCs w:val="28"/>
        </w:rPr>
      </w:pPr>
    </w:p>
    <w:tbl>
      <w:tblPr>
        <w:tblStyle w:val="ae"/>
        <w:tblW w:w="14742" w:type="dxa"/>
        <w:tblInd w:w="108" w:type="dxa"/>
        <w:tblLayout w:type="fixed"/>
        <w:tblLook w:val="04A0"/>
      </w:tblPr>
      <w:tblGrid>
        <w:gridCol w:w="1843"/>
        <w:gridCol w:w="3260"/>
        <w:gridCol w:w="3544"/>
        <w:gridCol w:w="2410"/>
        <w:gridCol w:w="1417"/>
        <w:gridCol w:w="2268"/>
      </w:tblGrid>
      <w:tr w:rsidR="00CF2B01" w:rsidRPr="00CA7B12" w:rsidTr="00B904C6">
        <w:tc>
          <w:tcPr>
            <w:tcW w:w="1843" w:type="dxa"/>
            <w:vMerge w:val="restart"/>
            <w:shd w:val="clear" w:color="auto" w:fill="CCFFCC"/>
            <w:vAlign w:val="center"/>
          </w:tcPr>
          <w:p w:rsidR="00CF2B01" w:rsidRPr="00CA7B12" w:rsidRDefault="00CF2B01" w:rsidP="002E59BE">
            <w:pPr>
              <w:widowControl w:val="0"/>
              <w:autoSpaceDE w:val="0"/>
              <w:autoSpaceDN w:val="0"/>
              <w:adjustRightInd w:val="0"/>
              <w:ind w:left="-67" w:right="-108"/>
              <w:jc w:val="center"/>
              <w:rPr>
                <w:rFonts w:ascii="Times New Roman" w:hAnsi="Times New Roman" w:cs="Times New Roman"/>
                <w:sz w:val="28"/>
                <w:szCs w:val="28"/>
              </w:rPr>
            </w:pPr>
            <w:r w:rsidRPr="00CA7B12">
              <w:rPr>
                <w:rFonts w:ascii="Times New Roman" w:hAnsi="Times New Roman" w:cs="Times New Roman"/>
                <w:sz w:val="28"/>
                <w:szCs w:val="28"/>
              </w:rPr>
              <w:t>Наимено</w:t>
            </w:r>
            <w:r w:rsidRPr="00CA7B12">
              <w:rPr>
                <w:rFonts w:ascii="Times New Roman" w:hAnsi="Times New Roman" w:cs="Times New Roman"/>
                <w:sz w:val="28"/>
                <w:szCs w:val="28"/>
              </w:rPr>
              <w:softHyphen/>
              <w:t>вание по</w:t>
            </w:r>
            <w:r w:rsidRPr="00CA7B12">
              <w:rPr>
                <w:rFonts w:ascii="Times New Roman" w:hAnsi="Times New Roman" w:cs="Times New Roman"/>
                <w:sz w:val="28"/>
                <w:szCs w:val="28"/>
              </w:rPr>
              <w:softHyphen/>
              <w:t>казателя</w:t>
            </w:r>
          </w:p>
        </w:tc>
        <w:tc>
          <w:tcPr>
            <w:tcW w:w="3260" w:type="dxa"/>
            <w:vMerge w:val="restart"/>
            <w:shd w:val="clear" w:color="auto" w:fill="CCFFCC"/>
            <w:vAlign w:val="center"/>
          </w:tcPr>
          <w:p w:rsidR="00CF2B01" w:rsidRPr="00CA7B12" w:rsidRDefault="00CF2B01" w:rsidP="002E59BE">
            <w:pPr>
              <w:widowControl w:val="0"/>
              <w:autoSpaceDE w:val="0"/>
              <w:autoSpaceDN w:val="0"/>
              <w:adjustRightInd w:val="0"/>
              <w:jc w:val="center"/>
              <w:rPr>
                <w:rFonts w:ascii="Times New Roman" w:hAnsi="Times New Roman"/>
                <w:sz w:val="28"/>
                <w:szCs w:val="28"/>
              </w:rPr>
            </w:pPr>
            <w:r w:rsidRPr="00CA7B12">
              <w:rPr>
                <w:rFonts w:ascii="Times New Roman" w:hAnsi="Times New Roman"/>
                <w:sz w:val="28"/>
                <w:szCs w:val="28"/>
              </w:rPr>
              <w:t>Перечень объектов</w:t>
            </w:r>
          </w:p>
        </w:tc>
        <w:tc>
          <w:tcPr>
            <w:tcW w:w="7371" w:type="dxa"/>
            <w:gridSpan w:val="3"/>
            <w:shd w:val="clear" w:color="auto" w:fill="CCFFCC"/>
            <w:vAlign w:val="center"/>
          </w:tcPr>
          <w:p w:rsidR="00CF2B01" w:rsidRPr="00CA7B12" w:rsidRDefault="00CF2B01" w:rsidP="002E59BE">
            <w:pPr>
              <w:widowControl w:val="0"/>
              <w:autoSpaceDE w:val="0"/>
              <w:autoSpaceDN w:val="0"/>
              <w:adjustRightInd w:val="0"/>
              <w:jc w:val="center"/>
              <w:rPr>
                <w:rFonts w:ascii="Times New Roman" w:hAnsi="Times New Roman" w:cs="Times New Roman"/>
                <w:sz w:val="28"/>
                <w:szCs w:val="28"/>
              </w:rPr>
            </w:pPr>
            <w:r w:rsidRPr="00CA7B12">
              <w:rPr>
                <w:rFonts w:ascii="Times New Roman" w:hAnsi="Times New Roman" w:cs="Times New Roman"/>
                <w:sz w:val="28"/>
                <w:szCs w:val="28"/>
              </w:rPr>
              <w:t>Показатель минимально допустимого уровня обеспеченности</w:t>
            </w:r>
          </w:p>
        </w:tc>
        <w:tc>
          <w:tcPr>
            <w:tcW w:w="2268" w:type="dxa"/>
            <w:vMerge w:val="restart"/>
            <w:shd w:val="clear" w:color="auto" w:fill="CCFFCC"/>
            <w:vAlign w:val="center"/>
          </w:tcPr>
          <w:p w:rsidR="00CF2B01" w:rsidRPr="00CA7B12" w:rsidRDefault="00CF2B01" w:rsidP="002E59BE">
            <w:pPr>
              <w:widowControl w:val="0"/>
              <w:autoSpaceDE w:val="0"/>
              <w:autoSpaceDN w:val="0"/>
              <w:adjustRightInd w:val="0"/>
              <w:jc w:val="center"/>
              <w:rPr>
                <w:rFonts w:ascii="Times New Roman" w:hAnsi="Times New Roman" w:cs="Times New Roman"/>
                <w:sz w:val="28"/>
                <w:szCs w:val="28"/>
              </w:rPr>
            </w:pPr>
            <w:r w:rsidRPr="00CA7B12">
              <w:rPr>
                <w:rFonts w:ascii="Times New Roman" w:hAnsi="Times New Roman" w:cs="Times New Roman"/>
                <w:sz w:val="28"/>
                <w:szCs w:val="28"/>
              </w:rPr>
              <w:t xml:space="preserve">Показатель </w:t>
            </w:r>
            <w:r w:rsidRPr="00CA7B12">
              <w:rPr>
                <w:rFonts w:ascii="Times New Roman" w:eastAsia="Courier New" w:hAnsi="Times New Roman" w:cs="Times New Roman"/>
                <w:sz w:val="28"/>
                <w:szCs w:val="28"/>
              </w:rPr>
              <w:t>максимально допустимого уровня терри</w:t>
            </w:r>
            <w:r w:rsidRPr="00CA7B12">
              <w:rPr>
                <w:rFonts w:ascii="Times New Roman" w:eastAsia="Courier New" w:hAnsi="Times New Roman" w:cs="Times New Roman"/>
                <w:sz w:val="28"/>
                <w:szCs w:val="28"/>
              </w:rPr>
              <w:softHyphen/>
              <w:t>ториальной доступности</w:t>
            </w:r>
          </w:p>
        </w:tc>
      </w:tr>
      <w:tr w:rsidR="00CF2B01" w:rsidRPr="00CA7B12" w:rsidTr="00B904C6">
        <w:tc>
          <w:tcPr>
            <w:tcW w:w="1843" w:type="dxa"/>
            <w:vMerge/>
          </w:tcPr>
          <w:p w:rsidR="00CF2B01" w:rsidRPr="00CA7B12" w:rsidRDefault="00CF2B01" w:rsidP="004D163A">
            <w:pPr>
              <w:pStyle w:val="ac"/>
              <w:ind w:left="0" w:right="34"/>
              <w:jc w:val="center"/>
              <w:rPr>
                <w:rFonts w:ascii="Times New Roman" w:hAnsi="Times New Roman" w:cs="Times New Roman"/>
                <w:sz w:val="28"/>
                <w:szCs w:val="28"/>
              </w:rPr>
            </w:pPr>
          </w:p>
        </w:tc>
        <w:tc>
          <w:tcPr>
            <w:tcW w:w="3260" w:type="dxa"/>
            <w:vMerge/>
          </w:tcPr>
          <w:p w:rsidR="00CF2B01" w:rsidRPr="00CA7B12" w:rsidRDefault="00CF2B01" w:rsidP="004D163A">
            <w:pPr>
              <w:pStyle w:val="ac"/>
              <w:ind w:left="0"/>
              <w:jc w:val="center"/>
              <w:rPr>
                <w:rFonts w:ascii="Times New Roman" w:hAnsi="Times New Roman" w:cs="Times New Roman"/>
                <w:sz w:val="28"/>
                <w:szCs w:val="28"/>
              </w:rPr>
            </w:pPr>
          </w:p>
        </w:tc>
        <w:tc>
          <w:tcPr>
            <w:tcW w:w="3544" w:type="dxa"/>
            <w:shd w:val="clear" w:color="auto" w:fill="CCFFCC"/>
            <w:vAlign w:val="center"/>
          </w:tcPr>
          <w:p w:rsidR="00CF2B01" w:rsidRPr="00CA7B12" w:rsidRDefault="00CF2B01" w:rsidP="002E59BE">
            <w:pPr>
              <w:pStyle w:val="ac"/>
              <w:ind w:left="0" w:right="17"/>
              <w:jc w:val="center"/>
              <w:rPr>
                <w:rFonts w:ascii="Times New Roman" w:hAnsi="Times New Roman" w:cs="Times New Roman"/>
                <w:sz w:val="28"/>
                <w:szCs w:val="28"/>
              </w:rPr>
            </w:pPr>
            <w:r w:rsidRPr="00CA7B12">
              <w:rPr>
                <w:rFonts w:ascii="Times New Roman" w:hAnsi="Times New Roman" w:cs="Times New Roman"/>
                <w:sz w:val="28"/>
                <w:szCs w:val="28"/>
              </w:rPr>
              <w:t>Наименование расчет</w:t>
            </w:r>
            <w:r w:rsidRPr="00CA7B12">
              <w:rPr>
                <w:rFonts w:ascii="Times New Roman" w:hAnsi="Times New Roman" w:cs="Times New Roman"/>
                <w:sz w:val="28"/>
                <w:szCs w:val="28"/>
              </w:rPr>
              <w:softHyphen/>
              <w:t>ного показателя, еди</w:t>
            </w:r>
            <w:r w:rsidRPr="00CA7B12">
              <w:rPr>
                <w:rFonts w:ascii="Times New Roman" w:hAnsi="Times New Roman" w:cs="Times New Roman"/>
                <w:sz w:val="28"/>
                <w:szCs w:val="28"/>
              </w:rPr>
              <w:softHyphen/>
              <w:t>ница измерения</w:t>
            </w:r>
          </w:p>
        </w:tc>
        <w:tc>
          <w:tcPr>
            <w:tcW w:w="3827" w:type="dxa"/>
            <w:gridSpan w:val="2"/>
            <w:shd w:val="clear" w:color="auto" w:fill="CCFFCC"/>
            <w:vAlign w:val="center"/>
          </w:tcPr>
          <w:p w:rsidR="00CF2B01" w:rsidRPr="00CA7B12" w:rsidRDefault="00CF2B01" w:rsidP="002E59BE">
            <w:pPr>
              <w:pStyle w:val="ac"/>
              <w:ind w:left="0" w:right="34"/>
              <w:jc w:val="center"/>
              <w:rPr>
                <w:rFonts w:ascii="Times New Roman" w:hAnsi="Times New Roman" w:cs="Times New Roman"/>
                <w:sz w:val="28"/>
                <w:szCs w:val="28"/>
              </w:rPr>
            </w:pPr>
            <w:r w:rsidRPr="00CA7B12">
              <w:rPr>
                <w:rFonts w:ascii="Times New Roman" w:hAnsi="Times New Roman" w:cs="Times New Roman"/>
                <w:sz w:val="28"/>
                <w:szCs w:val="28"/>
              </w:rPr>
              <w:t>Значение расчетного показателя</w:t>
            </w:r>
          </w:p>
        </w:tc>
        <w:tc>
          <w:tcPr>
            <w:tcW w:w="2268" w:type="dxa"/>
            <w:vMerge/>
          </w:tcPr>
          <w:p w:rsidR="00CF2B01" w:rsidRPr="00CA7B12" w:rsidRDefault="00CF2B01" w:rsidP="004D163A">
            <w:pPr>
              <w:pStyle w:val="ac"/>
              <w:ind w:left="0" w:right="34"/>
              <w:jc w:val="center"/>
              <w:rPr>
                <w:rFonts w:ascii="Times New Roman" w:hAnsi="Times New Roman" w:cs="Times New Roman"/>
                <w:sz w:val="28"/>
                <w:szCs w:val="28"/>
              </w:rPr>
            </w:pPr>
          </w:p>
        </w:tc>
      </w:tr>
      <w:tr w:rsidR="00C12D7C" w:rsidRPr="00CA7B12" w:rsidTr="00B904C6">
        <w:trPr>
          <w:trHeight w:val="345"/>
        </w:trPr>
        <w:tc>
          <w:tcPr>
            <w:tcW w:w="1843" w:type="dxa"/>
            <w:vMerge w:val="restart"/>
            <w:vAlign w:val="center"/>
          </w:tcPr>
          <w:p w:rsidR="00C12D7C" w:rsidRPr="00CA7B12" w:rsidRDefault="00C12D7C" w:rsidP="00B904C6">
            <w:pPr>
              <w:widowControl w:val="0"/>
              <w:autoSpaceDE w:val="0"/>
              <w:autoSpaceDN w:val="0"/>
              <w:adjustRightInd w:val="0"/>
              <w:rPr>
                <w:rFonts w:ascii="Times New Roman" w:hAnsi="Times New Roman" w:cs="Times New Roman"/>
                <w:sz w:val="28"/>
                <w:szCs w:val="28"/>
              </w:rPr>
            </w:pPr>
            <w:r w:rsidRPr="00CA7B12">
              <w:rPr>
                <w:rFonts w:ascii="Times New Roman" w:hAnsi="Times New Roman" w:cs="Times New Roman"/>
                <w:sz w:val="28"/>
                <w:szCs w:val="28"/>
              </w:rPr>
              <w:t>Обеспечение населения водой питье</w:t>
            </w:r>
            <w:r w:rsidRPr="00CA7B12">
              <w:rPr>
                <w:rFonts w:ascii="Times New Roman" w:hAnsi="Times New Roman" w:cs="Times New Roman"/>
                <w:sz w:val="28"/>
                <w:szCs w:val="28"/>
              </w:rPr>
              <w:softHyphen/>
              <w:t>вого качества на хозяйст</w:t>
            </w:r>
            <w:r w:rsidRPr="00CA7B12">
              <w:rPr>
                <w:rFonts w:ascii="Times New Roman" w:hAnsi="Times New Roman" w:cs="Times New Roman"/>
                <w:sz w:val="28"/>
                <w:szCs w:val="28"/>
              </w:rPr>
              <w:softHyphen/>
              <w:t>венно-питье</w:t>
            </w:r>
            <w:r w:rsidRPr="00CA7B12">
              <w:rPr>
                <w:rFonts w:ascii="Times New Roman" w:hAnsi="Times New Roman" w:cs="Times New Roman"/>
                <w:sz w:val="28"/>
                <w:szCs w:val="28"/>
              </w:rPr>
              <w:softHyphen/>
              <w:t>вые нужды и пожароту</w:t>
            </w:r>
            <w:r w:rsidRPr="00CA7B12">
              <w:rPr>
                <w:rFonts w:ascii="Times New Roman" w:hAnsi="Times New Roman" w:cs="Times New Roman"/>
                <w:sz w:val="28"/>
                <w:szCs w:val="28"/>
              </w:rPr>
              <w:softHyphen/>
              <w:t>шение</w:t>
            </w:r>
          </w:p>
        </w:tc>
        <w:tc>
          <w:tcPr>
            <w:tcW w:w="3260" w:type="dxa"/>
            <w:vMerge w:val="restart"/>
          </w:tcPr>
          <w:p w:rsidR="00C12D7C" w:rsidRPr="00CA7B12" w:rsidRDefault="00C12D7C" w:rsidP="00C40FC2">
            <w:pPr>
              <w:widowControl w:val="0"/>
              <w:autoSpaceDE w:val="0"/>
              <w:autoSpaceDN w:val="0"/>
              <w:adjustRightInd w:val="0"/>
              <w:jc w:val="center"/>
              <w:rPr>
                <w:rFonts w:ascii="Times New Roman" w:hAnsi="Times New Roman" w:cs="Times New Roman"/>
                <w:sz w:val="28"/>
                <w:szCs w:val="28"/>
              </w:rPr>
            </w:pPr>
            <w:r w:rsidRPr="00CA7B12">
              <w:rPr>
                <w:rFonts w:ascii="Times New Roman" w:hAnsi="Times New Roman" w:cs="Times New Roman"/>
                <w:sz w:val="28"/>
                <w:szCs w:val="28"/>
              </w:rPr>
              <w:t>Объекты централизован</w:t>
            </w:r>
            <w:r w:rsidRPr="00CA7B12">
              <w:rPr>
                <w:rFonts w:ascii="Times New Roman" w:hAnsi="Times New Roman" w:cs="Times New Roman"/>
                <w:sz w:val="28"/>
                <w:szCs w:val="28"/>
              </w:rPr>
              <w:softHyphen/>
              <w:t>ной системы водоснаб</w:t>
            </w:r>
            <w:r w:rsidRPr="00CA7B12">
              <w:rPr>
                <w:rFonts w:ascii="Times New Roman" w:hAnsi="Times New Roman" w:cs="Times New Roman"/>
                <w:sz w:val="28"/>
                <w:szCs w:val="28"/>
              </w:rPr>
              <w:softHyphen/>
              <w:t>жения, осуществляющие отбор и подачу воды ко</w:t>
            </w:r>
            <w:r w:rsidRPr="00CA7B12">
              <w:rPr>
                <w:rFonts w:ascii="Times New Roman" w:hAnsi="Times New Roman" w:cs="Times New Roman"/>
                <w:sz w:val="28"/>
                <w:szCs w:val="28"/>
              </w:rPr>
              <w:softHyphen/>
              <w:t>нечному потребителю,</w:t>
            </w:r>
          </w:p>
          <w:p w:rsidR="00C12D7C" w:rsidRPr="00CA7B12" w:rsidRDefault="00C12D7C" w:rsidP="00C40FC2">
            <w:pPr>
              <w:widowControl w:val="0"/>
              <w:autoSpaceDE w:val="0"/>
              <w:autoSpaceDN w:val="0"/>
              <w:adjustRightInd w:val="0"/>
              <w:jc w:val="center"/>
              <w:rPr>
                <w:rFonts w:ascii="Times New Roman" w:hAnsi="Times New Roman" w:cs="Times New Roman"/>
                <w:sz w:val="28"/>
                <w:szCs w:val="28"/>
              </w:rPr>
            </w:pPr>
            <w:r w:rsidRPr="00CA7B12">
              <w:rPr>
                <w:rFonts w:ascii="Times New Roman" w:hAnsi="Times New Roman" w:cs="Times New Roman"/>
                <w:sz w:val="28"/>
                <w:szCs w:val="28"/>
              </w:rPr>
              <w:t>Водозаборы.</w:t>
            </w:r>
          </w:p>
          <w:p w:rsidR="00C12D7C" w:rsidRPr="00CA7B12" w:rsidRDefault="00C12D7C" w:rsidP="00C40FC2">
            <w:pPr>
              <w:widowControl w:val="0"/>
              <w:autoSpaceDE w:val="0"/>
              <w:autoSpaceDN w:val="0"/>
              <w:adjustRightInd w:val="0"/>
              <w:jc w:val="center"/>
              <w:rPr>
                <w:rFonts w:ascii="Times New Roman" w:hAnsi="Times New Roman" w:cs="Times New Roman"/>
                <w:sz w:val="28"/>
                <w:szCs w:val="28"/>
              </w:rPr>
            </w:pPr>
            <w:r w:rsidRPr="00CA7B12">
              <w:rPr>
                <w:rFonts w:ascii="Times New Roman" w:hAnsi="Times New Roman" w:cs="Times New Roman"/>
                <w:sz w:val="28"/>
                <w:szCs w:val="28"/>
              </w:rPr>
              <w:t>Станции водоподготовки (водопроводные очист</w:t>
            </w:r>
            <w:r w:rsidRPr="00CA7B12">
              <w:rPr>
                <w:rFonts w:ascii="Times New Roman" w:hAnsi="Times New Roman" w:cs="Times New Roman"/>
                <w:sz w:val="28"/>
                <w:szCs w:val="28"/>
              </w:rPr>
              <w:softHyphen/>
              <w:t>ные сооружения).</w:t>
            </w:r>
          </w:p>
          <w:p w:rsidR="00C12D7C" w:rsidRPr="00CA7B12" w:rsidRDefault="00C12D7C" w:rsidP="00C40FC2">
            <w:pPr>
              <w:widowControl w:val="0"/>
              <w:autoSpaceDE w:val="0"/>
              <w:autoSpaceDN w:val="0"/>
              <w:adjustRightInd w:val="0"/>
              <w:jc w:val="center"/>
              <w:rPr>
                <w:rFonts w:ascii="Times New Roman" w:hAnsi="Times New Roman" w:cs="Times New Roman"/>
                <w:sz w:val="28"/>
                <w:szCs w:val="28"/>
              </w:rPr>
            </w:pPr>
            <w:r w:rsidRPr="00CA7B12">
              <w:rPr>
                <w:rFonts w:ascii="Times New Roman" w:hAnsi="Times New Roman" w:cs="Times New Roman"/>
                <w:sz w:val="28"/>
                <w:szCs w:val="28"/>
              </w:rPr>
              <w:t>На</w:t>
            </w:r>
            <w:r w:rsidRPr="00CA7B12">
              <w:rPr>
                <w:rFonts w:ascii="Times New Roman" w:hAnsi="Times New Roman" w:cs="Times New Roman"/>
                <w:sz w:val="28"/>
                <w:szCs w:val="28"/>
              </w:rPr>
              <w:softHyphen/>
              <w:t>сосные станции. Резер</w:t>
            </w:r>
            <w:r w:rsidRPr="00CA7B12">
              <w:rPr>
                <w:rFonts w:ascii="Times New Roman" w:hAnsi="Times New Roman" w:cs="Times New Roman"/>
                <w:sz w:val="28"/>
                <w:szCs w:val="28"/>
              </w:rPr>
              <w:softHyphen/>
              <w:t xml:space="preserve">вуары для хранения </w:t>
            </w:r>
            <w:r w:rsidRPr="00CA7B12">
              <w:rPr>
                <w:rFonts w:ascii="Times New Roman" w:hAnsi="Times New Roman" w:cs="Times New Roman"/>
                <w:sz w:val="28"/>
                <w:szCs w:val="28"/>
              </w:rPr>
              <w:lastRenderedPageBreak/>
              <w:t>воды.</w:t>
            </w:r>
          </w:p>
          <w:p w:rsidR="00C12D7C" w:rsidRPr="00CA7B12" w:rsidRDefault="00C12D7C" w:rsidP="00C40FC2">
            <w:pPr>
              <w:widowControl w:val="0"/>
              <w:autoSpaceDE w:val="0"/>
              <w:autoSpaceDN w:val="0"/>
              <w:adjustRightInd w:val="0"/>
              <w:jc w:val="center"/>
              <w:rPr>
                <w:rFonts w:ascii="Times New Roman" w:hAnsi="Times New Roman" w:cs="Times New Roman"/>
                <w:sz w:val="28"/>
                <w:szCs w:val="28"/>
              </w:rPr>
            </w:pPr>
            <w:r w:rsidRPr="00CA7B12">
              <w:rPr>
                <w:rFonts w:ascii="Times New Roman" w:hAnsi="Times New Roman" w:cs="Times New Roman"/>
                <w:sz w:val="28"/>
                <w:szCs w:val="28"/>
              </w:rPr>
              <w:t>Водонапорные башни. Магистральные водо</w:t>
            </w:r>
            <w:r w:rsidRPr="00CA7B12">
              <w:rPr>
                <w:rFonts w:ascii="Times New Roman" w:hAnsi="Times New Roman" w:cs="Times New Roman"/>
                <w:sz w:val="28"/>
                <w:szCs w:val="28"/>
              </w:rPr>
              <w:softHyphen/>
              <w:t>проводы.</w:t>
            </w:r>
          </w:p>
        </w:tc>
        <w:tc>
          <w:tcPr>
            <w:tcW w:w="3544" w:type="dxa"/>
            <w:vMerge w:val="restart"/>
          </w:tcPr>
          <w:p w:rsidR="00C12D7C" w:rsidRPr="00CA7B12" w:rsidRDefault="00C12D7C" w:rsidP="00925D2D">
            <w:pPr>
              <w:jc w:val="center"/>
              <w:rPr>
                <w:rFonts w:ascii="Times New Roman" w:hAnsi="Times New Roman" w:cs="Times New Roman"/>
                <w:sz w:val="28"/>
                <w:szCs w:val="28"/>
              </w:rPr>
            </w:pPr>
            <w:r w:rsidRPr="00CA7B12">
              <w:rPr>
                <w:rFonts w:ascii="Times New Roman" w:hAnsi="Times New Roman" w:cs="Times New Roman"/>
                <w:sz w:val="28"/>
                <w:szCs w:val="28"/>
              </w:rPr>
              <w:lastRenderedPageBreak/>
              <w:t>Размер земельного участка для размещения станций водоподготовки (водопро</w:t>
            </w:r>
            <w:r w:rsidRPr="00CA7B12">
              <w:rPr>
                <w:rFonts w:ascii="Times New Roman" w:hAnsi="Times New Roman" w:cs="Times New Roman"/>
                <w:sz w:val="28"/>
                <w:szCs w:val="28"/>
              </w:rPr>
              <w:softHyphen/>
              <w:t>водные очистные сооруже</w:t>
            </w:r>
            <w:r w:rsidRPr="00CA7B12">
              <w:rPr>
                <w:rFonts w:ascii="Times New Roman" w:hAnsi="Times New Roman" w:cs="Times New Roman"/>
                <w:sz w:val="28"/>
                <w:szCs w:val="28"/>
              </w:rPr>
              <w:softHyphen/>
              <w:t>ния) в зависимости от их производительности, [1] га</w:t>
            </w:r>
          </w:p>
        </w:tc>
        <w:tc>
          <w:tcPr>
            <w:tcW w:w="2410" w:type="dxa"/>
            <w:vAlign w:val="center"/>
          </w:tcPr>
          <w:p w:rsidR="00C12D7C" w:rsidRPr="00CA7B12" w:rsidRDefault="00C12D7C" w:rsidP="00B904C6">
            <w:pPr>
              <w:jc w:val="center"/>
              <w:rPr>
                <w:rFonts w:ascii="Times New Roman" w:hAnsi="Times New Roman" w:cs="Times New Roman"/>
                <w:sz w:val="28"/>
                <w:szCs w:val="28"/>
              </w:rPr>
            </w:pPr>
            <w:r w:rsidRPr="00CA7B12">
              <w:rPr>
                <w:rFonts w:ascii="Times New Roman" w:hAnsi="Times New Roman" w:cs="Times New Roman"/>
                <w:sz w:val="28"/>
                <w:szCs w:val="28"/>
              </w:rPr>
              <w:t>Производитель</w:t>
            </w:r>
            <w:r w:rsidRPr="00CA7B12">
              <w:rPr>
                <w:rFonts w:ascii="Times New Roman" w:hAnsi="Times New Roman" w:cs="Times New Roman"/>
                <w:sz w:val="28"/>
                <w:szCs w:val="28"/>
              </w:rPr>
              <w:softHyphen/>
              <w:t>ность, тыс. куб. м/</w:t>
            </w:r>
            <w:proofErr w:type="spellStart"/>
            <w:r w:rsidRPr="00CA7B12">
              <w:rPr>
                <w:rFonts w:ascii="Times New Roman" w:hAnsi="Times New Roman" w:cs="Times New Roman"/>
                <w:sz w:val="28"/>
                <w:szCs w:val="28"/>
              </w:rPr>
              <w:t>сут</w:t>
            </w:r>
            <w:proofErr w:type="spellEnd"/>
          </w:p>
        </w:tc>
        <w:tc>
          <w:tcPr>
            <w:tcW w:w="1417" w:type="dxa"/>
            <w:vAlign w:val="center"/>
          </w:tcPr>
          <w:p w:rsidR="00C12D7C" w:rsidRPr="00CA7B12" w:rsidRDefault="00C12D7C" w:rsidP="00B904C6">
            <w:pPr>
              <w:jc w:val="center"/>
              <w:rPr>
                <w:rFonts w:ascii="Times New Roman" w:hAnsi="Times New Roman" w:cs="Times New Roman"/>
                <w:sz w:val="28"/>
                <w:szCs w:val="28"/>
              </w:rPr>
            </w:pPr>
            <w:r w:rsidRPr="00CA7B12">
              <w:rPr>
                <w:rFonts w:ascii="Times New Roman" w:hAnsi="Times New Roman" w:cs="Times New Roman"/>
                <w:sz w:val="28"/>
                <w:szCs w:val="28"/>
              </w:rPr>
              <w:t>Размеры земель</w:t>
            </w:r>
            <w:r w:rsidRPr="00CA7B12">
              <w:rPr>
                <w:rFonts w:ascii="Times New Roman" w:hAnsi="Times New Roman" w:cs="Times New Roman"/>
                <w:sz w:val="28"/>
                <w:szCs w:val="28"/>
              </w:rPr>
              <w:softHyphen/>
              <w:t>ных уча</w:t>
            </w:r>
            <w:r w:rsidRPr="00CA7B12">
              <w:rPr>
                <w:rFonts w:ascii="Times New Roman" w:hAnsi="Times New Roman" w:cs="Times New Roman"/>
                <w:sz w:val="28"/>
                <w:szCs w:val="28"/>
              </w:rPr>
              <w:softHyphen/>
              <w:t xml:space="preserve">стков, </w:t>
            </w:r>
            <w:proofErr w:type="gramStart"/>
            <w:r w:rsidRPr="00CA7B12">
              <w:rPr>
                <w:rFonts w:ascii="Times New Roman" w:hAnsi="Times New Roman" w:cs="Times New Roman"/>
                <w:sz w:val="28"/>
                <w:szCs w:val="28"/>
              </w:rPr>
              <w:t>га</w:t>
            </w:r>
            <w:proofErr w:type="gramEnd"/>
          </w:p>
        </w:tc>
        <w:tc>
          <w:tcPr>
            <w:tcW w:w="2268" w:type="dxa"/>
            <w:vMerge w:val="restart"/>
            <w:vAlign w:val="center"/>
          </w:tcPr>
          <w:p w:rsidR="00C12D7C" w:rsidRPr="00CA7B12" w:rsidRDefault="00C12D7C" w:rsidP="002E59BE">
            <w:pPr>
              <w:widowControl w:val="0"/>
              <w:autoSpaceDE w:val="0"/>
              <w:autoSpaceDN w:val="0"/>
              <w:adjustRightInd w:val="0"/>
              <w:jc w:val="center"/>
              <w:rPr>
                <w:rFonts w:ascii="Times New Roman" w:hAnsi="Times New Roman" w:cs="Times New Roman"/>
                <w:sz w:val="28"/>
                <w:szCs w:val="28"/>
              </w:rPr>
            </w:pPr>
            <w:r w:rsidRPr="00CA7B12">
              <w:rPr>
                <w:rFonts w:ascii="Times New Roman" w:hAnsi="Times New Roman"/>
                <w:sz w:val="28"/>
                <w:szCs w:val="28"/>
              </w:rPr>
              <w:t>Не устанавли</w:t>
            </w:r>
            <w:r w:rsidRPr="00CA7B12">
              <w:rPr>
                <w:rFonts w:ascii="Times New Roman" w:hAnsi="Times New Roman"/>
                <w:sz w:val="28"/>
                <w:szCs w:val="28"/>
              </w:rPr>
              <w:softHyphen/>
              <w:t>ва</w:t>
            </w:r>
            <w:r w:rsidRPr="00CA7B12">
              <w:rPr>
                <w:rFonts w:ascii="Times New Roman" w:hAnsi="Times New Roman"/>
                <w:sz w:val="28"/>
                <w:szCs w:val="28"/>
              </w:rPr>
              <w:softHyphen/>
              <w:t>ется</w:t>
            </w:r>
          </w:p>
        </w:tc>
      </w:tr>
      <w:tr w:rsidR="00C12D7C" w:rsidRPr="00CA7B12" w:rsidTr="00B904C6">
        <w:trPr>
          <w:trHeight w:val="243"/>
        </w:trPr>
        <w:tc>
          <w:tcPr>
            <w:tcW w:w="1843" w:type="dxa"/>
            <w:vMerge/>
          </w:tcPr>
          <w:p w:rsidR="00C12D7C" w:rsidRPr="00CA7B12" w:rsidRDefault="00C12D7C" w:rsidP="004D163A">
            <w:pPr>
              <w:jc w:val="center"/>
              <w:rPr>
                <w:rFonts w:ascii="Times New Roman" w:hAnsi="Times New Roman" w:cs="Times New Roman"/>
                <w:sz w:val="28"/>
                <w:szCs w:val="28"/>
              </w:rPr>
            </w:pPr>
          </w:p>
        </w:tc>
        <w:tc>
          <w:tcPr>
            <w:tcW w:w="3260" w:type="dxa"/>
            <w:vMerge/>
          </w:tcPr>
          <w:p w:rsidR="00C12D7C" w:rsidRPr="00CA7B12" w:rsidRDefault="00C12D7C" w:rsidP="004D163A">
            <w:pPr>
              <w:pStyle w:val="af5"/>
              <w:ind w:right="320"/>
              <w:jc w:val="both"/>
              <w:rPr>
                <w:rFonts w:ascii="Times New Roman" w:hAnsi="Times New Roman" w:cs="Times New Roman"/>
                <w:sz w:val="28"/>
                <w:szCs w:val="28"/>
              </w:rPr>
            </w:pPr>
          </w:p>
        </w:tc>
        <w:tc>
          <w:tcPr>
            <w:tcW w:w="3544" w:type="dxa"/>
            <w:vMerge/>
          </w:tcPr>
          <w:p w:rsidR="00C12D7C" w:rsidRPr="00CA7B12" w:rsidRDefault="00C12D7C" w:rsidP="00925D2D">
            <w:pPr>
              <w:jc w:val="center"/>
              <w:rPr>
                <w:rFonts w:ascii="Times New Roman" w:hAnsi="Times New Roman" w:cs="Times New Roman"/>
                <w:sz w:val="28"/>
                <w:szCs w:val="28"/>
              </w:rPr>
            </w:pPr>
          </w:p>
        </w:tc>
        <w:tc>
          <w:tcPr>
            <w:tcW w:w="2410" w:type="dxa"/>
          </w:tcPr>
          <w:p w:rsidR="00C12D7C" w:rsidRPr="00CA7B12" w:rsidRDefault="00C12D7C" w:rsidP="008C39C2">
            <w:pPr>
              <w:rPr>
                <w:rFonts w:ascii="Times New Roman" w:hAnsi="Times New Roman" w:cs="Times New Roman"/>
                <w:sz w:val="28"/>
                <w:szCs w:val="28"/>
              </w:rPr>
            </w:pPr>
            <w:r w:rsidRPr="00CA7B12">
              <w:rPr>
                <w:rFonts w:ascii="Times New Roman" w:hAnsi="Times New Roman" w:cs="Times New Roman"/>
                <w:sz w:val="28"/>
                <w:szCs w:val="28"/>
              </w:rPr>
              <w:t>До 0,8</w:t>
            </w:r>
          </w:p>
        </w:tc>
        <w:tc>
          <w:tcPr>
            <w:tcW w:w="1417" w:type="dxa"/>
          </w:tcPr>
          <w:p w:rsidR="00C12D7C" w:rsidRPr="00CA7B12" w:rsidRDefault="00C12D7C" w:rsidP="004D163A">
            <w:pPr>
              <w:jc w:val="center"/>
              <w:rPr>
                <w:rFonts w:ascii="Times New Roman" w:hAnsi="Times New Roman" w:cs="Times New Roman"/>
                <w:sz w:val="28"/>
                <w:szCs w:val="28"/>
              </w:rPr>
            </w:pPr>
            <w:r w:rsidRPr="00CA7B12">
              <w:rPr>
                <w:rFonts w:ascii="Times New Roman" w:hAnsi="Times New Roman" w:cs="Times New Roman"/>
                <w:sz w:val="28"/>
                <w:szCs w:val="28"/>
              </w:rPr>
              <w:t>1</w:t>
            </w:r>
          </w:p>
        </w:tc>
        <w:tc>
          <w:tcPr>
            <w:tcW w:w="2268" w:type="dxa"/>
            <w:vMerge/>
          </w:tcPr>
          <w:p w:rsidR="00C12D7C" w:rsidRPr="00CA7B12" w:rsidRDefault="00C12D7C" w:rsidP="004D163A">
            <w:pPr>
              <w:jc w:val="center"/>
              <w:rPr>
                <w:rFonts w:ascii="Times New Roman" w:hAnsi="Times New Roman" w:cs="Times New Roman"/>
                <w:sz w:val="28"/>
                <w:szCs w:val="28"/>
              </w:rPr>
            </w:pPr>
          </w:p>
        </w:tc>
      </w:tr>
      <w:tr w:rsidR="00C12D7C" w:rsidRPr="00CA7B12" w:rsidTr="00B904C6">
        <w:tc>
          <w:tcPr>
            <w:tcW w:w="1843" w:type="dxa"/>
            <w:vMerge/>
          </w:tcPr>
          <w:p w:rsidR="00C12D7C" w:rsidRPr="00CA7B12" w:rsidRDefault="00C12D7C" w:rsidP="004D163A">
            <w:pPr>
              <w:jc w:val="center"/>
              <w:rPr>
                <w:rFonts w:ascii="Times New Roman" w:hAnsi="Times New Roman" w:cs="Times New Roman"/>
                <w:sz w:val="28"/>
                <w:szCs w:val="28"/>
              </w:rPr>
            </w:pPr>
          </w:p>
        </w:tc>
        <w:tc>
          <w:tcPr>
            <w:tcW w:w="3260" w:type="dxa"/>
            <w:vMerge/>
          </w:tcPr>
          <w:p w:rsidR="00C12D7C" w:rsidRPr="00CA7B12" w:rsidRDefault="00C12D7C" w:rsidP="004D163A">
            <w:pPr>
              <w:pStyle w:val="af5"/>
              <w:ind w:right="320"/>
              <w:jc w:val="both"/>
              <w:rPr>
                <w:rFonts w:ascii="Times New Roman" w:hAnsi="Times New Roman" w:cs="Times New Roman"/>
                <w:sz w:val="28"/>
                <w:szCs w:val="28"/>
              </w:rPr>
            </w:pPr>
          </w:p>
        </w:tc>
        <w:tc>
          <w:tcPr>
            <w:tcW w:w="3544" w:type="dxa"/>
            <w:vMerge/>
          </w:tcPr>
          <w:p w:rsidR="00C12D7C" w:rsidRPr="00CA7B12" w:rsidRDefault="00C12D7C" w:rsidP="00925D2D">
            <w:pPr>
              <w:jc w:val="center"/>
              <w:rPr>
                <w:rFonts w:ascii="Times New Roman" w:hAnsi="Times New Roman" w:cs="Times New Roman"/>
                <w:sz w:val="28"/>
                <w:szCs w:val="28"/>
              </w:rPr>
            </w:pPr>
          </w:p>
        </w:tc>
        <w:tc>
          <w:tcPr>
            <w:tcW w:w="2410" w:type="dxa"/>
          </w:tcPr>
          <w:p w:rsidR="00C12D7C" w:rsidRPr="00CA7B12" w:rsidRDefault="00C12D7C" w:rsidP="002E59BE">
            <w:pPr>
              <w:rPr>
                <w:rFonts w:ascii="Times New Roman" w:hAnsi="Times New Roman" w:cs="Times New Roman"/>
                <w:sz w:val="28"/>
                <w:szCs w:val="28"/>
              </w:rPr>
            </w:pPr>
            <w:r w:rsidRPr="00CA7B12">
              <w:rPr>
                <w:rFonts w:ascii="Times New Roman" w:hAnsi="Times New Roman" w:cs="Times New Roman"/>
                <w:sz w:val="28"/>
                <w:szCs w:val="28"/>
              </w:rPr>
              <w:t>Свыше 0,8 до 12</w:t>
            </w:r>
          </w:p>
        </w:tc>
        <w:tc>
          <w:tcPr>
            <w:tcW w:w="1417" w:type="dxa"/>
          </w:tcPr>
          <w:p w:rsidR="00C12D7C" w:rsidRPr="00CA7B12" w:rsidRDefault="00C12D7C" w:rsidP="002E59BE">
            <w:pPr>
              <w:jc w:val="center"/>
              <w:rPr>
                <w:rFonts w:ascii="Times New Roman" w:hAnsi="Times New Roman" w:cs="Times New Roman"/>
                <w:sz w:val="28"/>
                <w:szCs w:val="28"/>
              </w:rPr>
            </w:pPr>
            <w:r w:rsidRPr="00CA7B12">
              <w:rPr>
                <w:rFonts w:ascii="Times New Roman" w:hAnsi="Times New Roman" w:cs="Times New Roman"/>
                <w:sz w:val="28"/>
                <w:szCs w:val="28"/>
              </w:rPr>
              <w:t>2,0</w:t>
            </w:r>
          </w:p>
        </w:tc>
        <w:tc>
          <w:tcPr>
            <w:tcW w:w="2268" w:type="dxa"/>
            <w:vMerge/>
          </w:tcPr>
          <w:p w:rsidR="00C12D7C" w:rsidRPr="00CA7B12" w:rsidRDefault="00C12D7C" w:rsidP="004D163A">
            <w:pPr>
              <w:jc w:val="center"/>
              <w:rPr>
                <w:rFonts w:ascii="Times New Roman" w:hAnsi="Times New Roman" w:cs="Times New Roman"/>
                <w:sz w:val="28"/>
                <w:szCs w:val="28"/>
              </w:rPr>
            </w:pPr>
          </w:p>
        </w:tc>
      </w:tr>
      <w:tr w:rsidR="00C12D7C" w:rsidRPr="00CA7B12" w:rsidTr="00B904C6">
        <w:tc>
          <w:tcPr>
            <w:tcW w:w="1843" w:type="dxa"/>
            <w:vMerge/>
          </w:tcPr>
          <w:p w:rsidR="00C12D7C" w:rsidRPr="00CA7B12" w:rsidRDefault="00C12D7C" w:rsidP="004D163A">
            <w:pPr>
              <w:jc w:val="center"/>
              <w:rPr>
                <w:rFonts w:ascii="Times New Roman" w:hAnsi="Times New Roman" w:cs="Times New Roman"/>
                <w:sz w:val="28"/>
                <w:szCs w:val="28"/>
              </w:rPr>
            </w:pPr>
          </w:p>
        </w:tc>
        <w:tc>
          <w:tcPr>
            <w:tcW w:w="3260" w:type="dxa"/>
            <w:vMerge/>
          </w:tcPr>
          <w:p w:rsidR="00C12D7C" w:rsidRPr="00CA7B12" w:rsidRDefault="00C12D7C" w:rsidP="004D163A">
            <w:pPr>
              <w:pStyle w:val="af5"/>
              <w:ind w:right="320"/>
              <w:jc w:val="both"/>
              <w:rPr>
                <w:rFonts w:ascii="Times New Roman" w:hAnsi="Times New Roman" w:cs="Times New Roman"/>
                <w:sz w:val="28"/>
                <w:szCs w:val="28"/>
              </w:rPr>
            </w:pPr>
          </w:p>
        </w:tc>
        <w:tc>
          <w:tcPr>
            <w:tcW w:w="3544" w:type="dxa"/>
            <w:vMerge/>
          </w:tcPr>
          <w:p w:rsidR="00C12D7C" w:rsidRPr="00CA7B12" w:rsidRDefault="00C12D7C" w:rsidP="00925D2D">
            <w:pPr>
              <w:jc w:val="center"/>
              <w:rPr>
                <w:rFonts w:ascii="Times New Roman" w:hAnsi="Times New Roman" w:cs="Times New Roman"/>
                <w:sz w:val="28"/>
                <w:szCs w:val="28"/>
              </w:rPr>
            </w:pPr>
          </w:p>
        </w:tc>
        <w:tc>
          <w:tcPr>
            <w:tcW w:w="2410" w:type="dxa"/>
          </w:tcPr>
          <w:p w:rsidR="00C12D7C" w:rsidRPr="00CA7B12" w:rsidRDefault="00C12D7C" w:rsidP="002E59BE">
            <w:pPr>
              <w:rPr>
                <w:rFonts w:ascii="Times New Roman" w:hAnsi="Times New Roman" w:cs="Times New Roman"/>
                <w:sz w:val="28"/>
                <w:szCs w:val="28"/>
              </w:rPr>
            </w:pPr>
            <w:r w:rsidRPr="00CA7B12">
              <w:rPr>
                <w:rFonts w:ascii="Times New Roman" w:hAnsi="Times New Roman" w:cs="Times New Roman"/>
                <w:sz w:val="28"/>
                <w:szCs w:val="28"/>
              </w:rPr>
              <w:t>Свыше 12 до 32</w:t>
            </w:r>
          </w:p>
        </w:tc>
        <w:tc>
          <w:tcPr>
            <w:tcW w:w="1417" w:type="dxa"/>
          </w:tcPr>
          <w:p w:rsidR="00C12D7C" w:rsidRPr="00CA7B12" w:rsidRDefault="00C12D7C" w:rsidP="002E59BE">
            <w:pPr>
              <w:jc w:val="center"/>
              <w:rPr>
                <w:rFonts w:ascii="Times New Roman" w:hAnsi="Times New Roman" w:cs="Times New Roman"/>
                <w:sz w:val="28"/>
                <w:szCs w:val="28"/>
              </w:rPr>
            </w:pPr>
            <w:r w:rsidRPr="00CA7B12">
              <w:rPr>
                <w:rFonts w:ascii="Times New Roman" w:hAnsi="Times New Roman" w:cs="Times New Roman"/>
                <w:sz w:val="28"/>
                <w:szCs w:val="28"/>
              </w:rPr>
              <w:t>3,0</w:t>
            </w:r>
          </w:p>
        </w:tc>
        <w:tc>
          <w:tcPr>
            <w:tcW w:w="2268" w:type="dxa"/>
            <w:vMerge/>
          </w:tcPr>
          <w:p w:rsidR="00C12D7C" w:rsidRPr="00CA7B12" w:rsidRDefault="00C12D7C" w:rsidP="004D163A">
            <w:pPr>
              <w:jc w:val="center"/>
              <w:rPr>
                <w:rFonts w:ascii="Times New Roman" w:hAnsi="Times New Roman" w:cs="Times New Roman"/>
                <w:sz w:val="28"/>
                <w:szCs w:val="28"/>
              </w:rPr>
            </w:pPr>
          </w:p>
        </w:tc>
      </w:tr>
      <w:tr w:rsidR="00C12D7C" w:rsidRPr="00CA7B12" w:rsidTr="00B904C6">
        <w:tc>
          <w:tcPr>
            <w:tcW w:w="1843" w:type="dxa"/>
            <w:vMerge/>
          </w:tcPr>
          <w:p w:rsidR="00C12D7C" w:rsidRPr="00CA7B12" w:rsidRDefault="00C12D7C" w:rsidP="004D163A">
            <w:pPr>
              <w:jc w:val="center"/>
              <w:rPr>
                <w:rFonts w:ascii="Times New Roman" w:hAnsi="Times New Roman" w:cs="Times New Roman"/>
                <w:sz w:val="28"/>
                <w:szCs w:val="28"/>
              </w:rPr>
            </w:pPr>
          </w:p>
        </w:tc>
        <w:tc>
          <w:tcPr>
            <w:tcW w:w="3260" w:type="dxa"/>
            <w:vMerge/>
          </w:tcPr>
          <w:p w:rsidR="00C12D7C" w:rsidRPr="00CA7B12" w:rsidRDefault="00C12D7C" w:rsidP="004D163A">
            <w:pPr>
              <w:pStyle w:val="af5"/>
              <w:ind w:right="320"/>
              <w:jc w:val="both"/>
              <w:rPr>
                <w:rFonts w:ascii="Times New Roman" w:hAnsi="Times New Roman" w:cs="Times New Roman"/>
                <w:sz w:val="28"/>
                <w:szCs w:val="28"/>
              </w:rPr>
            </w:pPr>
          </w:p>
        </w:tc>
        <w:tc>
          <w:tcPr>
            <w:tcW w:w="3544" w:type="dxa"/>
            <w:vMerge/>
          </w:tcPr>
          <w:p w:rsidR="00C12D7C" w:rsidRPr="00CA7B12" w:rsidRDefault="00C12D7C" w:rsidP="00925D2D">
            <w:pPr>
              <w:jc w:val="center"/>
              <w:rPr>
                <w:rFonts w:ascii="Times New Roman" w:hAnsi="Times New Roman" w:cs="Times New Roman"/>
                <w:sz w:val="28"/>
                <w:szCs w:val="28"/>
              </w:rPr>
            </w:pPr>
          </w:p>
        </w:tc>
        <w:tc>
          <w:tcPr>
            <w:tcW w:w="2410" w:type="dxa"/>
          </w:tcPr>
          <w:p w:rsidR="00C12D7C" w:rsidRPr="00CA7B12" w:rsidRDefault="00C12D7C" w:rsidP="008C39C2">
            <w:pPr>
              <w:rPr>
                <w:rFonts w:ascii="Times New Roman" w:hAnsi="Times New Roman" w:cs="Times New Roman"/>
                <w:sz w:val="28"/>
                <w:szCs w:val="28"/>
              </w:rPr>
            </w:pPr>
            <w:r w:rsidRPr="00CA7B12">
              <w:rPr>
                <w:rFonts w:ascii="Times New Roman" w:hAnsi="Times New Roman" w:cs="Times New Roman"/>
                <w:sz w:val="28"/>
                <w:szCs w:val="28"/>
              </w:rPr>
              <w:t>Свыше 32 до 80</w:t>
            </w:r>
          </w:p>
        </w:tc>
        <w:tc>
          <w:tcPr>
            <w:tcW w:w="1417" w:type="dxa"/>
          </w:tcPr>
          <w:p w:rsidR="00C12D7C" w:rsidRPr="00CA7B12" w:rsidRDefault="00C12D7C" w:rsidP="004D163A">
            <w:pPr>
              <w:jc w:val="center"/>
              <w:rPr>
                <w:rFonts w:ascii="Times New Roman" w:hAnsi="Times New Roman" w:cs="Times New Roman"/>
                <w:sz w:val="28"/>
                <w:szCs w:val="28"/>
              </w:rPr>
            </w:pPr>
            <w:r w:rsidRPr="00CA7B12">
              <w:rPr>
                <w:rFonts w:ascii="Times New Roman" w:hAnsi="Times New Roman" w:cs="Times New Roman"/>
                <w:sz w:val="28"/>
                <w:szCs w:val="28"/>
              </w:rPr>
              <w:t>4,0</w:t>
            </w:r>
          </w:p>
        </w:tc>
        <w:tc>
          <w:tcPr>
            <w:tcW w:w="2268" w:type="dxa"/>
            <w:vMerge/>
          </w:tcPr>
          <w:p w:rsidR="00C12D7C" w:rsidRPr="00CA7B12" w:rsidRDefault="00C12D7C" w:rsidP="004D163A">
            <w:pPr>
              <w:jc w:val="center"/>
              <w:rPr>
                <w:rFonts w:ascii="Times New Roman" w:hAnsi="Times New Roman" w:cs="Times New Roman"/>
                <w:sz w:val="28"/>
                <w:szCs w:val="28"/>
              </w:rPr>
            </w:pPr>
          </w:p>
        </w:tc>
      </w:tr>
      <w:tr w:rsidR="00C12D7C" w:rsidRPr="00CA7B12" w:rsidTr="00B904C6">
        <w:tc>
          <w:tcPr>
            <w:tcW w:w="1843" w:type="dxa"/>
            <w:vMerge/>
          </w:tcPr>
          <w:p w:rsidR="00C12D7C" w:rsidRPr="00CA7B12" w:rsidRDefault="00C12D7C" w:rsidP="004D163A">
            <w:pPr>
              <w:jc w:val="center"/>
              <w:rPr>
                <w:rFonts w:ascii="Times New Roman" w:hAnsi="Times New Roman" w:cs="Times New Roman"/>
                <w:sz w:val="28"/>
                <w:szCs w:val="28"/>
              </w:rPr>
            </w:pPr>
          </w:p>
        </w:tc>
        <w:tc>
          <w:tcPr>
            <w:tcW w:w="3260" w:type="dxa"/>
            <w:vMerge/>
          </w:tcPr>
          <w:p w:rsidR="00C12D7C" w:rsidRPr="00CA7B12" w:rsidRDefault="00C12D7C" w:rsidP="004D163A">
            <w:pPr>
              <w:pStyle w:val="af5"/>
              <w:ind w:right="320"/>
              <w:jc w:val="both"/>
              <w:rPr>
                <w:rFonts w:ascii="Times New Roman" w:hAnsi="Times New Roman" w:cs="Times New Roman"/>
                <w:sz w:val="28"/>
                <w:szCs w:val="28"/>
              </w:rPr>
            </w:pPr>
          </w:p>
        </w:tc>
        <w:tc>
          <w:tcPr>
            <w:tcW w:w="3544" w:type="dxa"/>
            <w:vMerge/>
          </w:tcPr>
          <w:p w:rsidR="00C12D7C" w:rsidRPr="00CA7B12" w:rsidRDefault="00C12D7C" w:rsidP="00925D2D">
            <w:pPr>
              <w:jc w:val="center"/>
              <w:rPr>
                <w:rFonts w:ascii="Times New Roman" w:hAnsi="Times New Roman" w:cs="Times New Roman"/>
                <w:sz w:val="28"/>
                <w:szCs w:val="28"/>
              </w:rPr>
            </w:pPr>
          </w:p>
        </w:tc>
        <w:tc>
          <w:tcPr>
            <w:tcW w:w="2410" w:type="dxa"/>
          </w:tcPr>
          <w:p w:rsidR="00C12D7C" w:rsidRPr="00CA7B12" w:rsidRDefault="00C12D7C" w:rsidP="008C39C2">
            <w:pPr>
              <w:rPr>
                <w:rFonts w:ascii="Times New Roman" w:hAnsi="Times New Roman" w:cs="Times New Roman"/>
                <w:sz w:val="28"/>
                <w:szCs w:val="28"/>
              </w:rPr>
            </w:pPr>
            <w:r w:rsidRPr="00CA7B12">
              <w:rPr>
                <w:rFonts w:ascii="Times New Roman" w:hAnsi="Times New Roman" w:cs="Times New Roman"/>
                <w:sz w:val="28"/>
                <w:szCs w:val="28"/>
              </w:rPr>
              <w:t>Свыше 80 до 125</w:t>
            </w:r>
          </w:p>
        </w:tc>
        <w:tc>
          <w:tcPr>
            <w:tcW w:w="1417" w:type="dxa"/>
          </w:tcPr>
          <w:p w:rsidR="00C12D7C" w:rsidRPr="00CA7B12" w:rsidRDefault="00C12D7C" w:rsidP="002E59BE">
            <w:pPr>
              <w:jc w:val="center"/>
              <w:rPr>
                <w:rFonts w:ascii="Times New Roman" w:hAnsi="Times New Roman" w:cs="Times New Roman"/>
                <w:sz w:val="28"/>
                <w:szCs w:val="28"/>
              </w:rPr>
            </w:pPr>
            <w:r w:rsidRPr="00CA7B12">
              <w:rPr>
                <w:rFonts w:ascii="Times New Roman" w:hAnsi="Times New Roman" w:cs="Times New Roman"/>
                <w:sz w:val="28"/>
                <w:szCs w:val="28"/>
              </w:rPr>
              <w:t>6,0</w:t>
            </w:r>
          </w:p>
        </w:tc>
        <w:tc>
          <w:tcPr>
            <w:tcW w:w="2268" w:type="dxa"/>
            <w:vMerge/>
          </w:tcPr>
          <w:p w:rsidR="00C12D7C" w:rsidRPr="00CA7B12" w:rsidRDefault="00C12D7C" w:rsidP="004D163A">
            <w:pPr>
              <w:jc w:val="center"/>
              <w:rPr>
                <w:rFonts w:ascii="Times New Roman" w:hAnsi="Times New Roman" w:cs="Times New Roman"/>
                <w:sz w:val="28"/>
                <w:szCs w:val="28"/>
              </w:rPr>
            </w:pPr>
          </w:p>
        </w:tc>
      </w:tr>
      <w:tr w:rsidR="00C12D7C" w:rsidRPr="00CA7B12" w:rsidTr="00B904C6">
        <w:tc>
          <w:tcPr>
            <w:tcW w:w="1843" w:type="dxa"/>
            <w:vMerge/>
          </w:tcPr>
          <w:p w:rsidR="00C12D7C" w:rsidRPr="00CA7B12" w:rsidRDefault="00C12D7C" w:rsidP="004D163A">
            <w:pPr>
              <w:jc w:val="center"/>
              <w:rPr>
                <w:rFonts w:ascii="Times New Roman" w:hAnsi="Times New Roman" w:cs="Times New Roman"/>
                <w:sz w:val="28"/>
                <w:szCs w:val="28"/>
              </w:rPr>
            </w:pPr>
          </w:p>
        </w:tc>
        <w:tc>
          <w:tcPr>
            <w:tcW w:w="3260" w:type="dxa"/>
            <w:vMerge/>
          </w:tcPr>
          <w:p w:rsidR="00C12D7C" w:rsidRPr="00CA7B12" w:rsidRDefault="00C12D7C" w:rsidP="004D163A">
            <w:pPr>
              <w:pStyle w:val="af5"/>
              <w:ind w:right="320"/>
              <w:jc w:val="both"/>
              <w:rPr>
                <w:rFonts w:ascii="Times New Roman" w:hAnsi="Times New Roman" w:cs="Times New Roman"/>
                <w:sz w:val="28"/>
                <w:szCs w:val="28"/>
              </w:rPr>
            </w:pPr>
          </w:p>
        </w:tc>
        <w:tc>
          <w:tcPr>
            <w:tcW w:w="3544" w:type="dxa"/>
            <w:vMerge/>
          </w:tcPr>
          <w:p w:rsidR="00C12D7C" w:rsidRPr="00CA7B12" w:rsidRDefault="00C12D7C" w:rsidP="00925D2D">
            <w:pPr>
              <w:jc w:val="center"/>
              <w:rPr>
                <w:rFonts w:ascii="Times New Roman" w:hAnsi="Times New Roman" w:cs="Times New Roman"/>
                <w:sz w:val="28"/>
                <w:szCs w:val="28"/>
              </w:rPr>
            </w:pPr>
          </w:p>
        </w:tc>
        <w:tc>
          <w:tcPr>
            <w:tcW w:w="2410" w:type="dxa"/>
          </w:tcPr>
          <w:p w:rsidR="00C12D7C" w:rsidRPr="00CA7B12" w:rsidRDefault="00C12D7C" w:rsidP="008C39C2">
            <w:pPr>
              <w:rPr>
                <w:rFonts w:ascii="Times New Roman" w:hAnsi="Times New Roman" w:cs="Times New Roman"/>
                <w:sz w:val="28"/>
                <w:szCs w:val="28"/>
              </w:rPr>
            </w:pPr>
            <w:r w:rsidRPr="00CA7B12">
              <w:rPr>
                <w:rFonts w:ascii="Times New Roman" w:hAnsi="Times New Roman" w:cs="Times New Roman"/>
                <w:sz w:val="28"/>
                <w:szCs w:val="28"/>
              </w:rPr>
              <w:t>Свыше 125 до 250</w:t>
            </w:r>
          </w:p>
        </w:tc>
        <w:tc>
          <w:tcPr>
            <w:tcW w:w="1417" w:type="dxa"/>
          </w:tcPr>
          <w:p w:rsidR="00C12D7C" w:rsidRPr="00CA7B12" w:rsidRDefault="00C12D7C" w:rsidP="002E59BE">
            <w:pPr>
              <w:jc w:val="center"/>
              <w:rPr>
                <w:rFonts w:ascii="Times New Roman" w:hAnsi="Times New Roman" w:cs="Times New Roman"/>
                <w:sz w:val="28"/>
                <w:szCs w:val="28"/>
              </w:rPr>
            </w:pPr>
            <w:r w:rsidRPr="00CA7B12">
              <w:rPr>
                <w:rFonts w:ascii="Times New Roman" w:hAnsi="Times New Roman" w:cs="Times New Roman"/>
                <w:sz w:val="28"/>
                <w:szCs w:val="28"/>
              </w:rPr>
              <w:t>12,0</w:t>
            </w:r>
          </w:p>
        </w:tc>
        <w:tc>
          <w:tcPr>
            <w:tcW w:w="2268" w:type="dxa"/>
            <w:vMerge/>
          </w:tcPr>
          <w:p w:rsidR="00C12D7C" w:rsidRPr="00CA7B12" w:rsidRDefault="00C12D7C" w:rsidP="004D163A">
            <w:pPr>
              <w:jc w:val="center"/>
              <w:rPr>
                <w:rFonts w:ascii="Times New Roman" w:hAnsi="Times New Roman" w:cs="Times New Roman"/>
                <w:sz w:val="28"/>
                <w:szCs w:val="28"/>
              </w:rPr>
            </w:pPr>
          </w:p>
        </w:tc>
      </w:tr>
      <w:tr w:rsidR="00C12D7C" w:rsidRPr="00CA7B12" w:rsidTr="00B904C6">
        <w:tc>
          <w:tcPr>
            <w:tcW w:w="1843" w:type="dxa"/>
            <w:vMerge/>
          </w:tcPr>
          <w:p w:rsidR="00C12D7C" w:rsidRPr="00CA7B12" w:rsidRDefault="00C12D7C" w:rsidP="004D163A">
            <w:pPr>
              <w:jc w:val="center"/>
              <w:rPr>
                <w:rFonts w:ascii="Times New Roman" w:hAnsi="Times New Roman" w:cs="Times New Roman"/>
                <w:sz w:val="28"/>
                <w:szCs w:val="28"/>
              </w:rPr>
            </w:pPr>
          </w:p>
        </w:tc>
        <w:tc>
          <w:tcPr>
            <w:tcW w:w="3260" w:type="dxa"/>
            <w:vMerge/>
          </w:tcPr>
          <w:p w:rsidR="00C12D7C" w:rsidRPr="00CA7B12" w:rsidRDefault="00C12D7C" w:rsidP="004D163A">
            <w:pPr>
              <w:pStyle w:val="af5"/>
              <w:ind w:right="320"/>
              <w:jc w:val="both"/>
              <w:rPr>
                <w:rFonts w:ascii="Times New Roman" w:hAnsi="Times New Roman" w:cs="Times New Roman"/>
                <w:sz w:val="28"/>
                <w:szCs w:val="28"/>
              </w:rPr>
            </w:pPr>
          </w:p>
        </w:tc>
        <w:tc>
          <w:tcPr>
            <w:tcW w:w="3544" w:type="dxa"/>
            <w:vMerge w:val="restart"/>
          </w:tcPr>
          <w:p w:rsidR="00C12D7C" w:rsidRPr="00CA7B12" w:rsidRDefault="00C12D7C" w:rsidP="00925D2D">
            <w:pPr>
              <w:jc w:val="center"/>
              <w:rPr>
                <w:rFonts w:ascii="Times New Roman" w:hAnsi="Times New Roman" w:cs="Times New Roman"/>
                <w:sz w:val="28"/>
                <w:szCs w:val="28"/>
              </w:rPr>
            </w:pPr>
            <w:r w:rsidRPr="00CA7B12">
              <w:rPr>
                <w:rFonts w:ascii="Times New Roman" w:hAnsi="Times New Roman" w:cs="Times New Roman"/>
                <w:sz w:val="28"/>
                <w:szCs w:val="28"/>
              </w:rPr>
              <w:t xml:space="preserve">Усредненный показатель </w:t>
            </w:r>
            <w:r w:rsidRPr="00CA7B12">
              <w:rPr>
                <w:rFonts w:ascii="Times New Roman" w:hAnsi="Times New Roman" w:cs="Times New Roman"/>
                <w:sz w:val="28"/>
                <w:szCs w:val="28"/>
              </w:rPr>
              <w:lastRenderedPageBreak/>
              <w:t>удельного водопотребле</w:t>
            </w:r>
            <w:r w:rsidRPr="00CA7B12">
              <w:rPr>
                <w:rFonts w:ascii="Times New Roman" w:hAnsi="Times New Roman" w:cs="Times New Roman"/>
                <w:sz w:val="28"/>
                <w:szCs w:val="28"/>
              </w:rPr>
              <w:softHyphen/>
              <w:t>ния,</w:t>
            </w:r>
            <w:r w:rsidR="00035077" w:rsidRPr="00CA7B12">
              <w:rPr>
                <w:rFonts w:ascii="Times New Roman" w:hAnsi="Times New Roman" w:cs="Times New Roman"/>
                <w:sz w:val="28"/>
                <w:szCs w:val="28"/>
              </w:rPr>
              <w:t xml:space="preserve"> [2]</w:t>
            </w:r>
            <w:r w:rsidRPr="00CA7B12">
              <w:rPr>
                <w:rFonts w:ascii="Times New Roman" w:hAnsi="Times New Roman" w:cs="Times New Roman"/>
                <w:sz w:val="28"/>
                <w:szCs w:val="28"/>
              </w:rPr>
              <w:t xml:space="preserve"> л/чел. в сутки</w:t>
            </w:r>
          </w:p>
        </w:tc>
        <w:tc>
          <w:tcPr>
            <w:tcW w:w="2410" w:type="dxa"/>
          </w:tcPr>
          <w:p w:rsidR="00C12D7C" w:rsidRPr="00CA7B12" w:rsidRDefault="00C12D7C" w:rsidP="00F8731E">
            <w:pPr>
              <w:rPr>
                <w:rStyle w:val="105pt"/>
                <w:rFonts w:eastAsiaTheme="minorHAnsi"/>
                <w:color w:val="auto"/>
                <w:sz w:val="24"/>
                <w:szCs w:val="24"/>
              </w:rPr>
            </w:pPr>
            <w:r w:rsidRPr="00CA7B12">
              <w:rPr>
                <w:rStyle w:val="105pt"/>
                <w:rFonts w:eastAsiaTheme="minorHAnsi"/>
                <w:color w:val="auto"/>
                <w:sz w:val="24"/>
                <w:szCs w:val="24"/>
              </w:rPr>
              <w:lastRenderedPageBreak/>
              <w:t>Жилые дома</w:t>
            </w:r>
          </w:p>
          <w:p w:rsidR="00C12D7C" w:rsidRPr="00CA7B12" w:rsidRDefault="00C12D7C" w:rsidP="00F8731E">
            <w:pPr>
              <w:rPr>
                <w:rFonts w:ascii="Times New Roman" w:hAnsi="Times New Roman" w:cs="Times New Roman"/>
                <w:sz w:val="24"/>
                <w:szCs w:val="24"/>
                <w:lang w:eastAsia="ru-RU" w:bidi="ru-RU"/>
              </w:rPr>
            </w:pPr>
            <w:r w:rsidRPr="00CA7B12">
              <w:rPr>
                <w:rStyle w:val="105pt"/>
                <w:rFonts w:eastAsiaTheme="minorHAnsi"/>
                <w:color w:val="auto"/>
                <w:sz w:val="24"/>
                <w:szCs w:val="24"/>
              </w:rPr>
              <w:lastRenderedPageBreak/>
              <w:t>квартирного типа:</w:t>
            </w:r>
          </w:p>
        </w:tc>
        <w:tc>
          <w:tcPr>
            <w:tcW w:w="1417" w:type="dxa"/>
          </w:tcPr>
          <w:p w:rsidR="00C12D7C" w:rsidRPr="00CA7B12" w:rsidRDefault="00C12D7C" w:rsidP="004D163A">
            <w:pPr>
              <w:jc w:val="center"/>
              <w:rPr>
                <w:rFonts w:ascii="Times New Roman" w:hAnsi="Times New Roman" w:cs="Times New Roman"/>
                <w:sz w:val="28"/>
                <w:szCs w:val="28"/>
              </w:rPr>
            </w:pPr>
          </w:p>
        </w:tc>
        <w:tc>
          <w:tcPr>
            <w:tcW w:w="2268" w:type="dxa"/>
            <w:vMerge/>
          </w:tcPr>
          <w:p w:rsidR="00C12D7C" w:rsidRPr="00CA7B12" w:rsidRDefault="00C12D7C" w:rsidP="004D163A">
            <w:pPr>
              <w:jc w:val="center"/>
              <w:rPr>
                <w:rFonts w:ascii="Times New Roman" w:hAnsi="Times New Roman" w:cs="Times New Roman"/>
                <w:sz w:val="28"/>
                <w:szCs w:val="28"/>
              </w:rPr>
            </w:pPr>
          </w:p>
        </w:tc>
      </w:tr>
      <w:tr w:rsidR="00C12D7C" w:rsidRPr="00CA7B12" w:rsidTr="00F8731E">
        <w:tc>
          <w:tcPr>
            <w:tcW w:w="1843" w:type="dxa"/>
            <w:vMerge/>
          </w:tcPr>
          <w:p w:rsidR="00C12D7C" w:rsidRPr="00CA7B12" w:rsidRDefault="00C12D7C" w:rsidP="004D163A">
            <w:pPr>
              <w:jc w:val="center"/>
              <w:rPr>
                <w:rFonts w:ascii="Times New Roman" w:hAnsi="Times New Roman" w:cs="Times New Roman"/>
                <w:sz w:val="28"/>
                <w:szCs w:val="28"/>
              </w:rPr>
            </w:pPr>
          </w:p>
        </w:tc>
        <w:tc>
          <w:tcPr>
            <w:tcW w:w="3260" w:type="dxa"/>
            <w:vMerge/>
          </w:tcPr>
          <w:p w:rsidR="00C12D7C" w:rsidRPr="00CA7B12" w:rsidRDefault="00C12D7C" w:rsidP="004D163A">
            <w:pPr>
              <w:pStyle w:val="af5"/>
              <w:ind w:right="320"/>
              <w:jc w:val="both"/>
              <w:rPr>
                <w:rFonts w:ascii="Times New Roman" w:hAnsi="Times New Roman" w:cs="Times New Roman"/>
                <w:sz w:val="28"/>
                <w:szCs w:val="28"/>
              </w:rPr>
            </w:pPr>
          </w:p>
        </w:tc>
        <w:tc>
          <w:tcPr>
            <w:tcW w:w="3544" w:type="dxa"/>
            <w:vMerge/>
          </w:tcPr>
          <w:p w:rsidR="00C12D7C" w:rsidRPr="00CA7B12" w:rsidRDefault="00C12D7C" w:rsidP="004D163A">
            <w:pPr>
              <w:rPr>
                <w:rFonts w:ascii="Times New Roman" w:hAnsi="Times New Roman" w:cs="Times New Roman"/>
                <w:sz w:val="28"/>
                <w:szCs w:val="28"/>
              </w:rPr>
            </w:pPr>
          </w:p>
        </w:tc>
        <w:tc>
          <w:tcPr>
            <w:tcW w:w="2410" w:type="dxa"/>
          </w:tcPr>
          <w:p w:rsidR="00C12D7C" w:rsidRPr="00CA7B12" w:rsidRDefault="00C12D7C" w:rsidP="00F8731E">
            <w:pPr>
              <w:rPr>
                <w:rStyle w:val="105pt"/>
                <w:rFonts w:eastAsiaTheme="minorHAnsi"/>
                <w:color w:val="auto"/>
                <w:sz w:val="24"/>
                <w:szCs w:val="24"/>
              </w:rPr>
            </w:pPr>
            <w:r w:rsidRPr="00CA7B12">
              <w:rPr>
                <w:rStyle w:val="105pt"/>
                <w:rFonts w:eastAsiaTheme="minorHAnsi"/>
                <w:color w:val="auto"/>
                <w:sz w:val="24"/>
                <w:szCs w:val="24"/>
              </w:rPr>
              <w:t>- с водопроводом и</w:t>
            </w:r>
          </w:p>
          <w:p w:rsidR="00C12D7C" w:rsidRPr="00CA7B12" w:rsidRDefault="00C12D7C" w:rsidP="00F8731E">
            <w:pPr>
              <w:rPr>
                <w:rStyle w:val="105pt"/>
                <w:rFonts w:eastAsiaTheme="minorHAnsi"/>
                <w:color w:val="auto"/>
                <w:sz w:val="24"/>
                <w:szCs w:val="24"/>
              </w:rPr>
            </w:pPr>
            <w:r w:rsidRPr="00CA7B12">
              <w:rPr>
                <w:rStyle w:val="105pt"/>
                <w:rFonts w:eastAsiaTheme="minorHAnsi"/>
                <w:color w:val="auto"/>
                <w:sz w:val="24"/>
                <w:szCs w:val="24"/>
              </w:rPr>
              <w:t xml:space="preserve">канализацией </w:t>
            </w:r>
            <w:proofErr w:type="gramStart"/>
            <w:r w:rsidRPr="00CA7B12">
              <w:rPr>
                <w:rStyle w:val="105pt"/>
                <w:rFonts w:eastAsiaTheme="minorHAnsi"/>
                <w:color w:val="auto"/>
                <w:sz w:val="24"/>
                <w:szCs w:val="24"/>
              </w:rPr>
              <w:t>без</w:t>
            </w:r>
            <w:proofErr w:type="gramEnd"/>
          </w:p>
          <w:p w:rsidR="00C12D7C" w:rsidRPr="00CA7B12" w:rsidRDefault="00C12D7C" w:rsidP="00F8731E">
            <w:pPr>
              <w:rPr>
                <w:rStyle w:val="105pt"/>
                <w:rFonts w:eastAsiaTheme="minorHAnsi"/>
                <w:color w:val="auto"/>
                <w:sz w:val="24"/>
                <w:szCs w:val="24"/>
              </w:rPr>
            </w:pPr>
            <w:r w:rsidRPr="00CA7B12">
              <w:rPr>
                <w:rStyle w:val="105pt"/>
                <w:rFonts w:eastAsiaTheme="minorHAnsi"/>
                <w:color w:val="auto"/>
                <w:sz w:val="24"/>
                <w:szCs w:val="24"/>
              </w:rPr>
              <w:t>ванн</w:t>
            </w:r>
          </w:p>
        </w:tc>
        <w:tc>
          <w:tcPr>
            <w:tcW w:w="1417" w:type="dxa"/>
            <w:vAlign w:val="center"/>
          </w:tcPr>
          <w:p w:rsidR="00C12D7C" w:rsidRPr="00CA7B12" w:rsidRDefault="00C12D7C" w:rsidP="00F8731E">
            <w:pPr>
              <w:jc w:val="center"/>
              <w:rPr>
                <w:rFonts w:ascii="Times New Roman" w:hAnsi="Times New Roman" w:cs="Times New Roman"/>
                <w:sz w:val="28"/>
                <w:szCs w:val="28"/>
              </w:rPr>
            </w:pPr>
            <w:r w:rsidRPr="00CA7B12">
              <w:rPr>
                <w:rFonts w:ascii="Times New Roman" w:hAnsi="Times New Roman" w:cs="Times New Roman"/>
                <w:sz w:val="28"/>
                <w:szCs w:val="28"/>
              </w:rPr>
              <w:t>70</w:t>
            </w:r>
          </w:p>
        </w:tc>
        <w:tc>
          <w:tcPr>
            <w:tcW w:w="2268" w:type="dxa"/>
            <w:vMerge/>
          </w:tcPr>
          <w:p w:rsidR="00C12D7C" w:rsidRPr="00CA7B12" w:rsidRDefault="00C12D7C" w:rsidP="004D163A">
            <w:pPr>
              <w:jc w:val="center"/>
              <w:rPr>
                <w:rFonts w:ascii="Times New Roman" w:hAnsi="Times New Roman" w:cs="Times New Roman"/>
                <w:sz w:val="28"/>
                <w:szCs w:val="28"/>
              </w:rPr>
            </w:pPr>
          </w:p>
        </w:tc>
      </w:tr>
      <w:tr w:rsidR="00C12D7C" w:rsidRPr="00CA7B12" w:rsidTr="00F8731E">
        <w:trPr>
          <w:trHeight w:val="585"/>
        </w:trPr>
        <w:tc>
          <w:tcPr>
            <w:tcW w:w="1843" w:type="dxa"/>
            <w:vMerge/>
          </w:tcPr>
          <w:p w:rsidR="00C12D7C" w:rsidRPr="00CA7B12" w:rsidRDefault="00C12D7C" w:rsidP="004D163A">
            <w:pPr>
              <w:jc w:val="center"/>
              <w:rPr>
                <w:rFonts w:ascii="Times New Roman" w:hAnsi="Times New Roman" w:cs="Times New Roman"/>
                <w:sz w:val="28"/>
                <w:szCs w:val="28"/>
              </w:rPr>
            </w:pPr>
          </w:p>
        </w:tc>
        <w:tc>
          <w:tcPr>
            <w:tcW w:w="3260" w:type="dxa"/>
            <w:vMerge/>
          </w:tcPr>
          <w:p w:rsidR="00C12D7C" w:rsidRPr="00CA7B12" w:rsidRDefault="00C12D7C" w:rsidP="004D163A">
            <w:pPr>
              <w:pStyle w:val="af5"/>
              <w:ind w:right="320"/>
              <w:jc w:val="both"/>
              <w:rPr>
                <w:rFonts w:ascii="Times New Roman" w:hAnsi="Times New Roman" w:cs="Times New Roman"/>
                <w:sz w:val="28"/>
                <w:szCs w:val="28"/>
              </w:rPr>
            </w:pPr>
          </w:p>
        </w:tc>
        <w:tc>
          <w:tcPr>
            <w:tcW w:w="3544" w:type="dxa"/>
            <w:vMerge/>
          </w:tcPr>
          <w:p w:rsidR="00C12D7C" w:rsidRPr="00CA7B12" w:rsidRDefault="00C12D7C" w:rsidP="004D163A">
            <w:pPr>
              <w:rPr>
                <w:rFonts w:ascii="Times New Roman" w:hAnsi="Times New Roman" w:cs="Times New Roman"/>
                <w:sz w:val="28"/>
                <w:szCs w:val="28"/>
              </w:rPr>
            </w:pPr>
          </w:p>
        </w:tc>
        <w:tc>
          <w:tcPr>
            <w:tcW w:w="2410" w:type="dxa"/>
          </w:tcPr>
          <w:p w:rsidR="00C12D7C" w:rsidRPr="00CA7B12" w:rsidRDefault="00C12D7C" w:rsidP="00C12D7C">
            <w:pPr>
              <w:rPr>
                <w:rStyle w:val="105pt"/>
                <w:rFonts w:eastAsiaTheme="minorHAnsi"/>
                <w:color w:val="auto"/>
                <w:sz w:val="24"/>
                <w:szCs w:val="24"/>
              </w:rPr>
            </w:pPr>
            <w:r w:rsidRPr="00CA7B12">
              <w:rPr>
                <w:rStyle w:val="105pt"/>
                <w:rFonts w:eastAsiaTheme="minorHAnsi"/>
                <w:color w:val="auto"/>
                <w:sz w:val="24"/>
                <w:szCs w:val="24"/>
              </w:rPr>
              <w:t>- с водопроводом,</w:t>
            </w:r>
          </w:p>
          <w:p w:rsidR="00C12D7C" w:rsidRPr="00CA7B12" w:rsidRDefault="00C12D7C" w:rsidP="00C12D7C">
            <w:pPr>
              <w:rPr>
                <w:rStyle w:val="105pt"/>
                <w:rFonts w:eastAsiaTheme="minorHAnsi"/>
                <w:color w:val="auto"/>
                <w:sz w:val="24"/>
                <w:szCs w:val="24"/>
              </w:rPr>
            </w:pPr>
            <w:r w:rsidRPr="00CA7B12">
              <w:rPr>
                <w:rStyle w:val="105pt"/>
                <w:rFonts w:eastAsiaTheme="minorHAnsi"/>
                <w:color w:val="auto"/>
                <w:sz w:val="24"/>
                <w:szCs w:val="24"/>
              </w:rPr>
              <w:t>канализацией и</w:t>
            </w:r>
          </w:p>
          <w:p w:rsidR="00C12D7C" w:rsidRPr="00CA7B12" w:rsidRDefault="00C12D7C" w:rsidP="00C12D7C">
            <w:pPr>
              <w:rPr>
                <w:rStyle w:val="105pt"/>
                <w:rFonts w:eastAsiaTheme="minorHAnsi"/>
                <w:color w:val="auto"/>
                <w:sz w:val="24"/>
                <w:szCs w:val="24"/>
              </w:rPr>
            </w:pPr>
            <w:r w:rsidRPr="00CA7B12">
              <w:rPr>
                <w:rStyle w:val="105pt"/>
                <w:rFonts w:eastAsiaTheme="minorHAnsi"/>
                <w:color w:val="auto"/>
                <w:sz w:val="24"/>
                <w:szCs w:val="24"/>
              </w:rPr>
              <w:t xml:space="preserve">ваннами </w:t>
            </w:r>
            <w:proofErr w:type="gramStart"/>
            <w:r w:rsidRPr="00CA7B12">
              <w:rPr>
                <w:rStyle w:val="105pt"/>
                <w:rFonts w:eastAsiaTheme="minorHAnsi"/>
                <w:color w:val="auto"/>
                <w:sz w:val="24"/>
                <w:szCs w:val="24"/>
              </w:rPr>
              <w:t>с</w:t>
            </w:r>
            <w:proofErr w:type="gramEnd"/>
          </w:p>
          <w:p w:rsidR="00C12D7C" w:rsidRPr="00CA7B12" w:rsidRDefault="00C12D7C" w:rsidP="00C12D7C">
            <w:pPr>
              <w:rPr>
                <w:rStyle w:val="105pt"/>
                <w:rFonts w:eastAsiaTheme="minorHAnsi"/>
                <w:color w:val="auto"/>
                <w:sz w:val="24"/>
                <w:szCs w:val="24"/>
              </w:rPr>
            </w:pPr>
            <w:r w:rsidRPr="00CA7B12">
              <w:rPr>
                <w:rStyle w:val="105pt"/>
                <w:rFonts w:eastAsiaTheme="minorHAnsi"/>
                <w:color w:val="auto"/>
                <w:sz w:val="24"/>
                <w:szCs w:val="24"/>
              </w:rPr>
              <w:t>водонагревателями,</w:t>
            </w:r>
          </w:p>
          <w:p w:rsidR="00C12D7C" w:rsidRPr="00CA7B12" w:rsidRDefault="00C12D7C" w:rsidP="00C12D7C">
            <w:pPr>
              <w:rPr>
                <w:rStyle w:val="105pt"/>
                <w:rFonts w:eastAsiaTheme="minorHAnsi"/>
                <w:color w:val="auto"/>
                <w:sz w:val="24"/>
                <w:szCs w:val="24"/>
              </w:rPr>
            </w:pPr>
            <w:r w:rsidRPr="00CA7B12">
              <w:rPr>
                <w:rStyle w:val="105pt"/>
                <w:rFonts w:eastAsiaTheme="minorHAnsi"/>
                <w:color w:val="auto"/>
                <w:sz w:val="24"/>
                <w:szCs w:val="24"/>
              </w:rPr>
              <w:t>работающими на</w:t>
            </w:r>
          </w:p>
          <w:p w:rsidR="00C12D7C" w:rsidRPr="00CA7B12" w:rsidRDefault="00C12D7C" w:rsidP="00C12D7C">
            <w:pPr>
              <w:rPr>
                <w:rFonts w:ascii="Times New Roman" w:hAnsi="Times New Roman" w:cs="Times New Roman"/>
                <w:sz w:val="24"/>
                <w:szCs w:val="24"/>
              </w:rPr>
            </w:pPr>
            <w:r w:rsidRPr="00CA7B12">
              <w:rPr>
                <w:rStyle w:val="105pt"/>
                <w:rFonts w:eastAsiaTheme="minorHAnsi"/>
                <w:color w:val="auto"/>
                <w:sz w:val="24"/>
                <w:szCs w:val="24"/>
              </w:rPr>
              <w:t xml:space="preserve">твердом </w:t>
            </w:r>
            <w:proofErr w:type="gramStart"/>
            <w:r w:rsidRPr="00CA7B12">
              <w:rPr>
                <w:rStyle w:val="105pt"/>
                <w:rFonts w:eastAsiaTheme="minorHAnsi"/>
                <w:color w:val="auto"/>
                <w:sz w:val="24"/>
                <w:szCs w:val="24"/>
              </w:rPr>
              <w:t>топливе</w:t>
            </w:r>
            <w:proofErr w:type="gramEnd"/>
          </w:p>
        </w:tc>
        <w:tc>
          <w:tcPr>
            <w:tcW w:w="1417" w:type="dxa"/>
            <w:vAlign w:val="center"/>
          </w:tcPr>
          <w:p w:rsidR="00C12D7C" w:rsidRPr="00CA7B12" w:rsidRDefault="00C12D7C" w:rsidP="00F8731E">
            <w:pPr>
              <w:jc w:val="center"/>
              <w:rPr>
                <w:rFonts w:ascii="Times New Roman" w:hAnsi="Times New Roman" w:cs="Times New Roman"/>
                <w:sz w:val="28"/>
                <w:szCs w:val="28"/>
              </w:rPr>
            </w:pPr>
            <w:r w:rsidRPr="00CA7B12">
              <w:rPr>
                <w:rFonts w:ascii="Times New Roman" w:hAnsi="Times New Roman" w:cs="Times New Roman"/>
                <w:sz w:val="28"/>
                <w:szCs w:val="28"/>
              </w:rPr>
              <w:t>110</w:t>
            </w:r>
          </w:p>
        </w:tc>
        <w:tc>
          <w:tcPr>
            <w:tcW w:w="2268" w:type="dxa"/>
            <w:vMerge/>
          </w:tcPr>
          <w:p w:rsidR="00C12D7C" w:rsidRPr="00CA7B12" w:rsidRDefault="00C12D7C" w:rsidP="004D163A">
            <w:pPr>
              <w:jc w:val="center"/>
              <w:rPr>
                <w:rFonts w:ascii="Times New Roman" w:hAnsi="Times New Roman" w:cs="Times New Roman"/>
                <w:sz w:val="28"/>
                <w:szCs w:val="28"/>
              </w:rPr>
            </w:pPr>
          </w:p>
        </w:tc>
      </w:tr>
      <w:tr w:rsidR="00C12D7C" w:rsidRPr="00CA7B12" w:rsidTr="00F8731E">
        <w:trPr>
          <w:trHeight w:val="585"/>
        </w:trPr>
        <w:tc>
          <w:tcPr>
            <w:tcW w:w="1843" w:type="dxa"/>
            <w:vMerge/>
          </w:tcPr>
          <w:p w:rsidR="00C12D7C" w:rsidRPr="00CA7B12" w:rsidRDefault="00C12D7C" w:rsidP="004D163A">
            <w:pPr>
              <w:jc w:val="center"/>
              <w:rPr>
                <w:rFonts w:ascii="Times New Roman" w:hAnsi="Times New Roman" w:cs="Times New Roman"/>
                <w:sz w:val="28"/>
                <w:szCs w:val="28"/>
              </w:rPr>
            </w:pPr>
          </w:p>
        </w:tc>
        <w:tc>
          <w:tcPr>
            <w:tcW w:w="3260" w:type="dxa"/>
            <w:vMerge/>
          </w:tcPr>
          <w:p w:rsidR="00C12D7C" w:rsidRPr="00CA7B12" w:rsidRDefault="00C12D7C" w:rsidP="004D163A">
            <w:pPr>
              <w:pStyle w:val="af5"/>
              <w:ind w:right="320"/>
              <w:jc w:val="both"/>
              <w:rPr>
                <w:rFonts w:ascii="Times New Roman" w:hAnsi="Times New Roman" w:cs="Times New Roman"/>
                <w:sz w:val="28"/>
                <w:szCs w:val="28"/>
              </w:rPr>
            </w:pPr>
          </w:p>
        </w:tc>
        <w:tc>
          <w:tcPr>
            <w:tcW w:w="3544" w:type="dxa"/>
            <w:vMerge/>
          </w:tcPr>
          <w:p w:rsidR="00C12D7C" w:rsidRPr="00CA7B12" w:rsidRDefault="00C12D7C" w:rsidP="004D163A">
            <w:pPr>
              <w:rPr>
                <w:rFonts w:ascii="Times New Roman" w:hAnsi="Times New Roman" w:cs="Times New Roman"/>
                <w:sz w:val="28"/>
                <w:szCs w:val="28"/>
              </w:rPr>
            </w:pPr>
          </w:p>
        </w:tc>
        <w:tc>
          <w:tcPr>
            <w:tcW w:w="2410" w:type="dxa"/>
          </w:tcPr>
          <w:p w:rsidR="00C12D7C" w:rsidRPr="00CA7B12" w:rsidRDefault="00C12D7C" w:rsidP="00C12D7C">
            <w:pPr>
              <w:rPr>
                <w:rStyle w:val="105pt"/>
                <w:rFonts w:eastAsiaTheme="minorHAnsi"/>
                <w:color w:val="auto"/>
                <w:sz w:val="24"/>
                <w:szCs w:val="24"/>
              </w:rPr>
            </w:pPr>
            <w:r w:rsidRPr="00CA7B12">
              <w:rPr>
                <w:rStyle w:val="105pt"/>
                <w:rFonts w:eastAsiaTheme="minorHAnsi"/>
                <w:color w:val="auto"/>
                <w:sz w:val="24"/>
                <w:szCs w:val="24"/>
              </w:rPr>
              <w:t>- с водопроводом,</w:t>
            </w:r>
          </w:p>
          <w:p w:rsidR="00C12D7C" w:rsidRPr="00CA7B12" w:rsidRDefault="00C12D7C" w:rsidP="00C12D7C">
            <w:pPr>
              <w:rPr>
                <w:rStyle w:val="105pt"/>
                <w:rFonts w:eastAsiaTheme="minorHAnsi"/>
                <w:color w:val="auto"/>
                <w:sz w:val="24"/>
                <w:szCs w:val="24"/>
              </w:rPr>
            </w:pPr>
            <w:r w:rsidRPr="00CA7B12">
              <w:rPr>
                <w:rStyle w:val="105pt"/>
                <w:rFonts w:eastAsiaTheme="minorHAnsi"/>
                <w:color w:val="auto"/>
                <w:sz w:val="24"/>
                <w:szCs w:val="24"/>
              </w:rPr>
              <w:t>канализацией и</w:t>
            </w:r>
          </w:p>
          <w:p w:rsidR="00C12D7C" w:rsidRPr="00CA7B12" w:rsidRDefault="00C12D7C" w:rsidP="00C12D7C">
            <w:pPr>
              <w:rPr>
                <w:rStyle w:val="105pt"/>
                <w:rFonts w:eastAsiaTheme="minorHAnsi"/>
                <w:color w:val="auto"/>
                <w:sz w:val="24"/>
                <w:szCs w:val="24"/>
              </w:rPr>
            </w:pPr>
            <w:r w:rsidRPr="00CA7B12">
              <w:rPr>
                <w:rStyle w:val="105pt"/>
                <w:rFonts w:eastAsiaTheme="minorHAnsi"/>
                <w:color w:val="auto"/>
                <w:sz w:val="24"/>
                <w:szCs w:val="24"/>
              </w:rPr>
              <w:t xml:space="preserve">ваннами </w:t>
            </w:r>
            <w:proofErr w:type="gramStart"/>
            <w:r w:rsidRPr="00CA7B12">
              <w:rPr>
                <w:rStyle w:val="105pt"/>
                <w:rFonts w:eastAsiaTheme="minorHAnsi"/>
                <w:color w:val="auto"/>
                <w:sz w:val="24"/>
                <w:szCs w:val="24"/>
              </w:rPr>
              <w:t>с</w:t>
            </w:r>
            <w:proofErr w:type="gramEnd"/>
            <w:r w:rsidRPr="00CA7B12">
              <w:rPr>
                <w:rStyle w:val="105pt"/>
                <w:rFonts w:eastAsiaTheme="minorHAnsi"/>
                <w:color w:val="auto"/>
                <w:sz w:val="24"/>
                <w:szCs w:val="24"/>
              </w:rPr>
              <w:t xml:space="preserve"> газовыми</w:t>
            </w:r>
          </w:p>
          <w:p w:rsidR="00C12D7C" w:rsidRPr="00CA7B12" w:rsidRDefault="00C12D7C" w:rsidP="00C12D7C">
            <w:pPr>
              <w:rPr>
                <w:rStyle w:val="105pt"/>
                <w:rFonts w:eastAsiaTheme="minorHAnsi"/>
                <w:color w:val="auto"/>
                <w:sz w:val="24"/>
                <w:szCs w:val="24"/>
              </w:rPr>
            </w:pPr>
            <w:r w:rsidRPr="00CA7B12">
              <w:rPr>
                <w:rStyle w:val="105pt"/>
                <w:rFonts w:eastAsiaTheme="minorHAnsi"/>
                <w:color w:val="auto"/>
                <w:sz w:val="24"/>
                <w:szCs w:val="24"/>
              </w:rPr>
              <w:t>водонагревателями</w:t>
            </w:r>
          </w:p>
        </w:tc>
        <w:tc>
          <w:tcPr>
            <w:tcW w:w="1417" w:type="dxa"/>
            <w:vAlign w:val="center"/>
          </w:tcPr>
          <w:p w:rsidR="00C12D7C" w:rsidRPr="00CA7B12" w:rsidRDefault="00C12D7C" w:rsidP="00F8731E">
            <w:pPr>
              <w:jc w:val="center"/>
              <w:rPr>
                <w:rFonts w:ascii="Times New Roman" w:hAnsi="Times New Roman" w:cs="Times New Roman"/>
                <w:sz w:val="28"/>
                <w:szCs w:val="28"/>
              </w:rPr>
            </w:pPr>
            <w:r w:rsidRPr="00CA7B12">
              <w:rPr>
                <w:rFonts w:ascii="Times New Roman" w:hAnsi="Times New Roman" w:cs="Times New Roman"/>
                <w:sz w:val="28"/>
                <w:szCs w:val="28"/>
              </w:rPr>
              <w:t>120</w:t>
            </w:r>
          </w:p>
        </w:tc>
        <w:tc>
          <w:tcPr>
            <w:tcW w:w="2268" w:type="dxa"/>
            <w:vMerge/>
          </w:tcPr>
          <w:p w:rsidR="00C12D7C" w:rsidRPr="00CA7B12" w:rsidRDefault="00C12D7C" w:rsidP="004D163A">
            <w:pPr>
              <w:jc w:val="center"/>
              <w:rPr>
                <w:rFonts w:ascii="Times New Roman" w:hAnsi="Times New Roman" w:cs="Times New Roman"/>
                <w:sz w:val="28"/>
                <w:szCs w:val="28"/>
              </w:rPr>
            </w:pPr>
          </w:p>
        </w:tc>
      </w:tr>
      <w:tr w:rsidR="00C12D7C" w:rsidRPr="00CA7B12" w:rsidTr="00F8731E">
        <w:trPr>
          <w:trHeight w:val="585"/>
        </w:trPr>
        <w:tc>
          <w:tcPr>
            <w:tcW w:w="1843" w:type="dxa"/>
            <w:vMerge/>
          </w:tcPr>
          <w:p w:rsidR="00C12D7C" w:rsidRPr="00CA7B12" w:rsidRDefault="00C12D7C" w:rsidP="004D163A">
            <w:pPr>
              <w:jc w:val="center"/>
              <w:rPr>
                <w:rFonts w:ascii="Times New Roman" w:hAnsi="Times New Roman" w:cs="Times New Roman"/>
                <w:sz w:val="28"/>
                <w:szCs w:val="28"/>
              </w:rPr>
            </w:pPr>
          </w:p>
        </w:tc>
        <w:tc>
          <w:tcPr>
            <w:tcW w:w="3260" w:type="dxa"/>
            <w:vMerge/>
          </w:tcPr>
          <w:p w:rsidR="00C12D7C" w:rsidRPr="00CA7B12" w:rsidRDefault="00C12D7C" w:rsidP="004D163A">
            <w:pPr>
              <w:pStyle w:val="af5"/>
              <w:ind w:right="320"/>
              <w:jc w:val="both"/>
              <w:rPr>
                <w:rFonts w:ascii="Times New Roman" w:hAnsi="Times New Roman" w:cs="Times New Roman"/>
                <w:sz w:val="28"/>
                <w:szCs w:val="28"/>
              </w:rPr>
            </w:pPr>
          </w:p>
        </w:tc>
        <w:tc>
          <w:tcPr>
            <w:tcW w:w="3544" w:type="dxa"/>
            <w:vMerge/>
          </w:tcPr>
          <w:p w:rsidR="00C12D7C" w:rsidRPr="00CA7B12" w:rsidRDefault="00C12D7C" w:rsidP="004D163A">
            <w:pPr>
              <w:rPr>
                <w:rFonts w:ascii="Times New Roman" w:hAnsi="Times New Roman" w:cs="Times New Roman"/>
                <w:sz w:val="28"/>
                <w:szCs w:val="28"/>
              </w:rPr>
            </w:pPr>
          </w:p>
        </w:tc>
        <w:tc>
          <w:tcPr>
            <w:tcW w:w="2410" w:type="dxa"/>
          </w:tcPr>
          <w:p w:rsidR="00C12D7C" w:rsidRPr="00CA7B12" w:rsidRDefault="00C12D7C" w:rsidP="00C12D7C">
            <w:pPr>
              <w:rPr>
                <w:rStyle w:val="105pt"/>
                <w:rFonts w:eastAsiaTheme="minorHAnsi"/>
                <w:color w:val="auto"/>
                <w:sz w:val="24"/>
                <w:szCs w:val="24"/>
              </w:rPr>
            </w:pPr>
            <w:r w:rsidRPr="00CA7B12">
              <w:rPr>
                <w:rStyle w:val="105pt"/>
                <w:rFonts w:eastAsiaTheme="minorHAnsi"/>
                <w:color w:val="auto"/>
                <w:sz w:val="24"/>
                <w:szCs w:val="24"/>
              </w:rPr>
              <w:t>- с</w:t>
            </w:r>
          </w:p>
          <w:p w:rsidR="00C12D7C" w:rsidRPr="00CA7B12" w:rsidRDefault="00C12D7C" w:rsidP="00C12D7C">
            <w:pPr>
              <w:rPr>
                <w:rStyle w:val="105pt"/>
                <w:rFonts w:eastAsiaTheme="minorHAnsi"/>
                <w:color w:val="auto"/>
                <w:sz w:val="24"/>
                <w:szCs w:val="24"/>
              </w:rPr>
            </w:pPr>
            <w:r w:rsidRPr="00CA7B12">
              <w:rPr>
                <w:rStyle w:val="105pt"/>
                <w:rFonts w:eastAsiaTheme="minorHAnsi"/>
                <w:color w:val="auto"/>
                <w:sz w:val="24"/>
                <w:szCs w:val="24"/>
              </w:rPr>
              <w:t>централизованным</w:t>
            </w:r>
          </w:p>
          <w:p w:rsidR="00C12D7C" w:rsidRPr="00CA7B12" w:rsidRDefault="00C12D7C" w:rsidP="00C12D7C">
            <w:pPr>
              <w:rPr>
                <w:rStyle w:val="105pt"/>
                <w:rFonts w:eastAsiaTheme="minorHAnsi"/>
                <w:color w:val="auto"/>
                <w:sz w:val="24"/>
                <w:szCs w:val="24"/>
              </w:rPr>
            </w:pPr>
            <w:r w:rsidRPr="00CA7B12">
              <w:rPr>
                <w:rStyle w:val="105pt"/>
                <w:rFonts w:eastAsiaTheme="minorHAnsi"/>
                <w:color w:val="auto"/>
                <w:sz w:val="24"/>
                <w:szCs w:val="24"/>
              </w:rPr>
              <w:t>горячим</w:t>
            </w:r>
          </w:p>
          <w:p w:rsidR="00C12D7C" w:rsidRPr="00CA7B12" w:rsidRDefault="00C12D7C" w:rsidP="00C12D7C">
            <w:pPr>
              <w:rPr>
                <w:rStyle w:val="105pt"/>
                <w:rFonts w:eastAsiaTheme="minorHAnsi"/>
                <w:color w:val="auto"/>
                <w:sz w:val="24"/>
                <w:szCs w:val="24"/>
              </w:rPr>
            </w:pPr>
            <w:r w:rsidRPr="00CA7B12">
              <w:rPr>
                <w:rStyle w:val="105pt"/>
                <w:rFonts w:eastAsiaTheme="minorHAnsi"/>
                <w:color w:val="auto"/>
                <w:sz w:val="24"/>
                <w:szCs w:val="24"/>
              </w:rPr>
              <w:t>водоснабжением,</w:t>
            </w:r>
          </w:p>
          <w:p w:rsidR="00C12D7C" w:rsidRPr="00CA7B12" w:rsidRDefault="00C12D7C" w:rsidP="00C12D7C">
            <w:pPr>
              <w:rPr>
                <w:rStyle w:val="105pt"/>
                <w:rFonts w:eastAsiaTheme="minorHAnsi"/>
                <w:color w:val="auto"/>
                <w:sz w:val="24"/>
                <w:szCs w:val="24"/>
              </w:rPr>
            </w:pPr>
            <w:r w:rsidRPr="00CA7B12">
              <w:rPr>
                <w:rStyle w:val="105pt"/>
                <w:rFonts w:eastAsiaTheme="minorHAnsi"/>
                <w:color w:val="auto"/>
                <w:sz w:val="24"/>
                <w:szCs w:val="24"/>
              </w:rPr>
              <w:t>оборудованные</w:t>
            </w:r>
          </w:p>
          <w:p w:rsidR="00C12D7C" w:rsidRPr="00CA7B12" w:rsidRDefault="00C12D7C" w:rsidP="00C12D7C">
            <w:pPr>
              <w:rPr>
                <w:rStyle w:val="105pt"/>
                <w:rFonts w:eastAsiaTheme="minorHAnsi"/>
                <w:color w:val="auto"/>
                <w:sz w:val="24"/>
                <w:szCs w:val="24"/>
              </w:rPr>
            </w:pPr>
            <w:r w:rsidRPr="00CA7B12">
              <w:rPr>
                <w:rStyle w:val="105pt"/>
                <w:rFonts w:eastAsiaTheme="minorHAnsi"/>
                <w:color w:val="auto"/>
                <w:sz w:val="24"/>
                <w:szCs w:val="24"/>
              </w:rPr>
              <w:t>умывальниками,</w:t>
            </w:r>
          </w:p>
          <w:p w:rsidR="00C12D7C" w:rsidRPr="00CA7B12" w:rsidRDefault="00C12D7C" w:rsidP="00C12D7C">
            <w:pPr>
              <w:rPr>
                <w:rStyle w:val="105pt"/>
                <w:rFonts w:eastAsiaTheme="minorHAnsi"/>
                <w:color w:val="auto"/>
                <w:sz w:val="24"/>
                <w:szCs w:val="24"/>
              </w:rPr>
            </w:pPr>
            <w:r w:rsidRPr="00CA7B12">
              <w:rPr>
                <w:rStyle w:val="105pt"/>
                <w:rFonts w:eastAsiaTheme="minorHAnsi"/>
                <w:color w:val="auto"/>
                <w:sz w:val="24"/>
                <w:szCs w:val="24"/>
              </w:rPr>
              <w:t>мойками и душами</w:t>
            </w:r>
          </w:p>
        </w:tc>
        <w:tc>
          <w:tcPr>
            <w:tcW w:w="1417" w:type="dxa"/>
            <w:vAlign w:val="center"/>
          </w:tcPr>
          <w:p w:rsidR="00C12D7C" w:rsidRPr="00CA7B12" w:rsidRDefault="00C12D7C" w:rsidP="00F8731E">
            <w:pPr>
              <w:jc w:val="center"/>
              <w:rPr>
                <w:rFonts w:ascii="Times New Roman" w:hAnsi="Times New Roman" w:cs="Times New Roman"/>
                <w:sz w:val="28"/>
                <w:szCs w:val="28"/>
              </w:rPr>
            </w:pPr>
            <w:r w:rsidRPr="00CA7B12">
              <w:rPr>
                <w:rFonts w:ascii="Times New Roman" w:hAnsi="Times New Roman" w:cs="Times New Roman"/>
                <w:sz w:val="28"/>
                <w:szCs w:val="28"/>
              </w:rPr>
              <w:t>130</w:t>
            </w:r>
          </w:p>
        </w:tc>
        <w:tc>
          <w:tcPr>
            <w:tcW w:w="2268" w:type="dxa"/>
            <w:vMerge/>
          </w:tcPr>
          <w:p w:rsidR="00C12D7C" w:rsidRPr="00CA7B12" w:rsidRDefault="00C12D7C" w:rsidP="004D163A">
            <w:pPr>
              <w:jc w:val="center"/>
              <w:rPr>
                <w:rFonts w:ascii="Times New Roman" w:hAnsi="Times New Roman" w:cs="Times New Roman"/>
                <w:sz w:val="28"/>
                <w:szCs w:val="28"/>
              </w:rPr>
            </w:pPr>
          </w:p>
        </w:tc>
      </w:tr>
      <w:tr w:rsidR="00C12D7C" w:rsidRPr="00CA7B12" w:rsidTr="00C12D7C">
        <w:trPr>
          <w:trHeight w:val="280"/>
        </w:trPr>
        <w:tc>
          <w:tcPr>
            <w:tcW w:w="1843" w:type="dxa"/>
            <w:vMerge/>
          </w:tcPr>
          <w:p w:rsidR="00C12D7C" w:rsidRPr="00CA7B12" w:rsidRDefault="00C12D7C" w:rsidP="004D163A">
            <w:pPr>
              <w:jc w:val="center"/>
              <w:rPr>
                <w:rFonts w:ascii="Times New Roman" w:hAnsi="Times New Roman" w:cs="Times New Roman"/>
                <w:sz w:val="28"/>
                <w:szCs w:val="28"/>
              </w:rPr>
            </w:pPr>
          </w:p>
        </w:tc>
        <w:tc>
          <w:tcPr>
            <w:tcW w:w="3260" w:type="dxa"/>
            <w:vMerge/>
          </w:tcPr>
          <w:p w:rsidR="00C12D7C" w:rsidRPr="00CA7B12" w:rsidRDefault="00C12D7C" w:rsidP="004D163A">
            <w:pPr>
              <w:pStyle w:val="af5"/>
              <w:ind w:right="320"/>
              <w:jc w:val="both"/>
              <w:rPr>
                <w:rFonts w:ascii="Times New Roman" w:hAnsi="Times New Roman" w:cs="Times New Roman"/>
                <w:sz w:val="28"/>
                <w:szCs w:val="28"/>
              </w:rPr>
            </w:pPr>
          </w:p>
        </w:tc>
        <w:tc>
          <w:tcPr>
            <w:tcW w:w="3544" w:type="dxa"/>
            <w:vMerge/>
          </w:tcPr>
          <w:p w:rsidR="00C12D7C" w:rsidRPr="00CA7B12" w:rsidRDefault="00C12D7C" w:rsidP="004D163A">
            <w:pPr>
              <w:rPr>
                <w:rFonts w:ascii="Times New Roman" w:hAnsi="Times New Roman" w:cs="Times New Roman"/>
                <w:sz w:val="28"/>
                <w:szCs w:val="28"/>
              </w:rPr>
            </w:pPr>
          </w:p>
        </w:tc>
        <w:tc>
          <w:tcPr>
            <w:tcW w:w="2410" w:type="dxa"/>
          </w:tcPr>
          <w:p w:rsidR="00C12D7C" w:rsidRPr="00CA7B12" w:rsidRDefault="00C12D7C" w:rsidP="00C12D7C">
            <w:pPr>
              <w:rPr>
                <w:rStyle w:val="105pt"/>
                <w:rFonts w:eastAsiaTheme="minorHAnsi"/>
                <w:color w:val="auto"/>
                <w:sz w:val="24"/>
                <w:szCs w:val="24"/>
              </w:rPr>
            </w:pPr>
            <w:r w:rsidRPr="00CA7B12">
              <w:rPr>
                <w:rStyle w:val="105pt"/>
                <w:rFonts w:eastAsiaTheme="minorHAnsi"/>
                <w:color w:val="auto"/>
                <w:sz w:val="24"/>
                <w:szCs w:val="24"/>
              </w:rPr>
              <w:t>- с сидячими</w:t>
            </w:r>
          </w:p>
          <w:p w:rsidR="00C12D7C" w:rsidRPr="00CA7B12" w:rsidRDefault="00C12D7C" w:rsidP="00C12D7C">
            <w:pPr>
              <w:rPr>
                <w:rStyle w:val="105pt"/>
                <w:rFonts w:eastAsiaTheme="minorHAnsi"/>
                <w:color w:val="auto"/>
                <w:sz w:val="24"/>
                <w:szCs w:val="24"/>
              </w:rPr>
            </w:pPr>
            <w:r w:rsidRPr="00CA7B12">
              <w:rPr>
                <w:rStyle w:val="105pt"/>
                <w:rFonts w:eastAsiaTheme="minorHAnsi"/>
                <w:color w:val="auto"/>
                <w:sz w:val="24"/>
                <w:szCs w:val="24"/>
              </w:rPr>
              <w:t>ваннами,</w:t>
            </w:r>
          </w:p>
          <w:p w:rsidR="00C12D7C" w:rsidRPr="00CA7B12" w:rsidRDefault="00C12D7C" w:rsidP="00C12D7C">
            <w:pPr>
              <w:rPr>
                <w:rStyle w:val="105pt"/>
                <w:rFonts w:eastAsiaTheme="minorHAnsi"/>
                <w:color w:val="auto"/>
                <w:sz w:val="24"/>
                <w:szCs w:val="24"/>
              </w:rPr>
            </w:pPr>
            <w:r w:rsidRPr="00CA7B12">
              <w:rPr>
                <w:rStyle w:val="105pt"/>
                <w:rFonts w:eastAsiaTheme="minorHAnsi"/>
                <w:color w:val="auto"/>
                <w:sz w:val="24"/>
                <w:szCs w:val="24"/>
              </w:rPr>
              <w:t>оборудованными</w:t>
            </w:r>
          </w:p>
          <w:p w:rsidR="00C12D7C" w:rsidRPr="00CA7B12" w:rsidRDefault="00C12D7C" w:rsidP="00C12D7C">
            <w:pPr>
              <w:rPr>
                <w:rStyle w:val="105pt"/>
                <w:rFonts w:eastAsiaTheme="minorHAnsi"/>
                <w:color w:val="auto"/>
                <w:sz w:val="24"/>
                <w:szCs w:val="24"/>
              </w:rPr>
            </w:pPr>
            <w:r w:rsidRPr="00CA7B12">
              <w:rPr>
                <w:rStyle w:val="105pt"/>
                <w:rFonts w:eastAsiaTheme="minorHAnsi"/>
                <w:color w:val="auto"/>
                <w:sz w:val="24"/>
                <w:szCs w:val="24"/>
              </w:rPr>
              <w:t>душами</w:t>
            </w:r>
          </w:p>
        </w:tc>
        <w:tc>
          <w:tcPr>
            <w:tcW w:w="1417" w:type="dxa"/>
            <w:vAlign w:val="center"/>
          </w:tcPr>
          <w:p w:rsidR="00C12D7C" w:rsidRPr="00CA7B12" w:rsidRDefault="00C12D7C" w:rsidP="00F8731E">
            <w:pPr>
              <w:jc w:val="center"/>
              <w:rPr>
                <w:rFonts w:ascii="Times New Roman" w:hAnsi="Times New Roman" w:cs="Times New Roman"/>
                <w:sz w:val="28"/>
                <w:szCs w:val="28"/>
              </w:rPr>
            </w:pPr>
            <w:r w:rsidRPr="00CA7B12">
              <w:rPr>
                <w:rFonts w:ascii="Times New Roman" w:hAnsi="Times New Roman" w:cs="Times New Roman"/>
                <w:sz w:val="28"/>
                <w:szCs w:val="28"/>
              </w:rPr>
              <w:t>160</w:t>
            </w:r>
          </w:p>
        </w:tc>
        <w:tc>
          <w:tcPr>
            <w:tcW w:w="2268" w:type="dxa"/>
            <w:vMerge/>
          </w:tcPr>
          <w:p w:rsidR="00C12D7C" w:rsidRPr="00CA7B12" w:rsidRDefault="00C12D7C" w:rsidP="004D163A">
            <w:pPr>
              <w:jc w:val="center"/>
              <w:rPr>
                <w:rFonts w:ascii="Times New Roman" w:hAnsi="Times New Roman" w:cs="Times New Roman"/>
                <w:sz w:val="28"/>
                <w:szCs w:val="28"/>
              </w:rPr>
            </w:pPr>
          </w:p>
        </w:tc>
      </w:tr>
      <w:tr w:rsidR="00C12D7C" w:rsidRPr="00CA7B12" w:rsidTr="00F8731E">
        <w:trPr>
          <w:trHeight w:val="585"/>
        </w:trPr>
        <w:tc>
          <w:tcPr>
            <w:tcW w:w="1843" w:type="dxa"/>
            <w:vMerge/>
          </w:tcPr>
          <w:p w:rsidR="00C12D7C" w:rsidRPr="00CA7B12" w:rsidRDefault="00C12D7C" w:rsidP="004D163A">
            <w:pPr>
              <w:jc w:val="center"/>
              <w:rPr>
                <w:rFonts w:ascii="Times New Roman" w:hAnsi="Times New Roman" w:cs="Times New Roman"/>
                <w:sz w:val="28"/>
                <w:szCs w:val="28"/>
              </w:rPr>
            </w:pPr>
          </w:p>
        </w:tc>
        <w:tc>
          <w:tcPr>
            <w:tcW w:w="3260" w:type="dxa"/>
            <w:vMerge/>
          </w:tcPr>
          <w:p w:rsidR="00C12D7C" w:rsidRPr="00CA7B12" w:rsidRDefault="00C12D7C" w:rsidP="004D163A">
            <w:pPr>
              <w:pStyle w:val="af5"/>
              <w:ind w:right="320"/>
              <w:jc w:val="both"/>
              <w:rPr>
                <w:rFonts w:ascii="Times New Roman" w:hAnsi="Times New Roman" w:cs="Times New Roman"/>
                <w:sz w:val="28"/>
                <w:szCs w:val="28"/>
              </w:rPr>
            </w:pPr>
          </w:p>
        </w:tc>
        <w:tc>
          <w:tcPr>
            <w:tcW w:w="3544" w:type="dxa"/>
            <w:vMerge/>
          </w:tcPr>
          <w:p w:rsidR="00C12D7C" w:rsidRPr="00CA7B12" w:rsidRDefault="00C12D7C" w:rsidP="004D163A">
            <w:pPr>
              <w:rPr>
                <w:rFonts w:ascii="Times New Roman" w:hAnsi="Times New Roman" w:cs="Times New Roman"/>
                <w:sz w:val="28"/>
                <w:szCs w:val="28"/>
              </w:rPr>
            </w:pPr>
          </w:p>
        </w:tc>
        <w:tc>
          <w:tcPr>
            <w:tcW w:w="2410" w:type="dxa"/>
          </w:tcPr>
          <w:p w:rsidR="00C12D7C" w:rsidRPr="00CA7B12" w:rsidRDefault="00C12D7C" w:rsidP="00C12D7C">
            <w:pPr>
              <w:rPr>
                <w:rStyle w:val="105pt"/>
                <w:rFonts w:eastAsiaTheme="minorHAnsi"/>
                <w:color w:val="auto"/>
                <w:sz w:val="24"/>
                <w:szCs w:val="24"/>
              </w:rPr>
            </w:pPr>
            <w:r w:rsidRPr="00CA7B12">
              <w:rPr>
                <w:rStyle w:val="105pt"/>
                <w:rFonts w:eastAsiaTheme="minorHAnsi"/>
                <w:color w:val="auto"/>
                <w:sz w:val="24"/>
                <w:szCs w:val="24"/>
              </w:rPr>
              <w:t>- с ваннами длиной</w:t>
            </w:r>
          </w:p>
          <w:p w:rsidR="00C12D7C" w:rsidRPr="00CA7B12" w:rsidRDefault="00C12D7C" w:rsidP="00C12D7C">
            <w:pPr>
              <w:rPr>
                <w:rStyle w:val="105pt"/>
                <w:rFonts w:eastAsiaTheme="minorHAnsi"/>
                <w:color w:val="auto"/>
                <w:sz w:val="24"/>
                <w:szCs w:val="24"/>
              </w:rPr>
            </w:pPr>
            <w:r w:rsidRPr="00CA7B12">
              <w:rPr>
                <w:rStyle w:val="105pt"/>
                <w:rFonts w:eastAsiaTheme="minorHAnsi"/>
                <w:color w:val="auto"/>
                <w:sz w:val="24"/>
                <w:szCs w:val="24"/>
              </w:rPr>
              <w:t>от 1500 мм,</w:t>
            </w:r>
          </w:p>
          <w:p w:rsidR="00C12D7C" w:rsidRPr="00CA7B12" w:rsidRDefault="00C12D7C" w:rsidP="00C12D7C">
            <w:pPr>
              <w:rPr>
                <w:rStyle w:val="105pt"/>
                <w:rFonts w:eastAsiaTheme="minorHAnsi"/>
                <w:color w:val="auto"/>
                <w:sz w:val="24"/>
                <w:szCs w:val="24"/>
              </w:rPr>
            </w:pPr>
            <w:r w:rsidRPr="00CA7B12">
              <w:rPr>
                <w:rStyle w:val="105pt"/>
                <w:rFonts w:eastAsiaTheme="minorHAnsi"/>
                <w:color w:val="auto"/>
                <w:sz w:val="24"/>
                <w:szCs w:val="24"/>
              </w:rPr>
              <w:t>оборудованными</w:t>
            </w:r>
          </w:p>
          <w:p w:rsidR="00C12D7C" w:rsidRPr="00CA7B12" w:rsidRDefault="00C12D7C" w:rsidP="00C12D7C">
            <w:pPr>
              <w:rPr>
                <w:rStyle w:val="105pt"/>
                <w:rFonts w:eastAsiaTheme="minorHAnsi"/>
                <w:color w:val="auto"/>
                <w:sz w:val="24"/>
                <w:szCs w:val="24"/>
              </w:rPr>
            </w:pPr>
            <w:r w:rsidRPr="00CA7B12">
              <w:rPr>
                <w:rStyle w:val="105pt"/>
                <w:rFonts w:eastAsiaTheme="minorHAnsi"/>
                <w:color w:val="auto"/>
                <w:sz w:val="24"/>
                <w:szCs w:val="24"/>
              </w:rPr>
              <w:t>душами</w:t>
            </w:r>
          </w:p>
        </w:tc>
        <w:tc>
          <w:tcPr>
            <w:tcW w:w="1417" w:type="dxa"/>
            <w:vAlign w:val="center"/>
          </w:tcPr>
          <w:p w:rsidR="00C12D7C" w:rsidRPr="00CA7B12" w:rsidRDefault="00C12D7C" w:rsidP="00F8731E">
            <w:pPr>
              <w:jc w:val="center"/>
              <w:rPr>
                <w:rFonts w:ascii="Times New Roman" w:hAnsi="Times New Roman" w:cs="Times New Roman"/>
                <w:sz w:val="28"/>
                <w:szCs w:val="28"/>
              </w:rPr>
            </w:pPr>
            <w:r w:rsidRPr="00CA7B12">
              <w:rPr>
                <w:rFonts w:ascii="Times New Roman" w:hAnsi="Times New Roman" w:cs="Times New Roman"/>
                <w:sz w:val="28"/>
                <w:szCs w:val="28"/>
              </w:rPr>
              <w:t>180</w:t>
            </w:r>
          </w:p>
        </w:tc>
        <w:tc>
          <w:tcPr>
            <w:tcW w:w="2268" w:type="dxa"/>
            <w:vMerge/>
          </w:tcPr>
          <w:p w:rsidR="00C12D7C" w:rsidRPr="00CA7B12" w:rsidRDefault="00C12D7C" w:rsidP="004D163A">
            <w:pPr>
              <w:jc w:val="center"/>
              <w:rPr>
                <w:rFonts w:ascii="Times New Roman" w:hAnsi="Times New Roman" w:cs="Times New Roman"/>
                <w:sz w:val="28"/>
                <w:szCs w:val="28"/>
              </w:rPr>
            </w:pPr>
          </w:p>
        </w:tc>
      </w:tr>
    </w:tbl>
    <w:p w:rsidR="00CF2B01" w:rsidRPr="00CA7B12" w:rsidRDefault="00CF2B01" w:rsidP="004D163A">
      <w:pPr>
        <w:spacing w:after="0" w:line="240" w:lineRule="auto"/>
        <w:ind w:left="112" w:right="1146"/>
        <w:rPr>
          <w:rFonts w:ascii="Times New Roman" w:hAnsi="Times New Roman" w:cs="Times New Roman"/>
          <w:sz w:val="28"/>
          <w:szCs w:val="28"/>
        </w:rPr>
      </w:pPr>
    </w:p>
    <w:p w:rsidR="00A3643D" w:rsidRPr="00CA7B12" w:rsidRDefault="00A3643D" w:rsidP="000B5E61">
      <w:pPr>
        <w:pStyle w:val="TableParagraph"/>
        <w:ind w:left="0" w:firstLine="709"/>
        <w:jc w:val="both"/>
        <w:rPr>
          <w:sz w:val="28"/>
          <w:szCs w:val="28"/>
          <w:lang w:val="ru-RU"/>
        </w:rPr>
      </w:pPr>
      <w:r w:rsidRPr="00CA7B12">
        <w:rPr>
          <w:sz w:val="28"/>
          <w:szCs w:val="28"/>
          <w:lang w:val="ru-RU"/>
        </w:rPr>
        <w:t>Примечание:</w:t>
      </w:r>
    </w:p>
    <w:p w:rsidR="00A3643D" w:rsidRPr="00CA7B12" w:rsidRDefault="00A3643D" w:rsidP="000B5E61">
      <w:pPr>
        <w:pStyle w:val="ac"/>
        <w:numPr>
          <w:ilvl w:val="0"/>
          <w:numId w:val="46"/>
        </w:numPr>
        <w:tabs>
          <w:tab w:val="left" w:pos="993"/>
        </w:tabs>
        <w:spacing w:after="0" w:line="240" w:lineRule="auto"/>
        <w:ind w:left="0" w:right="1146" w:firstLine="709"/>
        <w:jc w:val="both"/>
        <w:rPr>
          <w:rFonts w:ascii="Times New Roman" w:hAnsi="Times New Roman" w:cs="Times New Roman"/>
          <w:sz w:val="28"/>
          <w:szCs w:val="28"/>
        </w:rPr>
      </w:pPr>
      <w:r w:rsidRPr="00CA7B12">
        <w:rPr>
          <w:rFonts w:ascii="Times New Roman" w:hAnsi="Times New Roman" w:cs="Times New Roman"/>
          <w:sz w:val="28"/>
          <w:szCs w:val="28"/>
        </w:rPr>
        <w:t>Значение расчетного показателя принято в соответствии с СП 42.13330.2016.</w:t>
      </w:r>
    </w:p>
    <w:p w:rsidR="003C0341" w:rsidRPr="00CA7B12" w:rsidRDefault="003C0341" w:rsidP="000B5E61">
      <w:pPr>
        <w:pStyle w:val="ac"/>
        <w:numPr>
          <w:ilvl w:val="0"/>
          <w:numId w:val="46"/>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CA7B12">
        <w:rPr>
          <w:rFonts w:ascii="Times New Roman" w:hAnsi="Times New Roman" w:cs="Times New Roman"/>
          <w:bCs/>
          <w:sz w:val="28"/>
          <w:szCs w:val="28"/>
          <w:shd w:val="clear" w:color="auto" w:fill="FFFFFF"/>
        </w:rPr>
        <w:lastRenderedPageBreak/>
        <w:t xml:space="preserve">Расчетные суточные расходы воды на хозяйственно-питьевые нужды определены согласно </w:t>
      </w:r>
      <w:r w:rsidR="008259BE" w:rsidRPr="00CA7B12">
        <w:rPr>
          <w:rFonts w:ascii="Times New Roman" w:hAnsi="Times New Roman" w:cs="Times New Roman"/>
          <w:bCs/>
          <w:sz w:val="28"/>
          <w:szCs w:val="28"/>
          <w:shd w:val="clear" w:color="auto" w:fill="FFFFFF"/>
        </w:rPr>
        <w:t xml:space="preserve">                                 </w:t>
      </w:r>
      <w:r w:rsidR="0075368E" w:rsidRPr="00CA7B12">
        <w:rPr>
          <w:rFonts w:ascii="Times New Roman" w:hAnsi="Times New Roman" w:cs="Times New Roman"/>
          <w:bCs/>
          <w:sz w:val="28"/>
          <w:szCs w:val="28"/>
          <w:shd w:val="clear" w:color="auto" w:fill="FFFFFF"/>
        </w:rPr>
        <w:t>СП 30.13330.20</w:t>
      </w:r>
      <w:r w:rsidR="00F8731E" w:rsidRPr="00CA7B12">
        <w:rPr>
          <w:rFonts w:ascii="Times New Roman" w:hAnsi="Times New Roman" w:cs="Times New Roman"/>
          <w:bCs/>
          <w:sz w:val="28"/>
          <w:szCs w:val="28"/>
          <w:shd w:val="clear" w:color="auto" w:fill="FFFFFF"/>
        </w:rPr>
        <w:t>20</w:t>
      </w:r>
      <w:r w:rsidR="0075368E" w:rsidRPr="00CA7B12">
        <w:rPr>
          <w:rFonts w:ascii="Times New Roman" w:hAnsi="Times New Roman" w:cs="Times New Roman"/>
          <w:bCs/>
          <w:sz w:val="28"/>
          <w:szCs w:val="28"/>
          <w:shd w:val="clear" w:color="auto" w:fill="FFFFFF"/>
        </w:rPr>
        <w:t xml:space="preserve"> «</w:t>
      </w:r>
      <w:proofErr w:type="spellStart"/>
      <w:r w:rsidR="0075368E" w:rsidRPr="00CA7B12">
        <w:rPr>
          <w:rFonts w:ascii="Times New Roman" w:hAnsi="Times New Roman" w:cs="Times New Roman"/>
          <w:bCs/>
          <w:sz w:val="28"/>
          <w:szCs w:val="28"/>
          <w:shd w:val="clear" w:color="auto" w:fill="FFFFFF"/>
        </w:rPr>
        <w:t>СНиП</w:t>
      </w:r>
      <w:proofErr w:type="spellEnd"/>
      <w:r w:rsidR="0075368E" w:rsidRPr="00CA7B12">
        <w:rPr>
          <w:rFonts w:ascii="Times New Roman" w:hAnsi="Times New Roman" w:cs="Times New Roman"/>
          <w:bCs/>
          <w:sz w:val="28"/>
          <w:szCs w:val="28"/>
          <w:shd w:val="clear" w:color="auto" w:fill="FFFFFF"/>
        </w:rPr>
        <w:t xml:space="preserve"> 2.04.01-85</w:t>
      </w:r>
      <w:r w:rsidR="00F8731E" w:rsidRPr="00CA7B12">
        <w:rPr>
          <w:rFonts w:ascii="Times New Roman" w:hAnsi="Times New Roman" w:cs="Times New Roman"/>
          <w:bCs/>
          <w:sz w:val="28"/>
          <w:szCs w:val="28"/>
          <w:shd w:val="clear" w:color="auto" w:fill="FFFFFF"/>
        </w:rPr>
        <w:t>*</w:t>
      </w:r>
      <w:r w:rsidR="0075368E" w:rsidRPr="00CA7B12">
        <w:rPr>
          <w:rFonts w:ascii="Times New Roman" w:hAnsi="Times New Roman" w:cs="Times New Roman"/>
          <w:bCs/>
          <w:sz w:val="28"/>
          <w:szCs w:val="28"/>
          <w:shd w:val="clear" w:color="auto" w:fill="FFFFFF"/>
        </w:rPr>
        <w:t>. Внутренний водопровод и канализация зданий»</w:t>
      </w:r>
      <w:r w:rsidRPr="00CA7B12">
        <w:rPr>
          <w:rFonts w:ascii="Times New Roman" w:hAnsi="Times New Roman" w:cs="Times New Roman"/>
          <w:bCs/>
          <w:sz w:val="28"/>
          <w:szCs w:val="28"/>
          <w:shd w:val="clear" w:color="auto" w:fill="FFFFFF"/>
        </w:rPr>
        <w:t>.</w:t>
      </w:r>
      <w:r w:rsidRPr="00CA7B12">
        <w:rPr>
          <w:rFonts w:ascii="Times New Roman" w:hAnsi="Times New Roman" w:cs="Times New Roman"/>
          <w:sz w:val="28"/>
          <w:szCs w:val="28"/>
        </w:rPr>
        <w:t xml:space="preserve"> </w:t>
      </w:r>
    </w:p>
    <w:p w:rsidR="001F7467" w:rsidRPr="00CA7B12" w:rsidRDefault="001F7467" w:rsidP="000B5E61">
      <w:pPr>
        <w:pStyle w:val="ac"/>
        <w:numPr>
          <w:ilvl w:val="0"/>
          <w:numId w:val="46"/>
        </w:numPr>
        <w:tabs>
          <w:tab w:val="left" w:pos="993"/>
        </w:tabs>
        <w:autoSpaceDE w:val="0"/>
        <w:autoSpaceDN w:val="0"/>
        <w:adjustRightInd w:val="0"/>
        <w:spacing w:after="0" w:line="240" w:lineRule="auto"/>
        <w:ind w:left="0" w:firstLine="709"/>
        <w:jc w:val="both"/>
        <w:rPr>
          <w:rFonts w:ascii="Times New Roman" w:hAnsi="Times New Roman" w:cs="Times New Roman"/>
          <w:bCs/>
          <w:sz w:val="28"/>
          <w:szCs w:val="28"/>
          <w:shd w:val="clear" w:color="auto" w:fill="FFFFFF"/>
        </w:rPr>
      </w:pPr>
      <w:r w:rsidRPr="00CA7B12">
        <w:rPr>
          <w:rFonts w:ascii="Times New Roman" w:hAnsi="Times New Roman" w:cs="Times New Roman"/>
          <w:sz w:val="28"/>
          <w:szCs w:val="28"/>
        </w:rPr>
        <w:t xml:space="preserve">Удельное водопотребление включает расходы воды на хозяйственно-питьевые и бытовые нужды в общественных зданиях (по </w:t>
      </w:r>
      <w:r w:rsidRPr="00CA7B12">
        <w:rPr>
          <w:rFonts w:ascii="Times New Roman" w:hAnsi="Times New Roman" w:cs="Times New Roman"/>
          <w:bCs/>
          <w:sz w:val="28"/>
          <w:szCs w:val="28"/>
          <w:shd w:val="clear" w:color="auto" w:fill="FFFFFF"/>
        </w:rPr>
        <w:t>классификации, принятой в СП 30.13330.20</w:t>
      </w:r>
      <w:r w:rsidR="00F8731E" w:rsidRPr="00CA7B12">
        <w:rPr>
          <w:rFonts w:ascii="Times New Roman" w:hAnsi="Times New Roman" w:cs="Times New Roman"/>
          <w:bCs/>
          <w:sz w:val="28"/>
          <w:szCs w:val="28"/>
          <w:shd w:val="clear" w:color="auto" w:fill="FFFFFF"/>
        </w:rPr>
        <w:t>20</w:t>
      </w:r>
      <w:r w:rsidRPr="00CA7B12">
        <w:rPr>
          <w:rFonts w:ascii="Times New Roman" w:hAnsi="Times New Roman" w:cs="Times New Roman"/>
          <w:bCs/>
          <w:sz w:val="28"/>
          <w:szCs w:val="28"/>
          <w:shd w:val="clear" w:color="auto" w:fill="FFFFFF"/>
        </w:rPr>
        <w:t xml:space="preserve"> «</w:t>
      </w:r>
      <w:proofErr w:type="spellStart"/>
      <w:r w:rsidR="0075368E" w:rsidRPr="00CA7B12">
        <w:rPr>
          <w:rFonts w:ascii="Times New Roman" w:hAnsi="Times New Roman" w:cs="Times New Roman"/>
          <w:bCs/>
          <w:sz w:val="28"/>
          <w:szCs w:val="28"/>
          <w:shd w:val="clear" w:color="auto" w:fill="FFFFFF"/>
        </w:rPr>
        <w:t>СНиП</w:t>
      </w:r>
      <w:proofErr w:type="spellEnd"/>
      <w:r w:rsidR="0075368E" w:rsidRPr="00CA7B12">
        <w:rPr>
          <w:rFonts w:ascii="Times New Roman" w:hAnsi="Times New Roman" w:cs="Times New Roman"/>
          <w:bCs/>
          <w:sz w:val="28"/>
          <w:szCs w:val="28"/>
          <w:shd w:val="clear" w:color="auto" w:fill="FFFFFF"/>
        </w:rPr>
        <w:t xml:space="preserve"> 2.04.01-85</w:t>
      </w:r>
      <w:r w:rsidR="00F8731E" w:rsidRPr="00CA7B12">
        <w:rPr>
          <w:rFonts w:ascii="Times New Roman" w:hAnsi="Times New Roman" w:cs="Times New Roman"/>
          <w:bCs/>
          <w:sz w:val="28"/>
          <w:szCs w:val="28"/>
          <w:shd w:val="clear" w:color="auto" w:fill="FFFFFF"/>
        </w:rPr>
        <w:t>*</w:t>
      </w:r>
      <w:r w:rsidR="0075368E" w:rsidRPr="00CA7B12">
        <w:rPr>
          <w:rFonts w:ascii="Times New Roman" w:hAnsi="Times New Roman" w:cs="Times New Roman"/>
          <w:bCs/>
          <w:sz w:val="28"/>
          <w:szCs w:val="28"/>
          <w:shd w:val="clear" w:color="auto" w:fill="FFFFFF"/>
        </w:rPr>
        <w:t xml:space="preserve">. </w:t>
      </w:r>
      <w:r w:rsidRPr="00CA7B12">
        <w:rPr>
          <w:rFonts w:ascii="Times New Roman" w:hAnsi="Times New Roman" w:cs="Times New Roman"/>
          <w:bCs/>
          <w:sz w:val="28"/>
          <w:szCs w:val="28"/>
          <w:shd w:val="clear" w:color="auto" w:fill="FFFFFF"/>
        </w:rPr>
        <w:t xml:space="preserve">Внутренний </w:t>
      </w:r>
      <w:r w:rsidR="0075368E" w:rsidRPr="00CA7B12">
        <w:rPr>
          <w:rFonts w:ascii="Times New Roman" w:hAnsi="Times New Roman" w:cs="Times New Roman"/>
          <w:bCs/>
          <w:sz w:val="28"/>
          <w:szCs w:val="28"/>
          <w:shd w:val="clear" w:color="auto" w:fill="FFFFFF"/>
        </w:rPr>
        <w:t>водопровод и канализация зданий</w:t>
      </w:r>
      <w:r w:rsidRPr="00CA7B12">
        <w:rPr>
          <w:rFonts w:ascii="Times New Roman" w:hAnsi="Times New Roman" w:cs="Times New Roman"/>
          <w:bCs/>
          <w:sz w:val="28"/>
          <w:szCs w:val="28"/>
          <w:shd w:val="clear" w:color="auto" w:fill="FFFFFF"/>
        </w:rPr>
        <w:t xml:space="preserve">»). </w:t>
      </w:r>
    </w:p>
    <w:p w:rsidR="00E42804" w:rsidRPr="00CA7B12" w:rsidRDefault="00E42804" w:rsidP="000B5E61">
      <w:pPr>
        <w:pStyle w:val="ac"/>
        <w:numPr>
          <w:ilvl w:val="0"/>
          <w:numId w:val="46"/>
        </w:numPr>
        <w:tabs>
          <w:tab w:val="left" w:pos="993"/>
        </w:tabs>
        <w:autoSpaceDE w:val="0"/>
        <w:autoSpaceDN w:val="0"/>
        <w:adjustRightInd w:val="0"/>
        <w:spacing w:after="0" w:line="240" w:lineRule="auto"/>
        <w:ind w:left="0" w:firstLine="709"/>
        <w:jc w:val="both"/>
        <w:rPr>
          <w:rFonts w:ascii="Times New Roman" w:hAnsi="Times New Roman" w:cs="Times New Roman"/>
          <w:bCs/>
          <w:sz w:val="28"/>
          <w:szCs w:val="28"/>
          <w:shd w:val="clear" w:color="auto" w:fill="FFFFFF"/>
        </w:rPr>
      </w:pPr>
      <w:r w:rsidRPr="00CA7B12">
        <w:rPr>
          <w:rFonts w:ascii="Times New Roman" w:hAnsi="Times New Roman" w:cs="Times New Roman"/>
          <w:bCs/>
          <w:sz w:val="28"/>
          <w:szCs w:val="28"/>
          <w:shd w:val="clear" w:color="auto" w:fill="FFFFFF"/>
        </w:rPr>
        <w:t>При проектировании систем водоснабжения расход воды на производственно-технические и хозяйственно-бытовые цели промышленных и сельскохозяйственных предприятий (в т.ч. расходы на поение скота, птиц и зверей на животноводческих фермах и комплексах) принимается по технологическим нормам в соответствии с требованиями отраслевых/ведомственных нормативных документов с обязательным учетом технологических данных.</w:t>
      </w:r>
    </w:p>
    <w:p w:rsidR="00A3643D" w:rsidRPr="00CA7B12" w:rsidRDefault="00A3643D" w:rsidP="000B5E61">
      <w:pPr>
        <w:spacing w:after="0" w:line="240" w:lineRule="auto"/>
        <w:ind w:firstLine="709"/>
        <w:rPr>
          <w:rFonts w:ascii="Times New Roman" w:hAnsi="Times New Roman" w:cs="Times New Roman"/>
          <w:sz w:val="28"/>
          <w:szCs w:val="28"/>
        </w:rPr>
      </w:pPr>
    </w:p>
    <w:p w:rsidR="00EC0A60" w:rsidRPr="00CA7B12" w:rsidRDefault="00EC0A60" w:rsidP="000B5E61">
      <w:pPr>
        <w:spacing w:after="0" w:line="240" w:lineRule="auto"/>
        <w:ind w:right="20" w:firstLine="709"/>
        <w:jc w:val="both"/>
        <w:rPr>
          <w:rFonts w:ascii="Times New Roman" w:hAnsi="Times New Roman" w:cs="Times New Roman"/>
          <w:sz w:val="28"/>
          <w:szCs w:val="28"/>
        </w:rPr>
      </w:pPr>
      <w:r w:rsidRPr="00CA7B12">
        <w:rPr>
          <w:rFonts w:ascii="Times New Roman" w:hAnsi="Times New Roman" w:cs="Times New Roman"/>
          <w:sz w:val="28"/>
          <w:szCs w:val="28"/>
        </w:rPr>
        <w:t>Расчетное среднегодовое водопотребление населенных пунктов сельского поселения определяется как сумма расходов воды на хозяйственно-бытовые и питьевые нужды, нужды промышленных и сельскохозяйственных предприятий, с учетом расходов воды на поливку.</w:t>
      </w:r>
    </w:p>
    <w:p w:rsidR="008259BE" w:rsidRPr="00CA7B12" w:rsidRDefault="008259BE" w:rsidP="000B5E61">
      <w:pPr>
        <w:spacing w:after="0" w:line="240" w:lineRule="auto"/>
        <w:ind w:right="20" w:firstLine="709"/>
        <w:jc w:val="both"/>
        <w:rPr>
          <w:rFonts w:ascii="Times New Roman" w:hAnsi="Times New Roman" w:cs="Times New Roman"/>
          <w:sz w:val="28"/>
          <w:szCs w:val="28"/>
        </w:rPr>
      </w:pPr>
      <w:r w:rsidRPr="00CA7B12">
        <w:rPr>
          <w:rFonts w:ascii="Times New Roman" w:hAnsi="Times New Roman" w:cs="Times New Roman"/>
          <w:sz w:val="28"/>
          <w:szCs w:val="28"/>
        </w:rPr>
        <w:t xml:space="preserve">Жилая и общественная застройка населенных пунктов, включая индивидуальную отдельно стоящую и блокированную жилую застройку с участками, а также производственные объекты должны </w:t>
      </w:r>
      <w:proofErr w:type="gramStart"/>
      <w:r w:rsidRPr="00CA7B12">
        <w:rPr>
          <w:rFonts w:ascii="Times New Roman" w:hAnsi="Times New Roman" w:cs="Times New Roman"/>
          <w:sz w:val="28"/>
          <w:szCs w:val="28"/>
        </w:rPr>
        <w:t>быть</w:t>
      </w:r>
      <w:proofErr w:type="gramEnd"/>
      <w:r w:rsidRPr="00CA7B12">
        <w:rPr>
          <w:rFonts w:ascii="Times New Roman" w:hAnsi="Times New Roman" w:cs="Times New Roman"/>
          <w:sz w:val="28"/>
          <w:szCs w:val="28"/>
        </w:rPr>
        <w:t xml:space="preserve"> обеспечены централизованными или локальными системами водоснабжения. В жилых зонах, не обеспеченных централизованным водоснабжением, размещение многоэтажных жилых домов не допускается.</w:t>
      </w:r>
    </w:p>
    <w:p w:rsidR="008259BE" w:rsidRPr="00CA7B12" w:rsidRDefault="008259BE" w:rsidP="000B5E61">
      <w:pPr>
        <w:spacing w:after="0" w:line="240" w:lineRule="auto"/>
        <w:ind w:right="20" w:firstLine="709"/>
        <w:jc w:val="both"/>
        <w:rPr>
          <w:rFonts w:ascii="Times New Roman" w:hAnsi="Times New Roman" w:cs="Times New Roman"/>
          <w:sz w:val="28"/>
          <w:szCs w:val="28"/>
        </w:rPr>
      </w:pPr>
      <w:r w:rsidRPr="00CA7B12">
        <w:rPr>
          <w:rFonts w:ascii="Times New Roman" w:hAnsi="Times New Roman" w:cs="Times New Roman"/>
          <w:sz w:val="28"/>
          <w:szCs w:val="28"/>
        </w:rPr>
        <w:t xml:space="preserve">В случае нецелесообразности или невозможности устройства системы централизованного водоснабжения отдельных населенных пунктов или их групп, водоснабжение следует проектировать по децентрализованной схеме по согласованию с территориальными органами </w:t>
      </w:r>
      <w:proofErr w:type="spellStart"/>
      <w:r w:rsidRPr="00CA7B12">
        <w:rPr>
          <w:rFonts w:ascii="Times New Roman" w:hAnsi="Times New Roman" w:cs="Times New Roman"/>
          <w:sz w:val="28"/>
          <w:szCs w:val="28"/>
        </w:rPr>
        <w:t>Роспотребнадзора</w:t>
      </w:r>
      <w:proofErr w:type="spellEnd"/>
      <w:r w:rsidRPr="00CA7B12">
        <w:rPr>
          <w:rFonts w:ascii="Times New Roman" w:hAnsi="Times New Roman" w:cs="Times New Roman"/>
          <w:sz w:val="28"/>
          <w:szCs w:val="28"/>
        </w:rPr>
        <w:t>.</w:t>
      </w:r>
    </w:p>
    <w:p w:rsidR="008259BE" w:rsidRPr="00CA7B12" w:rsidRDefault="008259BE" w:rsidP="000B5E61">
      <w:pPr>
        <w:spacing w:after="0" w:line="240" w:lineRule="auto"/>
        <w:ind w:right="20" w:firstLine="709"/>
        <w:jc w:val="both"/>
        <w:rPr>
          <w:rFonts w:ascii="Times New Roman" w:hAnsi="Times New Roman" w:cs="Times New Roman"/>
          <w:sz w:val="28"/>
          <w:szCs w:val="28"/>
        </w:rPr>
      </w:pPr>
      <w:r w:rsidRPr="00CA7B12">
        <w:rPr>
          <w:rFonts w:ascii="Times New Roman" w:hAnsi="Times New Roman" w:cs="Times New Roman"/>
          <w:sz w:val="28"/>
          <w:szCs w:val="28"/>
        </w:rPr>
        <w:t>Выбор источника водоснабжения должен быть обоснован результатами топографических, гидрологических, гидрогеологических, ихтиологических, гидрохимических, гидробиологических, гидротермических и других изысканий и санитарных обследований.</w:t>
      </w:r>
    </w:p>
    <w:p w:rsidR="008259BE" w:rsidRPr="00CA7B12" w:rsidRDefault="008259BE" w:rsidP="000B5E61">
      <w:pPr>
        <w:spacing w:after="0" w:line="240" w:lineRule="auto"/>
        <w:ind w:right="20" w:firstLine="709"/>
        <w:jc w:val="both"/>
        <w:rPr>
          <w:rFonts w:ascii="Times New Roman" w:hAnsi="Times New Roman" w:cs="Times New Roman"/>
          <w:sz w:val="28"/>
          <w:szCs w:val="28"/>
        </w:rPr>
      </w:pPr>
      <w:r w:rsidRPr="00CA7B12">
        <w:rPr>
          <w:rFonts w:ascii="Times New Roman" w:hAnsi="Times New Roman" w:cs="Times New Roman"/>
          <w:sz w:val="28"/>
          <w:szCs w:val="28"/>
        </w:rPr>
        <w:t>Выбор источников хозяйственно-питьевого водоснабжения должен соответствовать требованиям ГОСТ 2761-84*, нормам радиационной безопасности.</w:t>
      </w:r>
    </w:p>
    <w:p w:rsidR="008259BE" w:rsidRPr="00CA7B12" w:rsidRDefault="008259BE" w:rsidP="000B5E61">
      <w:pPr>
        <w:spacing w:after="0" w:line="240" w:lineRule="auto"/>
        <w:ind w:right="20" w:firstLine="709"/>
        <w:jc w:val="both"/>
        <w:rPr>
          <w:rFonts w:ascii="Times New Roman" w:hAnsi="Times New Roman" w:cs="Times New Roman"/>
          <w:sz w:val="28"/>
          <w:szCs w:val="28"/>
        </w:rPr>
      </w:pPr>
      <w:proofErr w:type="gramStart"/>
      <w:r w:rsidRPr="00CA7B12">
        <w:rPr>
          <w:rFonts w:ascii="Times New Roman" w:hAnsi="Times New Roman" w:cs="Times New Roman"/>
          <w:sz w:val="28"/>
          <w:szCs w:val="28"/>
        </w:rPr>
        <w:t xml:space="preserve">В качестве источника водоснабжения следует рассматривать водотоки (реки, каналы), водоемы (озера, водохранилища, пруды), подземные воды (водоносные пласты, </w:t>
      </w:r>
      <w:proofErr w:type="spellStart"/>
      <w:r w:rsidRPr="00CA7B12">
        <w:rPr>
          <w:rFonts w:ascii="Times New Roman" w:hAnsi="Times New Roman" w:cs="Times New Roman"/>
          <w:sz w:val="28"/>
          <w:szCs w:val="28"/>
        </w:rPr>
        <w:t>подрусловые</w:t>
      </w:r>
      <w:proofErr w:type="spellEnd"/>
      <w:r w:rsidRPr="00CA7B12">
        <w:rPr>
          <w:rFonts w:ascii="Times New Roman" w:hAnsi="Times New Roman" w:cs="Times New Roman"/>
          <w:sz w:val="28"/>
          <w:szCs w:val="28"/>
        </w:rPr>
        <w:t xml:space="preserve"> и другие воды).</w:t>
      </w:r>
      <w:proofErr w:type="gramEnd"/>
    </w:p>
    <w:p w:rsidR="008259BE" w:rsidRPr="00CA7B12" w:rsidRDefault="008259BE" w:rsidP="000B5E61">
      <w:pPr>
        <w:spacing w:after="0" w:line="240" w:lineRule="auto"/>
        <w:ind w:right="20" w:firstLine="709"/>
        <w:jc w:val="both"/>
        <w:rPr>
          <w:rFonts w:ascii="Times New Roman" w:hAnsi="Times New Roman" w:cs="Times New Roman"/>
          <w:sz w:val="28"/>
          <w:szCs w:val="28"/>
        </w:rPr>
      </w:pPr>
      <w:r w:rsidRPr="00CA7B12">
        <w:rPr>
          <w:rFonts w:ascii="Times New Roman" w:hAnsi="Times New Roman" w:cs="Times New Roman"/>
          <w:sz w:val="28"/>
          <w:szCs w:val="28"/>
        </w:rPr>
        <w:lastRenderedPageBreak/>
        <w:t>В качестве источника водоснабжения могут быть использованы наливные водохранилища с подводом к ним воды из естественных поверхностных источников.</w:t>
      </w:r>
    </w:p>
    <w:p w:rsidR="008259BE" w:rsidRPr="00CA7B12" w:rsidRDefault="008259BE" w:rsidP="000B5E61">
      <w:pPr>
        <w:spacing w:after="0" w:line="240" w:lineRule="auto"/>
        <w:ind w:right="20" w:firstLine="709"/>
        <w:jc w:val="both"/>
        <w:rPr>
          <w:rFonts w:ascii="Times New Roman" w:hAnsi="Times New Roman" w:cs="Times New Roman"/>
          <w:sz w:val="28"/>
          <w:szCs w:val="28"/>
        </w:rPr>
      </w:pPr>
      <w:r w:rsidRPr="00CA7B12">
        <w:rPr>
          <w:rFonts w:ascii="Times New Roman" w:hAnsi="Times New Roman" w:cs="Times New Roman"/>
          <w:sz w:val="28"/>
          <w:szCs w:val="28"/>
        </w:rPr>
        <w:t>Примечание: В системе водоснабжения допускается использование нескольких источников с различными гидрологическими и гидрогеологическими характеристиками.</w:t>
      </w:r>
    </w:p>
    <w:p w:rsidR="008259BE" w:rsidRPr="00CA7B12" w:rsidRDefault="008259BE" w:rsidP="000B5E61">
      <w:pPr>
        <w:spacing w:after="0" w:line="240" w:lineRule="auto"/>
        <w:ind w:right="20" w:firstLine="709"/>
        <w:jc w:val="both"/>
        <w:rPr>
          <w:rFonts w:ascii="Times New Roman" w:hAnsi="Times New Roman" w:cs="Times New Roman"/>
          <w:sz w:val="28"/>
          <w:szCs w:val="28"/>
        </w:rPr>
      </w:pPr>
      <w:r w:rsidRPr="00CA7B12">
        <w:rPr>
          <w:rFonts w:ascii="Times New Roman" w:hAnsi="Times New Roman" w:cs="Times New Roman"/>
          <w:sz w:val="28"/>
          <w:szCs w:val="28"/>
        </w:rPr>
        <w:t>Для хозяйственно-питьевых водопроводов должны максимально использоваться имеющиеся ресурсы подземных вод (пополняемых источников), удовлетворяющих санитарно-гигиеническим требованиям.</w:t>
      </w:r>
    </w:p>
    <w:p w:rsidR="008259BE" w:rsidRPr="00CA7B12" w:rsidRDefault="008259BE" w:rsidP="000B5E61">
      <w:pPr>
        <w:spacing w:after="0" w:line="240" w:lineRule="auto"/>
        <w:ind w:right="20" w:firstLine="709"/>
        <w:jc w:val="both"/>
        <w:rPr>
          <w:rFonts w:ascii="Times New Roman" w:hAnsi="Times New Roman" w:cs="Times New Roman"/>
          <w:sz w:val="28"/>
          <w:szCs w:val="28"/>
        </w:rPr>
      </w:pPr>
      <w:r w:rsidRPr="00CA7B12">
        <w:rPr>
          <w:rFonts w:ascii="Times New Roman" w:hAnsi="Times New Roman" w:cs="Times New Roman"/>
          <w:sz w:val="28"/>
          <w:szCs w:val="28"/>
        </w:rPr>
        <w:t>Для производственного водоснабжения промышленных предприятий следует рассматривать возможность использования очищенных сточных вод.</w:t>
      </w:r>
    </w:p>
    <w:p w:rsidR="008259BE" w:rsidRPr="00CA7B12" w:rsidRDefault="008259BE" w:rsidP="000B5E61">
      <w:pPr>
        <w:spacing w:after="0" w:line="240" w:lineRule="auto"/>
        <w:ind w:right="20" w:firstLine="709"/>
        <w:jc w:val="both"/>
        <w:rPr>
          <w:rFonts w:ascii="Times New Roman" w:hAnsi="Times New Roman" w:cs="Times New Roman"/>
          <w:sz w:val="28"/>
          <w:szCs w:val="28"/>
        </w:rPr>
      </w:pPr>
      <w:r w:rsidRPr="00CA7B12">
        <w:rPr>
          <w:rFonts w:ascii="Times New Roman" w:hAnsi="Times New Roman" w:cs="Times New Roman"/>
          <w:sz w:val="28"/>
          <w:szCs w:val="28"/>
        </w:rPr>
        <w:t>Использование подземных вод питьевого качества для нужд, не связанных с хозяйственно-питьевым водоснабжением не допускается, за исключением промышленных предприятий, где по технологии требуется вода питьевого качества.</w:t>
      </w:r>
    </w:p>
    <w:p w:rsidR="008259BE" w:rsidRPr="00CA7B12" w:rsidRDefault="008259BE" w:rsidP="000B5E61">
      <w:pPr>
        <w:spacing w:after="0" w:line="240" w:lineRule="auto"/>
        <w:ind w:right="20" w:firstLine="709"/>
        <w:jc w:val="both"/>
        <w:rPr>
          <w:rFonts w:ascii="Times New Roman" w:hAnsi="Times New Roman" w:cs="Times New Roman"/>
          <w:sz w:val="28"/>
          <w:szCs w:val="28"/>
        </w:rPr>
      </w:pPr>
      <w:r w:rsidRPr="00CA7B12">
        <w:rPr>
          <w:rFonts w:ascii="Times New Roman" w:hAnsi="Times New Roman" w:cs="Times New Roman"/>
          <w:sz w:val="28"/>
          <w:szCs w:val="28"/>
        </w:rPr>
        <w:t>Системы водоснабжения могут быть централизованными, нецентрализованными, локальными, оборотными.</w:t>
      </w:r>
    </w:p>
    <w:p w:rsidR="008259BE" w:rsidRPr="00CA7B12" w:rsidRDefault="008259BE" w:rsidP="000B5E61">
      <w:pPr>
        <w:spacing w:after="0" w:line="240" w:lineRule="auto"/>
        <w:ind w:right="20" w:firstLine="709"/>
        <w:jc w:val="both"/>
        <w:rPr>
          <w:rFonts w:ascii="Times New Roman" w:hAnsi="Times New Roman" w:cs="Times New Roman"/>
          <w:sz w:val="28"/>
          <w:szCs w:val="28"/>
        </w:rPr>
      </w:pPr>
      <w:r w:rsidRPr="00CA7B12">
        <w:rPr>
          <w:rFonts w:ascii="Times New Roman" w:hAnsi="Times New Roman" w:cs="Times New Roman"/>
          <w:sz w:val="28"/>
          <w:szCs w:val="28"/>
        </w:rPr>
        <w:t>Централизованная система водоснабжения должна обеспечивать:</w:t>
      </w:r>
    </w:p>
    <w:p w:rsidR="008259BE" w:rsidRPr="00CA7B12" w:rsidRDefault="008259BE" w:rsidP="000B5E61">
      <w:pPr>
        <w:spacing w:after="0" w:line="240" w:lineRule="auto"/>
        <w:ind w:right="20" w:firstLine="709"/>
        <w:jc w:val="both"/>
        <w:rPr>
          <w:rFonts w:ascii="Times New Roman" w:hAnsi="Times New Roman" w:cs="Times New Roman"/>
          <w:sz w:val="28"/>
          <w:szCs w:val="28"/>
        </w:rPr>
      </w:pPr>
      <w:r w:rsidRPr="00CA7B12">
        <w:rPr>
          <w:rFonts w:ascii="Times New Roman" w:hAnsi="Times New Roman" w:cs="Times New Roman"/>
          <w:sz w:val="28"/>
          <w:szCs w:val="28"/>
        </w:rPr>
        <w:t>- хозяйственно-питьевое водопотребление в жилых и общественных зданиях, нужды коммунально-бытовых предприятий;</w:t>
      </w:r>
    </w:p>
    <w:p w:rsidR="008259BE" w:rsidRPr="00CA7B12" w:rsidRDefault="008259BE" w:rsidP="000B5E61">
      <w:pPr>
        <w:spacing w:after="0" w:line="240" w:lineRule="auto"/>
        <w:ind w:right="20" w:firstLine="709"/>
        <w:jc w:val="both"/>
        <w:rPr>
          <w:rFonts w:ascii="Times New Roman" w:hAnsi="Times New Roman" w:cs="Times New Roman"/>
          <w:sz w:val="28"/>
          <w:szCs w:val="28"/>
        </w:rPr>
      </w:pPr>
      <w:r w:rsidRPr="00CA7B12">
        <w:rPr>
          <w:rFonts w:ascii="Times New Roman" w:hAnsi="Times New Roman" w:cs="Times New Roman"/>
          <w:sz w:val="28"/>
          <w:szCs w:val="28"/>
        </w:rPr>
        <w:t>- хозяйственно-питьевое водопотребление на предприятиях;</w:t>
      </w:r>
    </w:p>
    <w:p w:rsidR="008259BE" w:rsidRPr="00CA7B12" w:rsidRDefault="008259BE" w:rsidP="000B5E61">
      <w:pPr>
        <w:spacing w:after="0" w:line="240" w:lineRule="auto"/>
        <w:ind w:right="20" w:firstLine="709"/>
        <w:jc w:val="both"/>
        <w:rPr>
          <w:rFonts w:ascii="Times New Roman" w:hAnsi="Times New Roman" w:cs="Times New Roman"/>
          <w:sz w:val="28"/>
          <w:szCs w:val="28"/>
        </w:rPr>
      </w:pPr>
      <w:r w:rsidRPr="00CA7B12">
        <w:rPr>
          <w:rFonts w:ascii="Times New Roman" w:hAnsi="Times New Roman" w:cs="Times New Roman"/>
          <w:sz w:val="28"/>
          <w:szCs w:val="28"/>
        </w:rPr>
        <w:t xml:space="preserve">- производственные нужды промышленных и сельскохозяйственных предприятий, где требуется вода питьевого качества или для которых экономически нецелесообразно сооружение отдельного водопровода; </w:t>
      </w:r>
    </w:p>
    <w:p w:rsidR="008259BE" w:rsidRPr="00CA7B12" w:rsidRDefault="008259BE" w:rsidP="000B5E61">
      <w:pPr>
        <w:spacing w:after="0" w:line="240" w:lineRule="auto"/>
        <w:ind w:right="20" w:firstLine="709"/>
        <w:jc w:val="both"/>
        <w:rPr>
          <w:rFonts w:ascii="Times New Roman" w:hAnsi="Times New Roman" w:cs="Times New Roman"/>
          <w:sz w:val="28"/>
          <w:szCs w:val="28"/>
        </w:rPr>
      </w:pPr>
      <w:r w:rsidRPr="00CA7B12">
        <w:rPr>
          <w:rFonts w:ascii="Times New Roman" w:hAnsi="Times New Roman" w:cs="Times New Roman"/>
          <w:sz w:val="28"/>
          <w:szCs w:val="28"/>
        </w:rPr>
        <w:t>- тушение пожаров;</w:t>
      </w:r>
    </w:p>
    <w:p w:rsidR="008259BE" w:rsidRPr="00CA7B12" w:rsidRDefault="008259BE" w:rsidP="000B5E61">
      <w:pPr>
        <w:spacing w:after="0" w:line="240" w:lineRule="auto"/>
        <w:ind w:right="20" w:firstLine="709"/>
        <w:jc w:val="both"/>
        <w:rPr>
          <w:rFonts w:ascii="Times New Roman" w:hAnsi="Times New Roman" w:cs="Times New Roman"/>
          <w:sz w:val="28"/>
          <w:szCs w:val="28"/>
        </w:rPr>
      </w:pPr>
      <w:r w:rsidRPr="00CA7B12">
        <w:rPr>
          <w:rFonts w:ascii="Times New Roman" w:hAnsi="Times New Roman" w:cs="Times New Roman"/>
          <w:sz w:val="28"/>
          <w:szCs w:val="28"/>
        </w:rPr>
        <w:t>- собственные нужды станций водоподготовки, промывку водопроводных и канализационных сетей и др.</w:t>
      </w:r>
    </w:p>
    <w:p w:rsidR="008259BE" w:rsidRPr="00CA7B12" w:rsidRDefault="008259BE" w:rsidP="000B5E61">
      <w:pPr>
        <w:spacing w:after="0" w:line="240" w:lineRule="auto"/>
        <w:ind w:right="20" w:firstLine="709"/>
        <w:jc w:val="both"/>
        <w:rPr>
          <w:rFonts w:ascii="Times New Roman" w:hAnsi="Times New Roman" w:cs="Times New Roman"/>
          <w:sz w:val="28"/>
          <w:szCs w:val="28"/>
        </w:rPr>
      </w:pPr>
      <w:r w:rsidRPr="00CA7B12">
        <w:rPr>
          <w:rFonts w:ascii="Times New Roman" w:hAnsi="Times New Roman" w:cs="Times New Roman"/>
          <w:sz w:val="28"/>
          <w:szCs w:val="28"/>
        </w:rPr>
        <w:t>При необходимости повышения обеспеченности подачи воды на производственные нужды промышленных и сельскохозяйственных предприятий (производств, цехов, установок) следует предусматривать локальные системы водоснабжения.</w:t>
      </w:r>
    </w:p>
    <w:p w:rsidR="008259BE" w:rsidRPr="00CA7B12" w:rsidRDefault="008259BE" w:rsidP="000B5E61">
      <w:pPr>
        <w:spacing w:after="0" w:line="240" w:lineRule="auto"/>
        <w:ind w:right="20" w:firstLine="709"/>
        <w:jc w:val="both"/>
        <w:rPr>
          <w:rFonts w:ascii="Times New Roman" w:hAnsi="Times New Roman" w:cs="Times New Roman"/>
          <w:sz w:val="28"/>
          <w:szCs w:val="28"/>
        </w:rPr>
      </w:pPr>
      <w:r w:rsidRPr="00CA7B12">
        <w:rPr>
          <w:rFonts w:ascii="Times New Roman" w:hAnsi="Times New Roman" w:cs="Times New Roman"/>
          <w:sz w:val="28"/>
          <w:szCs w:val="28"/>
        </w:rPr>
        <w:t>Локальных системы, обеспечивающие технологические требования объектов, должны проектироваться совместно с объектами.</w:t>
      </w:r>
    </w:p>
    <w:p w:rsidR="008259BE" w:rsidRPr="00CA7B12" w:rsidRDefault="008259BE" w:rsidP="000B5E61">
      <w:pPr>
        <w:spacing w:after="0" w:line="240" w:lineRule="auto"/>
        <w:ind w:right="20" w:firstLine="709"/>
        <w:jc w:val="both"/>
        <w:rPr>
          <w:rFonts w:ascii="Times New Roman" w:hAnsi="Times New Roman" w:cs="Times New Roman"/>
          <w:sz w:val="28"/>
          <w:szCs w:val="28"/>
        </w:rPr>
      </w:pPr>
      <w:r w:rsidRPr="00CA7B12">
        <w:rPr>
          <w:rFonts w:ascii="Times New Roman" w:hAnsi="Times New Roman" w:cs="Times New Roman"/>
          <w:sz w:val="28"/>
          <w:szCs w:val="28"/>
        </w:rPr>
        <w:t xml:space="preserve">Системы оборотного водоснабжения следует проектировать в соответствии с требованиями СП 31.13330.2012. В системы оборотного водоснабжения целесообразно включать </w:t>
      </w:r>
      <w:proofErr w:type="spellStart"/>
      <w:r w:rsidRPr="00CA7B12">
        <w:rPr>
          <w:rFonts w:ascii="Times New Roman" w:hAnsi="Times New Roman" w:cs="Times New Roman"/>
          <w:sz w:val="28"/>
          <w:szCs w:val="28"/>
        </w:rPr>
        <w:t>теплоутилизаторы</w:t>
      </w:r>
      <w:proofErr w:type="spellEnd"/>
      <w:r w:rsidRPr="00CA7B12">
        <w:rPr>
          <w:rFonts w:ascii="Times New Roman" w:hAnsi="Times New Roman" w:cs="Times New Roman"/>
          <w:sz w:val="28"/>
          <w:szCs w:val="28"/>
        </w:rPr>
        <w:t>, используя тепло на первичный подогрев водяного или воздушного отопления, а также горячего водоснабжения.</w:t>
      </w:r>
    </w:p>
    <w:p w:rsidR="008259BE" w:rsidRPr="00CA7B12" w:rsidRDefault="008259BE" w:rsidP="000B5E61">
      <w:pPr>
        <w:spacing w:after="0" w:line="240" w:lineRule="auto"/>
        <w:ind w:right="20" w:firstLine="709"/>
        <w:jc w:val="both"/>
        <w:rPr>
          <w:rFonts w:ascii="Times New Roman" w:hAnsi="Times New Roman" w:cs="Times New Roman"/>
          <w:sz w:val="28"/>
          <w:szCs w:val="28"/>
        </w:rPr>
      </w:pPr>
      <w:r w:rsidRPr="00CA7B12">
        <w:rPr>
          <w:rFonts w:ascii="Times New Roman" w:hAnsi="Times New Roman" w:cs="Times New Roman"/>
          <w:sz w:val="28"/>
          <w:szCs w:val="28"/>
        </w:rPr>
        <w:lastRenderedPageBreak/>
        <w:t>В сельских поселениях следует:</w:t>
      </w:r>
    </w:p>
    <w:p w:rsidR="008259BE" w:rsidRPr="00CA7B12" w:rsidRDefault="008259BE" w:rsidP="000B5E61">
      <w:pPr>
        <w:spacing w:after="0" w:line="240" w:lineRule="auto"/>
        <w:ind w:right="20" w:firstLine="709"/>
        <w:jc w:val="both"/>
        <w:rPr>
          <w:rFonts w:ascii="Times New Roman" w:hAnsi="Times New Roman" w:cs="Times New Roman"/>
          <w:sz w:val="28"/>
          <w:szCs w:val="28"/>
        </w:rPr>
      </w:pPr>
      <w:r w:rsidRPr="00CA7B12">
        <w:rPr>
          <w:rFonts w:ascii="Times New Roman" w:hAnsi="Times New Roman" w:cs="Times New Roman"/>
          <w:sz w:val="28"/>
          <w:szCs w:val="28"/>
        </w:rPr>
        <w:t>- проектировать централизованные системы водоснабжения для перспективных населенных пунктов и сельскохозяйственных объектов;</w:t>
      </w:r>
    </w:p>
    <w:p w:rsidR="008259BE" w:rsidRPr="00CA7B12" w:rsidRDefault="008259BE" w:rsidP="000B5E61">
      <w:pPr>
        <w:spacing w:after="0" w:line="240" w:lineRule="auto"/>
        <w:ind w:right="20" w:firstLine="709"/>
        <w:jc w:val="both"/>
        <w:rPr>
          <w:rFonts w:ascii="Times New Roman" w:hAnsi="Times New Roman" w:cs="Times New Roman"/>
          <w:sz w:val="28"/>
          <w:szCs w:val="28"/>
        </w:rPr>
      </w:pPr>
      <w:r w:rsidRPr="00CA7B12">
        <w:rPr>
          <w:rFonts w:ascii="Times New Roman" w:hAnsi="Times New Roman" w:cs="Times New Roman"/>
          <w:sz w:val="28"/>
          <w:szCs w:val="28"/>
        </w:rPr>
        <w:t>- предусматривать реконструкцию существующих водозаборных сооружений для сохраняемых на расчетный период сельских населенных пунктов.</w:t>
      </w:r>
    </w:p>
    <w:p w:rsidR="008259BE" w:rsidRPr="00CA7B12" w:rsidRDefault="008259BE" w:rsidP="000B5E61">
      <w:pPr>
        <w:spacing w:after="0" w:line="240" w:lineRule="auto"/>
        <w:ind w:right="20" w:firstLine="709"/>
        <w:jc w:val="both"/>
        <w:rPr>
          <w:rFonts w:ascii="Times New Roman" w:hAnsi="Times New Roman" w:cs="Times New Roman"/>
          <w:sz w:val="28"/>
          <w:szCs w:val="28"/>
        </w:rPr>
      </w:pPr>
      <w:r w:rsidRPr="00CA7B12">
        <w:rPr>
          <w:rFonts w:ascii="Times New Roman" w:hAnsi="Times New Roman" w:cs="Times New Roman"/>
          <w:sz w:val="28"/>
          <w:szCs w:val="28"/>
        </w:rPr>
        <w:t>Выбор типа и схемы размещения водозаборных сооружений следует производить исходя из геологических, гидрогеологических и санитарных условий территории.</w:t>
      </w:r>
    </w:p>
    <w:p w:rsidR="008259BE" w:rsidRPr="00CA7B12" w:rsidRDefault="008259BE" w:rsidP="000B5E61">
      <w:pPr>
        <w:spacing w:after="0" w:line="240" w:lineRule="auto"/>
        <w:ind w:right="20" w:firstLine="709"/>
        <w:jc w:val="both"/>
        <w:rPr>
          <w:rFonts w:ascii="Times New Roman" w:hAnsi="Times New Roman" w:cs="Times New Roman"/>
          <w:sz w:val="28"/>
          <w:szCs w:val="28"/>
        </w:rPr>
      </w:pPr>
      <w:r w:rsidRPr="00CA7B12">
        <w:rPr>
          <w:rFonts w:ascii="Times New Roman" w:hAnsi="Times New Roman" w:cs="Times New Roman"/>
          <w:sz w:val="28"/>
          <w:szCs w:val="28"/>
        </w:rPr>
        <w:t xml:space="preserve">При проектировании новых и расширении существующих водозаборов должны учитываться условия взаимодействия их с существующими и проектируемыми водозаборами на соседних участках, а также их влияние на окружающую природную среду (поверхностный сток, растительность и др.). </w:t>
      </w:r>
    </w:p>
    <w:p w:rsidR="008259BE" w:rsidRPr="00CA7B12" w:rsidRDefault="008259BE" w:rsidP="000B5E61">
      <w:pPr>
        <w:spacing w:after="0" w:line="240" w:lineRule="auto"/>
        <w:ind w:right="20" w:firstLine="709"/>
        <w:jc w:val="both"/>
        <w:rPr>
          <w:rFonts w:ascii="Times New Roman" w:hAnsi="Times New Roman" w:cs="Times New Roman"/>
          <w:sz w:val="28"/>
          <w:szCs w:val="28"/>
        </w:rPr>
      </w:pPr>
      <w:r w:rsidRPr="00CA7B12">
        <w:rPr>
          <w:rFonts w:ascii="Times New Roman" w:hAnsi="Times New Roman" w:cs="Times New Roman"/>
          <w:sz w:val="28"/>
          <w:szCs w:val="28"/>
        </w:rPr>
        <w:t>Водозаборные сооружения следует проектировать с учетом перспективного развития водопотребления.</w:t>
      </w:r>
    </w:p>
    <w:p w:rsidR="008259BE" w:rsidRPr="00CA7B12" w:rsidRDefault="008259BE" w:rsidP="000B5E61">
      <w:pPr>
        <w:spacing w:after="0" w:line="240" w:lineRule="auto"/>
        <w:ind w:right="20" w:firstLine="709"/>
        <w:jc w:val="both"/>
        <w:rPr>
          <w:rFonts w:ascii="Times New Roman" w:hAnsi="Times New Roman" w:cs="Times New Roman"/>
          <w:sz w:val="28"/>
          <w:szCs w:val="28"/>
        </w:rPr>
      </w:pPr>
      <w:r w:rsidRPr="00CA7B12">
        <w:rPr>
          <w:rFonts w:ascii="Times New Roman" w:hAnsi="Times New Roman" w:cs="Times New Roman"/>
          <w:sz w:val="28"/>
          <w:szCs w:val="28"/>
        </w:rPr>
        <w:t>Водозаборы подземных вод должны располагаться вне территории промышленных предприятий и жилой застройки. Расположение на территории промышленного предприятия или жилой застройки возможно при соответствующем обосновании.</w:t>
      </w:r>
    </w:p>
    <w:p w:rsidR="008259BE" w:rsidRPr="00CA7B12" w:rsidRDefault="008259BE" w:rsidP="000B5E61">
      <w:pPr>
        <w:spacing w:after="0" w:line="240" w:lineRule="auto"/>
        <w:ind w:right="20" w:firstLine="709"/>
        <w:jc w:val="both"/>
        <w:rPr>
          <w:rFonts w:ascii="Times New Roman" w:hAnsi="Times New Roman" w:cs="Times New Roman"/>
          <w:sz w:val="28"/>
          <w:szCs w:val="28"/>
        </w:rPr>
      </w:pPr>
      <w:r w:rsidRPr="00CA7B12">
        <w:rPr>
          <w:rFonts w:ascii="Times New Roman" w:hAnsi="Times New Roman" w:cs="Times New Roman"/>
          <w:sz w:val="28"/>
          <w:szCs w:val="28"/>
        </w:rPr>
        <w:t xml:space="preserve">Водопроводные сети проектируются </w:t>
      </w:r>
      <w:proofErr w:type="gramStart"/>
      <w:r w:rsidRPr="00CA7B12">
        <w:rPr>
          <w:rFonts w:ascii="Times New Roman" w:hAnsi="Times New Roman" w:cs="Times New Roman"/>
          <w:sz w:val="28"/>
          <w:szCs w:val="28"/>
        </w:rPr>
        <w:t>кольцевыми</w:t>
      </w:r>
      <w:proofErr w:type="gramEnd"/>
      <w:r w:rsidRPr="00CA7B12">
        <w:rPr>
          <w:rFonts w:ascii="Times New Roman" w:hAnsi="Times New Roman" w:cs="Times New Roman"/>
          <w:sz w:val="28"/>
          <w:szCs w:val="28"/>
        </w:rPr>
        <w:t>. Тупиковые линии водопроводов допускается применять:</w:t>
      </w:r>
    </w:p>
    <w:p w:rsidR="008259BE" w:rsidRPr="00CA7B12" w:rsidRDefault="008259BE" w:rsidP="000B5E61">
      <w:pPr>
        <w:spacing w:after="0" w:line="240" w:lineRule="auto"/>
        <w:ind w:right="20" w:firstLine="709"/>
        <w:jc w:val="both"/>
        <w:rPr>
          <w:rFonts w:ascii="Times New Roman" w:hAnsi="Times New Roman" w:cs="Times New Roman"/>
          <w:sz w:val="28"/>
          <w:szCs w:val="28"/>
        </w:rPr>
      </w:pPr>
      <w:r w:rsidRPr="00CA7B12">
        <w:rPr>
          <w:rFonts w:ascii="Times New Roman" w:hAnsi="Times New Roman" w:cs="Times New Roman"/>
          <w:sz w:val="28"/>
          <w:szCs w:val="28"/>
        </w:rPr>
        <w:t>- для подачи воды на производственные нужды – при допустимости перерыва в водоснабжении на время ликвидации аварии;</w:t>
      </w:r>
    </w:p>
    <w:p w:rsidR="008259BE" w:rsidRPr="00CA7B12" w:rsidRDefault="008259BE" w:rsidP="000B5E61">
      <w:pPr>
        <w:spacing w:after="0" w:line="240" w:lineRule="auto"/>
        <w:ind w:right="20" w:firstLine="709"/>
        <w:jc w:val="both"/>
        <w:rPr>
          <w:rFonts w:ascii="Times New Roman" w:hAnsi="Times New Roman" w:cs="Times New Roman"/>
          <w:sz w:val="28"/>
          <w:szCs w:val="28"/>
        </w:rPr>
      </w:pPr>
      <w:r w:rsidRPr="00CA7B12">
        <w:rPr>
          <w:rFonts w:ascii="Times New Roman" w:hAnsi="Times New Roman" w:cs="Times New Roman"/>
          <w:sz w:val="28"/>
          <w:szCs w:val="28"/>
        </w:rPr>
        <w:t xml:space="preserve">- для подачи воды на хозяйственно-питьевые нужды – при диаметре труб не более </w:t>
      </w:r>
      <w:smartTag w:uri="urn:schemas-microsoft-com:office:smarttags" w:element="metricconverter">
        <w:smartTagPr>
          <w:attr w:name="ProductID" w:val="100 мм"/>
        </w:smartTagPr>
        <w:r w:rsidRPr="00CA7B12">
          <w:rPr>
            <w:rFonts w:ascii="Times New Roman" w:hAnsi="Times New Roman" w:cs="Times New Roman"/>
            <w:sz w:val="28"/>
            <w:szCs w:val="28"/>
          </w:rPr>
          <w:t>100 мм</w:t>
        </w:r>
      </w:smartTag>
      <w:r w:rsidRPr="00CA7B12">
        <w:rPr>
          <w:rFonts w:ascii="Times New Roman" w:hAnsi="Times New Roman" w:cs="Times New Roman"/>
          <w:sz w:val="28"/>
          <w:szCs w:val="28"/>
        </w:rPr>
        <w:t>;</w:t>
      </w:r>
    </w:p>
    <w:p w:rsidR="008259BE" w:rsidRPr="00CA7B12" w:rsidRDefault="008259BE" w:rsidP="000B5E61">
      <w:pPr>
        <w:spacing w:after="0" w:line="240" w:lineRule="auto"/>
        <w:ind w:right="20" w:firstLine="709"/>
        <w:jc w:val="both"/>
        <w:rPr>
          <w:rFonts w:ascii="Times New Roman" w:hAnsi="Times New Roman" w:cs="Times New Roman"/>
          <w:sz w:val="28"/>
          <w:szCs w:val="28"/>
        </w:rPr>
      </w:pPr>
      <w:r w:rsidRPr="00CA7B12">
        <w:rPr>
          <w:rFonts w:ascii="Times New Roman" w:hAnsi="Times New Roman" w:cs="Times New Roman"/>
          <w:sz w:val="28"/>
          <w:szCs w:val="28"/>
        </w:rPr>
        <w:t xml:space="preserve">- для подачи воды на противопожарные или на хозяйственно-противопожарные нужды независимо от расхода воды на пожаротушение – при длине линий не более </w:t>
      </w:r>
      <w:smartTag w:uri="urn:schemas-microsoft-com:office:smarttags" w:element="metricconverter">
        <w:smartTagPr>
          <w:attr w:name="ProductID" w:val="200 м"/>
        </w:smartTagPr>
        <w:r w:rsidRPr="00CA7B12">
          <w:rPr>
            <w:rFonts w:ascii="Times New Roman" w:hAnsi="Times New Roman" w:cs="Times New Roman"/>
            <w:sz w:val="28"/>
            <w:szCs w:val="28"/>
          </w:rPr>
          <w:t>200 м</w:t>
        </w:r>
      </w:smartTag>
      <w:r w:rsidRPr="00CA7B12">
        <w:rPr>
          <w:rFonts w:ascii="Times New Roman" w:hAnsi="Times New Roman" w:cs="Times New Roman"/>
          <w:sz w:val="28"/>
          <w:szCs w:val="28"/>
        </w:rPr>
        <w:t>.</w:t>
      </w:r>
    </w:p>
    <w:p w:rsidR="008259BE" w:rsidRPr="00CA7B12" w:rsidRDefault="008259BE" w:rsidP="000B5E61">
      <w:pPr>
        <w:spacing w:after="0" w:line="240" w:lineRule="auto"/>
        <w:ind w:right="20" w:firstLine="709"/>
        <w:jc w:val="both"/>
        <w:rPr>
          <w:rFonts w:ascii="Times New Roman" w:hAnsi="Times New Roman" w:cs="Times New Roman"/>
          <w:sz w:val="28"/>
          <w:szCs w:val="28"/>
        </w:rPr>
      </w:pPr>
      <w:r w:rsidRPr="00CA7B12">
        <w:rPr>
          <w:rFonts w:ascii="Times New Roman" w:hAnsi="Times New Roman" w:cs="Times New Roman"/>
          <w:sz w:val="28"/>
          <w:szCs w:val="28"/>
        </w:rPr>
        <w:t>Кольцевание наружных водопроводных сетей внутренними водопроводными сетями зданий и сооружений не допускается.</w:t>
      </w:r>
    </w:p>
    <w:p w:rsidR="008259BE" w:rsidRPr="00CA7B12" w:rsidRDefault="008259BE" w:rsidP="000B5E61">
      <w:pPr>
        <w:spacing w:after="0" w:line="240" w:lineRule="auto"/>
        <w:ind w:right="20" w:firstLine="709"/>
        <w:jc w:val="both"/>
        <w:rPr>
          <w:rFonts w:ascii="Times New Roman" w:hAnsi="Times New Roman" w:cs="Times New Roman"/>
          <w:sz w:val="28"/>
          <w:szCs w:val="28"/>
        </w:rPr>
      </w:pPr>
      <w:r w:rsidRPr="00CA7B12">
        <w:rPr>
          <w:rFonts w:ascii="Times New Roman" w:hAnsi="Times New Roman" w:cs="Times New Roman"/>
          <w:sz w:val="28"/>
          <w:szCs w:val="28"/>
        </w:rPr>
        <w:t>При проектировании водоснабжения плотность сетей водопровода, как правило, рекомендуется принимать, км сетей на 1 км</w:t>
      </w:r>
      <w:proofErr w:type="gramStart"/>
      <w:r w:rsidRPr="00CA7B12">
        <w:rPr>
          <w:rFonts w:ascii="Times New Roman" w:hAnsi="Times New Roman" w:cs="Times New Roman"/>
          <w:sz w:val="28"/>
          <w:szCs w:val="28"/>
          <w:vertAlign w:val="superscript"/>
        </w:rPr>
        <w:t>2</w:t>
      </w:r>
      <w:proofErr w:type="gramEnd"/>
      <w:r w:rsidRPr="00CA7B12">
        <w:rPr>
          <w:rFonts w:ascii="Times New Roman" w:hAnsi="Times New Roman" w:cs="Times New Roman"/>
          <w:sz w:val="28"/>
          <w:szCs w:val="28"/>
        </w:rPr>
        <w:t xml:space="preserve"> территории:</w:t>
      </w:r>
    </w:p>
    <w:p w:rsidR="008259BE" w:rsidRPr="00CA7B12" w:rsidRDefault="008259BE" w:rsidP="000B5E61">
      <w:pPr>
        <w:spacing w:after="0" w:line="240" w:lineRule="auto"/>
        <w:ind w:right="20" w:firstLine="709"/>
        <w:jc w:val="both"/>
        <w:rPr>
          <w:rFonts w:ascii="Times New Roman" w:hAnsi="Times New Roman" w:cs="Times New Roman"/>
          <w:sz w:val="28"/>
          <w:szCs w:val="28"/>
        </w:rPr>
      </w:pPr>
      <w:r w:rsidRPr="00CA7B12">
        <w:rPr>
          <w:rFonts w:ascii="Times New Roman" w:hAnsi="Times New Roman" w:cs="Times New Roman"/>
          <w:sz w:val="28"/>
          <w:szCs w:val="28"/>
        </w:rPr>
        <w:t>- для сельских населенных пунктов – 0,5 - 1, но не менее 0,5.</w:t>
      </w:r>
    </w:p>
    <w:p w:rsidR="008259BE" w:rsidRPr="00CA7B12" w:rsidRDefault="008259BE" w:rsidP="000B5E61">
      <w:pPr>
        <w:spacing w:after="0" w:line="240" w:lineRule="auto"/>
        <w:ind w:right="20" w:firstLine="709"/>
        <w:jc w:val="both"/>
        <w:rPr>
          <w:rFonts w:ascii="Times New Roman" w:hAnsi="Times New Roman" w:cs="Times New Roman"/>
          <w:sz w:val="28"/>
          <w:szCs w:val="28"/>
        </w:rPr>
      </w:pPr>
      <w:r w:rsidRPr="00CA7B12">
        <w:rPr>
          <w:rFonts w:ascii="Times New Roman" w:hAnsi="Times New Roman" w:cs="Times New Roman"/>
          <w:sz w:val="28"/>
          <w:szCs w:val="28"/>
        </w:rPr>
        <w:t xml:space="preserve">Соединение сетей хозяйственно-питьевых водопроводов с сетями водопроводов, подающих воду </w:t>
      </w:r>
      <w:proofErr w:type="spellStart"/>
      <w:r w:rsidRPr="00CA7B12">
        <w:rPr>
          <w:rFonts w:ascii="Times New Roman" w:hAnsi="Times New Roman" w:cs="Times New Roman"/>
          <w:sz w:val="28"/>
          <w:szCs w:val="28"/>
        </w:rPr>
        <w:t>непитьевого</w:t>
      </w:r>
      <w:proofErr w:type="spellEnd"/>
      <w:r w:rsidRPr="00CA7B12">
        <w:rPr>
          <w:rFonts w:ascii="Times New Roman" w:hAnsi="Times New Roman" w:cs="Times New Roman"/>
          <w:sz w:val="28"/>
          <w:szCs w:val="28"/>
        </w:rPr>
        <w:t xml:space="preserve"> качества, не допускается.</w:t>
      </w:r>
    </w:p>
    <w:p w:rsidR="008259BE" w:rsidRPr="00CA7B12" w:rsidRDefault="008259BE" w:rsidP="000B5E61">
      <w:pPr>
        <w:spacing w:after="0" w:line="240" w:lineRule="auto"/>
        <w:ind w:right="20" w:firstLine="709"/>
        <w:jc w:val="both"/>
        <w:rPr>
          <w:rFonts w:ascii="Times New Roman" w:hAnsi="Times New Roman" w:cs="Times New Roman"/>
          <w:sz w:val="28"/>
          <w:szCs w:val="28"/>
        </w:rPr>
      </w:pPr>
      <w:r w:rsidRPr="00CA7B12">
        <w:rPr>
          <w:rFonts w:ascii="Times New Roman" w:hAnsi="Times New Roman" w:cs="Times New Roman"/>
          <w:sz w:val="28"/>
          <w:szCs w:val="28"/>
        </w:rPr>
        <w:lastRenderedPageBreak/>
        <w:t>Противопожарный водопровод должен предусматриваться в соответствии с требованиями Федерального закона от 22.07.2008 № 123-ФЗ «Технический регламент о требованиях пожарной безопасности».</w:t>
      </w:r>
    </w:p>
    <w:p w:rsidR="008259BE" w:rsidRPr="00CA7B12" w:rsidRDefault="008259BE" w:rsidP="000B5E61">
      <w:pPr>
        <w:spacing w:after="0" w:line="240" w:lineRule="auto"/>
        <w:ind w:right="20" w:firstLine="709"/>
        <w:jc w:val="both"/>
        <w:rPr>
          <w:rFonts w:ascii="Times New Roman" w:hAnsi="Times New Roman" w:cs="Times New Roman"/>
          <w:sz w:val="28"/>
          <w:szCs w:val="28"/>
        </w:rPr>
      </w:pPr>
      <w:r w:rsidRPr="00CA7B12">
        <w:rPr>
          <w:rFonts w:ascii="Times New Roman" w:hAnsi="Times New Roman" w:cs="Times New Roman"/>
          <w:sz w:val="28"/>
          <w:szCs w:val="28"/>
        </w:rPr>
        <w:t>Водопроводные сооружения должны быть озеленены, ограждены.</w:t>
      </w:r>
    </w:p>
    <w:p w:rsidR="008259BE" w:rsidRPr="00CA7B12" w:rsidRDefault="008259BE" w:rsidP="000B5E61">
      <w:pPr>
        <w:spacing w:after="0" w:line="240" w:lineRule="auto"/>
        <w:ind w:right="20" w:firstLine="709"/>
        <w:jc w:val="both"/>
        <w:rPr>
          <w:rFonts w:ascii="Times New Roman" w:hAnsi="Times New Roman" w:cs="Times New Roman"/>
          <w:sz w:val="28"/>
          <w:szCs w:val="28"/>
        </w:rPr>
      </w:pPr>
      <w:r w:rsidRPr="00CA7B12">
        <w:rPr>
          <w:rFonts w:ascii="Times New Roman" w:hAnsi="Times New Roman" w:cs="Times New Roman"/>
          <w:sz w:val="28"/>
          <w:szCs w:val="28"/>
        </w:rPr>
        <w:t>Примыкание их к ограждению зданий и сооружений, кроме проходных и административно-бытовых зданий, не допускается.</w:t>
      </w:r>
    </w:p>
    <w:p w:rsidR="008259BE" w:rsidRPr="00CA7B12" w:rsidRDefault="00BB6670" w:rsidP="000B5E61">
      <w:pPr>
        <w:spacing w:after="0" w:line="240" w:lineRule="auto"/>
        <w:ind w:right="20" w:firstLine="709"/>
        <w:jc w:val="both"/>
        <w:rPr>
          <w:rFonts w:ascii="Times New Roman" w:hAnsi="Times New Roman" w:cs="Times New Roman"/>
          <w:sz w:val="28"/>
          <w:szCs w:val="28"/>
        </w:rPr>
      </w:pPr>
      <w:proofErr w:type="gramStart"/>
      <w:r w:rsidRPr="00CA7B12">
        <w:rPr>
          <w:rFonts w:ascii="Times New Roman" w:hAnsi="Times New Roman" w:cs="Times New Roman"/>
          <w:sz w:val="28"/>
          <w:szCs w:val="28"/>
        </w:rPr>
        <w:t xml:space="preserve">В проектах хозяйственно-питьевых и объединенных производственно-питьевых водопроводов необходимо предусматривать зоны санитарной охраны в соответствии с требованиями </w:t>
      </w:r>
      <w:proofErr w:type="spellStart"/>
      <w:r w:rsidRPr="00CA7B12">
        <w:rPr>
          <w:rFonts w:ascii="Times New Roman" w:hAnsi="Times New Roman" w:cs="Times New Roman"/>
          <w:sz w:val="28"/>
          <w:szCs w:val="28"/>
        </w:rPr>
        <w:t>СанПиН</w:t>
      </w:r>
      <w:proofErr w:type="spellEnd"/>
      <w:r w:rsidRPr="00CA7B12">
        <w:rPr>
          <w:rFonts w:ascii="Times New Roman" w:hAnsi="Times New Roman" w:cs="Times New Roman"/>
          <w:sz w:val="28"/>
          <w:szCs w:val="28"/>
        </w:rPr>
        <w:t xml:space="preserve"> 2.1.4.1110-02, </w:t>
      </w:r>
      <w:proofErr w:type="spellStart"/>
      <w:r w:rsidRPr="00CA7B12">
        <w:rPr>
          <w:rFonts w:ascii="Times New Roman" w:hAnsi="Times New Roman" w:cs="Times New Roman"/>
          <w:sz w:val="28"/>
          <w:szCs w:val="28"/>
        </w:rPr>
        <w:t>СанПиН</w:t>
      </w:r>
      <w:proofErr w:type="spellEnd"/>
      <w:r w:rsidRPr="00CA7B12">
        <w:rPr>
          <w:rFonts w:ascii="Times New Roman" w:hAnsi="Times New Roman" w:cs="Times New Roman"/>
          <w:sz w:val="28"/>
          <w:szCs w:val="28"/>
        </w:rPr>
        <w:t xml:space="preserve">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008259BE" w:rsidRPr="00CA7B12">
        <w:rPr>
          <w:rFonts w:ascii="Times New Roman" w:hAnsi="Times New Roman" w:cs="Times New Roman"/>
          <w:sz w:val="28"/>
          <w:szCs w:val="28"/>
        </w:rPr>
        <w:t>.</w:t>
      </w:r>
      <w:proofErr w:type="gramEnd"/>
    </w:p>
    <w:p w:rsidR="008259BE" w:rsidRPr="00CA7B12" w:rsidRDefault="008259BE" w:rsidP="000B5E61">
      <w:pPr>
        <w:spacing w:after="0" w:line="240" w:lineRule="auto"/>
        <w:ind w:right="20" w:firstLine="709"/>
        <w:jc w:val="both"/>
        <w:rPr>
          <w:rFonts w:ascii="Times New Roman" w:hAnsi="Times New Roman" w:cs="Times New Roman"/>
          <w:sz w:val="28"/>
          <w:szCs w:val="28"/>
        </w:rPr>
      </w:pPr>
      <w:r w:rsidRPr="00CA7B12">
        <w:rPr>
          <w:rFonts w:ascii="Times New Roman" w:hAnsi="Times New Roman" w:cs="Times New Roman"/>
          <w:sz w:val="28"/>
          <w:szCs w:val="28"/>
        </w:rPr>
        <w:t>Проект зоны санитарной охраны должен быть составной частью проекта хозяйственно-питьевого водоснабжения и разрабатываться одновременно с последним. Для действующих водопроводов, не имеющих установленных зон санитарной охраны, проект зон санитарной охраны разрабатывается специально. Решение о возможности организации зон санитарной охраны принимается на стадии подготовки проекта планировки территории, когда выбирается источник водоснабжения.</w:t>
      </w:r>
    </w:p>
    <w:p w:rsidR="00062BA2" w:rsidRPr="00CA7B12" w:rsidRDefault="00062BA2" w:rsidP="008259BE">
      <w:pPr>
        <w:spacing w:after="0" w:line="240" w:lineRule="auto"/>
        <w:ind w:left="20" w:right="20" w:firstLine="547"/>
        <w:jc w:val="both"/>
        <w:rPr>
          <w:rFonts w:ascii="Times New Roman" w:hAnsi="Times New Roman" w:cs="Times New Roman"/>
          <w:sz w:val="28"/>
          <w:szCs w:val="28"/>
        </w:rPr>
      </w:pPr>
    </w:p>
    <w:p w:rsidR="004F6EDC" w:rsidRPr="00CA7B12" w:rsidRDefault="004F6EDC" w:rsidP="004F6EDC">
      <w:pPr>
        <w:spacing w:after="0" w:line="240" w:lineRule="auto"/>
        <w:ind w:right="-64" w:firstLine="709"/>
        <w:jc w:val="both"/>
        <w:rPr>
          <w:rFonts w:ascii="Times New Roman" w:hAnsi="Times New Roman" w:cs="Times New Roman"/>
          <w:b/>
          <w:sz w:val="28"/>
          <w:szCs w:val="28"/>
        </w:rPr>
      </w:pPr>
      <w:r w:rsidRPr="00CA7B12">
        <w:rPr>
          <w:rFonts w:ascii="Times New Roman" w:eastAsia="Courier New" w:hAnsi="Times New Roman" w:cs="Times New Roman"/>
          <w:sz w:val="28"/>
          <w:szCs w:val="28"/>
        </w:rPr>
        <w:t xml:space="preserve">Для территории </w:t>
      </w:r>
      <w:proofErr w:type="spellStart"/>
      <w:r w:rsidR="00292093">
        <w:rPr>
          <w:rFonts w:ascii="Times New Roman" w:eastAsia="Courier New" w:hAnsi="Times New Roman" w:cs="Times New Roman"/>
          <w:sz w:val="28"/>
          <w:szCs w:val="28"/>
        </w:rPr>
        <w:t>Зимницкого</w:t>
      </w:r>
      <w:proofErr w:type="spellEnd"/>
      <w:r w:rsidRPr="00CA7B12">
        <w:rPr>
          <w:rFonts w:ascii="Times New Roman" w:eastAsia="Courier New" w:hAnsi="Times New Roman" w:cs="Times New Roman"/>
          <w:sz w:val="28"/>
          <w:szCs w:val="28"/>
        </w:rPr>
        <w:t xml:space="preserve"> сельского поселения устанавливаются следующие расчетные показатели минимально допустимого уровня обеспеченности объектами водо</w:t>
      </w:r>
      <w:r w:rsidR="00A151EA" w:rsidRPr="00CA7B12">
        <w:rPr>
          <w:rFonts w:ascii="Times New Roman" w:eastAsia="Courier New" w:hAnsi="Times New Roman" w:cs="Times New Roman"/>
          <w:sz w:val="28"/>
          <w:szCs w:val="28"/>
        </w:rPr>
        <w:t>отведения</w:t>
      </w:r>
      <w:r w:rsidRPr="00CA7B12">
        <w:rPr>
          <w:rFonts w:ascii="Times New Roman" w:eastAsia="Courier New" w:hAnsi="Times New Roman" w:cs="Times New Roman"/>
          <w:sz w:val="28"/>
          <w:szCs w:val="28"/>
        </w:rPr>
        <w:t xml:space="preserve"> населения и расчетных показателей максимально допустимого уровня территориальной доступности таких объектов:</w:t>
      </w:r>
    </w:p>
    <w:p w:rsidR="00062BA2" w:rsidRPr="00CA7B12" w:rsidRDefault="00062BA2" w:rsidP="008259BE">
      <w:pPr>
        <w:spacing w:after="0" w:line="240" w:lineRule="auto"/>
        <w:ind w:left="20" w:right="20" w:firstLine="547"/>
        <w:jc w:val="both"/>
        <w:rPr>
          <w:rFonts w:ascii="Times New Roman" w:hAnsi="Times New Roman" w:cs="Times New Roman"/>
          <w:sz w:val="28"/>
          <w:szCs w:val="28"/>
        </w:rPr>
      </w:pPr>
    </w:p>
    <w:tbl>
      <w:tblPr>
        <w:tblStyle w:val="ae"/>
        <w:tblW w:w="14742" w:type="dxa"/>
        <w:jc w:val="right"/>
        <w:tblLayout w:type="fixed"/>
        <w:tblLook w:val="04A0"/>
      </w:tblPr>
      <w:tblGrid>
        <w:gridCol w:w="1843"/>
        <w:gridCol w:w="2552"/>
        <w:gridCol w:w="2409"/>
        <w:gridCol w:w="2268"/>
        <w:gridCol w:w="1276"/>
        <w:gridCol w:w="992"/>
        <w:gridCol w:w="1418"/>
        <w:gridCol w:w="1984"/>
      </w:tblGrid>
      <w:tr w:rsidR="004F6EDC" w:rsidRPr="00CA7B12" w:rsidTr="00790DBD">
        <w:trPr>
          <w:jc w:val="right"/>
        </w:trPr>
        <w:tc>
          <w:tcPr>
            <w:tcW w:w="1843" w:type="dxa"/>
            <w:vMerge w:val="restart"/>
            <w:shd w:val="clear" w:color="auto" w:fill="CCFFCC"/>
            <w:vAlign w:val="center"/>
          </w:tcPr>
          <w:p w:rsidR="004F6EDC" w:rsidRPr="00CA7B12" w:rsidRDefault="004F6EDC" w:rsidP="002E59BE">
            <w:pPr>
              <w:widowControl w:val="0"/>
              <w:autoSpaceDE w:val="0"/>
              <w:autoSpaceDN w:val="0"/>
              <w:adjustRightInd w:val="0"/>
              <w:ind w:left="-67" w:right="-108"/>
              <w:jc w:val="center"/>
              <w:rPr>
                <w:rFonts w:ascii="Times New Roman" w:hAnsi="Times New Roman" w:cs="Times New Roman"/>
                <w:sz w:val="28"/>
                <w:szCs w:val="28"/>
              </w:rPr>
            </w:pPr>
            <w:r w:rsidRPr="00CA7B12">
              <w:rPr>
                <w:rFonts w:ascii="Times New Roman" w:hAnsi="Times New Roman" w:cs="Times New Roman"/>
                <w:sz w:val="28"/>
                <w:szCs w:val="28"/>
              </w:rPr>
              <w:t>Наимено</w:t>
            </w:r>
            <w:r w:rsidRPr="00CA7B12">
              <w:rPr>
                <w:rFonts w:ascii="Times New Roman" w:hAnsi="Times New Roman" w:cs="Times New Roman"/>
                <w:sz w:val="28"/>
                <w:szCs w:val="28"/>
              </w:rPr>
              <w:softHyphen/>
              <w:t>вание по</w:t>
            </w:r>
            <w:r w:rsidRPr="00CA7B12">
              <w:rPr>
                <w:rFonts w:ascii="Times New Roman" w:hAnsi="Times New Roman" w:cs="Times New Roman"/>
                <w:sz w:val="28"/>
                <w:szCs w:val="28"/>
              </w:rPr>
              <w:softHyphen/>
              <w:t>казателя</w:t>
            </w:r>
          </w:p>
        </w:tc>
        <w:tc>
          <w:tcPr>
            <w:tcW w:w="2552" w:type="dxa"/>
            <w:vMerge w:val="restart"/>
            <w:shd w:val="clear" w:color="auto" w:fill="CCFFCC"/>
            <w:vAlign w:val="center"/>
          </w:tcPr>
          <w:p w:rsidR="004F6EDC" w:rsidRPr="00CA7B12" w:rsidRDefault="004F6EDC" w:rsidP="002E59BE">
            <w:pPr>
              <w:widowControl w:val="0"/>
              <w:autoSpaceDE w:val="0"/>
              <w:autoSpaceDN w:val="0"/>
              <w:adjustRightInd w:val="0"/>
              <w:jc w:val="center"/>
              <w:rPr>
                <w:rFonts w:ascii="Times New Roman" w:hAnsi="Times New Roman"/>
                <w:sz w:val="28"/>
                <w:szCs w:val="28"/>
              </w:rPr>
            </w:pPr>
            <w:r w:rsidRPr="00CA7B12">
              <w:rPr>
                <w:rFonts w:ascii="Times New Roman" w:hAnsi="Times New Roman"/>
                <w:sz w:val="28"/>
                <w:szCs w:val="28"/>
              </w:rPr>
              <w:t>Перечень объектов</w:t>
            </w:r>
          </w:p>
        </w:tc>
        <w:tc>
          <w:tcPr>
            <w:tcW w:w="8363" w:type="dxa"/>
            <w:gridSpan w:val="5"/>
            <w:shd w:val="clear" w:color="auto" w:fill="CCFFCC"/>
            <w:vAlign w:val="center"/>
          </w:tcPr>
          <w:p w:rsidR="004F6EDC" w:rsidRPr="00CA7B12" w:rsidRDefault="004F6EDC" w:rsidP="002E59BE">
            <w:pPr>
              <w:widowControl w:val="0"/>
              <w:autoSpaceDE w:val="0"/>
              <w:autoSpaceDN w:val="0"/>
              <w:adjustRightInd w:val="0"/>
              <w:jc w:val="center"/>
              <w:rPr>
                <w:rFonts w:ascii="Times New Roman" w:hAnsi="Times New Roman" w:cs="Times New Roman"/>
                <w:sz w:val="28"/>
                <w:szCs w:val="28"/>
              </w:rPr>
            </w:pPr>
            <w:r w:rsidRPr="00CA7B12">
              <w:rPr>
                <w:rFonts w:ascii="Times New Roman" w:hAnsi="Times New Roman" w:cs="Times New Roman"/>
                <w:sz w:val="28"/>
                <w:szCs w:val="28"/>
              </w:rPr>
              <w:t>Показатель минимально допустимого уровня обеспеченности</w:t>
            </w:r>
          </w:p>
        </w:tc>
        <w:tc>
          <w:tcPr>
            <w:tcW w:w="1984" w:type="dxa"/>
            <w:vMerge w:val="restart"/>
            <w:shd w:val="clear" w:color="auto" w:fill="CCFFCC"/>
            <w:vAlign w:val="center"/>
          </w:tcPr>
          <w:p w:rsidR="004F6EDC" w:rsidRPr="00CA7B12" w:rsidRDefault="004F6EDC" w:rsidP="002E59BE">
            <w:pPr>
              <w:widowControl w:val="0"/>
              <w:autoSpaceDE w:val="0"/>
              <w:autoSpaceDN w:val="0"/>
              <w:adjustRightInd w:val="0"/>
              <w:jc w:val="center"/>
              <w:rPr>
                <w:rFonts w:ascii="Times New Roman" w:hAnsi="Times New Roman" w:cs="Times New Roman"/>
                <w:sz w:val="28"/>
                <w:szCs w:val="28"/>
              </w:rPr>
            </w:pPr>
            <w:r w:rsidRPr="00CA7B12">
              <w:rPr>
                <w:rFonts w:ascii="Times New Roman" w:hAnsi="Times New Roman" w:cs="Times New Roman"/>
                <w:sz w:val="28"/>
                <w:szCs w:val="28"/>
              </w:rPr>
              <w:t xml:space="preserve">Показатель </w:t>
            </w:r>
            <w:r w:rsidRPr="00CA7B12">
              <w:rPr>
                <w:rFonts w:ascii="Times New Roman" w:eastAsia="Courier New" w:hAnsi="Times New Roman" w:cs="Times New Roman"/>
                <w:sz w:val="28"/>
                <w:szCs w:val="28"/>
              </w:rPr>
              <w:t>максимально допустимого уровня терри</w:t>
            </w:r>
            <w:r w:rsidRPr="00CA7B12">
              <w:rPr>
                <w:rFonts w:ascii="Times New Roman" w:eastAsia="Courier New" w:hAnsi="Times New Roman" w:cs="Times New Roman"/>
                <w:sz w:val="28"/>
                <w:szCs w:val="28"/>
              </w:rPr>
              <w:softHyphen/>
              <w:t>ториальной доступности</w:t>
            </w:r>
          </w:p>
        </w:tc>
      </w:tr>
      <w:tr w:rsidR="004F6EDC" w:rsidRPr="00CA7B12" w:rsidTr="00790DBD">
        <w:trPr>
          <w:jc w:val="right"/>
        </w:trPr>
        <w:tc>
          <w:tcPr>
            <w:tcW w:w="1843" w:type="dxa"/>
            <w:vMerge/>
          </w:tcPr>
          <w:p w:rsidR="004F6EDC" w:rsidRPr="00CA7B12" w:rsidRDefault="004F6EDC" w:rsidP="002E59BE">
            <w:pPr>
              <w:pStyle w:val="ac"/>
              <w:ind w:left="0" w:right="34"/>
              <w:jc w:val="center"/>
              <w:rPr>
                <w:rFonts w:ascii="Times New Roman" w:hAnsi="Times New Roman" w:cs="Times New Roman"/>
                <w:sz w:val="28"/>
                <w:szCs w:val="28"/>
              </w:rPr>
            </w:pPr>
          </w:p>
        </w:tc>
        <w:tc>
          <w:tcPr>
            <w:tcW w:w="2552" w:type="dxa"/>
            <w:vMerge/>
          </w:tcPr>
          <w:p w:rsidR="004F6EDC" w:rsidRPr="00CA7B12" w:rsidRDefault="004F6EDC" w:rsidP="002E59BE">
            <w:pPr>
              <w:pStyle w:val="ac"/>
              <w:ind w:left="0"/>
              <w:jc w:val="center"/>
              <w:rPr>
                <w:rFonts w:ascii="Times New Roman" w:hAnsi="Times New Roman" w:cs="Times New Roman"/>
                <w:sz w:val="28"/>
                <w:szCs w:val="28"/>
              </w:rPr>
            </w:pPr>
          </w:p>
        </w:tc>
        <w:tc>
          <w:tcPr>
            <w:tcW w:w="2409" w:type="dxa"/>
            <w:shd w:val="clear" w:color="auto" w:fill="CCFFCC"/>
            <w:vAlign w:val="center"/>
          </w:tcPr>
          <w:p w:rsidR="004F6EDC" w:rsidRPr="00CA7B12" w:rsidRDefault="004F6EDC" w:rsidP="002E59BE">
            <w:pPr>
              <w:pStyle w:val="ac"/>
              <w:ind w:left="0" w:right="17"/>
              <w:jc w:val="center"/>
              <w:rPr>
                <w:rFonts w:ascii="Times New Roman" w:hAnsi="Times New Roman" w:cs="Times New Roman"/>
                <w:sz w:val="28"/>
                <w:szCs w:val="28"/>
              </w:rPr>
            </w:pPr>
            <w:r w:rsidRPr="00CA7B12">
              <w:rPr>
                <w:rFonts w:ascii="Times New Roman" w:hAnsi="Times New Roman" w:cs="Times New Roman"/>
                <w:sz w:val="28"/>
                <w:szCs w:val="28"/>
              </w:rPr>
              <w:t>Наименование расчет</w:t>
            </w:r>
            <w:r w:rsidRPr="00CA7B12">
              <w:rPr>
                <w:rFonts w:ascii="Times New Roman" w:hAnsi="Times New Roman" w:cs="Times New Roman"/>
                <w:sz w:val="28"/>
                <w:szCs w:val="28"/>
              </w:rPr>
              <w:softHyphen/>
              <w:t>ного показателя, еди</w:t>
            </w:r>
            <w:r w:rsidRPr="00CA7B12">
              <w:rPr>
                <w:rFonts w:ascii="Times New Roman" w:hAnsi="Times New Roman" w:cs="Times New Roman"/>
                <w:sz w:val="28"/>
                <w:szCs w:val="28"/>
              </w:rPr>
              <w:softHyphen/>
              <w:t>ница измерения</w:t>
            </w:r>
          </w:p>
        </w:tc>
        <w:tc>
          <w:tcPr>
            <w:tcW w:w="5954" w:type="dxa"/>
            <w:gridSpan w:val="4"/>
            <w:shd w:val="clear" w:color="auto" w:fill="CCFFCC"/>
            <w:vAlign w:val="center"/>
          </w:tcPr>
          <w:p w:rsidR="004F6EDC" w:rsidRPr="00CA7B12" w:rsidRDefault="004F6EDC" w:rsidP="002E59BE">
            <w:pPr>
              <w:pStyle w:val="ac"/>
              <w:ind w:left="0" w:right="34"/>
              <w:jc w:val="center"/>
              <w:rPr>
                <w:rFonts w:ascii="Times New Roman" w:hAnsi="Times New Roman" w:cs="Times New Roman"/>
                <w:sz w:val="28"/>
                <w:szCs w:val="28"/>
              </w:rPr>
            </w:pPr>
            <w:r w:rsidRPr="00CA7B12">
              <w:rPr>
                <w:rFonts w:ascii="Times New Roman" w:hAnsi="Times New Roman" w:cs="Times New Roman"/>
                <w:sz w:val="28"/>
                <w:szCs w:val="28"/>
              </w:rPr>
              <w:t>Значение расчетного показателя</w:t>
            </w:r>
          </w:p>
        </w:tc>
        <w:tc>
          <w:tcPr>
            <w:tcW w:w="1984" w:type="dxa"/>
            <w:vMerge/>
          </w:tcPr>
          <w:p w:rsidR="004F6EDC" w:rsidRPr="00CA7B12" w:rsidRDefault="004F6EDC" w:rsidP="002E59BE">
            <w:pPr>
              <w:pStyle w:val="ac"/>
              <w:ind w:left="0" w:right="34"/>
              <w:jc w:val="center"/>
              <w:rPr>
                <w:rFonts w:ascii="Times New Roman" w:hAnsi="Times New Roman" w:cs="Times New Roman"/>
                <w:sz w:val="28"/>
                <w:szCs w:val="28"/>
              </w:rPr>
            </w:pPr>
          </w:p>
        </w:tc>
      </w:tr>
      <w:tr w:rsidR="00790DBD" w:rsidRPr="00CA7B12" w:rsidTr="00790DBD">
        <w:trPr>
          <w:trHeight w:val="345"/>
          <w:jc w:val="right"/>
        </w:trPr>
        <w:tc>
          <w:tcPr>
            <w:tcW w:w="1843" w:type="dxa"/>
            <w:vMerge w:val="restart"/>
            <w:vAlign w:val="center"/>
          </w:tcPr>
          <w:p w:rsidR="00790DBD" w:rsidRPr="00CA7B12" w:rsidRDefault="00790DBD" w:rsidP="00E5722E">
            <w:pPr>
              <w:widowControl w:val="0"/>
              <w:autoSpaceDE w:val="0"/>
              <w:autoSpaceDN w:val="0"/>
              <w:adjustRightInd w:val="0"/>
              <w:rPr>
                <w:rFonts w:ascii="Times New Roman" w:hAnsi="Times New Roman" w:cs="Times New Roman"/>
                <w:sz w:val="28"/>
                <w:szCs w:val="28"/>
              </w:rPr>
            </w:pPr>
            <w:r w:rsidRPr="00CA7B12">
              <w:rPr>
                <w:rFonts w:ascii="Times New Roman" w:hAnsi="Times New Roman" w:cs="Times New Roman"/>
                <w:sz w:val="28"/>
                <w:szCs w:val="28"/>
              </w:rPr>
              <w:t xml:space="preserve">Обеспечение </w:t>
            </w:r>
            <w:r w:rsidRPr="00CA7B12">
              <w:rPr>
                <w:rFonts w:ascii="Times New Roman" w:hAnsi="Times New Roman" w:cs="Times New Roman"/>
                <w:sz w:val="28"/>
                <w:szCs w:val="28"/>
              </w:rPr>
              <w:lastRenderedPageBreak/>
              <w:t>населения сбором, от</w:t>
            </w:r>
            <w:r w:rsidRPr="00CA7B12">
              <w:rPr>
                <w:rFonts w:ascii="Times New Roman" w:hAnsi="Times New Roman" w:cs="Times New Roman"/>
                <w:sz w:val="28"/>
                <w:szCs w:val="28"/>
              </w:rPr>
              <w:softHyphen/>
              <w:t>водом и очи</w:t>
            </w:r>
            <w:r w:rsidRPr="00CA7B12">
              <w:rPr>
                <w:rFonts w:ascii="Times New Roman" w:hAnsi="Times New Roman" w:cs="Times New Roman"/>
                <w:sz w:val="28"/>
                <w:szCs w:val="28"/>
              </w:rPr>
              <w:softHyphen/>
              <w:t>сткой быто</w:t>
            </w:r>
            <w:r w:rsidRPr="00CA7B12">
              <w:rPr>
                <w:rFonts w:ascii="Times New Roman" w:hAnsi="Times New Roman" w:cs="Times New Roman"/>
                <w:sz w:val="28"/>
                <w:szCs w:val="28"/>
              </w:rPr>
              <w:softHyphen/>
              <w:t>вых стоков</w:t>
            </w:r>
          </w:p>
        </w:tc>
        <w:tc>
          <w:tcPr>
            <w:tcW w:w="2552" w:type="dxa"/>
            <w:vMerge w:val="restart"/>
          </w:tcPr>
          <w:p w:rsidR="00790DBD" w:rsidRPr="00CA7B12" w:rsidRDefault="00790DBD" w:rsidP="00925D2D">
            <w:pPr>
              <w:pStyle w:val="TableParagraph"/>
              <w:ind w:left="0"/>
              <w:jc w:val="center"/>
              <w:rPr>
                <w:sz w:val="28"/>
                <w:szCs w:val="28"/>
                <w:lang w:val="ru-RU"/>
              </w:rPr>
            </w:pPr>
            <w:r w:rsidRPr="00CA7B12">
              <w:rPr>
                <w:sz w:val="28"/>
                <w:szCs w:val="28"/>
                <w:lang w:val="ru-RU"/>
              </w:rPr>
              <w:lastRenderedPageBreak/>
              <w:t>Объекты центра</w:t>
            </w:r>
            <w:r w:rsidRPr="00CA7B12">
              <w:rPr>
                <w:sz w:val="28"/>
                <w:szCs w:val="28"/>
                <w:lang w:val="ru-RU"/>
              </w:rPr>
              <w:softHyphen/>
            </w:r>
            <w:r w:rsidRPr="00CA7B12">
              <w:rPr>
                <w:sz w:val="28"/>
                <w:szCs w:val="28"/>
                <w:lang w:val="ru-RU"/>
              </w:rPr>
              <w:lastRenderedPageBreak/>
              <w:t>лизованной сис</w:t>
            </w:r>
            <w:r w:rsidRPr="00CA7B12">
              <w:rPr>
                <w:sz w:val="28"/>
                <w:szCs w:val="28"/>
                <w:lang w:val="ru-RU"/>
              </w:rPr>
              <w:softHyphen/>
              <w:t>темы водоотведе</w:t>
            </w:r>
            <w:r w:rsidRPr="00CA7B12">
              <w:rPr>
                <w:sz w:val="28"/>
                <w:szCs w:val="28"/>
                <w:lang w:val="ru-RU"/>
              </w:rPr>
              <w:softHyphen/>
              <w:t>ния, осуществ</w:t>
            </w:r>
            <w:r w:rsidRPr="00CA7B12">
              <w:rPr>
                <w:sz w:val="28"/>
                <w:szCs w:val="28"/>
                <w:lang w:val="ru-RU"/>
              </w:rPr>
              <w:softHyphen/>
              <w:t>ляющие сбор, от</w:t>
            </w:r>
            <w:r w:rsidRPr="00CA7B12">
              <w:rPr>
                <w:sz w:val="28"/>
                <w:szCs w:val="28"/>
                <w:lang w:val="ru-RU"/>
              </w:rPr>
              <w:softHyphen/>
              <w:t>вод и очистку бы</w:t>
            </w:r>
            <w:r w:rsidRPr="00CA7B12">
              <w:rPr>
                <w:sz w:val="28"/>
                <w:szCs w:val="28"/>
                <w:lang w:val="ru-RU"/>
              </w:rPr>
              <w:softHyphen/>
              <w:t>товых стоков.</w:t>
            </w:r>
          </w:p>
          <w:p w:rsidR="00790DBD" w:rsidRPr="00CA7B12" w:rsidRDefault="00790DBD" w:rsidP="00925D2D">
            <w:pPr>
              <w:pStyle w:val="TableParagraph"/>
              <w:ind w:left="0"/>
              <w:jc w:val="center"/>
              <w:rPr>
                <w:sz w:val="28"/>
                <w:szCs w:val="28"/>
                <w:lang w:val="ru-RU"/>
              </w:rPr>
            </w:pPr>
            <w:r w:rsidRPr="00CA7B12">
              <w:rPr>
                <w:sz w:val="28"/>
                <w:szCs w:val="28"/>
                <w:lang w:val="ru-RU"/>
              </w:rPr>
              <w:t>Канализационные очистные соору</w:t>
            </w:r>
            <w:r w:rsidRPr="00CA7B12">
              <w:rPr>
                <w:sz w:val="28"/>
                <w:szCs w:val="28"/>
                <w:lang w:val="ru-RU"/>
              </w:rPr>
              <w:softHyphen/>
              <w:t>жения.</w:t>
            </w:r>
          </w:p>
          <w:p w:rsidR="00790DBD" w:rsidRPr="00CA7B12" w:rsidRDefault="00790DBD" w:rsidP="00925D2D">
            <w:pPr>
              <w:pStyle w:val="TableParagraph"/>
              <w:ind w:left="0"/>
              <w:jc w:val="center"/>
              <w:rPr>
                <w:sz w:val="28"/>
                <w:szCs w:val="28"/>
                <w:lang w:val="ru-RU"/>
              </w:rPr>
            </w:pPr>
            <w:r w:rsidRPr="00CA7B12">
              <w:rPr>
                <w:sz w:val="28"/>
                <w:szCs w:val="28"/>
                <w:lang w:val="ru-RU"/>
              </w:rPr>
              <w:t>Канализационные насосные станции.</w:t>
            </w:r>
          </w:p>
        </w:tc>
        <w:tc>
          <w:tcPr>
            <w:tcW w:w="2409" w:type="dxa"/>
            <w:vMerge w:val="restart"/>
          </w:tcPr>
          <w:p w:rsidR="00790DBD" w:rsidRPr="00CA7B12" w:rsidRDefault="00790DBD" w:rsidP="00925D2D">
            <w:pPr>
              <w:pStyle w:val="TableParagraph"/>
              <w:ind w:left="34" w:right="34"/>
              <w:jc w:val="center"/>
              <w:rPr>
                <w:sz w:val="28"/>
                <w:szCs w:val="28"/>
                <w:lang w:val="ru-RU"/>
              </w:rPr>
            </w:pPr>
            <w:r w:rsidRPr="00CA7B12">
              <w:rPr>
                <w:sz w:val="28"/>
                <w:szCs w:val="28"/>
                <w:lang w:val="ru-RU"/>
              </w:rPr>
              <w:lastRenderedPageBreak/>
              <w:t>Размеры земель</w:t>
            </w:r>
            <w:r w:rsidRPr="00CA7B12">
              <w:rPr>
                <w:sz w:val="28"/>
                <w:szCs w:val="28"/>
                <w:lang w:val="ru-RU"/>
              </w:rPr>
              <w:softHyphen/>
            </w:r>
            <w:r w:rsidRPr="00CA7B12">
              <w:rPr>
                <w:sz w:val="28"/>
                <w:szCs w:val="28"/>
                <w:lang w:val="ru-RU"/>
              </w:rPr>
              <w:lastRenderedPageBreak/>
              <w:t>ного участка для размещения ка</w:t>
            </w:r>
            <w:r w:rsidRPr="00CA7B12">
              <w:rPr>
                <w:sz w:val="28"/>
                <w:szCs w:val="28"/>
                <w:lang w:val="ru-RU"/>
              </w:rPr>
              <w:softHyphen/>
              <w:t>нализационных очистных соору</w:t>
            </w:r>
            <w:r w:rsidRPr="00CA7B12">
              <w:rPr>
                <w:sz w:val="28"/>
                <w:szCs w:val="28"/>
                <w:lang w:val="ru-RU"/>
              </w:rPr>
              <w:softHyphen/>
              <w:t>жений в зависи</w:t>
            </w:r>
            <w:r w:rsidRPr="00CA7B12">
              <w:rPr>
                <w:sz w:val="28"/>
                <w:szCs w:val="28"/>
                <w:lang w:val="ru-RU"/>
              </w:rPr>
              <w:softHyphen/>
              <w:t>мости от их про</w:t>
            </w:r>
            <w:r w:rsidRPr="00CA7B12">
              <w:rPr>
                <w:sz w:val="28"/>
                <w:szCs w:val="28"/>
                <w:lang w:val="ru-RU"/>
              </w:rPr>
              <w:softHyphen/>
              <w:t>изводительности, [1] га</w:t>
            </w:r>
          </w:p>
        </w:tc>
        <w:tc>
          <w:tcPr>
            <w:tcW w:w="2268" w:type="dxa"/>
            <w:vMerge w:val="restart"/>
            <w:vAlign w:val="center"/>
          </w:tcPr>
          <w:p w:rsidR="00790DBD" w:rsidRPr="00CA7B12" w:rsidRDefault="00790DBD" w:rsidP="00E5722E">
            <w:pPr>
              <w:jc w:val="center"/>
              <w:rPr>
                <w:rFonts w:ascii="Times New Roman" w:hAnsi="Times New Roman" w:cs="Times New Roman"/>
                <w:sz w:val="28"/>
                <w:szCs w:val="28"/>
              </w:rPr>
            </w:pPr>
            <w:r w:rsidRPr="00CA7B12">
              <w:rPr>
                <w:rFonts w:ascii="Times New Roman" w:hAnsi="Times New Roman" w:cs="Times New Roman"/>
                <w:sz w:val="28"/>
                <w:szCs w:val="28"/>
              </w:rPr>
              <w:lastRenderedPageBreak/>
              <w:t>Производитель</w:t>
            </w:r>
            <w:r w:rsidRPr="00CA7B12">
              <w:rPr>
                <w:rFonts w:ascii="Times New Roman" w:hAnsi="Times New Roman" w:cs="Times New Roman"/>
                <w:sz w:val="28"/>
                <w:szCs w:val="28"/>
              </w:rPr>
              <w:softHyphen/>
            </w:r>
            <w:r w:rsidRPr="00CA7B12">
              <w:rPr>
                <w:rFonts w:ascii="Times New Roman" w:hAnsi="Times New Roman" w:cs="Times New Roman"/>
                <w:sz w:val="28"/>
                <w:szCs w:val="28"/>
              </w:rPr>
              <w:lastRenderedPageBreak/>
              <w:t>ность, тыс. куб. м/</w:t>
            </w:r>
            <w:proofErr w:type="spellStart"/>
            <w:r w:rsidRPr="00CA7B12">
              <w:rPr>
                <w:rFonts w:ascii="Times New Roman" w:hAnsi="Times New Roman" w:cs="Times New Roman"/>
                <w:sz w:val="28"/>
                <w:szCs w:val="28"/>
              </w:rPr>
              <w:t>сут</w:t>
            </w:r>
            <w:proofErr w:type="spellEnd"/>
          </w:p>
        </w:tc>
        <w:tc>
          <w:tcPr>
            <w:tcW w:w="3686" w:type="dxa"/>
            <w:gridSpan w:val="3"/>
            <w:vAlign w:val="center"/>
          </w:tcPr>
          <w:p w:rsidR="00790DBD" w:rsidRPr="00CA7B12" w:rsidRDefault="00790DBD" w:rsidP="00E5722E">
            <w:pPr>
              <w:jc w:val="center"/>
              <w:rPr>
                <w:rFonts w:ascii="Times New Roman" w:hAnsi="Times New Roman" w:cs="Times New Roman"/>
                <w:sz w:val="28"/>
                <w:szCs w:val="28"/>
              </w:rPr>
            </w:pPr>
            <w:r w:rsidRPr="00CA7B12">
              <w:rPr>
                <w:rFonts w:ascii="Times New Roman" w:hAnsi="Times New Roman" w:cs="Times New Roman"/>
                <w:sz w:val="28"/>
                <w:szCs w:val="28"/>
              </w:rPr>
              <w:lastRenderedPageBreak/>
              <w:t>Размеры земель</w:t>
            </w:r>
            <w:r w:rsidRPr="00CA7B12">
              <w:rPr>
                <w:rFonts w:ascii="Times New Roman" w:hAnsi="Times New Roman" w:cs="Times New Roman"/>
                <w:sz w:val="28"/>
                <w:szCs w:val="28"/>
              </w:rPr>
              <w:softHyphen/>
              <w:t>ных уча</w:t>
            </w:r>
            <w:r w:rsidRPr="00CA7B12">
              <w:rPr>
                <w:rFonts w:ascii="Times New Roman" w:hAnsi="Times New Roman" w:cs="Times New Roman"/>
                <w:sz w:val="28"/>
                <w:szCs w:val="28"/>
              </w:rPr>
              <w:softHyphen/>
              <w:t>ст</w:t>
            </w:r>
            <w:r w:rsidRPr="00CA7B12">
              <w:rPr>
                <w:rFonts w:ascii="Times New Roman" w:hAnsi="Times New Roman" w:cs="Times New Roman"/>
                <w:sz w:val="28"/>
                <w:szCs w:val="28"/>
              </w:rPr>
              <w:softHyphen/>
            </w:r>
            <w:r w:rsidRPr="00CA7B12">
              <w:rPr>
                <w:rFonts w:ascii="Times New Roman" w:hAnsi="Times New Roman" w:cs="Times New Roman"/>
                <w:sz w:val="28"/>
                <w:szCs w:val="28"/>
              </w:rPr>
              <w:lastRenderedPageBreak/>
              <w:t xml:space="preserve">ков, </w:t>
            </w:r>
            <w:proofErr w:type="gramStart"/>
            <w:r w:rsidRPr="00CA7B12">
              <w:rPr>
                <w:rFonts w:ascii="Times New Roman" w:hAnsi="Times New Roman" w:cs="Times New Roman"/>
                <w:sz w:val="28"/>
                <w:szCs w:val="28"/>
              </w:rPr>
              <w:t>га</w:t>
            </w:r>
            <w:proofErr w:type="gramEnd"/>
          </w:p>
        </w:tc>
        <w:tc>
          <w:tcPr>
            <w:tcW w:w="1984" w:type="dxa"/>
            <w:vMerge w:val="restart"/>
            <w:vAlign w:val="center"/>
          </w:tcPr>
          <w:p w:rsidR="00790DBD" w:rsidRPr="00CA7B12" w:rsidRDefault="00790DBD" w:rsidP="002E59BE">
            <w:pPr>
              <w:widowControl w:val="0"/>
              <w:autoSpaceDE w:val="0"/>
              <w:autoSpaceDN w:val="0"/>
              <w:adjustRightInd w:val="0"/>
              <w:jc w:val="center"/>
              <w:rPr>
                <w:rFonts w:ascii="Times New Roman" w:hAnsi="Times New Roman" w:cs="Times New Roman"/>
                <w:sz w:val="28"/>
                <w:szCs w:val="28"/>
              </w:rPr>
            </w:pPr>
            <w:r w:rsidRPr="00CA7B12">
              <w:rPr>
                <w:rFonts w:ascii="Times New Roman" w:hAnsi="Times New Roman"/>
                <w:sz w:val="28"/>
                <w:szCs w:val="28"/>
              </w:rPr>
              <w:lastRenderedPageBreak/>
              <w:t>Не устанавли</w:t>
            </w:r>
            <w:r w:rsidRPr="00CA7B12">
              <w:rPr>
                <w:rFonts w:ascii="Times New Roman" w:hAnsi="Times New Roman"/>
                <w:sz w:val="28"/>
                <w:szCs w:val="28"/>
              </w:rPr>
              <w:softHyphen/>
            </w:r>
            <w:r w:rsidRPr="00CA7B12">
              <w:rPr>
                <w:rFonts w:ascii="Times New Roman" w:hAnsi="Times New Roman"/>
                <w:sz w:val="28"/>
                <w:szCs w:val="28"/>
              </w:rPr>
              <w:lastRenderedPageBreak/>
              <w:t>ва</w:t>
            </w:r>
            <w:r w:rsidRPr="00CA7B12">
              <w:rPr>
                <w:rFonts w:ascii="Times New Roman" w:hAnsi="Times New Roman"/>
                <w:sz w:val="28"/>
                <w:szCs w:val="28"/>
              </w:rPr>
              <w:softHyphen/>
              <w:t>ется</w:t>
            </w:r>
          </w:p>
        </w:tc>
      </w:tr>
      <w:tr w:rsidR="00790DBD" w:rsidRPr="00CA7B12" w:rsidTr="00790DBD">
        <w:trPr>
          <w:trHeight w:val="243"/>
          <w:jc w:val="right"/>
        </w:trPr>
        <w:tc>
          <w:tcPr>
            <w:tcW w:w="1843" w:type="dxa"/>
            <w:vMerge/>
          </w:tcPr>
          <w:p w:rsidR="00790DBD" w:rsidRPr="00CA7B12" w:rsidRDefault="00790DBD" w:rsidP="002E59BE">
            <w:pPr>
              <w:jc w:val="center"/>
              <w:rPr>
                <w:rFonts w:ascii="Times New Roman" w:hAnsi="Times New Roman" w:cs="Times New Roman"/>
                <w:sz w:val="28"/>
                <w:szCs w:val="28"/>
              </w:rPr>
            </w:pPr>
          </w:p>
        </w:tc>
        <w:tc>
          <w:tcPr>
            <w:tcW w:w="2552" w:type="dxa"/>
            <w:vMerge/>
          </w:tcPr>
          <w:p w:rsidR="00790DBD" w:rsidRPr="00CA7B12" w:rsidRDefault="00790DBD" w:rsidP="002E59BE">
            <w:pPr>
              <w:pStyle w:val="af5"/>
              <w:ind w:right="320"/>
              <w:jc w:val="both"/>
              <w:rPr>
                <w:rFonts w:ascii="Times New Roman" w:hAnsi="Times New Roman" w:cs="Times New Roman"/>
                <w:sz w:val="28"/>
                <w:szCs w:val="28"/>
              </w:rPr>
            </w:pPr>
          </w:p>
        </w:tc>
        <w:tc>
          <w:tcPr>
            <w:tcW w:w="2409" w:type="dxa"/>
            <w:vMerge/>
          </w:tcPr>
          <w:p w:rsidR="00790DBD" w:rsidRPr="00CA7B12" w:rsidRDefault="00790DBD" w:rsidP="00925D2D">
            <w:pPr>
              <w:jc w:val="center"/>
              <w:rPr>
                <w:rFonts w:ascii="Times New Roman" w:hAnsi="Times New Roman" w:cs="Times New Roman"/>
                <w:sz w:val="28"/>
                <w:szCs w:val="28"/>
              </w:rPr>
            </w:pPr>
          </w:p>
        </w:tc>
        <w:tc>
          <w:tcPr>
            <w:tcW w:w="2268" w:type="dxa"/>
            <w:vMerge/>
            <w:vAlign w:val="center"/>
          </w:tcPr>
          <w:p w:rsidR="00790DBD" w:rsidRPr="00CA7B12" w:rsidRDefault="00790DBD" w:rsidP="00E5722E">
            <w:pPr>
              <w:jc w:val="center"/>
              <w:rPr>
                <w:rFonts w:ascii="Times New Roman" w:hAnsi="Times New Roman" w:cs="Times New Roman"/>
                <w:sz w:val="28"/>
                <w:szCs w:val="28"/>
              </w:rPr>
            </w:pPr>
          </w:p>
        </w:tc>
        <w:tc>
          <w:tcPr>
            <w:tcW w:w="1276" w:type="dxa"/>
          </w:tcPr>
          <w:p w:rsidR="00790DBD" w:rsidRPr="00CA7B12" w:rsidRDefault="00790DBD" w:rsidP="00E5722E">
            <w:pPr>
              <w:jc w:val="center"/>
              <w:rPr>
                <w:rFonts w:ascii="Times New Roman" w:hAnsi="Times New Roman" w:cs="Times New Roman"/>
                <w:sz w:val="24"/>
                <w:szCs w:val="24"/>
              </w:rPr>
            </w:pPr>
            <w:r w:rsidRPr="00CA7B12">
              <w:rPr>
                <w:rFonts w:ascii="Times New Roman" w:hAnsi="Times New Roman" w:cs="Times New Roman"/>
                <w:sz w:val="24"/>
                <w:szCs w:val="24"/>
              </w:rPr>
              <w:t>очистных сооруже</w:t>
            </w:r>
            <w:r w:rsidRPr="00CA7B12">
              <w:rPr>
                <w:rFonts w:ascii="Times New Roman" w:hAnsi="Times New Roman" w:cs="Times New Roman"/>
                <w:sz w:val="24"/>
                <w:szCs w:val="24"/>
              </w:rPr>
              <w:softHyphen/>
              <w:t>ний</w:t>
            </w:r>
          </w:p>
        </w:tc>
        <w:tc>
          <w:tcPr>
            <w:tcW w:w="992" w:type="dxa"/>
          </w:tcPr>
          <w:p w:rsidR="00790DBD" w:rsidRPr="00CA7B12" w:rsidRDefault="00790DBD" w:rsidP="00E5722E">
            <w:pPr>
              <w:jc w:val="center"/>
              <w:rPr>
                <w:rFonts w:ascii="Times New Roman" w:hAnsi="Times New Roman" w:cs="Times New Roman"/>
                <w:sz w:val="24"/>
                <w:szCs w:val="24"/>
              </w:rPr>
            </w:pPr>
            <w:r w:rsidRPr="00CA7B12">
              <w:rPr>
                <w:rFonts w:ascii="Times New Roman" w:hAnsi="Times New Roman" w:cs="Times New Roman"/>
                <w:sz w:val="24"/>
                <w:szCs w:val="24"/>
              </w:rPr>
              <w:t>иловых пло</w:t>
            </w:r>
            <w:r w:rsidRPr="00CA7B12">
              <w:rPr>
                <w:rFonts w:ascii="Times New Roman" w:hAnsi="Times New Roman" w:cs="Times New Roman"/>
                <w:sz w:val="24"/>
                <w:szCs w:val="24"/>
              </w:rPr>
              <w:softHyphen/>
              <w:t>щадок</w:t>
            </w:r>
          </w:p>
        </w:tc>
        <w:tc>
          <w:tcPr>
            <w:tcW w:w="1418" w:type="dxa"/>
          </w:tcPr>
          <w:p w:rsidR="00790DBD" w:rsidRPr="00CA7B12" w:rsidRDefault="00790DBD" w:rsidP="00E5722E">
            <w:pPr>
              <w:jc w:val="center"/>
              <w:rPr>
                <w:rFonts w:ascii="Times New Roman" w:hAnsi="Times New Roman" w:cs="Times New Roman"/>
                <w:sz w:val="24"/>
                <w:szCs w:val="24"/>
              </w:rPr>
            </w:pPr>
            <w:r w:rsidRPr="00CA7B12">
              <w:rPr>
                <w:rFonts w:ascii="Times New Roman" w:hAnsi="Times New Roman" w:cs="Times New Roman"/>
                <w:sz w:val="24"/>
                <w:szCs w:val="24"/>
              </w:rPr>
              <w:t>биологиче</w:t>
            </w:r>
            <w:r w:rsidRPr="00CA7B12">
              <w:rPr>
                <w:rFonts w:ascii="Times New Roman" w:hAnsi="Times New Roman" w:cs="Times New Roman"/>
                <w:sz w:val="24"/>
                <w:szCs w:val="24"/>
              </w:rPr>
              <w:softHyphen/>
              <w:t>ских пру</w:t>
            </w:r>
            <w:r w:rsidRPr="00CA7B12">
              <w:rPr>
                <w:rFonts w:ascii="Times New Roman" w:hAnsi="Times New Roman" w:cs="Times New Roman"/>
                <w:sz w:val="24"/>
                <w:szCs w:val="24"/>
              </w:rPr>
              <w:softHyphen/>
              <w:t>дов глубо</w:t>
            </w:r>
            <w:r w:rsidRPr="00CA7B12">
              <w:rPr>
                <w:rFonts w:ascii="Times New Roman" w:hAnsi="Times New Roman" w:cs="Times New Roman"/>
                <w:sz w:val="24"/>
                <w:szCs w:val="24"/>
              </w:rPr>
              <w:softHyphen/>
              <w:t>кой очи</w:t>
            </w:r>
            <w:r w:rsidRPr="00CA7B12">
              <w:rPr>
                <w:rFonts w:ascii="Times New Roman" w:hAnsi="Times New Roman" w:cs="Times New Roman"/>
                <w:sz w:val="24"/>
                <w:szCs w:val="24"/>
              </w:rPr>
              <w:softHyphen/>
              <w:t>стки сточ</w:t>
            </w:r>
            <w:r w:rsidRPr="00CA7B12">
              <w:rPr>
                <w:rFonts w:ascii="Times New Roman" w:hAnsi="Times New Roman" w:cs="Times New Roman"/>
                <w:sz w:val="24"/>
                <w:szCs w:val="24"/>
              </w:rPr>
              <w:softHyphen/>
              <w:t>ных вод</w:t>
            </w:r>
          </w:p>
        </w:tc>
        <w:tc>
          <w:tcPr>
            <w:tcW w:w="1984" w:type="dxa"/>
            <w:vMerge/>
          </w:tcPr>
          <w:p w:rsidR="00790DBD" w:rsidRPr="00CA7B12" w:rsidRDefault="00790DBD" w:rsidP="002E59BE">
            <w:pPr>
              <w:jc w:val="center"/>
              <w:rPr>
                <w:rFonts w:ascii="Times New Roman" w:hAnsi="Times New Roman" w:cs="Times New Roman"/>
                <w:sz w:val="28"/>
                <w:szCs w:val="28"/>
              </w:rPr>
            </w:pPr>
          </w:p>
        </w:tc>
      </w:tr>
      <w:tr w:rsidR="00790DBD" w:rsidRPr="00CA7B12" w:rsidTr="00790DBD">
        <w:trPr>
          <w:jc w:val="right"/>
        </w:trPr>
        <w:tc>
          <w:tcPr>
            <w:tcW w:w="1843" w:type="dxa"/>
            <w:vMerge/>
          </w:tcPr>
          <w:p w:rsidR="00790DBD" w:rsidRPr="00CA7B12" w:rsidRDefault="00790DBD" w:rsidP="002E59BE">
            <w:pPr>
              <w:jc w:val="center"/>
              <w:rPr>
                <w:rFonts w:ascii="Times New Roman" w:hAnsi="Times New Roman" w:cs="Times New Roman"/>
                <w:sz w:val="28"/>
                <w:szCs w:val="28"/>
              </w:rPr>
            </w:pPr>
          </w:p>
        </w:tc>
        <w:tc>
          <w:tcPr>
            <w:tcW w:w="2552" w:type="dxa"/>
            <w:vMerge/>
          </w:tcPr>
          <w:p w:rsidR="00790DBD" w:rsidRPr="00CA7B12" w:rsidRDefault="00790DBD" w:rsidP="002E59BE">
            <w:pPr>
              <w:pStyle w:val="af5"/>
              <w:ind w:right="320"/>
              <w:jc w:val="both"/>
              <w:rPr>
                <w:rFonts w:ascii="Times New Roman" w:hAnsi="Times New Roman" w:cs="Times New Roman"/>
                <w:sz w:val="28"/>
                <w:szCs w:val="28"/>
              </w:rPr>
            </w:pPr>
          </w:p>
        </w:tc>
        <w:tc>
          <w:tcPr>
            <w:tcW w:w="2409" w:type="dxa"/>
            <w:vMerge/>
          </w:tcPr>
          <w:p w:rsidR="00790DBD" w:rsidRPr="00CA7B12" w:rsidRDefault="00790DBD" w:rsidP="00925D2D">
            <w:pPr>
              <w:jc w:val="center"/>
              <w:rPr>
                <w:rFonts w:ascii="Times New Roman" w:hAnsi="Times New Roman" w:cs="Times New Roman"/>
                <w:sz w:val="28"/>
                <w:szCs w:val="28"/>
              </w:rPr>
            </w:pPr>
          </w:p>
        </w:tc>
        <w:tc>
          <w:tcPr>
            <w:tcW w:w="2268" w:type="dxa"/>
            <w:vAlign w:val="center"/>
          </w:tcPr>
          <w:p w:rsidR="00790DBD" w:rsidRPr="00CA7B12" w:rsidRDefault="00790DBD" w:rsidP="003F43C7">
            <w:pPr>
              <w:jc w:val="center"/>
              <w:rPr>
                <w:rFonts w:ascii="Times New Roman" w:hAnsi="Times New Roman" w:cs="Times New Roman"/>
                <w:sz w:val="28"/>
                <w:szCs w:val="28"/>
              </w:rPr>
            </w:pPr>
            <w:r w:rsidRPr="00CA7B12">
              <w:rPr>
                <w:rFonts w:ascii="Times New Roman" w:hAnsi="Times New Roman" w:cs="Times New Roman"/>
                <w:sz w:val="28"/>
                <w:szCs w:val="28"/>
              </w:rPr>
              <w:t>До 0,1</w:t>
            </w:r>
          </w:p>
        </w:tc>
        <w:tc>
          <w:tcPr>
            <w:tcW w:w="1276" w:type="dxa"/>
            <w:vAlign w:val="center"/>
          </w:tcPr>
          <w:p w:rsidR="00790DBD" w:rsidRPr="00CA7B12" w:rsidRDefault="00790DBD" w:rsidP="003F43C7">
            <w:pPr>
              <w:jc w:val="center"/>
              <w:rPr>
                <w:rFonts w:ascii="Times New Roman" w:hAnsi="Times New Roman" w:cs="Times New Roman"/>
                <w:sz w:val="28"/>
                <w:szCs w:val="28"/>
              </w:rPr>
            </w:pPr>
            <w:r w:rsidRPr="00CA7B12">
              <w:rPr>
                <w:rFonts w:ascii="Times New Roman" w:hAnsi="Times New Roman" w:cs="Times New Roman"/>
                <w:sz w:val="28"/>
                <w:szCs w:val="28"/>
              </w:rPr>
              <w:t>0,1</w:t>
            </w:r>
          </w:p>
        </w:tc>
        <w:tc>
          <w:tcPr>
            <w:tcW w:w="992" w:type="dxa"/>
            <w:vAlign w:val="center"/>
          </w:tcPr>
          <w:p w:rsidR="00790DBD" w:rsidRPr="00CA7B12" w:rsidRDefault="00790DBD" w:rsidP="003F43C7">
            <w:pPr>
              <w:jc w:val="center"/>
              <w:rPr>
                <w:rFonts w:ascii="Times New Roman" w:hAnsi="Times New Roman" w:cs="Times New Roman"/>
                <w:sz w:val="28"/>
                <w:szCs w:val="28"/>
              </w:rPr>
            </w:pPr>
            <w:r w:rsidRPr="00CA7B12">
              <w:rPr>
                <w:rFonts w:ascii="Times New Roman" w:hAnsi="Times New Roman" w:cs="Times New Roman"/>
                <w:sz w:val="28"/>
                <w:szCs w:val="28"/>
              </w:rPr>
              <w:t>-</w:t>
            </w:r>
          </w:p>
        </w:tc>
        <w:tc>
          <w:tcPr>
            <w:tcW w:w="1418" w:type="dxa"/>
            <w:vAlign w:val="center"/>
          </w:tcPr>
          <w:p w:rsidR="00790DBD" w:rsidRPr="00CA7B12" w:rsidRDefault="00790DBD" w:rsidP="003F43C7">
            <w:pPr>
              <w:jc w:val="center"/>
              <w:rPr>
                <w:rFonts w:ascii="Times New Roman" w:hAnsi="Times New Roman" w:cs="Times New Roman"/>
                <w:sz w:val="28"/>
                <w:szCs w:val="28"/>
              </w:rPr>
            </w:pPr>
            <w:r w:rsidRPr="00CA7B12">
              <w:rPr>
                <w:rFonts w:ascii="Times New Roman" w:hAnsi="Times New Roman" w:cs="Times New Roman"/>
                <w:sz w:val="28"/>
                <w:szCs w:val="28"/>
              </w:rPr>
              <w:t>-</w:t>
            </w:r>
          </w:p>
        </w:tc>
        <w:tc>
          <w:tcPr>
            <w:tcW w:w="1984" w:type="dxa"/>
            <w:vMerge/>
          </w:tcPr>
          <w:p w:rsidR="00790DBD" w:rsidRPr="00CA7B12" w:rsidRDefault="00790DBD" w:rsidP="002E59BE">
            <w:pPr>
              <w:jc w:val="center"/>
              <w:rPr>
                <w:rFonts w:ascii="Times New Roman" w:hAnsi="Times New Roman" w:cs="Times New Roman"/>
                <w:sz w:val="28"/>
                <w:szCs w:val="28"/>
              </w:rPr>
            </w:pPr>
          </w:p>
        </w:tc>
      </w:tr>
      <w:tr w:rsidR="00790DBD" w:rsidRPr="00CA7B12" w:rsidTr="00790DBD">
        <w:trPr>
          <w:jc w:val="right"/>
        </w:trPr>
        <w:tc>
          <w:tcPr>
            <w:tcW w:w="1843" w:type="dxa"/>
            <w:vMerge/>
          </w:tcPr>
          <w:p w:rsidR="00790DBD" w:rsidRPr="00CA7B12" w:rsidRDefault="00790DBD" w:rsidP="002E59BE">
            <w:pPr>
              <w:jc w:val="center"/>
              <w:rPr>
                <w:rFonts w:ascii="Times New Roman" w:hAnsi="Times New Roman" w:cs="Times New Roman"/>
                <w:sz w:val="28"/>
                <w:szCs w:val="28"/>
              </w:rPr>
            </w:pPr>
          </w:p>
        </w:tc>
        <w:tc>
          <w:tcPr>
            <w:tcW w:w="2552" w:type="dxa"/>
            <w:vMerge/>
          </w:tcPr>
          <w:p w:rsidR="00790DBD" w:rsidRPr="00CA7B12" w:rsidRDefault="00790DBD" w:rsidP="002E59BE">
            <w:pPr>
              <w:pStyle w:val="af5"/>
              <w:ind w:right="320"/>
              <w:jc w:val="both"/>
              <w:rPr>
                <w:rFonts w:ascii="Times New Roman" w:hAnsi="Times New Roman" w:cs="Times New Roman"/>
                <w:sz w:val="28"/>
                <w:szCs w:val="28"/>
              </w:rPr>
            </w:pPr>
          </w:p>
        </w:tc>
        <w:tc>
          <w:tcPr>
            <w:tcW w:w="2409" w:type="dxa"/>
            <w:vMerge/>
          </w:tcPr>
          <w:p w:rsidR="00790DBD" w:rsidRPr="00CA7B12" w:rsidRDefault="00790DBD" w:rsidP="00925D2D">
            <w:pPr>
              <w:jc w:val="center"/>
              <w:rPr>
                <w:rFonts w:ascii="Times New Roman" w:hAnsi="Times New Roman" w:cs="Times New Roman"/>
                <w:sz w:val="28"/>
                <w:szCs w:val="28"/>
              </w:rPr>
            </w:pPr>
          </w:p>
        </w:tc>
        <w:tc>
          <w:tcPr>
            <w:tcW w:w="2268" w:type="dxa"/>
            <w:vAlign w:val="center"/>
          </w:tcPr>
          <w:p w:rsidR="00790DBD" w:rsidRPr="00CA7B12" w:rsidRDefault="00790DBD" w:rsidP="003F43C7">
            <w:pPr>
              <w:jc w:val="center"/>
              <w:rPr>
                <w:rFonts w:ascii="Times New Roman" w:hAnsi="Times New Roman" w:cs="Times New Roman"/>
                <w:sz w:val="28"/>
                <w:szCs w:val="28"/>
              </w:rPr>
            </w:pPr>
            <w:r w:rsidRPr="00CA7B12">
              <w:rPr>
                <w:rFonts w:ascii="Times New Roman" w:hAnsi="Times New Roman" w:cs="Times New Roman"/>
                <w:sz w:val="28"/>
                <w:szCs w:val="28"/>
              </w:rPr>
              <w:t>Свыше 0,1 до 0,2</w:t>
            </w:r>
          </w:p>
        </w:tc>
        <w:tc>
          <w:tcPr>
            <w:tcW w:w="1276" w:type="dxa"/>
            <w:vAlign w:val="center"/>
          </w:tcPr>
          <w:p w:rsidR="00790DBD" w:rsidRPr="00CA7B12" w:rsidRDefault="00790DBD" w:rsidP="003F43C7">
            <w:pPr>
              <w:jc w:val="center"/>
              <w:rPr>
                <w:rFonts w:ascii="Times New Roman" w:hAnsi="Times New Roman" w:cs="Times New Roman"/>
                <w:sz w:val="28"/>
                <w:szCs w:val="28"/>
              </w:rPr>
            </w:pPr>
            <w:r w:rsidRPr="00CA7B12">
              <w:rPr>
                <w:rFonts w:ascii="Times New Roman" w:hAnsi="Times New Roman" w:cs="Times New Roman"/>
                <w:sz w:val="28"/>
                <w:szCs w:val="28"/>
              </w:rPr>
              <w:t>0,25</w:t>
            </w:r>
          </w:p>
        </w:tc>
        <w:tc>
          <w:tcPr>
            <w:tcW w:w="992" w:type="dxa"/>
            <w:vAlign w:val="center"/>
          </w:tcPr>
          <w:p w:rsidR="00790DBD" w:rsidRPr="00CA7B12" w:rsidRDefault="00790DBD" w:rsidP="003F43C7">
            <w:pPr>
              <w:jc w:val="center"/>
              <w:rPr>
                <w:rFonts w:ascii="Times New Roman" w:hAnsi="Times New Roman" w:cs="Times New Roman"/>
                <w:sz w:val="28"/>
                <w:szCs w:val="28"/>
              </w:rPr>
            </w:pPr>
            <w:r w:rsidRPr="00CA7B12">
              <w:rPr>
                <w:rFonts w:ascii="Times New Roman" w:hAnsi="Times New Roman" w:cs="Times New Roman"/>
                <w:sz w:val="28"/>
                <w:szCs w:val="28"/>
              </w:rPr>
              <w:t>-</w:t>
            </w:r>
          </w:p>
        </w:tc>
        <w:tc>
          <w:tcPr>
            <w:tcW w:w="1418" w:type="dxa"/>
            <w:vAlign w:val="center"/>
          </w:tcPr>
          <w:p w:rsidR="00790DBD" w:rsidRPr="00CA7B12" w:rsidRDefault="00790DBD" w:rsidP="003F43C7">
            <w:pPr>
              <w:jc w:val="center"/>
              <w:rPr>
                <w:rFonts w:ascii="Times New Roman" w:hAnsi="Times New Roman" w:cs="Times New Roman"/>
                <w:sz w:val="28"/>
                <w:szCs w:val="28"/>
              </w:rPr>
            </w:pPr>
            <w:r w:rsidRPr="00CA7B12">
              <w:rPr>
                <w:rFonts w:ascii="Times New Roman" w:hAnsi="Times New Roman" w:cs="Times New Roman"/>
                <w:sz w:val="28"/>
                <w:szCs w:val="28"/>
              </w:rPr>
              <w:t>-</w:t>
            </w:r>
          </w:p>
        </w:tc>
        <w:tc>
          <w:tcPr>
            <w:tcW w:w="1984" w:type="dxa"/>
            <w:vMerge/>
          </w:tcPr>
          <w:p w:rsidR="00790DBD" w:rsidRPr="00CA7B12" w:rsidRDefault="00790DBD" w:rsidP="002E59BE">
            <w:pPr>
              <w:jc w:val="center"/>
              <w:rPr>
                <w:rFonts w:ascii="Times New Roman" w:hAnsi="Times New Roman" w:cs="Times New Roman"/>
                <w:sz w:val="28"/>
                <w:szCs w:val="28"/>
              </w:rPr>
            </w:pPr>
          </w:p>
        </w:tc>
      </w:tr>
      <w:tr w:rsidR="00790DBD" w:rsidRPr="00CA7B12" w:rsidTr="00790DBD">
        <w:trPr>
          <w:jc w:val="right"/>
        </w:trPr>
        <w:tc>
          <w:tcPr>
            <w:tcW w:w="1843" w:type="dxa"/>
            <w:vMerge/>
          </w:tcPr>
          <w:p w:rsidR="00790DBD" w:rsidRPr="00CA7B12" w:rsidRDefault="00790DBD" w:rsidP="002E59BE">
            <w:pPr>
              <w:jc w:val="center"/>
              <w:rPr>
                <w:rFonts w:ascii="Times New Roman" w:hAnsi="Times New Roman" w:cs="Times New Roman"/>
                <w:sz w:val="28"/>
                <w:szCs w:val="28"/>
              </w:rPr>
            </w:pPr>
          </w:p>
        </w:tc>
        <w:tc>
          <w:tcPr>
            <w:tcW w:w="2552" w:type="dxa"/>
            <w:vMerge/>
          </w:tcPr>
          <w:p w:rsidR="00790DBD" w:rsidRPr="00CA7B12" w:rsidRDefault="00790DBD" w:rsidP="002E59BE">
            <w:pPr>
              <w:pStyle w:val="af5"/>
              <w:ind w:right="320"/>
              <w:jc w:val="both"/>
              <w:rPr>
                <w:rFonts w:ascii="Times New Roman" w:hAnsi="Times New Roman" w:cs="Times New Roman"/>
                <w:sz w:val="28"/>
                <w:szCs w:val="28"/>
              </w:rPr>
            </w:pPr>
          </w:p>
        </w:tc>
        <w:tc>
          <w:tcPr>
            <w:tcW w:w="2409" w:type="dxa"/>
            <w:vMerge/>
          </w:tcPr>
          <w:p w:rsidR="00790DBD" w:rsidRPr="00CA7B12" w:rsidRDefault="00790DBD" w:rsidP="00925D2D">
            <w:pPr>
              <w:jc w:val="center"/>
              <w:rPr>
                <w:rFonts w:ascii="Times New Roman" w:hAnsi="Times New Roman" w:cs="Times New Roman"/>
                <w:sz w:val="28"/>
                <w:szCs w:val="28"/>
              </w:rPr>
            </w:pPr>
          </w:p>
        </w:tc>
        <w:tc>
          <w:tcPr>
            <w:tcW w:w="2268" w:type="dxa"/>
            <w:vAlign w:val="center"/>
          </w:tcPr>
          <w:p w:rsidR="00790DBD" w:rsidRPr="00CA7B12" w:rsidRDefault="00790DBD" w:rsidP="003F43C7">
            <w:pPr>
              <w:jc w:val="center"/>
              <w:rPr>
                <w:rFonts w:ascii="Times New Roman" w:hAnsi="Times New Roman" w:cs="Times New Roman"/>
                <w:sz w:val="28"/>
                <w:szCs w:val="28"/>
              </w:rPr>
            </w:pPr>
            <w:r w:rsidRPr="00CA7B12">
              <w:rPr>
                <w:rFonts w:ascii="Times New Roman" w:hAnsi="Times New Roman" w:cs="Times New Roman"/>
                <w:sz w:val="28"/>
                <w:szCs w:val="28"/>
              </w:rPr>
              <w:t>Свыше 0,2 до 0,4</w:t>
            </w:r>
          </w:p>
        </w:tc>
        <w:tc>
          <w:tcPr>
            <w:tcW w:w="1276" w:type="dxa"/>
            <w:vAlign w:val="center"/>
          </w:tcPr>
          <w:p w:rsidR="00790DBD" w:rsidRPr="00CA7B12" w:rsidRDefault="00790DBD" w:rsidP="003F43C7">
            <w:pPr>
              <w:jc w:val="center"/>
              <w:rPr>
                <w:rFonts w:ascii="Times New Roman" w:hAnsi="Times New Roman" w:cs="Times New Roman"/>
                <w:sz w:val="28"/>
                <w:szCs w:val="28"/>
              </w:rPr>
            </w:pPr>
            <w:r w:rsidRPr="00CA7B12">
              <w:rPr>
                <w:rFonts w:ascii="Times New Roman" w:hAnsi="Times New Roman" w:cs="Times New Roman"/>
                <w:sz w:val="28"/>
                <w:szCs w:val="28"/>
              </w:rPr>
              <w:t>0,4</w:t>
            </w:r>
          </w:p>
        </w:tc>
        <w:tc>
          <w:tcPr>
            <w:tcW w:w="992" w:type="dxa"/>
            <w:vAlign w:val="center"/>
          </w:tcPr>
          <w:p w:rsidR="00790DBD" w:rsidRPr="00CA7B12" w:rsidRDefault="00790DBD" w:rsidP="003F43C7">
            <w:pPr>
              <w:jc w:val="center"/>
              <w:rPr>
                <w:rFonts w:ascii="Times New Roman" w:hAnsi="Times New Roman" w:cs="Times New Roman"/>
                <w:sz w:val="28"/>
                <w:szCs w:val="28"/>
              </w:rPr>
            </w:pPr>
            <w:r w:rsidRPr="00CA7B12">
              <w:rPr>
                <w:rFonts w:ascii="Times New Roman" w:hAnsi="Times New Roman" w:cs="Times New Roman"/>
                <w:sz w:val="28"/>
                <w:szCs w:val="28"/>
              </w:rPr>
              <w:t>-</w:t>
            </w:r>
          </w:p>
        </w:tc>
        <w:tc>
          <w:tcPr>
            <w:tcW w:w="1418" w:type="dxa"/>
            <w:vAlign w:val="center"/>
          </w:tcPr>
          <w:p w:rsidR="00790DBD" w:rsidRPr="00CA7B12" w:rsidRDefault="00790DBD" w:rsidP="003F43C7">
            <w:pPr>
              <w:jc w:val="center"/>
              <w:rPr>
                <w:rFonts w:ascii="Times New Roman" w:hAnsi="Times New Roman" w:cs="Times New Roman"/>
                <w:sz w:val="28"/>
                <w:szCs w:val="28"/>
              </w:rPr>
            </w:pPr>
            <w:r w:rsidRPr="00CA7B12">
              <w:rPr>
                <w:rFonts w:ascii="Times New Roman" w:hAnsi="Times New Roman" w:cs="Times New Roman"/>
                <w:sz w:val="28"/>
                <w:szCs w:val="28"/>
              </w:rPr>
              <w:t>-</w:t>
            </w:r>
          </w:p>
        </w:tc>
        <w:tc>
          <w:tcPr>
            <w:tcW w:w="1984" w:type="dxa"/>
            <w:vMerge/>
          </w:tcPr>
          <w:p w:rsidR="00790DBD" w:rsidRPr="00CA7B12" w:rsidRDefault="00790DBD" w:rsidP="002E59BE">
            <w:pPr>
              <w:jc w:val="center"/>
              <w:rPr>
                <w:rFonts w:ascii="Times New Roman" w:hAnsi="Times New Roman" w:cs="Times New Roman"/>
                <w:sz w:val="28"/>
                <w:szCs w:val="28"/>
              </w:rPr>
            </w:pPr>
          </w:p>
        </w:tc>
      </w:tr>
      <w:tr w:rsidR="00790DBD" w:rsidRPr="00CA7B12" w:rsidTr="00790DBD">
        <w:trPr>
          <w:jc w:val="right"/>
        </w:trPr>
        <w:tc>
          <w:tcPr>
            <w:tcW w:w="1843" w:type="dxa"/>
            <w:vMerge/>
          </w:tcPr>
          <w:p w:rsidR="00790DBD" w:rsidRPr="00CA7B12" w:rsidRDefault="00790DBD" w:rsidP="002E59BE">
            <w:pPr>
              <w:jc w:val="center"/>
              <w:rPr>
                <w:rFonts w:ascii="Times New Roman" w:hAnsi="Times New Roman" w:cs="Times New Roman"/>
                <w:sz w:val="28"/>
                <w:szCs w:val="28"/>
              </w:rPr>
            </w:pPr>
          </w:p>
        </w:tc>
        <w:tc>
          <w:tcPr>
            <w:tcW w:w="2552" w:type="dxa"/>
            <w:vMerge/>
          </w:tcPr>
          <w:p w:rsidR="00790DBD" w:rsidRPr="00CA7B12" w:rsidRDefault="00790DBD" w:rsidP="002E59BE">
            <w:pPr>
              <w:pStyle w:val="af5"/>
              <w:ind w:right="320"/>
              <w:jc w:val="both"/>
              <w:rPr>
                <w:rFonts w:ascii="Times New Roman" w:hAnsi="Times New Roman" w:cs="Times New Roman"/>
                <w:sz w:val="28"/>
                <w:szCs w:val="28"/>
              </w:rPr>
            </w:pPr>
          </w:p>
        </w:tc>
        <w:tc>
          <w:tcPr>
            <w:tcW w:w="2409" w:type="dxa"/>
            <w:vMerge/>
          </w:tcPr>
          <w:p w:rsidR="00790DBD" w:rsidRPr="00CA7B12" w:rsidRDefault="00790DBD" w:rsidP="00925D2D">
            <w:pPr>
              <w:jc w:val="center"/>
              <w:rPr>
                <w:rFonts w:ascii="Times New Roman" w:hAnsi="Times New Roman" w:cs="Times New Roman"/>
                <w:sz w:val="28"/>
                <w:szCs w:val="28"/>
              </w:rPr>
            </w:pPr>
          </w:p>
        </w:tc>
        <w:tc>
          <w:tcPr>
            <w:tcW w:w="2268" w:type="dxa"/>
            <w:vAlign w:val="center"/>
          </w:tcPr>
          <w:p w:rsidR="00790DBD" w:rsidRPr="00CA7B12" w:rsidRDefault="00790DBD" w:rsidP="003F43C7">
            <w:pPr>
              <w:jc w:val="center"/>
              <w:rPr>
                <w:rFonts w:ascii="Times New Roman" w:hAnsi="Times New Roman" w:cs="Times New Roman"/>
                <w:sz w:val="28"/>
                <w:szCs w:val="28"/>
              </w:rPr>
            </w:pPr>
            <w:r w:rsidRPr="00CA7B12">
              <w:rPr>
                <w:rFonts w:ascii="Times New Roman" w:hAnsi="Times New Roman" w:cs="Times New Roman"/>
                <w:sz w:val="28"/>
                <w:szCs w:val="28"/>
              </w:rPr>
              <w:t>Свыше 0,4 до 0,8</w:t>
            </w:r>
          </w:p>
        </w:tc>
        <w:tc>
          <w:tcPr>
            <w:tcW w:w="1276" w:type="dxa"/>
            <w:vAlign w:val="center"/>
          </w:tcPr>
          <w:p w:rsidR="00790DBD" w:rsidRPr="00CA7B12" w:rsidRDefault="00790DBD" w:rsidP="003F43C7">
            <w:pPr>
              <w:jc w:val="center"/>
              <w:rPr>
                <w:rFonts w:ascii="Times New Roman" w:hAnsi="Times New Roman" w:cs="Times New Roman"/>
                <w:sz w:val="28"/>
                <w:szCs w:val="28"/>
              </w:rPr>
            </w:pPr>
            <w:r w:rsidRPr="00CA7B12">
              <w:rPr>
                <w:rFonts w:ascii="Times New Roman" w:hAnsi="Times New Roman" w:cs="Times New Roman"/>
                <w:sz w:val="28"/>
                <w:szCs w:val="28"/>
              </w:rPr>
              <w:t>0,8</w:t>
            </w:r>
          </w:p>
        </w:tc>
        <w:tc>
          <w:tcPr>
            <w:tcW w:w="992" w:type="dxa"/>
            <w:vAlign w:val="center"/>
          </w:tcPr>
          <w:p w:rsidR="00790DBD" w:rsidRPr="00CA7B12" w:rsidRDefault="00790DBD" w:rsidP="003F43C7">
            <w:pPr>
              <w:jc w:val="center"/>
              <w:rPr>
                <w:rFonts w:ascii="Times New Roman" w:hAnsi="Times New Roman" w:cs="Times New Roman"/>
                <w:sz w:val="28"/>
                <w:szCs w:val="28"/>
              </w:rPr>
            </w:pPr>
            <w:r w:rsidRPr="00CA7B12">
              <w:rPr>
                <w:rFonts w:ascii="Times New Roman" w:hAnsi="Times New Roman" w:cs="Times New Roman"/>
                <w:sz w:val="28"/>
                <w:szCs w:val="28"/>
              </w:rPr>
              <w:t>-</w:t>
            </w:r>
          </w:p>
        </w:tc>
        <w:tc>
          <w:tcPr>
            <w:tcW w:w="1418" w:type="dxa"/>
            <w:vAlign w:val="center"/>
          </w:tcPr>
          <w:p w:rsidR="00790DBD" w:rsidRPr="00CA7B12" w:rsidRDefault="00790DBD" w:rsidP="003F43C7">
            <w:pPr>
              <w:jc w:val="center"/>
              <w:rPr>
                <w:rFonts w:ascii="Times New Roman" w:hAnsi="Times New Roman" w:cs="Times New Roman"/>
                <w:sz w:val="28"/>
                <w:szCs w:val="28"/>
              </w:rPr>
            </w:pPr>
            <w:r w:rsidRPr="00CA7B12">
              <w:rPr>
                <w:rFonts w:ascii="Times New Roman" w:hAnsi="Times New Roman" w:cs="Times New Roman"/>
                <w:sz w:val="28"/>
                <w:szCs w:val="28"/>
              </w:rPr>
              <w:t>-</w:t>
            </w:r>
          </w:p>
        </w:tc>
        <w:tc>
          <w:tcPr>
            <w:tcW w:w="1984" w:type="dxa"/>
            <w:vMerge/>
          </w:tcPr>
          <w:p w:rsidR="00790DBD" w:rsidRPr="00CA7B12" w:rsidRDefault="00790DBD" w:rsidP="002E59BE">
            <w:pPr>
              <w:jc w:val="center"/>
              <w:rPr>
                <w:rFonts w:ascii="Times New Roman" w:hAnsi="Times New Roman" w:cs="Times New Roman"/>
                <w:sz w:val="28"/>
                <w:szCs w:val="28"/>
              </w:rPr>
            </w:pPr>
          </w:p>
        </w:tc>
      </w:tr>
      <w:tr w:rsidR="00790DBD" w:rsidRPr="00CA7B12" w:rsidTr="00790DBD">
        <w:trPr>
          <w:jc w:val="right"/>
        </w:trPr>
        <w:tc>
          <w:tcPr>
            <w:tcW w:w="1843" w:type="dxa"/>
            <w:vMerge/>
          </w:tcPr>
          <w:p w:rsidR="00790DBD" w:rsidRPr="00CA7B12" w:rsidRDefault="00790DBD" w:rsidP="002E59BE">
            <w:pPr>
              <w:jc w:val="center"/>
              <w:rPr>
                <w:rFonts w:ascii="Times New Roman" w:hAnsi="Times New Roman" w:cs="Times New Roman"/>
                <w:sz w:val="28"/>
                <w:szCs w:val="28"/>
              </w:rPr>
            </w:pPr>
          </w:p>
        </w:tc>
        <w:tc>
          <w:tcPr>
            <w:tcW w:w="2552" w:type="dxa"/>
            <w:vMerge/>
          </w:tcPr>
          <w:p w:rsidR="00790DBD" w:rsidRPr="00CA7B12" w:rsidRDefault="00790DBD" w:rsidP="002E59BE">
            <w:pPr>
              <w:pStyle w:val="af5"/>
              <w:ind w:right="320"/>
              <w:jc w:val="both"/>
              <w:rPr>
                <w:rFonts w:ascii="Times New Roman" w:hAnsi="Times New Roman" w:cs="Times New Roman"/>
                <w:sz w:val="28"/>
                <w:szCs w:val="28"/>
              </w:rPr>
            </w:pPr>
          </w:p>
        </w:tc>
        <w:tc>
          <w:tcPr>
            <w:tcW w:w="2409" w:type="dxa"/>
            <w:vMerge/>
          </w:tcPr>
          <w:p w:rsidR="00790DBD" w:rsidRPr="00CA7B12" w:rsidRDefault="00790DBD" w:rsidP="00925D2D">
            <w:pPr>
              <w:jc w:val="center"/>
              <w:rPr>
                <w:rFonts w:ascii="Times New Roman" w:hAnsi="Times New Roman" w:cs="Times New Roman"/>
                <w:sz w:val="28"/>
                <w:szCs w:val="28"/>
              </w:rPr>
            </w:pPr>
          </w:p>
        </w:tc>
        <w:tc>
          <w:tcPr>
            <w:tcW w:w="2268" w:type="dxa"/>
            <w:vAlign w:val="center"/>
          </w:tcPr>
          <w:p w:rsidR="00790DBD" w:rsidRPr="00CA7B12" w:rsidRDefault="00790DBD" w:rsidP="003F43C7">
            <w:pPr>
              <w:jc w:val="center"/>
              <w:rPr>
                <w:rFonts w:ascii="Times New Roman" w:hAnsi="Times New Roman" w:cs="Times New Roman"/>
                <w:sz w:val="28"/>
                <w:szCs w:val="28"/>
              </w:rPr>
            </w:pPr>
            <w:r w:rsidRPr="00CA7B12">
              <w:rPr>
                <w:rFonts w:ascii="Times New Roman" w:hAnsi="Times New Roman" w:cs="Times New Roman"/>
                <w:sz w:val="28"/>
                <w:szCs w:val="28"/>
              </w:rPr>
              <w:t>Свыше 0,8 до 17</w:t>
            </w:r>
          </w:p>
        </w:tc>
        <w:tc>
          <w:tcPr>
            <w:tcW w:w="1276" w:type="dxa"/>
            <w:vAlign w:val="center"/>
          </w:tcPr>
          <w:p w:rsidR="00790DBD" w:rsidRPr="00CA7B12" w:rsidRDefault="00790DBD" w:rsidP="003F43C7">
            <w:pPr>
              <w:jc w:val="center"/>
              <w:rPr>
                <w:rFonts w:ascii="Times New Roman" w:hAnsi="Times New Roman" w:cs="Times New Roman"/>
                <w:sz w:val="28"/>
                <w:szCs w:val="28"/>
              </w:rPr>
            </w:pPr>
            <w:r w:rsidRPr="00CA7B12">
              <w:rPr>
                <w:rFonts w:ascii="Times New Roman" w:hAnsi="Times New Roman" w:cs="Times New Roman"/>
                <w:sz w:val="28"/>
                <w:szCs w:val="28"/>
              </w:rPr>
              <w:t>4</w:t>
            </w:r>
          </w:p>
        </w:tc>
        <w:tc>
          <w:tcPr>
            <w:tcW w:w="992" w:type="dxa"/>
            <w:vAlign w:val="center"/>
          </w:tcPr>
          <w:p w:rsidR="00790DBD" w:rsidRPr="00CA7B12" w:rsidRDefault="00790DBD" w:rsidP="003F43C7">
            <w:pPr>
              <w:jc w:val="center"/>
              <w:rPr>
                <w:rFonts w:ascii="Times New Roman" w:hAnsi="Times New Roman" w:cs="Times New Roman"/>
                <w:sz w:val="28"/>
                <w:szCs w:val="28"/>
              </w:rPr>
            </w:pPr>
            <w:r w:rsidRPr="00CA7B12">
              <w:rPr>
                <w:rFonts w:ascii="Times New Roman" w:hAnsi="Times New Roman" w:cs="Times New Roman"/>
                <w:sz w:val="28"/>
                <w:szCs w:val="28"/>
              </w:rPr>
              <w:t>3</w:t>
            </w:r>
          </w:p>
        </w:tc>
        <w:tc>
          <w:tcPr>
            <w:tcW w:w="1418" w:type="dxa"/>
            <w:vAlign w:val="center"/>
          </w:tcPr>
          <w:p w:rsidR="00790DBD" w:rsidRPr="00CA7B12" w:rsidRDefault="00790DBD" w:rsidP="003F43C7">
            <w:pPr>
              <w:jc w:val="center"/>
              <w:rPr>
                <w:rFonts w:ascii="Times New Roman" w:hAnsi="Times New Roman" w:cs="Times New Roman"/>
                <w:sz w:val="28"/>
                <w:szCs w:val="28"/>
              </w:rPr>
            </w:pPr>
            <w:r w:rsidRPr="00CA7B12">
              <w:rPr>
                <w:rFonts w:ascii="Times New Roman" w:hAnsi="Times New Roman" w:cs="Times New Roman"/>
                <w:sz w:val="28"/>
                <w:szCs w:val="28"/>
              </w:rPr>
              <w:t>3</w:t>
            </w:r>
          </w:p>
        </w:tc>
        <w:tc>
          <w:tcPr>
            <w:tcW w:w="1984" w:type="dxa"/>
            <w:vMerge/>
          </w:tcPr>
          <w:p w:rsidR="00790DBD" w:rsidRPr="00CA7B12" w:rsidRDefault="00790DBD" w:rsidP="002E59BE">
            <w:pPr>
              <w:jc w:val="center"/>
              <w:rPr>
                <w:rFonts w:ascii="Times New Roman" w:hAnsi="Times New Roman" w:cs="Times New Roman"/>
                <w:sz w:val="28"/>
                <w:szCs w:val="28"/>
              </w:rPr>
            </w:pPr>
          </w:p>
        </w:tc>
      </w:tr>
      <w:tr w:rsidR="00790DBD" w:rsidRPr="00CA7B12" w:rsidTr="00790DBD">
        <w:trPr>
          <w:jc w:val="right"/>
        </w:trPr>
        <w:tc>
          <w:tcPr>
            <w:tcW w:w="1843" w:type="dxa"/>
            <w:vMerge/>
          </w:tcPr>
          <w:p w:rsidR="00790DBD" w:rsidRPr="00CA7B12" w:rsidRDefault="00790DBD" w:rsidP="002E59BE">
            <w:pPr>
              <w:jc w:val="center"/>
              <w:rPr>
                <w:rFonts w:ascii="Times New Roman" w:hAnsi="Times New Roman" w:cs="Times New Roman"/>
                <w:sz w:val="28"/>
                <w:szCs w:val="28"/>
              </w:rPr>
            </w:pPr>
          </w:p>
        </w:tc>
        <w:tc>
          <w:tcPr>
            <w:tcW w:w="2552" w:type="dxa"/>
            <w:vMerge/>
          </w:tcPr>
          <w:p w:rsidR="00790DBD" w:rsidRPr="00CA7B12" w:rsidRDefault="00790DBD" w:rsidP="002E59BE">
            <w:pPr>
              <w:pStyle w:val="af5"/>
              <w:ind w:right="320"/>
              <w:jc w:val="both"/>
              <w:rPr>
                <w:rFonts w:ascii="Times New Roman" w:hAnsi="Times New Roman" w:cs="Times New Roman"/>
                <w:sz w:val="28"/>
                <w:szCs w:val="28"/>
              </w:rPr>
            </w:pPr>
          </w:p>
        </w:tc>
        <w:tc>
          <w:tcPr>
            <w:tcW w:w="2409" w:type="dxa"/>
            <w:vMerge/>
          </w:tcPr>
          <w:p w:rsidR="00790DBD" w:rsidRPr="00CA7B12" w:rsidRDefault="00790DBD" w:rsidP="00925D2D">
            <w:pPr>
              <w:jc w:val="center"/>
              <w:rPr>
                <w:rFonts w:ascii="Times New Roman" w:hAnsi="Times New Roman" w:cs="Times New Roman"/>
                <w:sz w:val="28"/>
                <w:szCs w:val="28"/>
              </w:rPr>
            </w:pPr>
          </w:p>
        </w:tc>
        <w:tc>
          <w:tcPr>
            <w:tcW w:w="2268" w:type="dxa"/>
            <w:vAlign w:val="center"/>
          </w:tcPr>
          <w:p w:rsidR="00790DBD" w:rsidRPr="00CA7B12" w:rsidRDefault="00790DBD" w:rsidP="003F43C7">
            <w:pPr>
              <w:jc w:val="center"/>
              <w:rPr>
                <w:rFonts w:ascii="Times New Roman" w:hAnsi="Times New Roman" w:cs="Times New Roman"/>
                <w:sz w:val="28"/>
                <w:szCs w:val="28"/>
              </w:rPr>
            </w:pPr>
            <w:r w:rsidRPr="00CA7B12">
              <w:rPr>
                <w:rFonts w:ascii="Times New Roman" w:hAnsi="Times New Roman" w:cs="Times New Roman"/>
                <w:sz w:val="28"/>
                <w:szCs w:val="28"/>
              </w:rPr>
              <w:t>Свыше 17 до 40</w:t>
            </w:r>
          </w:p>
        </w:tc>
        <w:tc>
          <w:tcPr>
            <w:tcW w:w="1276" w:type="dxa"/>
            <w:vAlign w:val="center"/>
          </w:tcPr>
          <w:p w:rsidR="00790DBD" w:rsidRPr="00CA7B12" w:rsidRDefault="00790DBD" w:rsidP="003F43C7">
            <w:pPr>
              <w:jc w:val="center"/>
              <w:rPr>
                <w:rFonts w:ascii="Times New Roman" w:hAnsi="Times New Roman" w:cs="Times New Roman"/>
                <w:sz w:val="28"/>
                <w:szCs w:val="28"/>
              </w:rPr>
            </w:pPr>
            <w:r w:rsidRPr="00CA7B12">
              <w:rPr>
                <w:rFonts w:ascii="Times New Roman" w:hAnsi="Times New Roman" w:cs="Times New Roman"/>
                <w:sz w:val="28"/>
                <w:szCs w:val="28"/>
              </w:rPr>
              <w:t>6</w:t>
            </w:r>
          </w:p>
        </w:tc>
        <w:tc>
          <w:tcPr>
            <w:tcW w:w="992" w:type="dxa"/>
            <w:vAlign w:val="center"/>
          </w:tcPr>
          <w:p w:rsidR="00790DBD" w:rsidRPr="00CA7B12" w:rsidRDefault="00790DBD" w:rsidP="003F43C7">
            <w:pPr>
              <w:jc w:val="center"/>
              <w:rPr>
                <w:rFonts w:ascii="Times New Roman" w:hAnsi="Times New Roman" w:cs="Times New Roman"/>
                <w:sz w:val="28"/>
                <w:szCs w:val="28"/>
              </w:rPr>
            </w:pPr>
            <w:r w:rsidRPr="00CA7B12">
              <w:rPr>
                <w:rFonts w:ascii="Times New Roman" w:hAnsi="Times New Roman" w:cs="Times New Roman"/>
                <w:sz w:val="28"/>
                <w:szCs w:val="28"/>
              </w:rPr>
              <w:t>9</w:t>
            </w:r>
          </w:p>
        </w:tc>
        <w:tc>
          <w:tcPr>
            <w:tcW w:w="1418" w:type="dxa"/>
            <w:vAlign w:val="center"/>
          </w:tcPr>
          <w:p w:rsidR="00790DBD" w:rsidRPr="00CA7B12" w:rsidRDefault="00790DBD" w:rsidP="003F43C7">
            <w:pPr>
              <w:jc w:val="center"/>
              <w:rPr>
                <w:rFonts w:ascii="Times New Roman" w:hAnsi="Times New Roman" w:cs="Times New Roman"/>
                <w:sz w:val="28"/>
                <w:szCs w:val="28"/>
              </w:rPr>
            </w:pPr>
            <w:r w:rsidRPr="00CA7B12">
              <w:rPr>
                <w:rFonts w:ascii="Times New Roman" w:hAnsi="Times New Roman" w:cs="Times New Roman"/>
                <w:sz w:val="28"/>
                <w:szCs w:val="28"/>
              </w:rPr>
              <w:t>6</w:t>
            </w:r>
          </w:p>
        </w:tc>
        <w:tc>
          <w:tcPr>
            <w:tcW w:w="1984" w:type="dxa"/>
            <w:vMerge/>
          </w:tcPr>
          <w:p w:rsidR="00790DBD" w:rsidRPr="00CA7B12" w:rsidRDefault="00790DBD" w:rsidP="002E59BE">
            <w:pPr>
              <w:jc w:val="center"/>
              <w:rPr>
                <w:rFonts w:ascii="Times New Roman" w:hAnsi="Times New Roman" w:cs="Times New Roman"/>
                <w:sz w:val="28"/>
                <w:szCs w:val="28"/>
              </w:rPr>
            </w:pPr>
          </w:p>
        </w:tc>
      </w:tr>
      <w:tr w:rsidR="003F43C7" w:rsidRPr="00CA7B12" w:rsidTr="00790DBD">
        <w:trPr>
          <w:trHeight w:val="1404"/>
          <w:jc w:val="right"/>
        </w:trPr>
        <w:tc>
          <w:tcPr>
            <w:tcW w:w="1843" w:type="dxa"/>
            <w:vMerge/>
          </w:tcPr>
          <w:p w:rsidR="003F43C7" w:rsidRPr="00CA7B12" w:rsidRDefault="003F43C7" w:rsidP="002E59BE">
            <w:pPr>
              <w:jc w:val="center"/>
              <w:rPr>
                <w:rFonts w:ascii="Times New Roman" w:hAnsi="Times New Roman" w:cs="Times New Roman"/>
                <w:sz w:val="28"/>
                <w:szCs w:val="28"/>
              </w:rPr>
            </w:pPr>
          </w:p>
        </w:tc>
        <w:tc>
          <w:tcPr>
            <w:tcW w:w="2552" w:type="dxa"/>
            <w:vMerge/>
          </w:tcPr>
          <w:p w:rsidR="003F43C7" w:rsidRPr="00CA7B12" w:rsidRDefault="003F43C7" w:rsidP="002E59BE">
            <w:pPr>
              <w:pStyle w:val="af5"/>
              <w:ind w:right="320"/>
              <w:jc w:val="both"/>
              <w:rPr>
                <w:rFonts w:ascii="Times New Roman" w:hAnsi="Times New Roman" w:cs="Times New Roman"/>
                <w:sz w:val="28"/>
                <w:szCs w:val="28"/>
              </w:rPr>
            </w:pPr>
          </w:p>
        </w:tc>
        <w:tc>
          <w:tcPr>
            <w:tcW w:w="2409" w:type="dxa"/>
          </w:tcPr>
          <w:p w:rsidR="003F43C7" w:rsidRPr="00CA7B12" w:rsidRDefault="003F43C7" w:rsidP="00925D2D">
            <w:pPr>
              <w:jc w:val="center"/>
              <w:rPr>
                <w:rFonts w:ascii="Times New Roman" w:hAnsi="Times New Roman" w:cs="Times New Roman"/>
                <w:sz w:val="28"/>
                <w:szCs w:val="28"/>
              </w:rPr>
            </w:pPr>
            <w:r w:rsidRPr="00CA7B12">
              <w:rPr>
                <w:rFonts w:ascii="Times New Roman" w:hAnsi="Times New Roman" w:cs="Times New Roman"/>
                <w:sz w:val="28"/>
                <w:szCs w:val="28"/>
              </w:rPr>
              <w:t>Усредненный по</w:t>
            </w:r>
            <w:r w:rsidR="00790DBD" w:rsidRPr="00CA7B12">
              <w:rPr>
                <w:rFonts w:ascii="Times New Roman" w:hAnsi="Times New Roman" w:cs="Times New Roman"/>
                <w:sz w:val="28"/>
                <w:szCs w:val="28"/>
              </w:rPr>
              <w:softHyphen/>
            </w:r>
            <w:r w:rsidRPr="00CA7B12">
              <w:rPr>
                <w:rFonts w:ascii="Times New Roman" w:hAnsi="Times New Roman" w:cs="Times New Roman"/>
                <w:sz w:val="28"/>
                <w:szCs w:val="28"/>
              </w:rPr>
              <w:t>казатель удель</w:t>
            </w:r>
            <w:r w:rsidR="00790DBD" w:rsidRPr="00CA7B12">
              <w:rPr>
                <w:rFonts w:ascii="Times New Roman" w:hAnsi="Times New Roman" w:cs="Times New Roman"/>
                <w:sz w:val="28"/>
                <w:szCs w:val="28"/>
              </w:rPr>
              <w:softHyphen/>
            </w:r>
            <w:r w:rsidRPr="00CA7B12">
              <w:rPr>
                <w:rFonts w:ascii="Times New Roman" w:hAnsi="Times New Roman" w:cs="Times New Roman"/>
                <w:sz w:val="28"/>
                <w:szCs w:val="28"/>
              </w:rPr>
              <w:t xml:space="preserve">ного </w:t>
            </w:r>
            <w:r w:rsidR="006432E7" w:rsidRPr="00CA7B12">
              <w:rPr>
                <w:rFonts w:ascii="Times New Roman" w:hAnsi="Times New Roman" w:cs="Times New Roman"/>
                <w:sz w:val="28"/>
                <w:szCs w:val="28"/>
              </w:rPr>
              <w:t>водоотведе</w:t>
            </w:r>
            <w:r w:rsidR="00EA7E91" w:rsidRPr="00CA7B12">
              <w:rPr>
                <w:rFonts w:ascii="Times New Roman" w:hAnsi="Times New Roman" w:cs="Times New Roman"/>
                <w:sz w:val="28"/>
                <w:szCs w:val="28"/>
              </w:rPr>
              <w:softHyphen/>
            </w:r>
            <w:r w:rsidR="006432E7" w:rsidRPr="00CA7B12">
              <w:rPr>
                <w:rFonts w:ascii="Times New Roman" w:hAnsi="Times New Roman" w:cs="Times New Roman"/>
                <w:sz w:val="28"/>
                <w:szCs w:val="28"/>
              </w:rPr>
              <w:t>ния</w:t>
            </w:r>
            <w:r w:rsidRPr="00CA7B12">
              <w:rPr>
                <w:rFonts w:ascii="Times New Roman" w:hAnsi="Times New Roman" w:cs="Times New Roman"/>
                <w:sz w:val="28"/>
                <w:szCs w:val="28"/>
              </w:rPr>
              <w:t>, [2] л/чел. в сутки</w:t>
            </w:r>
          </w:p>
        </w:tc>
        <w:tc>
          <w:tcPr>
            <w:tcW w:w="5954" w:type="dxa"/>
            <w:gridSpan w:val="4"/>
            <w:vAlign w:val="center"/>
          </w:tcPr>
          <w:p w:rsidR="003F43C7" w:rsidRPr="00CA7B12" w:rsidRDefault="003F43C7" w:rsidP="00E5722E">
            <w:pPr>
              <w:jc w:val="center"/>
              <w:rPr>
                <w:rFonts w:ascii="Times New Roman" w:hAnsi="Times New Roman" w:cs="Times New Roman"/>
                <w:sz w:val="28"/>
                <w:szCs w:val="28"/>
              </w:rPr>
            </w:pPr>
            <w:proofErr w:type="gramStart"/>
            <w:r w:rsidRPr="00CA7B12">
              <w:rPr>
                <w:rFonts w:ascii="Times New Roman" w:hAnsi="Times New Roman" w:cs="Times New Roman"/>
                <w:sz w:val="28"/>
                <w:szCs w:val="28"/>
              </w:rPr>
              <w:t>равен</w:t>
            </w:r>
            <w:proofErr w:type="gramEnd"/>
            <w:r w:rsidRPr="00CA7B12">
              <w:rPr>
                <w:rFonts w:ascii="Times New Roman" w:hAnsi="Times New Roman" w:cs="Times New Roman"/>
                <w:sz w:val="28"/>
                <w:szCs w:val="28"/>
              </w:rPr>
              <w:t xml:space="preserve"> показателю усредненного показателя удельного </w:t>
            </w:r>
            <w:r w:rsidR="006432E7" w:rsidRPr="00CA7B12">
              <w:rPr>
                <w:rFonts w:ascii="Times New Roman" w:hAnsi="Times New Roman" w:cs="Times New Roman"/>
                <w:sz w:val="28"/>
                <w:szCs w:val="28"/>
              </w:rPr>
              <w:t>водоотведения</w:t>
            </w:r>
          </w:p>
        </w:tc>
        <w:tc>
          <w:tcPr>
            <w:tcW w:w="1984" w:type="dxa"/>
            <w:vMerge/>
          </w:tcPr>
          <w:p w:rsidR="003F43C7" w:rsidRPr="00CA7B12" w:rsidRDefault="003F43C7" w:rsidP="002E59BE">
            <w:pPr>
              <w:jc w:val="center"/>
              <w:rPr>
                <w:rFonts w:ascii="Times New Roman" w:hAnsi="Times New Roman" w:cs="Times New Roman"/>
                <w:sz w:val="28"/>
                <w:szCs w:val="28"/>
              </w:rPr>
            </w:pPr>
          </w:p>
        </w:tc>
      </w:tr>
    </w:tbl>
    <w:p w:rsidR="00790DBD" w:rsidRPr="00CA7B12" w:rsidRDefault="00790DBD" w:rsidP="00790DBD">
      <w:pPr>
        <w:pStyle w:val="TableParagraph"/>
        <w:tabs>
          <w:tab w:val="left" w:pos="993"/>
        </w:tabs>
        <w:ind w:left="0" w:firstLine="709"/>
        <w:rPr>
          <w:sz w:val="28"/>
          <w:szCs w:val="28"/>
          <w:lang w:val="ru-RU"/>
        </w:rPr>
      </w:pPr>
      <w:r w:rsidRPr="00CA7B12">
        <w:rPr>
          <w:sz w:val="28"/>
          <w:szCs w:val="28"/>
          <w:lang w:val="ru-RU"/>
        </w:rPr>
        <w:t>Примечание:</w:t>
      </w:r>
    </w:p>
    <w:p w:rsidR="00790DBD" w:rsidRPr="00CA7B12" w:rsidRDefault="00790DBD" w:rsidP="006432E7">
      <w:pPr>
        <w:pStyle w:val="ac"/>
        <w:numPr>
          <w:ilvl w:val="0"/>
          <w:numId w:val="47"/>
        </w:numPr>
        <w:tabs>
          <w:tab w:val="left" w:pos="993"/>
        </w:tabs>
        <w:spacing w:after="0" w:line="240" w:lineRule="auto"/>
        <w:ind w:left="0" w:right="1146" w:firstLine="709"/>
        <w:rPr>
          <w:rFonts w:ascii="Times New Roman" w:hAnsi="Times New Roman" w:cs="Times New Roman"/>
          <w:b/>
          <w:sz w:val="28"/>
          <w:szCs w:val="28"/>
        </w:rPr>
      </w:pPr>
      <w:r w:rsidRPr="00CA7B12">
        <w:rPr>
          <w:rFonts w:ascii="Times New Roman" w:hAnsi="Times New Roman" w:cs="Times New Roman"/>
          <w:sz w:val="28"/>
          <w:szCs w:val="28"/>
        </w:rPr>
        <w:t>Значение расчетного показателя принято в соответствии с СП 42.13330.2016.</w:t>
      </w:r>
    </w:p>
    <w:p w:rsidR="006432E7" w:rsidRPr="00CA7B12" w:rsidRDefault="006432E7" w:rsidP="006432E7">
      <w:pPr>
        <w:pStyle w:val="ac"/>
        <w:numPr>
          <w:ilvl w:val="0"/>
          <w:numId w:val="47"/>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CA7B12">
        <w:rPr>
          <w:rFonts w:ascii="Times New Roman" w:hAnsi="Times New Roman" w:cs="Times New Roman"/>
          <w:bCs/>
          <w:sz w:val="28"/>
          <w:szCs w:val="28"/>
          <w:shd w:val="clear" w:color="auto" w:fill="FFFFFF"/>
        </w:rPr>
        <w:t xml:space="preserve">Расчетные суточные расходы воды </w:t>
      </w:r>
      <w:r w:rsidR="00CC72CE" w:rsidRPr="00CA7B12">
        <w:rPr>
          <w:rFonts w:ascii="Times New Roman" w:hAnsi="Times New Roman" w:cs="Times New Roman"/>
          <w:bCs/>
          <w:sz w:val="28"/>
          <w:szCs w:val="28"/>
          <w:shd w:val="clear" w:color="auto" w:fill="FFFFFF"/>
        </w:rPr>
        <w:t xml:space="preserve">на </w:t>
      </w:r>
      <w:r w:rsidRPr="00CA7B12">
        <w:rPr>
          <w:rFonts w:ascii="Times New Roman" w:hAnsi="Times New Roman" w:cs="Times New Roman"/>
          <w:sz w:val="28"/>
          <w:szCs w:val="28"/>
        </w:rPr>
        <w:t>водоотведение</w:t>
      </w:r>
      <w:r w:rsidRPr="00CA7B12">
        <w:rPr>
          <w:rFonts w:ascii="Times New Roman" w:hAnsi="Times New Roman" w:cs="Times New Roman"/>
          <w:bCs/>
          <w:sz w:val="28"/>
          <w:szCs w:val="28"/>
          <w:shd w:val="clear" w:color="auto" w:fill="FFFFFF"/>
        </w:rPr>
        <w:t xml:space="preserve"> определены согласно СП 30.13330.2020 «</w:t>
      </w:r>
      <w:proofErr w:type="spellStart"/>
      <w:r w:rsidRPr="00CA7B12">
        <w:rPr>
          <w:rFonts w:ascii="Times New Roman" w:hAnsi="Times New Roman" w:cs="Times New Roman"/>
          <w:bCs/>
          <w:sz w:val="28"/>
          <w:szCs w:val="28"/>
          <w:shd w:val="clear" w:color="auto" w:fill="FFFFFF"/>
        </w:rPr>
        <w:t>СНиП</w:t>
      </w:r>
      <w:proofErr w:type="spellEnd"/>
      <w:r w:rsidRPr="00CA7B12">
        <w:rPr>
          <w:rFonts w:ascii="Times New Roman" w:hAnsi="Times New Roman" w:cs="Times New Roman"/>
          <w:bCs/>
          <w:sz w:val="28"/>
          <w:szCs w:val="28"/>
          <w:shd w:val="clear" w:color="auto" w:fill="FFFFFF"/>
        </w:rPr>
        <w:t xml:space="preserve"> 2.04.01-85*. Внутренний водопровод и канализация зданий».</w:t>
      </w:r>
      <w:r w:rsidRPr="00CA7B12">
        <w:rPr>
          <w:rFonts w:ascii="Times New Roman" w:hAnsi="Times New Roman" w:cs="Times New Roman"/>
          <w:sz w:val="28"/>
          <w:szCs w:val="28"/>
        </w:rPr>
        <w:t xml:space="preserve"> </w:t>
      </w:r>
    </w:p>
    <w:p w:rsidR="00062BA2" w:rsidRPr="00CA7B12" w:rsidRDefault="00062BA2" w:rsidP="00CC72CE">
      <w:pPr>
        <w:spacing w:after="0" w:line="240" w:lineRule="auto"/>
        <w:ind w:left="20" w:right="20" w:firstLine="689"/>
        <w:jc w:val="both"/>
        <w:rPr>
          <w:rFonts w:ascii="Times New Roman" w:hAnsi="Times New Roman" w:cs="Times New Roman"/>
          <w:sz w:val="28"/>
          <w:szCs w:val="28"/>
        </w:rPr>
      </w:pPr>
      <w:r w:rsidRPr="00CA7B12">
        <w:rPr>
          <w:rFonts w:ascii="Times New Roman" w:hAnsi="Times New Roman" w:cs="Times New Roman"/>
          <w:sz w:val="28"/>
          <w:szCs w:val="28"/>
        </w:rPr>
        <w:t xml:space="preserve">Размеры земельных участков очистных сооружений локальных систем канализации следует принимать в зависимости от грунтовых условий и количества сточных вод, но не более </w:t>
      </w:r>
      <w:smartTag w:uri="urn:schemas-microsoft-com:office:smarttags" w:element="metricconverter">
        <w:smartTagPr>
          <w:attr w:name="ProductID" w:val="0,25 га"/>
        </w:smartTagPr>
        <w:r w:rsidRPr="00CA7B12">
          <w:rPr>
            <w:rFonts w:ascii="Times New Roman" w:hAnsi="Times New Roman" w:cs="Times New Roman"/>
            <w:sz w:val="28"/>
            <w:szCs w:val="28"/>
          </w:rPr>
          <w:t>0,25 га</w:t>
        </w:r>
      </w:smartTag>
      <w:r w:rsidRPr="00CA7B12">
        <w:rPr>
          <w:rFonts w:ascii="Times New Roman" w:hAnsi="Times New Roman" w:cs="Times New Roman"/>
          <w:sz w:val="28"/>
          <w:szCs w:val="28"/>
        </w:rPr>
        <w:t>.</w:t>
      </w:r>
    </w:p>
    <w:p w:rsidR="00062BA2" w:rsidRPr="00CA7B12" w:rsidRDefault="00062BA2" w:rsidP="00CC72CE">
      <w:pPr>
        <w:spacing w:after="0" w:line="240" w:lineRule="auto"/>
        <w:ind w:left="20" w:right="20" w:firstLine="689"/>
        <w:jc w:val="both"/>
        <w:rPr>
          <w:rFonts w:ascii="Times New Roman" w:hAnsi="Times New Roman" w:cs="Times New Roman"/>
          <w:sz w:val="28"/>
          <w:szCs w:val="28"/>
        </w:rPr>
      </w:pPr>
      <w:r w:rsidRPr="00CA7B12">
        <w:rPr>
          <w:rFonts w:ascii="Times New Roman" w:hAnsi="Times New Roman" w:cs="Times New Roman"/>
          <w:sz w:val="28"/>
          <w:szCs w:val="28"/>
        </w:rPr>
        <w:t>Очистные сооружения следует проектировать в закрытых отапливаемых, по возможности сблокированных зданиях.</w:t>
      </w:r>
    </w:p>
    <w:p w:rsidR="00062BA2" w:rsidRPr="00CA7B12" w:rsidRDefault="00062BA2" w:rsidP="00CC72CE">
      <w:pPr>
        <w:spacing w:after="0" w:line="240" w:lineRule="auto"/>
        <w:ind w:left="20" w:right="20" w:firstLine="689"/>
        <w:jc w:val="both"/>
        <w:rPr>
          <w:rFonts w:ascii="Times New Roman" w:hAnsi="Times New Roman" w:cs="Times New Roman"/>
          <w:sz w:val="28"/>
          <w:szCs w:val="28"/>
        </w:rPr>
      </w:pPr>
      <w:r w:rsidRPr="00CA7B12">
        <w:rPr>
          <w:rFonts w:ascii="Times New Roman" w:hAnsi="Times New Roman" w:cs="Times New Roman"/>
          <w:sz w:val="28"/>
          <w:szCs w:val="28"/>
        </w:rPr>
        <w:t>Для очистки небольшого количества сточных вод рекомендуется проектировать установки заводского изготовления в комплектно-блочном исполнении.</w:t>
      </w:r>
    </w:p>
    <w:p w:rsidR="00062BA2" w:rsidRPr="00CA7B12" w:rsidRDefault="00062BA2" w:rsidP="00CC72CE">
      <w:pPr>
        <w:spacing w:after="0" w:line="240" w:lineRule="auto"/>
        <w:ind w:left="20" w:right="20" w:firstLine="689"/>
        <w:jc w:val="both"/>
        <w:rPr>
          <w:rFonts w:ascii="Times New Roman" w:hAnsi="Times New Roman" w:cs="Times New Roman"/>
          <w:sz w:val="28"/>
          <w:szCs w:val="28"/>
        </w:rPr>
      </w:pPr>
      <w:r w:rsidRPr="00CA7B12">
        <w:rPr>
          <w:rFonts w:ascii="Times New Roman" w:hAnsi="Times New Roman" w:cs="Times New Roman"/>
          <w:sz w:val="28"/>
          <w:szCs w:val="28"/>
        </w:rPr>
        <w:t>При выборе места выпуска очищенных стоков следует учитывать степень промерзания водоприемника, а также предполагаемое изменение его теплового режима.</w:t>
      </w:r>
    </w:p>
    <w:p w:rsidR="00062BA2" w:rsidRPr="00CA7B12" w:rsidRDefault="00062BA2" w:rsidP="00CC72CE">
      <w:pPr>
        <w:spacing w:after="0" w:line="240" w:lineRule="auto"/>
        <w:ind w:left="20" w:right="20" w:firstLine="689"/>
        <w:jc w:val="both"/>
        <w:rPr>
          <w:rFonts w:ascii="Times New Roman" w:hAnsi="Times New Roman" w:cs="Times New Roman"/>
          <w:sz w:val="28"/>
          <w:szCs w:val="28"/>
        </w:rPr>
      </w:pPr>
      <w:r w:rsidRPr="00CA7B12">
        <w:rPr>
          <w:rFonts w:ascii="Times New Roman" w:hAnsi="Times New Roman" w:cs="Times New Roman"/>
          <w:sz w:val="28"/>
          <w:szCs w:val="28"/>
        </w:rPr>
        <w:lastRenderedPageBreak/>
        <w:t xml:space="preserve">Для выпуска сточных вод в полностью промерзающие водоприемники допускается проектирование эстакад. При отсутствии паводка трубопровод следует располагать на высоте не менее </w:t>
      </w:r>
      <w:smartTag w:uri="urn:schemas-microsoft-com:office:smarttags" w:element="metricconverter">
        <w:smartTagPr>
          <w:attr w:name="ProductID" w:val="1,5 м"/>
        </w:smartTagPr>
        <w:r w:rsidRPr="00CA7B12">
          <w:rPr>
            <w:rFonts w:ascii="Times New Roman" w:hAnsi="Times New Roman" w:cs="Times New Roman"/>
            <w:sz w:val="28"/>
            <w:szCs w:val="28"/>
          </w:rPr>
          <w:t>1,5 м</w:t>
        </w:r>
      </w:smartTag>
      <w:r w:rsidRPr="00CA7B12">
        <w:rPr>
          <w:rFonts w:ascii="Times New Roman" w:hAnsi="Times New Roman" w:cs="Times New Roman"/>
          <w:sz w:val="28"/>
          <w:szCs w:val="28"/>
        </w:rPr>
        <w:t xml:space="preserve"> от поверхности льда водоприемника.</w:t>
      </w:r>
    </w:p>
    <w:p w:rsidR="00062BA2" w:rsidRPr="00CA7B12" w:rsidRDefault="00062BA2" w:rsidP="00CC72CE">
      <w:pPr>
        <w:spacing w:after="0" w:line="240" w:lineRule="auto"/>
        <w:ind w:left="20" w:right="20" w:firstLine="689"/>
        <w:jc w:val="both"/>
        <w:rPr>
          <w:rFonts w:ascii="Times New Roman" w:hAnsi="Times New Roman" w:cs="Times New Roman"/>
          <w:sz w:val="28"/>
          <w:szCs w:val="28"/>
        </w:rPr>
      </w:pPr>
      <w:r w:rsidRPr="00CA7B12">
        <w:rPr>
          <w:rFonts w:ascii="Times New Roman" w:hAnsi="Times New Roman" w:cs="Times New Roman"/>
          <w:sz w:val="28"/>
          <w:szCs w:val="28"/>
        </w:rPr>
        <w:t xml:space="preserve">Ориентировочные размеры санитарно-защитных зон (далее СЗЗ) для канализационных очистных сооружений в соответствии с требованиями </w:t>
      </w:r>
      <w:proofErr w:type="spellStart"/>
      <w:r w:rsidRPr="00CA7B12">
        <w:rPr>
          <w:rFonts w:ascii="Times New Roman" w:hAnsi="Times New Roman" w:cs="Times New Roman"/>
          <w:sz w:val="28"/>
          <w:szCs w:val="28"/>
        </w:rPr>
        <w:t>СанПиН</w:t>
      </w:r>
      <w:proofErr w:type="spellEnd"/>
      <w:r w:rsidRPr="00CA7B12">
        <w:rPr>
          <w:rFonts w:ascii="Times New Roman" w:hAnsi="Times New Roman" w:cs="Times New Roman"/>
          <w:sz w:val="28"/>
          <w:szCs w:val="28"/>
        </w:rPr>
        <w:t xml:space="preserve"> 2.2.1/2.1.1.1200-03 приведены в таблице ниже.</w:t>
      </w:r>
    </w:p>
    <w:p w:rsidR="00EA7E91" w:rsidRPr="00CA7B12" w:rsidRDefault="00EA7E91" w:rsidP="00CC72CE">
      <w:pPr>
        <w:spacing w:after="0" w:line="240" w:lineRule="auto"/>
        <w:ind w:left="20" w:right="20" w:firstLine="689"/>
        <w:jc w:val="both"/>
        <w:rPr>
          <w:rFonts w:ascii="Times New Roman" w:hAnsi="Times New Roman" w:cs="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06"/>
        <w:gridCol w:w="828"/>
        <w:gridCol w:w="1355"/>
        <w:gridCol w:w="1355"/>
        <w:gridCol w:w="1355"/>
      </w:tblGrid>
      <w:tr w:rsidR="00062BA2" w:rsidRPr="00CA7B12" w:rsidTr="00EA7E91">
        <w:trPr>
          <w:jc w:val="center"/>
        </w:trPr>
        <w:tc>
          <w:tcPr>
            <w:tcW w:w="5206" w:type="dxa"/>
            <w:vMerge w:val="restart"/>
            <w:shd w:val="clear" w:color="auto" w:fill="CCFFCC"/>
            <w:vAlign w:val="center"/>
          </w:tcPr>
          <w:p w:rsidR="00062BA2" w:rsidRPr="00CA7B12" w:rsidRDefault="00062BA2" w:rsidP="00934A91">
            <w:pPr>
              <w:adjustRightInd w:val="0"/>
              <w:spacing w:line="240" w:lineRule="auto"/>
              <w:jc w:val="center"/>
              <w:rPr>
                <w:rFonts w:ascii="Times New Roman" w:hAnsi="Times New Roman" w:cs="Times New Roman"/>
                <w:sz w:val="28"/>
                <w:szCs w:val="28"/>
              </w:rPr>
            </w:pPr>
            <w:r w:rsidRPr="00CA7B12">
              <w:rPr>
                <w:rFonts w:ascii="Times New Roman" w:hAnsi="Times New Roman" w:cs="Times New Roman"/>
                <w:sz w:val="28"/>
                <w:szCs w:val="28"/>
              </w:rPr>
              <w:t>Сооружения для очистки сточных вод</w:t>
            </w:r>
          </w:p>
        </w:tc>
        <w:tc>
          <w:tcPr>
            <w:tcW w:w="4893" w:type="dxa"/>
            <w:gridSpan w:val="4"/>
            <w:shd w:val="clear" w:color="auto" w:fill="CCFFCC"/>
            <w:vAlign w:val="center"/>
          </w:tcPr>
          <w:p w:rsidR="00062BA2" w:rsidRPr="00CA7B12" w:rsidRDefault="00062BA2" w:rsidP="00934A91">
            <w:pPr>
              <w:adjustRightInd w:val="0"/>
              <w:spacing w:line="240" w:lineRule="auto"/>
              <w:jc w:val="center"/>
              <w:rPr>
                <w:rFonts w:ascii="Times New Roman" w:hAnsi="Times New Roman" w:cs="Times New Roman"/>
                <w:sz w:val="28"/>
                <w:szCs w:val="28"/>
              </w:rPr>
            </w:pPr>
            <w:r w:rsidRPr="00CA7B12">
              <w:rPr>
                <w:rFonts w:ascii="Times New Roman" w:hAnsi="Times New Roman" w:cs="Times New Roman"/>
                <w:sz w:val="28"/>
                <w:szCs w:val="28"/>
              </w:rPr>
              <w:t xml:space="preserve">Расстояние, </w:t>
            </w:r>
            <w:proofErr w:type="gramStart"/>
            <w:r w:rsidRPr="00CA7B12">
              <w:rPr>
                <w:rStyle w:val="grame"/>
                <w:rFonts w:ascii="Times New Roman" w:hAnsi="Times New Roman" w:cs="Times New Roman"/>
                <w:sz w:val="28"/>
                <w:szCs w:val="28"/>
              </w:rPr>
              <w:t>м</w:t>
            </w:r>
            <w:proofErr w:type="gramEnd"/>
            <w:r w:rsidRPr="00CA7B12">
              <w:rPr>
                <w:rStyle w:val="grame"/>
                <w:rFonts w:ascii="Times New Roman" w:hAnsi="Times New Roman" w:cs="Times New Roman"/>
                <w:sz w:val="28"/>
                <w:szCs w:val="28"/>
              </w:rPr>
              <w:t>,</w:t>
            </w:r>
            <w:r w:rsidRPr="00CA7B12">
              <w:rPr>
                <w:rFonts w:ascii="Times New Roman" w:hAnsi="Times New Roman" w:cs="Times New Roman"/>
                <w:sz w:val="28"/>
                <w:szCs w:val="28"/>
              </w:rPr>
              <w:t xml:space="preserve"> при расчетной производительности очистных сооружений, тыс. м</w:t>
            </w:r>
            <w:r w:rsidRPr="00CA7B12">
              <w:rPr>
                <w:rFonts w:ascii="Times New Roman" w:hAnsi="Times New Roman" w:cs="Times New Roman"/>
                <w:sz w:val="28"/>
                <w:szCs w:val="28"/>
                <w:vertAlign w:val="superscript"/>
              </w:rPr>
              <w:t>3</w:t>
            </w:r>
            <w:r w:rsidRPr="00CA7B12">
              <w:rPr>
                <w:rFonts w:ascii="Times New Roman" w:hAnsi="Times New Roman" w:cs="Times New Roman"/>
                <w:sz w:val="28"/>
                <w:szCs w:val="28"/>
              </w:rPr>
              <w:t xml:space="preserve"> в сутки</w:t>
            </w:r>
          </w:p>
        </w:tc>
      </w:tr>
      <w:tr w:rsidR="00062BA2" w:rsidRPr="00CA7B12" w:rsidTr="00EA7E91">
        <w:trPr>
          <w:jc w:val="center"/>
        </w:trPr>
        <w:tc>
          <w:tcPr>
            <w:tcW w:w="5206" w:type="dxa"/>
            <w:vMerge/>
            <w:shd w:val="clear" w:color="auto" w:fill="CCFFCC"/>
            <w:vAlign w:val="center"/>
          </w:tcPr>
          <w:p w:rsidR="00062BA2" w:rsidRPr="00CA7B12" w:rsidRDefault="00062BA2" w:rsidP="00934A91">
            <w:pPr>
              <w:spacing w:line="240" w:lineRule="auto"/>
              <w:jc w:val="center"/>
              <w:rPr>
                <w:rFonts w:ascii="Times New Roman" w:hAnsi="Times New Roman" w:cs="Times New Roman"/>
                <w:b/>
                <w:bCs/>
                <w:sz w:val="28"/>
                <w:szCs w:val="28"/>
              </w:rPr>
            </w:pPr>
          </w:p>
        </w:tc>
        <w:tc>
          <w:tcPr>
            <w:tcW w:w="828" w:type="dxa"/>
            <w:shd w:val="clear" w:color="auto" w:fill="CCFFCC"/>
            <w:vAlign w:val="center"/>
          </w:tcPr>
          <w:p w:rsidR="00062BA2" w:rsidRPr="00CA7B12" w:rsidRDefault="00062BA2" w:rsidP="00934A91">
            <w:pPr>
              <w:adjustRightInd w:val="0"/>
              <w:spacing w:line="240" w:lineRule="auto"/>
              <w:jc w:val="center"/>
              <w:rPr>
                <w:rFonts w:ascii="Times New Roman" w:hAnsi="Times New Roman" w:cs="Times New Roman"/>
                <w:b/>
                <w:bCs/>
                <w:sz w:val="28"/>
                <w:szCs w:val="28"/>
              </w:rPr>
            </w:pPr>
            <w:r w:rsidRPr="00CA7B12">
              <w:rPr>
                <w:rFonts w:ascii="Times New Roman" w:hAnsi="Times New Roman" w:cs="Times New Roman"/>
                <w:sz w:val="28"/>
                <w:szCs w:val="28"/>
              </w:rPr>
              <w:t>до 0,2</w:t>
            </w:r>
          </w:p>
        </w:tc>
        <w:tc>
          <w:tcPr>
            <w:tcW w:w="1355" w:type="dxa"/>
            <w:shd w:val="clear" w:color="auto" w:fill="CCFFCC"/>
            <w:vAlign w:val="center"/>
          </w:tcPr>
          <w:p w:rsidR="00062BA2" w:rsidRPr="00CA7B12" w:rsidRDefault="00062BA2" w:rsidP="00934A91">
            <w:pPr>
              <w:adjustRightInd w:val="0"/>
              <w:spacing w:line="240" w:lineRule="auto"/>
              <w:ind w:left="-108" w:right="-108"/>
              <w:jc w:val="center"/>
              <w:rPr>
                <w:rFonts w:ascii="Times New Roman" w:hAnsi="Times New Roman" w:cs="Times New Roman"/>
                <w:b/>
                <w:bCs/>
                <w:sz w:val="28"/>
                <w:szCs w:val="28"/>
              </w:rPr>
            </w:pPr>
            <w:r w:rsidRPr="00CA7B12">
              <w:rPr>
                <w:rFonts w:ascii="Times New Roman" w:hAnsi="Times New Roman" w:cs="Times New Roman"/>
                <w:sz w:val="28"/>
                <w:szCs w:val="28"/>
              </w:rPr>
              <w:t xml:space="preserve">более 0,2 </w:t>
            </w:r>
          </w:p>
          <w:p w:rsidR="00062BA2" w:rsidRPr="00CA7B12" w:rsidRDefault="00062BA2" w:rsidP="00934A91">
            <w:pPr>
              <w:adjustRightInd w:val="0"/>
              <w:spacing w:line="240" w:lineRule="auto"/>
              <w:ind w:left="-108" w:right="-108"/>
              <w:jc w:val="center"/>
              <w:rPr>
                <w:rFonts w:ascii="Times New Roman" w:hAnsi="Times New Roman" w:cs="Times New Roman"/>
                <w:b/>
                <w:bCs/>
                <w:sz w:val="28"/>
                <w:szCs w:val="28"/>
              </w:rPr>
            </w:pPr>
            <w:r w:rsidRPr="00CA7B12">
              <w:rPr>
                <w:rFonts w:ascii="Times New Roman" w:hAnsi="Times New Roman" w:cs="Times New Roman"/>
                <w:sz w:val="28"/>
                <w:szCs w:val="28"/>
              </w:rPr>
              <w:t>до 5,0</w:t>
            </w:r>
          </w:p>
        </w:tc>
        <w:tc>
          <w:tcPr>
            <w:tcW w:w="1355" w:type="dxa"/>
            <w:shd w:val="clear" w:color="auto" w:fill="CCFFCC"/>
            <w:vAlign w:val="center"/>
          </w:tcPr>
          <w:p w:rsidR="00062BA2" w:rsidRPr="00CA7B12" w:rsidRDefault="00062BA2" w:rsidP="00934A91">
            <w:pPr>
              <w:adjustRightInd w:val="0"/>
              <w:spacing w:line="240" w:lineRule="auto"/>
              <w:ind w:left="-108" w:right="-108"/>
              <w:jc w:val="center"/>
              <w:rPr>
                <w:rFonts w:ascii="Times New Roman" w:hAnsi="Times New Roman" w:cs="Times New Roman"/>
                <w:b/>
                <w:bCs/>
                <w:sz w:val="28"/>
                <w:szCs w:val="28"/>
              </w:rPr>
            </w:pPr>
            <w:r w:rsidRPr="00CA7B12">
              <w:rPr>
                <w:rFonts w:ascii="Times New Roman" w:hAnsi="Times New Roman" w:cs="Times New Roman"/>
                <w:sz w:val="28"/>
                <w:szCs w:val="28"/>
              </w:rPr>
              <w:t xml:space="preserve">более 5,0 </w:t>
            </w:r>
          </w:p>
          <w:p w:rsidR="00062BA2" w:rsidRPr="00CA7B12" w:rsidRDefault="00062BA2" w:rsidP="00934A91">
            <w:pPr>
              <w:adjustRightInd w:val="0"/>
              <w:spacing w:line="240" w:lineRule="auto"/>
              <w:ind w:left="-108" w:right="-108"/>
              <w:jc w:val="center"/>
              <w:rPr>
                <w:rFonts w:ascii="Times New Roman" w:hAnsi="Times New Roman" w:cs="Times New Roman"/>
                <w:b/>
                <w:bCs/>
                <w:sz w:val="28"/>
                <w:szCs w:val="28"/>
              </w:rPr>
            </w:pPr>
            <w:r w:rsidRPr="00CA7B12">
              <w:rPr>
                <w:rFonts w:ascii="Times New Roman" w:hAnsi="Times New Roman" w:cs="Times New Roman"/>
                <w:sz w:val="28"/>
                <w:szCs w:val="28"/>
              </w:rPr>
              <w:t>до 50,0</w:t>
            </w:r>
          </w:p>
        </w:tc>
        <w:tc>
          <w:tcPr>
            <w:tcW w:w="1355" w:type="dxa"/>
            <w:shd w:val="clear" w:color="auto" w:fill="CCFFCC"/>
            <w:vAlign w:val="center"/>
          </w:tcPr>
          <w:p w:rsidR="00062BA2" w:rsidRPr="00CA7B12" w:rsidRDefault="00062BA2" w:rsidP="00934A91">
            <w:pPr>
              <w:adjustRightInd w:val="0"/>
              <w:spacing w:line="240" w:lineRule="auto"/>
              <w:ind w:left="-108" w:right="-108"/>
              <w:jc w:val="center"/>
              <w:rPr>
                <w:rFonts w:ascii="Times New Roman" w:hAnsi="Times New Roman" w:cs="Times New Roman"/>
                <w:b/>
                <w:bCs/>
                <w:sz w:val="28"/>
                <w:szCs w:val="28"/>
              </w:rPr>
            </w:pPr>
            <w:r w:rsidRPr="00CA7B12">
              <w:rPr>
                <w:rFonts w:ascii="Times New Roman" w:hAnsi="Times New Roman" w:cs="Times New Roman"/>
                <w:sz w:val="28"/>
                <w:szCs w:val="28"/>
              </w:rPr>
              <w:t xml:space="preserve">более 50,0 </w:t>
            </w:r>
          </w:p>
          <w:p w:rsidR="00062BA2" w:rsidRPr="00CA7B12" w:rsidRDefault="00062BA2" w:rsidP="00934A91">
            <w:pPr>
              <w:adjustRightInd w:val="0"/>
              <w:spacing w:line="240" w:lineRule="auto"/>
              <w:ind w:left="-108" w:right="-108"/>
              <w:jc w:val="center"/>
              <w:rPr>
                <w:rFonts w:ascii="Times New Roman" w:hAnsi="Times New Roman" w:cs="Times New Roman"/>
                <w:b/>
                <w:bCs/>
                <w:sz w:val="28"/>
                <w:szCs w:val="28"/>
              </w:rPr>
            </w:pPr>
            <w:r w:rsidRPr="00CA7B12">
              <w:rPr>
                <w:rFonts w:ascii="Times New Roman" w:hAnsi="Times New Roman" w:cs="Times New Roman"/>
                <w:sz w:val="28"/>
                <w:szCs w:val="28"/>
              </w:rPr>
              <w:t>до 280</w:t>
            </w:r>
          </w:p>
        </w:tc>
      </w:tr>
      <w:tr w:rsidR="00062BA2" w:rsidRPr="00CA7B12" w:rsidTr="00934A91">
        <w:trPr>
          <w:jc w:val="center"/>
        </w:trPr>
        <w:tc>
          <w:tcPr>
            <w:tcW w:w="5206" w:type="dxa"/>
            <w:tcBorders>
              <w:bottom w:val="single" w:sz="4" w:space="0" w:color="auto"/>
            </w:tcBorders>
          </w:tcPr>
          <w:p w:rsidR="00062BA2" w:rsidRPr="00CA7B12" w:rsidRDefault="00062BA2" w:rsidP="00934A91">
            <w:pPr>
              <w:adjustRightInd w:val="0"/>
              <w:spacing w:line="240" w:lineRule="auto"/>
              <w:ind w:right="34"/>
              <w:rPr>
                <w:rFonts w:ascii="Times New Roman" w:hAnsi="Times New Roman" w:cs="Times New Roman"/>
                <w:b/>
                <w:bCs/>
                <w:sz w:val="28"/>
                <w:szCs w:val="28"/>
              </w:rPr>
            </w:pPr>
            <w:r w:rsidRPr="00CA7B12">
              <w:rPr>
                <w:rFonts w:ascii="Times New Roman" w:hAnsi="Times New Roman" w:cs="Times New Roman"/>
                <w:sz w:val="28"/>
                <w:szCs w:val="28"/>
              </w:rPr>
              <w:t xml:space="preserve">Насосные станции и аварийно-регулирующие </w:t>
            </w:r>
          </w:p>
          <w:p w:rsidR="00062BA2" w:rsidRPr="00CA7B12" w:rsidRDefault="00062BA2" w:rsidP="00934A91">
            <w:pPr>
              <w:adjustRightInd w:val="0"/>
              <w:spacing w:line="240" w:lineRule="auto"/>
              <w:ind w:right="34"/>
              <w:rPr>
                <w:rFonts w:ascii="Times New Roman" w:hAnsi="Times New Roman" w:cs="Times New Roman"/>
                <w:b/>
                <w:bCs/>
                <w:sz w:val="28"/>
                <w:szCs w:val="28"/>
              </w:rPr>
            </w:pPr>
            <w:r w:rsidRPr="00CA7B12">
              <w:rPr>
                <w:rFonts w:ascii="Times New Roman" w:hAnsi="Times New Roman" w:cs="Times New Roman"/>
                <w:sz w:val="28"/>
                <w:szCs w:val="28"/>
              </w:rPr>
              <w:t xml:space="preserve">резервуары, локальные очистные сооружения </w:t>
            </w:r>
          </w:p>
        </w:tc>
        <w:tc>
          <w:tcPr>
            <w:tcW w:w="828" w:type="dxa"/>
            <w:tcBorders>
              <w:bottom w:val="single" w:sz="4" w:space="0" w:color="auto"/>
            </w:tcBorders>
          </w:tcPr>
          <w:p w:rsidR="00062BA2" w:rsidRPr="00CA7B12" w:rsidRDefault="00062BA2" w:rsidP="00934A91">
            <w:pPr>
              <w:adjustRightInd w:val="0"/>
              <w:spacing w:line="240" w:lineRule="auto"/>
              <w:jc w:val="center"/>
              <w:rPr>
                <w:rFonts w:ascii="Times New Roman" w:hAnsi="Times New Roman" w:cs="Times New Roman"/>
                <w:b/>
                <w:bCs/>
                <w:sz w:val="28"/>
                <w:szCs w:val="28"/>
              </w:rPr>
            </w:pPr>
            <w:r w:rsidRPr="00CA7B12">
              <w:rPr>
                <w:rFonts w:ascii="Times New Roman" w:hAnsi="Times New Roman" w:cs="Times New Roman"/>
                <w:sz w:val="28"/>
                <w:szCs w:val="28"/>
              </w:rPr>
              <w:t>15</w:t>
            </w:r>
          </w:p>
        </w:tc>
        <w:tc>
          <w:tcPr>
            <w:tcW w:w="1355" w:type="dxa"/>
            <w:tcBorders>
              <w:bottom w:val="single" w:sz="4" w:space="0" w:color="auto"/>
            </w:tcBorders>
          </w:tcPr>
          <w:p w:rsidR="00062BA2" w:rsidRPr="00CA7B12" w:rsidRDefault="00062BA2" w:rsidP="00934A91">
            <w:pPr>
              <w:adjustRightInd w:val="0"/>
              <w:spacing w:line="240" w:lineRule="auto"/>
              <w:jc w:val="center"/>
              <w:rPr>
                <w:rFonts w:ascii="Times New Roman" w:hAnsi="Times New Roman" w:cs="Times New Roman"/>
                <w:b/>
                <w:bCs/>
                <w:sz w:val="28"/>
                <w:szCs w:val="28"/>
              </w:rPr>
            </w:pPr>
            <w:r w:rsidRPr="00CA7B12">
              <w:rPr>
                <w:rFonts w:ascii="Times New Roman" w:hAnsi="Times New Roman" w:cs="Times New Roman"/>
                <w:sz w:val="28"/>
                <w:szCs w:val="28"/>
              </w:rPr>
              <w:t>20</w:t>
            </w:r>
          </w:p>
        </w:tc>
        <w:tc>
          <w:tcPr>
            <w:tcW w:w="1355" w:type="dxa"/>
            <w:tcBorders>
              <w:bottom w:val="single" w:sz="4" w:space="0" w:color="auto"/>
            </w:tcBorders>
          </w:tcPr>
          <w:p w:rsidR="00062BA2" w:rsidRPr="00CA7B12" w:rsidRDefault="00062BA2" w:rsidP="00934A91">
            <w:pPr>
              <w:adjustRightInd w:val="0"/>
              <w:spacing w:line="240" w:lineRule="auto"/>
              <w:jc w:val="center"/>
              <w:rPr>
                <w:rFonts w:ascii="Times New Roman" w:hAnsi="Times New Roman" w:cs="Times New Roman"/>
                <w:b/>
                <w:bCs/>
                <w:sz w:val="28"/>
                <w:szCs w:val="28"/>
              </w:rPr>
            </w:pPr>
            <w:r w:rsidRPr="00CA7B12">
              <w:rPr>
                <w:rFonts w:ascii="Times New Roman" w:hAnsi="Times New Roman" w:cs="Times New Roman"/>
                <w:sz w:val="28"/>
                <w:szCs w:val="28"/>
              </w:rPr>
              <w:t>20</w:t>
            </w:r>
          </w:p>
        </w:tc>
        <w:tc>
          <w:tcPr>
            <w:tcW w:w="1355" w:type="dxa"/>
            <w:tcBorders>
              <w:bottom w:val="single" w:sz="4" w:space="0" w:color="auto"/>
            </w:tcBorders>
          </w:tcPr>
          <w:p w:rsidR="00062BA2" w:rsidRPr="00CA7B12" w:rsidRDefault="00062BA2" w:rsidP="00934A91">
            <w:pPr>
              <w:adjustRightInd w:val="0"/>
              <w:spacing w:line="240" w:lineRule="auto"/>
              <w:jc w:val="center"/>
              <w:rPr>
                <w:rFonts w:ascii="Times New Roman" w:hAnsi="Times New Roman" w:cs="Times New Roman"/>
                <w:b/>
                <w:bCs/>
                <w:sz w:val="28"/>
                <w:szCs w:val="28"/>
              </w:rPr>
            </w:pPr>
            <w:r w:rsidRPr="00CA7B12">
              <w:rPr>
                <w:rFonts w:ascii="Times New Roman" w:hAnsi="Times New Roman" w:cs="Times New Roman"/>
                <w:sz w:val="28"/>
                <w:szCs w:val="28"/>
              </w:rPr>
              <w:t>30</w:t>
            </w:r>
          </w:p>
        </w:tc>
      </w:tr>
      <w:tr w:rsidR="00062BA2" w:rsidRPr="00CA7B12" w:rsidTr="00934A91">
        <w:trPr>
          <w:jc w:val="center"/>
        </w:trPr>
        <w:tc>
          <w:tcPr>
            <w:tcW w:w="5206" w:type="dxa"/>
            <w:tcBorders>
              <w:bottom w:val="single" w:sz="4" w:space="0" w:color="auto"/>
            </w:tcBorders>
          </w:tcPr>
          <w:p w:rsidR="00062BA2" w:rsidRPr="00CA7B12" w:rsidRDefault="00062BA2" w:rsidP="00934A91">
            <w:pPr>
              <w:adjustRightInd w:val="0"/>
              <w:spacing w:line="240" w:lineRule="auto"/>
              <w:ind w:right="34"/>
              <w:rPr>
                <w:rFonts w:ascii="Times New Roman" w:hAnsi="Times New Roman" w:cs="Times New Roman"/>
                <w:b/>
                <w:bCs/>
                <w:sz w:val="28"/>
                <w:szCs w:val="28"/>
              </w:rPr>
            </w:pPr>
            <w:r w:rsidRPr="00CA7B12">
              <w:rPr>
                <w:rFonts w:ascii="Times New Roman" w:hAnsi="Times New Roman" w:cs="Times New Roman"/>
                <w:sz w:val="28"/>
                <w:szCs w:val="28"/>
              </w:rPr>
              <w:t xml:space="preserve">Сооружения для механической и биологической очистки с иловыми площадками для </w:t>
            </w:r>
            <w:proofErr w:type="spellStart"/>
            <w:r w:rsidRPr="00CA7B12">
              <w:rPr>
                <w:rStyle w:val="spelle"/>
                <w:rFonts w:ascii="Times New Roman" w:hAnsi="Times New Roman" w:cs="Times New Roman"/>
                <w:sz w:val="28"/>
                <w:szCs w:val="28"/>
              </w:rPr>
              <w:t>сброженных</w:t>
            </w:r>
            <w:proofErr w:type="spellEnd"/>
            <w:r w:rsidRPr="00CA7B12">
              <w:rPr>
                <w:rFonts w:ascii="Times New Roman" w:hAnsi="Times New Roman" w:cs="Times New Roman"/>
                <w:sz w:val="28"/>
                <w:szCs w:val="28"/>
              </w:rPr>
              <w:t xml:space="preserve"> осадков, а также иловые площадки</w:t>
            </w:r>
          </w:p>
        </w:tc>
        <w:tc>
          <w:tcPr>
            <w:tcW w:w="828" w:type="dxa"/>
            <w:tcBorders>
              <w:bottom w:val="single" w:sz="4" w:space="0" w:color="auto"/>
            </w:tcBorders>
          </w:tcPr>
          <w:p w:rsidR="00062BA2" w:rsidRPr="00CA7B12" w:rsidRDefault="00062BA2" w:rsidP="00934A91">
            <w:pPr>
              <w:adjustRightInd w:val="0"/>
              <w:spacing w:line="240" w:lineRule="auto"/>
              <w:jc w:val="center"/>
              <w:rPr>
                <w:rFonts w:ascii="Times New Roman" w:hAnsi="Times New Roman" w:cs="Times New Roman"/>
                <w:b/>
                <w:bCs/>
                <w:sz w:val="28"/>
                <w:szCs w:val="28"/>
              </w:rPr>
            </w:pPr>
            <w:r w:rsidRPr="00CA7B12">
              <w:rPr>
                <w:rFonts w:ascii="Times New Roman" w:hAnsi="Times New Roman" w:cs="Times New Roman"/>
                <w:sz w:val="28"/>
                <w:szCs w:val="28"/>
              </w:rPr>
              <w:t>150</w:t>
            </w:r>
          </w:p>
        </w:tc>
        <w:tc>
          <w:tcPr>
            <w:tcW w:w="1355" w:type="dxa"/>
            <w:tcBorders>
              <w:bottom w:val="single" w:sz="4" w:space="0" w:color="auto"/>
            </w:tcBorders>
          </w:tcPr>
          <w:p w:rsidR="00062BA2" w:rsidRPr="00CA7B12" w:rsidRDefault="00062BA2" w:rsidP="00934A91">
            <w:pPr>
              <w:adjustRightInd w:val="0"/>
              <w:spacing w:line="240" w:lineRule="auto"/>
              <w:jc w:val="center"/>
              <w:rPr>
                <w:rFonts w:ascii="Times New Roman" w:hAnsi="Times New Roman" w:cs="Times New Roman"/>
                <w:b/>
                <w:bCs/>
                <w:sz w:val="28"/>
                <w:szCs w:val="28"/>
              </w:rPr>
            </w:pPr>
            <w:r w:rsidRPr="00CA7B12">
              <w:rPr>
                <w:rFonts w:ascii="Times New Roman" w:hAnsi="Times New Roman" w:cs="Times New Roman"/>
                <w:sz w:val="28"/>
                <w:szCs w:val="28"/>
              </w:rPr>
              <w:t>200</w:t>
            </w:r>
          </w:p>
        </w:tc>
        <w:tc>
          <w:tcPr>
            <w:tcW w:w="1355" w:type="dxa"/>
            <w:tcBorders>
              <w:bottom w:val="single" w:sz="4" w:space="0" w:color="auto"/>
            </w:tcBorders>
          </w:tcPr>
          <w:p w:rsidR="00062BA2" w:rsidRPr="00CA7B12" w:rsidRDefault="00062BA2" w:rsidP="00934A91">
            <w:pPr>
              <w:adjustRightInd w:val="0"/>
              <w:spacing w:line="240" w:lineRule="auto"/>
              <w:jc w:val="center"/>
              <w:rPr>
                <w:rFonts w:ascii="Times New Roman" w:hAnsi="Times New Roman" w:cs="Times New Roman"/>
                <w:b/>
                <w:bCs/>
                <w:sz w:val="28"/>
                <w:szCs w:val="28"/>
              </w:rPr>
            </w:pPr>
            <w:r w:rsidRPr="00CA7B12">
              <w:rPr>
                <w:rFonts w:ascii="Times New Roman" w:hAnsi="Times New Roman" w:cs="Times New Roman"/>
                <w:sz w:val="28"/>
                <w:szCs w:val="28"/>
              </w:rPr>
              <w:t>400</w:t>
            </w:r>
          </w:p>
        </w:tc>
        <w:tc>
          <w:tcPr>
            <w:tcW w:w="1355" w:type="dxa"/>
            <w:tcBorders>
              <w:bottom w:val="single" w:sz="4" w:space="0" w:color="auto"/>
            </w:tcBorders>
          </w:tcPr>
          <w:p w:rsidR="00062BA2" w:rsidRPr="00CA7B12" w:rsidRDefault="00062BA2" w:rsidP="00934A91">
            <w:pPr>
              <w:adjustRightInd w:val="0"/>
              <w:spacing w:line="240" w:lineRule="auto"/>
              <w:jc w:val="center"/>
              <w:rPr>
                <w:rFonts w:ascii="Times New Roman" w:hAnsi="Times New Roman" w:cs="Times New Roman"/>
                <w:b/>
                <w:bCs/>
                <w:sz w:val="28"/>
                <w:szCs w:val="28"/>
              </w:rPr>
            </w:pPr>
            <w:r w:rsidRPr="00CA7B12">
              <w:rPr>
                <w:rFonts w:ascii="Times New Roman" w:hAnsi="Times New Roman" w:cs="Times New Roman"/>
                <w:sz w:val="28"/>
                <w:szCs w:val="28"/>
              </w:rPr>
              <w:t>500</w:t>
            </w:r>
          </w:p>
        </w:tc>
      </w:tr>
      <w:tr w:rsidR="00062BA2" w:rsidRPr="00CA7B12" w:rsidTr="00934A91">
        <w:trPr>
          <w:jc w:val="center"/>
        </w:trPr>
        <w:tc>
          <w:tcPr>
            <w:tcW w:w="5206" w:type="dxa"/>
          </w:tcPr>
          <w:p w:rsidR="00062BA2" w:rsidRPr="00CA7B12" w:rsidRDefault="00062BA2" w:rsidP="00934A91">
            <w:pPr>
              <w:adjustRightInd w:val="0"/>
              <w:spacing w:line="240" w:lineRule="auto"/>
              <w:ind w:right="34"/>
              <w:rPr>
                <w:rFonts w:ascii="Times New Roman" w:hAnsi="Times New Roman" w:cs="Times New Roman"/>
                <w:b/>
                <w:bCs/>
                <w:sz w:val="28"/>
                <w:szCs w:val="28"/>
              </w:rPr>
            </w:pPr>
            <w:r w:rsidRPr="00CA7B12">
              <w:rPr>
                <w:rFonts w:ascii="Times New Roman" w:hAnsi="Times New Roman" w:cs="Times New Roman"/>
                <w:sz w:val="28"/>
                <w:szCs w:val="28"/>
              </w:rPr>
              <w:t xml:space="preserve">Сооружения для механической и биологической очистки с термомеханической обработкой осадка в закрытых </w:t>
            </w:r>
            <w:r w:rsidRPr="00CA7B12">
              <w:rPr>
                <w:rStyle w:val="grame"/>
                <w:rFonts w:ascii="Times New Roman" w:hAnsi="Times New Roman" w:cs="Times New Roman"/>
                <w:sz w:val="28"/>
                <w:szCs w:val="28"/>
              </w:rPr>
              <w:t>помещениях</w:t>
            </w:r>
          </w:p>
        </w:tc>
        <w:tc>
          <w:tcPr>
            <w:tcW w:w="828" w:type="dxa"/>
          </w:tcPr>
          <w:p w:rsidR="00062BA2" w:rsidRPr="00CA7B12" w:rsidRDefault="00062BA2" w:rsidP="00934A91">
            <w:pPr>
              <w:adjustRightInd w:val="0"/>
              <w:spacing w:line="240" w:lineRule="auto"/>
              <w:jc w:val="center"/>
              <w:rPr>
                <w:rFonts w:ascii="Times New Roman" w:hAnsi="Times New Roman" w:cs="Times New Roman"/>
                <w:b/>
                <w:bCs/>
                <w:sz w:val="28"/>
                <w:szCs w:val="28"/>
              </w:rPr>
            </w:pPr>
            <w:r w:rsidRPr="00CA7B12">
              <w:rPr>
                <w:rFonts w:ascii="Times New Roman" w:hAnsi="Times New Roman" w:cs="Times New Roman"/>
                <w:sz w:val="28"/>
                <w:szCs w:val="28"/>
              </w:rPr>
              <w:t>100</w:t>
            </w:r>
          </w:p>
        </w:tc>
        <w:tc>
          <w:tcPr>
            <w:tcW w:w="1355" w:type="dxa"/>
          </w:tcPr>
          <w:p w:rsidR="00062BA2" w:rsidRPr="00CA7B12" w:rsidRDefault="00062BA2" w:rsidP="00934A91">
            <w:pPr>
              <w:adjustRightInd w:val="0"/>
              <w:spacing w:line="240" w:lineRule="auto"/>
              <w:jc w:val="center"/>
              <w:rPr>
                <w:rFonts w:ascii="Times New Roman" w:hAnsi="Times New Roman" w:cs="Times New Roman"/>
                <w:b/>
                <w:bCs/>
                <w:sz w:val="28"/>
                <w:szCs w:val="28"/>
              </w:rPr>
            </w:pPr>
            <w:r w:rsidRPr="00CA7B12">
              <w:rPr>
                <w:rFonts w:ascii="Times New Roman" w:hAnsi="Times New Roman" w:cs="Times New Roman"/>
                <w:sz w:val="28"/>
                <w:szCs w:val="28"/>
              </w:rPr>
              <w:t>150</w:t>
            </w:r>
          </w:p>
        </w:tc>
        <w:tc>
          <w:tcPr>
            <w:tcW w:w="1355" w:type="dxa"/>
          </w:tcPr>
          <w:p w:rsidR="00062BA2" w:rsidRPr="00CA7B12" w:rsidRDefault="00062BA2" w:rsidP="00934A91">
            <w:pPr>
              <w:adjustRightInd w:val="0"/>
              <w:spacing w:line="240" w:lineRule="auto"/>
              <w:jc w:val="center"/>
              <w:rPr>
                <w:rFonts w:ascii="Times New Roman" w:hAnsi="Times New Roman" w:cs="Times New Roman"/>
                <w:b/>
                <w:bCs/>
                <w:sz w:val="28"/>
                <w:szCs w:val="28"/>
              </w:rPr>
            </w:pPr>
            <w:r w:rsidRPr="00CA7B12">
              <w:rPr>
                <w:rFonts w:ascii="Times New Roman" w:hAnsi="Times New Roman" w:cs="Times New Roman"/>
                <w:sz w:val="28"/>
                <w:szCs w:val="28"/>
              </w:rPr>
              <w:t>300</w:t>
            </w:r>
          </w:p>
        </w:tc>
        <w:tc>
          <w:tcPr>
            <w:tcW w:w="1355" w:type="dxa"/>
          </w:tcPr>
          <w:p w:rsidR="00062BA2" w:rsidRPr="00CA7B12" w:rsidRDefault="00062BA2" w:rsidP="00934A91">
            <w:pPr>
              <w:adjustRightInd w:val="0"/>
              <w:spacing w:line="240" w:lineRule="auto"/>
              <w:jc w:val="center"/>
              <w:rPr>
                <w:rFonts w:ascii="Times New Roman" w:hAnsi="Times New Roman" w:cs="Times New Roman"/>
                <w:b/>
                <w:bCs/>
                <w:sz w:val="28"/>
                <w:szCs w:val="28"/>
              </w:rPr>
            </w:pPr>
            <w:r w:rsidRPr="00CA7B12">
              <w:rPr>
                <w:rFonts w:ascii="Times New Roman" w:hAnsi="Times New Roman" w:cs="Times New Roman"/>
                <w:sz w:val="28"/>
                <w:szCs w:val="28"/>
              </w:rPr>
              <w:t>400</w:t>
            </w:r>
          </w:p>
        </w:tc>
      </w:tr>
      <w:tr w:rsidR="00062BA2" w:rsidRPr="00CA7B12" w:rsidTr="00934A91">
        <w:trPr>
          <w:jc w:val="center"/>
        </w:trPr>
        <w:tc>
          <w:tcPr>
            <w:tcW w:w="5206" w:type="dxa"/>
          </w:tcPr>
          <w:p w:rsidR="00062BA2" w:rsidRPr="00CA7B12" w:rsidRDefault="00062BA2" w:rsidP="00934A91">
            <w:pPr>
              <w:adjustRightInd w:val="0"/>
              <w:spacing w:line="240" w:lineRule="auto"/>
              <w:rPr>
                <w:rFonts w:ascii="Times New Roman" w:hAnsi="Times New Roman" w:cs="Times New Roman"/>
                <w:b/>
                <w:bCs/>
                <w:sz w:val="28"/>
                <w:szCs w:val="28"/>
              </w:rPr>
            </w:pPr>
            <w:r w:rsidRPr="00CA7B12">
              <w:rPr>
                <w:rFonts w:ascii="Times New Roman" w:hAnsi="Times New Roman" w:cs="Times New Roman"/>
                <w:sz w:val="28"/>
                <w:szCs w:val="28"/>
              </w:rPr>
              <w:t xml:space="preserve">Биологические пруды </w:t>
            </w:r>
          </w:p>
        </w:tc>
        <w:tc>
          <w:tcPr>
            <w:tcW w:w="828" w:type="dxa"/>
          </w:tcPr>
          <w:p w:rsidR="00062BA2" w:rsidRPr="00CA7B12" w:rsidRDefault="00062BA2" w:rsidP="00934A91">
            <w:pPr>
              <w:adjustRightInd w:val="0"/>
              <w:spacing w:line="240" w:lineRule="auto"/>
              <w:jc w:val="center"/>
              <w:rPr>
                <w:rFonts w:ascii="Times New Roman" w:hAnsi="Times New Roman" w:cs="Times New Roman"/>
                <w:b/>
                <w:bCs/>
                <w:sz w:val="28"/>
                <w:szCs w:val="28"/>
              </w:rPr>
            </w:pPr>
            <w:r w:rsidRPr="00CA7B12">
              <w:rPr>
                <w:rFonts w:ascii="Times New Roman" w:hAnsi="Times New Roman" w:cs="Times New Roman"/>
                <w:sz w:val="28"/>
                <w:szCs w:val="28"/>
              </w:rPr>
              <w:t>200</w:t>
            </w:r>
          </w:p>
        </w:tc>
        <w:tc>
          <w:tcPr>
            <w:tcW w:w="1355" w:type="dxa"/>
          </w:tcPr>
          <w:p w:rsidR="00062BA2" w:rsidRPr="00CA7B12" w:rsidRDefault="00062BA2" w:rsidP="00934A91">
            <w:pPr>
              <w:adjustRightInd w:val="0"/>
              <w:spacing w:line="240" w:lineRule="auto"/>
              <w:jc w:val="center"/>
              <w:rPr>
                <w:rFonts w:ascii="Times New Roman" w:hAnsi="Times New Roman" w:cs="Times New Roman"/>
                <w:b/>
                <w:bCs/>
                <w:sz w:val="28"/>
                <w:szCs w:val="28"/>
              </w:rPr>
            </w:pPr>
            <w:r w:rsidRPr="00CA7B12">
              <w:rPr>
                <w:rFonts w:ascii="Times New Roman" w:hAnsi="Times New Roman" w:cs="Times New Roman"/>
                <w:sz w:val="28"/>
                <w:szCs w:val="28"/>
              </w:rPr>
              <w:t>200</w:t>
            </w:r>
          </w:p>
        </w:tc>
        <w:tc>
          <w:tcPr>
            <w:tcW w:w="1355" w:type="dxa"/>
          </w:tcPr>
          <w:p w:rsidR="00062BA2" w:rsidRPr="00CA7B12" w:rsidRDefault="00062BA2" w:rsidP="00934A91">
            <w:pPr>
              <w:adjustRightInd w:val="0"/>
              <w:spacing w:line="240" w:lineRule="auto"/>
              <w:jc w:val="center"/>
              <w:rPr>
                <w:rFonts w:ascii="Times New Roman" w:hAnsi="Times New Roman" w:cs="Times New Roman"/>
                <w:b/>
                <w:bCs/>
                <w:sz w:val="28"/>
                <w:szCs w:val="28"/>
              </w:rPr>
            </w:pPr>
            <w:r w:rsidRPr="00CA7B12">
              <w:rPr>
                <w:rFonts w:ascii="Times New Roman" w:hAnsi="Times New Roman" w:cs="Times New Roman"/>
                <w:sz w:val="28"/>
                <w:szCs w:val="28"/>
              </w:rPr>
              <w:t>300</w:t>
            </w:r>
          </w:p>
        </w:tc>
        <w:tc>
          <w:tcPr>
            <w:tcW w:w="1355" w:type="dxa"/>
          </w:tcPr>
          <w:p w:rsidR="00062BA2" w:rsidRPr="00CA7B12" w:rsidRDefault="00062BA2" w:rsidP="00934A91">
            <w:pPr>
              <w:adjustRightInd w:val="0"/>
              <w:spacing w:line="240" w:lineRule="auto"/>
              <w:jc w:val="center"/>
              <w:rPr>
                <w:rFonts w:ascii="Times New Roman" w:hAnsi="Times New Roman" w:cs="Times New Roman"/>
                <w:b/>
                <w:bCs/>
                <w:sz w:val="28"/>
                <w:szCs w:val="28"/>
              </w:rPr>
            </w:pPr>
            <w:r w:rsidRPr="00CA7B12">
              <w:rPr>
                <w:rFonts w:ascii="Times New Roman" w:hAnsi="Times New Roman" w:cs="Times New Roman"/>
                <w:sz w:val="28"/>
                <w:szCs w:val="28"/>
              </w:rPr>
              <w:t>300</w:t>
            </w:r>
          </w:p>
        </w:tc>
      </w:tr>
    </w:tbl>
    <w:p w:rsidR="00062BA2" w:rsidRPr="00CA7B12" w:rsidRDefault="00062BA2" w:rsidP="00062BA2">
      <w:pPr>
        <w:spacing w:after="0" w:line="240" w:lineRule="auto"/>
        <w:ind w:left="20" w:right="20" w:firstLine="547"/>
        <w:jc w:val="both"/>
        <w:rPr>
          <w:rFonts w:ascii="Times New Roman" w:hAnsi="Times New Roman" w:cs="Times New Roman"/>
          <w:sz w:val="28"/>
          <w:szCs w:val="28"/>
        </w:rPr>
      </w:pPr>
      <w:r w:rsidRPr="00CA7B12">
        <w:rPr>
          <w:rFonts w:ascii="Times New Roman" w:hAnsi="Times New Roman" w:cs="Times New Roman"/>
          <w:sz w:val="28"/>
          <w:szCs w:val="28"/>
        </w:rPr>
        <w:lastRenderedPageBreak/>
        <w:t>Примечания:</w:t>
      </w:r>
    </w:p>
    <w:p w:rsidR="00062BA2" w:rsidRPr="00CA7B12" w:rsidRDefault="00062BA2" w:rsidP="00062BA2">
      <w:pPr>
        <w:spacing w:after="0" w:line="240" w:lineRule="auto"/>
        <w:ind w:left="20" w:right="20" w:firstLine="547"/>
        <w:jc w:val="both"/>
        <w:rPr>
          <w:rFonts w:ascii="Times New Roman" w:hAnsi="Times New Roman" w:cs="Times New Roman"/>
          <w:sz w:val="28"/>
          <w:szCs w:val="28"/>
        </w:rPr>
      </w:pPr>
      <w:r w:rsidRPr="00CA7B12">
        <w:rPr>
          <w:rFonts w:ascii="Times New Roman" w:hAnsi="Times New Roman" w:cs="Times New Roman"/>
          <w:sz w:val="28"/>
          <w:szCs w:val="28"/>
        </w:rPr>
        <w:t xml:space="preserve">1. Для сооружений механической и биологической очистки сточных вод производительностью до 50 м3/сутки размер санитарно-защитных зон следует принимать </w:t>
      </w:r>
      <w:smartTag w:uri="urn:schemas-microsoft-com:office:smarttags" w:element="metricconverter">
        <w:smartTagPr>
          <w:attr w:name="ProductID" w:val="100 м"/>
        </w:smartTagPr>
        <w:r w:rsidRPr="00CA7B12">
          <w:rPr>
            <w:rFonts w:ascii="Times New Roman" w:hAnsi="Times New Roman" w:cs="Times New Roman"/>
            <w:sz w:val="28"/>
            <w:szCs w:val="28"/>
          </w:rPr>
          <w:t>100 м</w:t>
        </w:r>
      </w:smartTag>
      <w:r w:rsidRPr="00CA7B12">
        <w:rPr>
          <w:rFonts w:ascii="Times New Roman" w:hAnsi="Times New Roman" w:cs="Times New Roman"/>
          <w:sz w:val="28"/>
          <w:szCs w:val="28"/>
        </w:rPr>
        <w:t>.</w:t>
      </w:r>
    </w:p>
    <w:p w:rsidR="00062BA2" w:rsidRPr="00CA7B12" w:rsidRDefault="00062BA2" w:rsidP="00062BA2">
      <w:pPr>
        <w:spacing w:after="0" w:line="240" w:lineRule="auto"/>
        <w:ind w:left="20" w:right="20" w:firstLine="547"/>
        <w:jc w:val="both"/>
        <w:rPr>
          <w:rFonts w:ascii="Times New Roman" w:hAnsi="Times New Roman" w:cs="Times New Roman"/>
          <w:sz w:val="28"/>
          <w:szCs w:val="28"/>
        </w:rPr>
      </w:pPr>
      <w:r w:rsidRPr="00CA7B12">
        <w:rPr>
          <w:rFonts w:ascii="Times New Roman" w:hAnsi="Times New Roman" w:cs="Times New Roman"/>
          <w:sz w:val="28"/>
          <w:szCs w:val="28"/>
        </w:rPr>
        <w:t xml:space="preserve">2. Размер санитарно-защитных зон от сливных станций следует принимать </w:t>
      </w:r>
      <w:smartTag w:uri="urn:schemas-microsoft-com:office:smarttags" w:element="metricconverter">
        <w:smartTagPr>
          <w:attr w:name="ProductID" w:val="300 м"/>
        </w:smartTagPr>
        <w:r w:rsidRPr="00CA7B12">
          <w:rPr>
            <w:rFonts w:ascii="Times New Roman" w:hAnsi="Times New Roman" w:cs="Times New Roman"/>
            <w:sz w:val="28"/>
            <w:szCs w:val="28"/>
          </w:rPr>
          <w:t>300 м</w:t>
        </w:r>
      </w:smartTag>
      <w:r w:rsidRPr="00CA7B12">
        <w:rPr>
          <w:rFonts w:ascii="Times New Roman" w:hAnsi="Times New Roman" w:cs="Times New Roman"/>
          <w:sz w:val="28"/>
          <w:szCs w:val="28"/>
        </w:rPr>
        <w:t>.</w:t>
      </w:r>
    </w:p>
    <w:p w:rsidR="00062BA2" w:rsidRPr="00CA7B12" w:rsidRDefault="00062BA2" w:rsidP="00062BA2">
      <w:pPr>
        <w:spacing w:after="0" w:line="240" w:lineRule="auto"/>
        <w:ind w:left="20" w:right="20" w:firstLine="547"/>
        <w:jc w:val="both"/>
        <w:rPr>
          <w:rFonts w:ascii="Times New Roman" w:hAnsi="Times New Roman" w:cs="Times New Roman"/>
          <w:sz w:val="28"/>
          <w:szCs w:val="28"/>
        </w:rPr>
      </w:pPr>
      <w:r w:rsidRPr="00CA7B12">
        <w:rPr>
          <w:rFonts w:ascii="Times New Roman" w:hAnsi="Times New Roman" w:cs="Times New Roman"/>
          <w:sz w:val="28"/>
          <w:szCs w:val="28"/>
        </w:rPr>
        <w:t xml:space="preserve">3. Размер санитарно-защитных зон от очистных сооружений поверхностного стока открытого типа до жилой территории следует принимать </w:t>
      </w:r>
      <w:smartTag w:uri="urn:schemas-microsoft-com:office:smarttags" w:element="metricconverter">
        <w:smartTagPr>
          <w:attr w:name="ProductID" w:val="100 м"/>
        </w:smartTagPr>
        <w:r w:rsidRPr="00CA7B12">
          <w:rPr>
            <w:rFonts w:ascii="Times New Roman" w:hAnsi="Times New Roman" w:cs="Times New Roman"/>
            <w:sz w:val="28"/>
            <w:szCs w:val="28"/>
          </w:rPr>
          <w:t>100 м</w:t>
        </w:r>
      </w:smartTag>
      <w:r w:rsidRPr="00CA7B12">
        <w:rPr>
          <w:rFonts w:ascii="Times New Roman" w:hAnsi="Times New Roman" w:cs="Times New Roman"/>
          <w:sz w:val="28"/>
          <w:szCs w:val="28"/>
        </w:rPr>
        <w:t xml:space="preserve">, закрытого типа – </w:t>
      </w:r>
      <w:smartTag w:uri="urn:schemas-microsoft-com:office:smarttags" w:element="metricconverter">
        <w:smartTagPr>
          <w:attr w:name="ProductID" w:val="50 м"/>
        </w:smartTagPr>
        <w:r w:rsidRPr="00CA7B12">
          <w:rPr>
            <w:rFonts w:ascii="Times New Roman" w:hAnsi="Times New Roman" w:cs="Times New Roman"/>
            <w:sz w:val="28"/>
            <w:szCs w:val="28"/>
          </w:rPr>
          <w:t>50 м</w:t>
        </w:r>
      </w:smartTag>
      <w:r w:rsidRPr="00CA7B12">
        <w:rPr>
          <w:rFonts w:ascii="Times New Roman" w:hAnsi="Times New Roman" w:cs="Times New Roman"/>
          <w:sz w:val="28"/>
          <w:szCs w:val="28"/>
        </w:rPr>
        <w:t>.</w:t>
      </w:r>
    </w:p>
    <w:p w:rsidR="00062BA2" w:rsidRPr="00CA7B12" w:rsidRDefault="00062BA2" w:rsidP="00062BA2">
      <w:pPr>
        <w:spacing w:after="0" w:line="240" w:lineRule="auto"/>
        <w:ind w:left="20" w:right="20" w:firstLine="547"/>
        <w:jc w:val="both"/>
        <w:rPr>
          <w:rFonts w:ascii="Times New Roman" w:hAnsi="Times New Roman" w:cs="Times New Roman"/>
          <w:sz w:val="28"/>
          <w:szCs w:val="28"/>
        </w:rPr>
      </w:pPr>
      <w:r w:rsidRPr="00CA7B12">
        <w:rPr>
          <w:rFonts w:ascii="Times New Roman" w:hAnsi="Times New Roman" w:cs="Times New Roman"/>
          <w:sz w:val="28"/>
          <w:szCs w:val="28"/>
        </w:rPr>
        <w:t xml:space="preserve">4. </w:t>
      </w:r>
      <w:proofErr w:type="gramStart"/>
      <w:r w:rsidRPr="00CA7B12">
        <w:rPr>
          <w:rFonts w:ascii="Times New Roman" w:hAnsi="Times New Roman" w:cs="Times New Roman"/>
          <w:sz w:val="28"/>
          <w:szCs w:val="28"/>
        </w:rPr>
        <w:t>От очистных сооружений и насосных станций производственной канализации, не расположенных на территории промышленных предприятий, как при самостоятельной очистке и перекачке производственных сточных вод, так и при совместной их очистке с бытовыми, размеры санитарно-защитных зон следует принимать такими же, как для производств, от которых поступают сточные воды, но не менее указанных в таблице выше.</w:t>
      </w:r>
      <w:proofErr w:type="gramEnd"/>
    </w:p>
    <w:p w:rsidR="00062BA2" w:rsidRPr="00CA7B12" w:rsidRDefault="00062BA2" w:rsidP="00062BA2">
      <w:pPr>
        <w:spacing w:after="0" w:line="240" w:lineRule="auto"/>
        <w:ind w:left="20" w:right="20" w:firstLine="547"/>
        <w:jc w:val="both"/>
        <w:rPr>
          <w:rFonts w:ascii="Times New Roman" w:hAnsi="Times New Roman" w:cs="Times New Roman"/>
          <w:sz w:val="28"/>
          <w:szCs w:val="28"/>
        </w:rPr>
      </w:pPr>
      <w:r w:rsidRPr="00CA7B12">
        <w:rPr>
          <w:rFonts w:ascii="Times New Roman" w:hAnsi="Times New Roman" w:cs="Times New Roman"/>
          <w:sz w:val="28"/>
          <w:szCs w:val="28"/>
        </w:rPr>
        <w:t xml:space="preserve">5. Размер санитарно-защитных зон от снеготаялок и </w:t>
      </w:r>
      <w:proofErr w:type="spellStart"/>
      <w:r w:rsidRPr="00CA7B12">
        <w:rPr>
          <w:rFonts w:ascii="Times New Roman" w:hAnsi="Times New Roman" w:cs="Times New Roman"/>
          <w:sz w:val="28"/>
          <w:szCs w:val="28"/>
        </w:rPr>
        <w:t>снегосплавных</w:t>
      </w:r>
      <w:proofErr w:type="spellEnd"/>
      <w:r w:rsidRPr="00CA7B12">
        <w:rPr>
          <w:rFonts w:ascii="Times New Roman" w:hAnsi="Times New Roman" w:cs="Times New Roman"/>
          <w:sz w:val="28"/>
          <w:szCs w:val="28"/>
        </w:rPr>
        <w:t xml:space="preserve"> пунктов до жилой территории следует принимать </w:t>
      </w:r>
      <w:smartTag w:uri="urn:schemas-microsoft-com:office:smarttags" w:element="metricconverter">
        <w:smartTagPr>
          <w:attr w:name="ProductID" w:val="100 м"/>
        </w:smartTagPr>
        <w:r w:rsidRPr="00CA7B12">
          <w:rPr>
            <w:rFonts w:ascii="Times New Roman" w:hAnsi="Times New Roman" w:cs="Times New Roman"/>
            <w:sz w:val="28"/>
            <w:szCs w:val="28"/>
          </w:rPr>
          <w:t>100 м</w:t>
        </w:r>
      </w:smartTag>
      <w:r w:rsidRPr="00CA7B12">
        <w:rPr>
          <w:rFonts w:ascii="Times New Roman" w:hAnsi="Times New Roman" w:cs="Times New Roman"/>
          <w:sz w:val="28"/>
          <w:szCs w:val="28"/>
        </w:rPr>
        <w:t>.</w:t>
      </w:r>
    </w:p>
    <w:p w:rsidR="00545365" w:rsidRPr="00CA7B12" w:rsidRDefault="00545365" w:rsidP="00062BA2">
      <w:pPr>
        <w:spacing w:after="0" w:line="240" w:lineRule="auto"/>
        <w:ind w:left="20" w:right="20" w:firstLine="547"/>
        <w:jc w:val="both"/>
        <w:rPr>
          <w:rFonts w:ascii="Times New Roman" w:hAnsi="Times New Roman" w:cs="Times New Roman"/>
          <w:sz w:val="28"/>
          <w:szCs w:val="28"/>
        </w:rPr>
      </w:pPr>
    </w:p>
    <w:p w:rsidR="00545365" w:rsidRPr="00CA7B12" w:rsidRDefault="00545365" w:rsidP="00545365">
      <w:pPr>
        <w:pStyle w:val="ac"/>
        <w:numPr>
          <w:ilvl w:val="2"/>
          <w:numId w:val="10"/>
        </w:numPr>
        <w:spacing w:after="0" w:line="240" w:lineRule="auto"/>
        <w:ind w:left="0" w:firstLine="0"/>
        <w:jc w:val="center"/>
        <w:outlineLvl w:val="1"/>
        <w:rPr>
          <w:rFonts w:ascii="Times New Roman" w:eastAsia="Times New Roman" w:hAnsi="Times New Roman" w:cs="Times New Roman"/>
          <w:b/>
          <w:bCs/>
          <w:sz w:val="28"/>
          <w:szCs w:val="28"/>
          <w:lang w:eastAsia="ru-RU"/>
        </w:rPr>
      </w:pPr>
      <w:bookmarkStart w:id="20" w:name="_Toc90874779"/>
      <w:r w:rsidRPr="00CA7B12">
        <w:rPr>
          <w:rFonts w:ascii="Times New Roman" w:eastAsia="Times New Roman" w:hAnsi="Times New Roman" w:cs="Times New Roman"/>
          <w:b/>
          <w:bCs/>
          <w:sz w:val="28"/>
          <w:szCs w:val="28"/>
          <w:lang w:eastAsia="ru-RU"/>
        </w:rPr>
        <w:t xml:space="preserve">Объекты </w:t>
      </w:r>
      <w:r w:rsidR="00044A0E" w:rsidRPr="00CA7B12">
        <w:rPr>
          <w:rFonts w:ascii="Times New Roman" w:eastAsia="Times New Roman" w:hAnsi="Times New Roman" w:cs="Times New Roman"/>
          <w:b/>
          <w:bCs/>
          <w:sz w:val="28"/>
          <w:szCs w:val="28"/>
          <w:lang w:eastAsia="ru-RU"/>
        </w:rPr>
        <w:t>благоустройства и озеленения</w:t>
      </w:r>
      <w:bookmarkEnd w:id="20"/>
    </w:p>
    <w:p w:rsidR="00545365" w:rsidRPr="00CA7B12" w:rsidRDefault="00545365" w:rsidP="00062BA2">
      <w:pPr>
        <w:spacing w:after="0" w:line="240" w:lineRule="auto"/>
        <w:ind w:left="20" w:right="20" w:firstLine="547"/>
        <w:jc w:val="both"/>
        <w:rPr>
          <w:rFonts w:ascii="Times New Roman" w:hAnsi="Times New Roman" w:cs="Times New Roman"/>
          <w:sz w:val="28"/>
          <w:szCs w:val="28"/>
        </w:rPr>
      </w:pPr>
    </w:p>
    <w:p w:rsidR="00F3163B" w:rsidRPr="00CA7B12" w:rsidRDefault="00F3163B" w:rsidP="00F3163B">
      <w:pPr>
        <w:spacing w:after="0" w:line="240" w:lineRule="auto"/>
        <w:ind w:firstLine="567"/>
        <w:jc w:val="both"/>
        <w:rPr>
          <w:rFonts w:ascii="Times New Roman" w:eastAsia="Courier New" w:hAnsi="Times New Roman" w:cs="Times New Roman"/>
          <w:sz w:val="28"/>
          <w:szCs w:val="28"/>
        </w:rPr>
      </w:pPr>
      <w:r w:rsidRPr="00CA7B12">
        <w:rPr>
          <w:rFonts w:ascii="Times New Roman" w:eastAsia="Courier New" w:hAnsi="Times New Roman" w:cs="Times New Roman"/>
          <w:sz w:val="28"/>
          <w:szCs w:val="28"/>
        </w:rPr>
        <w:t xml:space="preserve">Для территории </w:t>
      </w:r>
      <w:proofErr w:type="spellStart"/>
      <w:r w:rsidR="00292093">
        <w:rPr>
          <w:rFonts w:ascii="Times New Roman" w:eastAsia="Courier New" w:hAnsi="Times New Roman" w:cs="Times New Roman"/>
          <w:sz w:val="28"/>
          <w:szCs w:val="28"/>
        </w:rPr>
        <w:t>Зимницкого</w:t>
      </w:r>
      <w:proofErr w:type="spellEnd"/>
      <w:r w:rsidRPr="00CA7B12">
        <w:rPr>
          <w:rFonts w:ascii="Times New Roman" w:eastAsia="Courier New" w:hAnsi="Times New Roman" w:cs="Times New Roman"/>
          <w:sz w:val="28"/>
          <w:szCs w:val="28"/>
        </w:rPr>
        <w:t xml:space="preserve"> сельского поселения устанавливаются следующие расчетные показатели минимально допустимого уровня обеспеченности объектами </w:t>
      </w:r>
      <w:r w:rsidR="008C15E1" w:rsidRPr="00CA7B12">
        <w:rPr>
          <w:rFonts w:ascii="Times New Roman" w:eastAsia="Courier New" w:hAnsi="Times New Roman" w:cs="Times New Roman"/>
          <w:sz w:val="28"/>
          <w:szCs w:val="28"/>
        </w:rPr>
        <w:t>благоустройства и озеленения</w:t>
      </w:r>
      <w:r w:rsidRPr="00CA7B12">
        <w:rPr>
          <w:rFonts w:ascii="Times New Roman" w:eastAsia="Courier New" w:hAnsi="Times New Roman" w:cs="Times New Roman"/>
          <w:sz w:val="28"/>
          <w:szCs w:val="28"/>
        </w:rPr>
        <w:t xml:space="preserve"> и расчетных показателей максимально допустимого уровня территориальной доступности таких объектов:</w:t>
      </w:r>
    </w:p>
    <w:p w:rsidR="00F3163B" w:rsidRPr="00CA7B12" w:rsidRDefault="00F3163B" w:rsidP="00F3163B">
      <w:pPr>
        <w:pStyle w:val="20"/>
        <w:spacing w:before="0" w:line="240" w:lineRule="auto"/>
        <w:ind w:left="153"/>
        <w:rPr>
          <w:rFonts w:ascii="Times New Roman" w:eastAsiaTheme="minorHAnsi" w:hAnsi="Times New Roman" w:cs="Times New Roman"/>
          <w:b w:val="0"/>
          <w:bCs w:val="0"/>
          <w:color w:val="auto"/>
          <w:sz w:val="28"/>
          <w:szCs w:val="28"/>
        </w:rPr>
      </w:pPr>
    </w:p>
    <w:tbl>
      <w:tblPr>
        <w:tblW w:w="15101" w:type="dxa"/>
        <w:tblCellSpacing w:w="5" w:type="nil"/>
        <w:tblLayout w:type="fixed"/>
        <w:tblCellMar>
          <w:left w:w="75" w:type="dxa"/>
          <w:right w:w="75" w:type="dxa"/>
        </w:tblCellMar>
        <w:tblLook w:val="0000"/>
      </w:tblPr>
      <w:tblGrid>
        <w:gridCol w:w="2609"/>
        <w:gridCol w:w="2288"/>
        <w:gridCol w:w="3398"/>
        <w:gridCol w:w="2837"/>
        <w:gridCol w:w="1863"/>
        <w:gridCol w:w="2106"/>
      </w:tblGrid>
      <w:tr w:rsidR="00F3163B" w:rsidRPr="00CA7B12" w:rsidTr="00B44F0D">
        <w:trPr>
          <w:trHeight w:val="400"/>
          <w:tblCellSpacing w:w="5" w:type="nil"/>
        </w:trPr>
        <w:tc>
          <w:tcPr>
            <w:tcW w:w="2609" w:type="dxa"/>
            <w:vMerge w:val="restart"/>
            <w:tcBorders>
              <w:top w:val="single" w:sz="4" w:space="0" w:color="auto"/>
              <w:left w:val="single" w:sz="4" w:space="0" w:color="auto"/>
              <w:right w:val="single" w:sz="4" w:space="0" w:color="auto"/>
            </w:tcBorders>
            <w:shd w:val="clear" w:color="auto" w:fill="CCFFCC"/>
            <w:vAlign w:val="center"/>
          </w:tcPr>
          <w:p w:rsidR="00F3163B" w:rsidRPr="00CA7B12" w:rsidRDefault="00F3163B" w:rsidP="006542C5">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Наименование показателя</w:t>
            </w:r>
          </w:p>
        </w:tc>
        <w:tc>
          <w:tcPr>
            <w:tcW w:w="2288" w:type="dxa"/>
            <w:vMerge w:val="restart"/>
            <w:tcBorders>
              <w:top w:val="single" w:sz="4" w:space="0" w:color="auto"/>
              <w:left w:val="single" w:sz="4" w:space="0" w:color="auto"/>
              <w:right w:val="single" w:sz="4" w:space="0" w:color="auto"/>
            </w:tcBorders>
            <w:shd w:val="clear" w:color="auto" w:fill="CCFFCC"/>
            <w:vAlign w:val="center"/>
          </w:tcPr>
          <w:p w:rsidR="00F3163B" w:rsidRPr="00CA7B12" w:rsidRDefault="00F3163B" w:rsidP="006542C5">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Перечень объектов</w:t>
            </w:r>
          </w:p>
        </w:tc>
        <w:tc>
          <w:tcPr>
            <w:tcW w:w="6235"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rsidR="00F3163B" w:rsidRPr="00CA7B12" w:rsidRDefault="00F3163B" w:rsidP="006542C5">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Показатель минимально допустимого уровня обеспеченности</w:t>
            </w:r>
          </w:p>
        </w:tc>
        <w:tc>
          <w:tcPr>
            <w:tcW w:w="3969"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rsidR="00F3163B" w:rsidRPr="00CA7B12" w:rsidRDefault="00F3163B" w:rsidP="006542C5">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 xml:space="preserve">Показатель </w:t>
            </w:r>
            <w:r w:rsidRPr="00CA7B12">
              <w:rPr>
                <w:rFonts w:ascii="Times New Roman" w:eastAsia="Courier New" w:hAnsi="Times New Roman" w:cs="Times New Roman"/>
                <w:sz w:val="28"/>
                <w:szCs w:val="28"/>
              </w:rPr>
              <w:t>максимально допустимого уровня территориальной доступности</w:t>
            </w:r>
          </w:p>
        </w:tc>
      </w:tr>
      <w:tr w:rsidR="00F3163B" w:rsidRPr="00CA7B12" w:rsidTr="00B44F0D">
        <w:trPr>
          <w:trHeight w:val="400"/>
          <w:tblCellSpacing w:w="5" w:type="nil"/>
        </w:trPr>
        <w:tc>
          <w:tcPr>
            <w:tcW w:w="2609" w:type="dxa"/>
            <w:vMerge/>
            <w:tcBorders>
              <w:left w:val="single" w:sz="4" w:space="0" w:color="auto"/>
              <w:bottom w:val="single" w:sz="4" w:space="0" w:color="auto"/>
              <w:right w:val="single" w:sz="4" w:space="0" w:color="auto"/>
            </w:tcBorders>
            <w:shd w:val="clear" w:color="auto" w:fill="CCFFCC"/>
            <w:vAlign w:val="center"/>
          </w:tcPr>
          <w:p w:rsidR="00F3163B" w:rsidRPr="00CA7B12" w:rsidRDefault="00F3163B" w:rsidP="006542C5">
            <w:pPr>
              <w:widowControl w:val="0"/>
              <w:autoSpaceDE w:val="0"/>
              <w:autoSpaceDN w:val="0"/>
              <w:adjustRightInd w:val="0"/>
              <w:spacing w:after="0" w:line="240" w:lineRule="auto"/>
              <w:jc w:val="center"/>
              <w:rPr>
                <w:rFonts w:ascii="Times New Roman" w:hAnsi="Times New Roman" w:cs="Times New Roman"/>
                <w:sz w:val="28"/>
                <w:szCs w:val="28"/>
              </w:rPr>
            </w:pPr>
          </w:p>
        </w:tc>
        <w:tc>
          <w:tcPr>
            <w:tcW w:w="2288" w:type="dxa"/>
            <w:vMerge/>
            <w:tcBorders>
              <w:left w:val="single" w:sz="4" w:space="0" w:color="auto"/>
              <w:bottom w:val="single" w:sz="4" w:space="0" w:color="auto"/>
              <w:right w:val="single" w:sz="4" w:space="0" w:color="auto"/>
            </w:tcBorders>
            <w:shd w:val="clear" w:color="auto" w:fill="CCFFCC"/>
          </w:tcPr>
          <w:p w:rsidR="00F3163B" w:rsidRPr="00CA7B12" w:rsidRDefault="00F3163B" w:rsidP="006542C5">
            <w:pPr>
              <w:widowControl w:val="0"/>
              <w:autoSpaceDE w:val="0"/>
              <w:autoSpaceDN w:val="0"/>
              <w:adjustRightInd w:val="0"/>
              <w:spacing w:after="0" w:line="240" w:lineRule="auto"/>
              <w:jc w:val="center"/>
              <w:rPr>
                <w:rFonts w:ascii="Times New Roman" w:hAnsi="Times New Roman" w:cs="Times New Roman"/>
                <w:sz w:val="28"/>
                <w:szCs w:val="28"/>
              </w:rPr>
            </w:pPr>
          </w:p>
        </w:tc>
        <w:tc>
          <w:tcPr>
            <w:tcW w:w="3398" w:type="dxa"/>
            <w:tcBorders>
              <w:top w:val="single" w:sz="4" w:space="0" w:color="auto"/>
              <w:left w:val="single" w:sz="4" w:space="0" w:color="auto"/>
              <w:bottom w:val="single" w:sz="4" w:space="0" w:color="auto"/>
              <w:right w:val="single" w:sz="4" w:space="0" w:color="auto"/>
            </w:tcBorders>
            <w:shd w:val="clear" w:color="auto" w:fill="CCFFCC"/>
            <w:vAlign w:val="center"/>
          </w:tcPr>
          <w:p w:rsidR="00F3163B" w:rsidRPr="00CA7B12" w:rsidRDefault="00F3163B" w:rsidP="006542C5">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Показатель, единица измерения</w:t>
            </w:r>
          </w:p>
        </w:tc>
        <w:tc>
          <w:tcPr>
            <w:tcW w:w="2837" w:type="dxa"/>
            <w:tcBorders>
              <w:top w:val="single" w:sz="4" w:space="0" w:color="auto"/>
              <w:left w:val="single" w:sz="4" w:space="0" w:color="auto"/>
              <w:bottom w:val="single" w:sz="4" w:space="0" w:color="auto"/>
              <w:right w:val="single" w:sz="4" w:space="0" w:color="auto"/>
            </w:tcBorders>
            <w:shd w:val="clear" w:color="auto" w:fill="CCFFCC"/>
            <w:vAlign w:val="center"/>
          </w:tcPr>
          <w:p w:rsidR="00F3163B" w:rsidRPr="00CA7B12" w:rsidRDefault="00F3163B" w:rsidP="006542C5">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Значение показателя</w:t>
            </w:r>
          </w:p>
        </w:tc>
        <w:tc>
          <w:tcPr>
            <w:tcW w:w="1863" w:type="dxa"/>
            <w:tcBorders>
              <w:top w:val="single" w:sz="4" w:space="0" w:color="auto"/>
              <w:left w:val="single" w:sz="4" w:space="0" w:color="auto"/>
              <w:bottom w:val="single" w:sz="4" w:space="0" w:color="auto"/>
              <w:right w:val="single" w:sz="4" w:space="0" w:color="auto"/>
            </w:tcBorders>
            <w:shd w:val="clear" w:color="auto" w:fill="CCFFCC"/>
            <w:vAlign w:val="center"/>
          </w:tcPr>
          <w:p w:rsidR="00F3163B" w:rsidRPr="00CA7B12" w:rsidRDefault="00F3163B" w:rsidP="006542C5">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Показатель, единица измерения</w:t>
            </w:r>
          </w:p>
        </w:tc>
        <w:tc>
          <w:tcPr>
            <w:tcW w:w="2106" w:type="dxa"/>
            <w:tcBorders>
              <w:top w:val="single" w:sz="4" w:space="0" w:color="auto"/>
              <w:left w:val="single" w:sz="4" w:space="0" w:color="auto"/>
              <w:bottom w:val="single" w:sz="4" w:space="0" w:color="auto"/>
              <w:right w:val="single" w:sz="4" w:space="0" w:color="auto"/>
            </w:tcBorders>
            <w:shd w:val="clear" w:color="auto" w:fill="CCFFCC"/>
            <w:vAlign w:val="center"/>
          </w:tcPr>
          <w:p w:rsidR="00F3163B" w:rsidRPr="00CA7B12" w:rsidRDefault="00F3163B" w:rsidP="006542C5">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Значение показателя</w:t>
            </w:r>
          </w:p>
        </w:tc>
      </w:tr>
      <w:tr w:rsidR="00F3163B" w:rsidRPr="00CA7B12" w:rsidTr="00B44F0D">
        <w:trPr>
          <w:tblCellSpacing w:w="5" w:type="nil"/>
        </w:trPr>
        <w:tc>
          <w:tcPr>
            <w:tcW w:w="15101" w:type="dxa"/>
            <w:gridSpan w:val="6"/>
            <w:tcBorders>
              <w:top w:val="single" w:sz="4" w:space="0" w:color="auto"/>
              <w:left w:val="single" w:sz="4" w:space="0" w:color="auto"/>
              <w:bottom w:val="single" w:sz="4" w:space="0" w:color="auto"/>
              <w:right w:val="single" w:sz="4" w:space="0" w:color="auto"/>
            </w:tcBorders>
            <w:vAlign w:val="center"/>
          </w:tcPr>
          <w:p w:rsidR="00F3163B" w:rsidRPr="00CA7B12" w:rsidRDefault="00F3163B" w:rsidP="008D7E78">
            <w:pPr>
              <w:spacing w:after="0" w:line="240" w:lineRule="auto"/>
              <w:ind w:firstLine="13"/>
              <w:jc w:val="both"/>
              <w:rPr>
                <w:rFonts w:ascii="Times New Roman" w:eastAsia="Courier New" w:hAnsi="Times New Roman" w:cs="Times New Roman"/>
                <w:i/>
                <w:sz w:val="28"/>
                <w:szCs w:val="28"/>
              </w:rPr>
            </w:pPr>
            <w:r w:rsidRPr="00CA7B12">
              <w:rPr>
                <w:rFonts w:ascii="Times New Roman" w:eastAsia="Courier New" w:hAnsi="Times New Roman" w:cs="Times New Roman"/>
                <w:i/>
                <w:sz w:val="28"/>
                <w:szCs w:val="28"/>
              </w:rPr>
              <w:t xml:space="preserve">Область нормирования: </w:t>
            </w:r>
            <w:r w:rsidR="008D7E78" w:rsidRPr="00CA7B12">
              <w:rPr>
                <w:rFonts w:ascii="Times New Roman" w:eastAsia="Courier New" w:hAnsi="Times New Roman" w:cs="Times New Roman"/>
                <w:i/>
                <w:sz w:val="28"/>
                <w:szCs w:val="28"/>
              </w:rPr>
              <w:t>объекты озеленения на территориях общего пользования населенных пунктов</w:t>
            </w:r>
          </w:p>
        </w:tc>
      </w:tr>
      <w:tr w:rsidR="008D7E78" w:rsidRPr="00CA7B12" w:rsidTr="00B44F0D">
        <w:trPr>
          <w:trHeight w:val="2254"/>
          <w:tblCellSpacing w:w="5" w:type="nil"/>
        </w:trPr>
        <w:tc>
          <w:tcPr>
            <w:tcW w:w="2609" w:type="dxa"/>
            <w:tcBorders>
              <w:top w:val="single" w:sz="4" w:space="0" w:color="auto"/>
              <w:left w:val="single" w:sz="4" w:space="0" w:color="auto"/>
              <w:right w:val="single" w:sz="4" w:space="0" w:color="auto"/>
            </w:tcBorders>
            <w:vAlign w:val="center"/>
          </w:tcPr>
          <w:p w:rsidR="008D7E78" w:rsidRPr="00CA7B12" w:rsidRDefault="008D7E78" w:rsidP="00DB2804">
            <w:pPr>
              <w:widowControl w:val="0"/>
              <w:autoSpaceDE w:val="0"/>
              <w:autoSpaceDN w:val="0"/>
              <w:adjustRightInd w:val="0"/>
              <w:spacing w:after="0" w:line="240" w:lineRule="auto"/>
              <w:rPr>
                <w:rFonts w:ascii="Times New Roman" w:hAnsi="Times New Roman" w:cs="Times New Roman"/>
                <w:sz w:val="28"/>
                <w:szCs w:val="28"/>
              </w:rPr>
            </w:pPr>
            <w:r w:rsidRPr="00CA7B12">
              <w:rPr>
                <w:rFonts w:ascii="Times New Roman" w:hAnsi="Times New Roman" w:cs="Times New Roman"/>
                <w:sz w:val="28"/>
                <w:szCs w:val="28"/>
              </w:rPr>
              <w:lastRenderedPageBreak/>
              <w:t>Суммарная обеспе</w:t>
            </w:r>
            <w:r w:rsidR="00AC651B" w:rsidRPr="00CA7B12">
              <w:rPr>
                <w:rFonts w:ascii="Times New Roman" w:hAnsi="Times New Roman" w:cs="Times New Roman"/>
                <w:sz w:val="28"/>
                <w:szCs w:val="28"/>
              </w:rPr>
              <w:softHyphen/>
            </w:r>
            <w:r w:rsidRPr="00CA7B12">
              <w:rPr>
                <w:rFonts w:ascii="Times New Roman" w:hAnsi="Times New Roman" w:cs="Times New Roman"/>
                <w:sz w:val="28"/>
                <w:szCs w:val="28"/>
              </w:rPr>
              <w:t>ченность населения населенных пунктов озелененными тер</w:t>
            </w:r>
            <w:r w:rsidR="00AC651B" w:rsidRPr="00CA7B12">
              <w:rPr>
                <w:rFonts w:ascii="Times New Roman" w:hAnsi="Times New Roman" w:cs="Times New Roman"/>
                <w:sz w:val="28"/>
                <w:szCs w:val="28"/>
              </w:rPr>
              <w:softHyphen/>
            </w:r>
            <w:r w:rsidRPr="00CA7B12">
              <w:rPr>
                <w:rFonts w:ascii="Times New Roman" w:hAnsi="Times New Roman" w:cs="Times New Roman"/>
                <w:sz w:val="28"/>
                <w:szCs w:val="28"/>
              </w:rPr>
              <w:t>риториями общего пользования</w:t>
            </w:r>
            <w:r w:rsidR="00DB2804" w:rsidRPr="00CA7B12">
              <w:rPr>
                <w:rFonts w:ascii="Times New Roman" w:hAnsi="Times New Roman" w:cs="Times New Roman"/>
                <w:sz w:val="28"/>
                <w:szCs w:val="28"/>
              </w:rPr>
              <w:t xml:space="preserve"> [1]</w:t>
            </w:r>
          </w:p>
        </w:tc>
        <w:tc>
          <w:tcPr>
            <w:tcW w:w="2288" w:type="dxa"/>
            <w:tcBorders>
              <w:top w:val="single" w:sz="4" w:space="0" w:color="auto"/>
              <w:left w:val="single" w:sz="4" w:space="0" w:color="auto"/>
              <w:right w:val="single" w:sz="4" w:space="0" w:color="auto"/>
            </w:tcBorders>
            <w:vAlign w:val="center"/>
          </w:tcPr>
          <w:p w:rsidR="008D7E78" w:rsidRPr="00CA7B12" w:rsidRDefault="008D7E78" w:rsidP="00925D2D">
            <w:pPr>
              <w:widowControl w:val="0"/>
              <w:autoSpaceDE w:val="0"/>
              <w:autoSpaceDN w:val="0"/>
              <w:adjustRightInd w:val="0"/>
              <w:spacing w:after="0" w:line="240" w:lineRule="auto"/>
              <w:jc w:val="center"/>
              <w:rPr>
                <w:rFonts w:ascii="Times New Roman" w:hAnsi="Times New Roman" w:cs="Times New Roman"/>
                <w:sz w:val="28"/>
                <w:szCs w:val="28"/>
              </w:rPr>
            </w:pPr>
            <w:proofErr w:type="gramStart"/>
            <w:r w:rsidRPr="00CA7B12">
              <w:rPr>
                <w:rFonts w:ascii="Times New Roman" w:hAnsi="Times New Roman" w:cs="Times New Roman"/>
                <w:sz w:val="28"/>
                <w:szCs w:val="28"/>
              </w:rPr>
              <w:t>Парки, сады, зоны отдыха; ал</w:t>
            </w:r>
            <w:r w:rsidR="00AC651B" w:rsidRPr="00CA7B12">
              <w:rPr>
                <w:rFonts w:ascii="Times New Roman" w:hAnsi="Times New Roman" w:cs="Times New Roman"/>
                <w:sz w:val="28"/>
                <w:szCs w:val="28"/>
              </w:rPr>
              <w:softHyphen/>
            </w:r>
            <w:r w:rsidRPr="00CA7B12">
              <w:rPr>
                <w:rFonts w:ascii="Times New Roman" w:hAnsi="Times New Roman" w:cs="Times New Roman"/>
                <w:sz w:val="28"/>
                <w:szCs w:val="28"/>
              </w:rPr>
              <w:t>леи, бульвары, скверы; озеле</w:t>
            </w:r>
            <w:r w:rsidR="00AC651B" w:rsidRPr="00CA7B12">
              <w:rPr>
                <w:rFonts w:ascii="Times New Roman" w:hAnsi="Times New Roman" w:cs="Times New Roman"/>
                <w:sz w:val="28"/>
                <w:szCs w:val="28"/>
              </w:rPr>
              <w:softHyphen/>
            </w:r>
            <w:r w:rsidRPr="00CA7B12">
              <w:rPr>
                <w:rFonts w:ascii="Times New Roman" w:hAnsi="Times New Roman" w:cs="Times New Roman"/>
                <w:sz w:val="28"/>
                <w:szCs w:val="28"/>
              </w:rPr>
              <w:t>ненные пеше</w:t>
            </w:r>
            <w:r w:rsidR="00AC651B" w:rsidRPr="00CA7B12">
              <w:rPr>
                <w:rFonts w:ascii="Times New Roman" w:hAnsi="Times New Roman" w:cs="Times New Roman"/>
                <w:sz w:val="28"/>
                <w:szCs w:val="28"/>
              </w:rPr>
              <w:softHyphen/>
            </w:r>
            <w:r w:rsidRPr="00CA7B12">
              <w:rPr>
                <w:rFonts w:ascii="Times New Roman" w:hAnsi="Times New Roman" w:cs="Times New Roman"/>
                <w:sz w:val="28"/>
                <w:szCs w:val="28"/>
              </w:rPr>
              <w:t>ходные зоны; га</w:t>
            </w:r>
            <w:r w:rsidR="00AC651B" w:rsidRPr="00CA7B12">
              <w:rPr>
                <w:rFonts w:ascii="Times New Roman" w:hAnsi="Times New Roman" w:cs="Times New Roman"/>
                <w:sz w:val="28"/>
                <w:szCs w:val="28"/>
              </w:rPr>
              <w:softHyphen/>
            </w:r>
            <w:r w:rsidRPr="00CA7B12">
              <w:rPr>
                <w:rFonts w:ascii="Times New Roman" w:hAnsi="Times New Roman" w:cs="Times New Roman"/>
                <w:sz w:val="28"/>
                <w:szCs w:val="28"/>
              </w:rPr>
              <w:t>зоны</w:t>
            </w:r>
            <w:proofErr w:type="gramEnd"/>
          </w:p>
        </w:tc>
        <w:tc>
          <w:tcPr>
            <w:tcW w:w="3398" w:type="dxa"/>
            <w:tcBorders>
              <w:top w:val="single" w:sz="4" w:space="0" w:color="auto"/>
              <w:left w:val="single" w:sz="4" w:space="0" w:color="auto"/>
              <w:right w:val="single" w:sz="4" w:space="0" w:color="auto"/>
            </w:tcBorders>
            <w:vAlign w:val="center"/>
          </w:tcPr>
          <w:p w:rsidR="008D7E78" w:rsidRPr="00CA7B12" w:rsidRDefault="008D7E78" w:rsidP="006542C5">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Обеспеченность населения озелененными террито</w:t>
            </w:r>
            <w:r w:rsidR="00AC651B" w:rsidRPr="00CA7B12">
              <w:rPr>
                <w:rFonts w:ascii="Times New Roman" w:hAnsi="Times New Roman" w:cs="Times New Roman"/>
                <w:sz w:val="28"/>
                <w:szCs w:val="28"/>
              </w:rPr>
              <w:softHyphen/>
            </w:r>
            <w:r w:rsidRPr="00CA7B12">
              <w:rPr>
                <w:rFonts w:ascii="Times New Roman" w:hAnsi="Times New Roman" w:cs="Times New Roman"/>
                <w:sz w:val="28"/>
                <w:szCs w:val="28"/>
              </w:rPr>
              <w:t>риями общего пользова</w:t>
            </w:r>
            <w:r w:rsidR="00AC651B" w:rsidRPr="00CA7B12">
              <w:rPr>
                <w:rFonts w:ascii="Times New Roman" w:hAnsi="Times New Roman" w:cs="Times New Roman"/>
                <w:sz w:val="28"/>
                <w:szCs w:val="28"/>
              </w:rPr>
              <w:softHyphen/>
            </w:r>
            <w:r w:rsidRPr="00CA7B12">
              <w:rPr>
                <w:rFonts w:ascii="Times New Roman" w:hAnsi="Times New Roman" w:cs="Times New Roman"/>
                <w:sz w:val="28"/>
                <w:szCs w:val="28"/>
              </w:rPr>
              <w:t>ния (всех видов), кв. м на жителя</w:t>
            </w:r>
          </w:p>
        </w:tc>
        <w:tc>
          <w:tcPr>
            <w:tcW w:w="2837" w:type="dxa"/>
            <w:tcBorders>
              <w:top w:val="single" w:sz="4" w:space="0" w:color="auto"/>
              <w:left w:val="single" w:sz="4" w:space="0" w:color="auto"/>
              <w:right w:val="single" w:sz="4" w:space="0" w:color="auto"/>
            </w:tcBorders>
            <w:vAlign w:val="center"/>
          </w:tcPr>
          <w:p w:rsidR="008D7E78" w:rsidRPr="00CA7B12" w:rsidRDefault="00E119CF" w:rsidP="006542C5">
            <w:pPr>
              <w:widowControl w:val="0"/>
              <w:autoSpaceDE w:val="0"/>
              <w:autoSpaceDN w:val="0"/>
              <w:adjustRightInd w:val="0"/>
              <w:spacing w:after="0" w:line="240" w:lineRule="auto"/>
              <w:ind w:left="-75" w:right="-75"/>
              <w:jc w:val="center"/>
              <w:rPr>
                <w:rFonts w:ascii="Times New Roman" w:hAnsi="Times New Roman" w:cs="Times New Roman"/>
                <w:sz w:val="28"/>
                <w:szCs w:val="28"/>
              </w:rPr>
            </w:pPr>
            <w:r w:rsidRPr="00CA7B12">
              <w:rPr>
                <w:rFonts w:ascii="Times New Roman" w:hAnsi="Times New Roman" w:cs="Times New Roman"/>
                <w:sz w:val="28"/>
                <w:szCs w:val="28"/>
              </w:rPr>
              <w:t>12</w:t>
            </w:r>
            <w:r w:rsidR="008D7E78" w:rsidRPr="00CA7B12">
              <w:rPr>
                <w:rFonts w:ascii="Times New Roman" w:hAnsi="Times New Roman" w:cs="Times New Roman"/>
                <w:sz w:val="28"/>
                <w:szCs w:val="28"/>
              </w:rPr>
              <w:t xml:space="preserve"> [2]</w:t>
            </w:r>
          </w:p>
        </w:tc>
        <w:tc>
          <w:tcPr>
            <w:tcW w:w="1863" w:type="dxa"/>
            <w:tcBorders>
              <w:top w:val="single" w:sz="4" w:space="0" w:color="auto"/>
              <w:left w:val="single" w:sz="4" w:space="0" w:color="auto"/>
              <w:right w:val="single" w:sz="4" w:space="0" w:color="auto"/>
            </w:tcBorders>
            <w:vAlign w:val="center"/>
          </w:tcPr>
          <w:p w:rsidR="008D7E78" w:rsidRPr="00CA7B12" w:rsidRDefault="008D7E78" w:rsidP="006542C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Пешеходная</w:t>
            </w:r>
          </w:p>
          <w:p w:rsidR="008D7E78" w:rsidRPr="00CA7B12" w:rsidRDefault="008D7E78" w:rsidP="006542C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доступность,</w:t>
            </w:r>
          </w:p>
          <w:p w:rsidR="008D7E78" w:rsidRPr="00CA7B12" w:rsidRDefault="008D7E78" w:rsidP="006542C5">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eastAsia="Times New Roman" w:hAnsi="Times New Roman" w:cs="Times New Roman"/>
                <w:sz w:val="28"/>
                <w:szCs w:val="28"/>
                <w:lang w:eastAsia="ar-SA"/>
              </w:rPr>
              <w:t>мин</w:t>
            </w:r>
          </w:p>
        </w:tc>
        <w:tc>
          <w:tcPr>
            <w:tcW w:w="2106" w:type="dxa"/>
            <w:tcBorders>
              <w:top w:val="single" w:sz="4" w:space="0" w:color="auto"/>
              <w:left w:val="single" w:sz="4" w:space="0" w:color="auto"/>
              <w:right w:val="single" w:sz="4" w:space="0" w:color="auto"/>
            </w:tcBorders>
            <w:vAlign w:val="center"/>
          </w:tcPr>
          <w:p w:rsidR="008D7E78" w:rsidRPr="00CA7B12" w:rsidRDefault="00DF6F6A" w:rsidP="006542C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 xml:space="preserve">Не </w:t>
            </w:r>
            <w:proofErr w:type="gramStart"/>
            <w:r w:rsidRPr="00CA7B12">
              <w:rPr>
                <w:rFonts w:ascii="Times New Roman" w:eastAsia="Times New Roman" w:hAnsi="Times New Roman" w:cs="Times New Roman"/>
                <w:sz w:val="28"/>
                <w:szCs w:val="28"/>
                <w:lang w:eastAsia="ar-SA"/>
              </w:rPr>
              <w:t>установлена</w:t>
            </w:r>
            <w:proofErr w:type="gramEnd"/>
            <w:r w:rsidRPr="00CA7B12">
              <w:rPr>
                <w:rFonts w:ascii="Times New Roman" w:eastAsia="Times New Roman" w:hAnsi="Times New Roman" w:cs="Times New Roman"/>
                <w:sz w:val="28"/>
                <w:szCs w:val="28"/>
                <w:lang w:eastAsia="ar-SA"/>
              </w:rPr>
              <w:t>, рекомендуется не более 15 мин</w:t>
            </w:r>
          </w:p>
        </w:tc>
      </w:tr>
      <w:tr w:rsidR="00F3163B" w:rsidRPr="00CA7B12" w:rsidTr="00B44F0D">
        <w:trPr>
          <w:tblCellSpacing w:w="5" w:type="nil"/>
        </w:trPr>
        <w:tc>
          <w:tcPr>
            <w:tcW w:w="15101" w:type="dxa"/>
            <w:gridSpan w:val="6"/>
            <w:tcBorders>
              <w:top w:val="single" w:sz="4" w:space="0" w:color="auto"/>
              <w:left w:val="single" w:sz="4" w:space="0" w:color="auto"/>
              <w:bottom w:val="single" w:sz="4" w:space="0" w:color="auto"/>
              <w:right w:val="single" w:sz="4" w:space="0" w:color="auto"/>
            </w:tcBorders>
            <w:vAlign w:val="center"/>
          </w:tcPr>
          <w:p w:rsidR="00F3163B" w:rsidRPr="00CA7B12" w:rsidRDefault="00F3163B" w:rsidP="00BE1DA4">
            <w:pPr>
              <w:widowControl w:val="0"/>
              <w:autoSpaceDE w:val="0"/>
              <w:autoSpaceDN w:val="0"/>
              <w:adjustRightInd w:val="0"/>
              <w:spacing w:after="0" w:line="240" w:lineRule="auto"/>
              <w:rPr>
                <w:rFonts w:ascii="Times New Roman" w:eastAsia="Courier New" w:hAnsi="Times New Roman" w:cs="Times New Roman"/>
                <w:i/>
                <w:sz w:val="28"/>
                <w:szCs w:val="28"/>
              </w:rPr>
            </w:pPr>
            <w:r w:rsidRPr="00CA7B12">
              <w:rPr>
                <w:rFonts w:ascii="Times New Roman" w:eastAsia="Courier New" w:hAnsi="Times New Roman" w:cs="Times New Roman"/>
                <w:i/>
                <w:sz w:val="28"/>
                <w:szCs w:val="28"/>
              </w:rPr>
              <w:t xml:space="preserve">Область нормирования: </w:t>
            </w:r>
            <w:r w:rsidR="00BE1DA4" w:rsidRPr="00CA7B12">
              <w:rPr>
                <w:rFonts w:ascii="Times New Roman" w:eastAsia="Courier New" w:hAnsi="Times New Roman" w:cs="Times New Roman"/>
                <w:i/>
                <w:sz w:val="28"/>
                <w:szCs w:val="28"/>
              </w:rPr>
              <w:t>объекты благоустройства и озеленения рекреационных территорий</w:t>
            </w:r>
          </w:p>
        </w:tc>
      </w:tr>
      <w:tr w:rsidR="00D41346" w:rsidRPr="00CA7B12" w:rsidTr="00B44F0D">
        <w:trPr>
          <w:trHeight w:val="2898"/>
          <w:tblCellSpacing w:w="5" w:type="nil"/>
        </w:trPr>
        <w:tc>
          <w:tcPr>
            <w:tcW w:w="2609" w:type="dxa"/>
            <w:tcBorders>
              <w:top w:val="single" w:sz="4" w:space="0" w:color="auto"/>
              <w:left w:val="single" w:sz="4" w:space="0" w:color="auto"/>
              <w:bottom w:val="single" w:sz="4" w:space="0" w:color="auto"/>
              <w:right w:val="single" w:sz="4" w:space="0" w:color="auto"/>
            </w:tcBorders>
            <w:vAlign w:val="center"/>
          </w:tcPr>
          <w:p w:rsidR="00D41346" w:rsidRPr="00CA7B12" w:rsidRDefault="00D41346" w:rsidP="006542C5">
            <w:pPr>
              <w:widowControl w:val="0"/>
              <w:autoSpaceDE w:val="0"/>
              <w:autoSpaceDN w:val="0"/>
              <w:adjustRightInd w:val="0"/>
              <w:spacing w:after="0" w:line="240" w:lineRule="auto"/>
              <w:rPr>
                <w:rFonts w:ascii="Times New Roman" w:hAnsi="Times New Roman" w:cs="Times New Roman"/>
                <w:sz w:val="28"/>
                <w:szCs w:val="28"/>
              </w:rPr>
            </w:pPr>
            <w:r w:rsidRPr="00CA7B12">
              <w:rPr>
                <w:rFonts w:ascii="Times New Roman" w:hAnsi="Times New Roman" w:cs="Times New Roman"/>
                <w:sz w:val="28"/>
                <w:szCs w:val="28"/>
              </w:rPr>
              <w:t>Обеспеченность на</w:t>
            </w:r>
            <w:r w:rsidR="00AC651B" w:rsidRPr="00CA7B12">
              <w:rPr>
                <w:rFonts w:ascii="Times New Roman" w:hAnsi="Times New Roman" w:cs="Times New Roman"/>
                <w:sz w:val="28"/>
                <w:szCs w:val="28"/>
              </w:rPr>
              <w:softHyphen/>
            </w:r>
            <w:r w:rsidRPr="00CA7B12">
              <w:rPr>
                <w:rFonts w:ascii="Times New Roman" w:hAnsi="Times New Roman" w:cs="Times New Roman"/>
                <w:sz w:val="28"/>
                <w:szCs w:val="28"/>
              </w:rPr>
              <w:t>селения объектами благоустройства и озеленения рекреа</w:t>
            </w:r>
            <w:r w:rsidR="00AC651B" w:rsidRPr="00CA7B12">
              <w:rPr>
                <w:rFonts w:ascii="Times New Roman" w:hAnsi="Times New Roman" w:cs="Times New Roman"/>
                <w:sz w:val="28"/>
                <w:szCs w:val="28"/>
              </w:rPr>
              <w:softHyphen/>
            </w:r>
            <w:r w:rsidRPr="00CA7B12">
              <w:rPr>
                <w:rFonts w:ascii="Times New Roman" w:hAnsi="Times New Roman" w:cs="Times New Roman"/>
                <w:sz w:val="28"/>
                <w:szCs w:val="28"/>
              </w:rPr>
              <w:t>ционных террито</w:t>
            </w:r>
            <w:r w:rsidR="00AC651B" w:rsidRPr="00CA7B12">
              <w:rPr>
                <w:rFonts w:ascii="Times New Roman" w:hAnsi="Times New Roman" w:cs="Times New Roman"/>
                <w:sz w:val="28"/>
                <w:szCs w:val="28"/>
              </w:rPr>
              <w:softHyphen/>
            </w:r>
            <w:r w:rsidRPr="00CA7B12">
              <w:rPr>
                <w:rFonts w:ascii="Times New Roman" w:hAnsi="Times New Roman" w:cs="Times New Roman"/>
                <w:sz w:val="28"/>
                <w:szCs w:val="28"/>
              </w:rPr>
              <w:t>рий (населенных пунктов)</w:t>
            </w:r>
          </w:p>
        </w:tc>
        <w:tc>
          <w:tcPr>
            <w:tcW w:w="2288" w:type="dxa"/>
            <w:tcBorders>
              <w:top w:val="single" w:sz="4" w:space="0" w:color="auto"/>
              <w:left w:val="single" w:sz="4" w:space="0" w:color="auto"/>
              <w:bottom w:val="single" w:sz="4" w:space="0" w:color="auto"/>
              <w:right w:val="single" w:sz="4" w:space="0" w:color="auto"/>
            </w:tcBorders>
            <w:vAlign w:val="center"/>
          </w:tcPr>
          <w:p w:rsidR="00D41346" w:rsidRPr="00CA7B12" w:rsidRDefault="00D41346" w:rsidP="00B06144">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Парки, лесо</w:t>
            </w:r>
            <w:r w:rsidR="00AC651B" w:rsidRPr="00CA7B12">
              <w:rPr>
                <w:rFonts w:ascii="Times New Roman" w:hAnsi="Times New Roman" w:cs="Times New Roman"/>
                <w:sz w:val="28"/>
                <w:szCs w:val="28"/>
              </w:rPr>
              <w:softHyphen/>
            </w:r>
            <w:r w:rsidRPr="00CA7B12">
              <w:rPr>
                <w:rFonts w:ascii="Times New Roman" w:hAnsi="Times New Roman" w:cs="Times New Roman"/>
                <w:sz w:val="28"/>
                <w:szCs w:val="28"/>
              </w:rPr>
              <w:t>парки, городские леса</w:t>
            </w:r>
          </w:p>
        </w:tc>
        <w:tc>
          <w:tcPr>
            <w:tcW w:w="3398" w:type="dxa"/>
            <w:tcBorders>
              <w:top w:val="single" w:sz="4" w:space="0" w:color="auto"/>
              <w:left w:val="single" w:sz="4" w:space="0" w:color="auto"/>
              <w:bottom w:val="single" w:sz="4" w:space="0" w:color="auto"/>
              <w:right w:val="single" w:sz="4" w:space="0" w:color="auto"/>
            </w:tcBorders>
            <w:vAlign w:val="center"/>
          </w:tcPr>
          <w:p w:rsidR="00D41346" w:rsidRPr="00CA7B12" w:rsidRDefault="00D41346" w:rsidP="00BE1DA4">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Обеспеченность населения озелененными рекреаци</w:t>
            </w:r>
            <w:r w:rsidR="00AC651B" w:rsidRPr="00CA7B12">
              <w:rPr>
                <w:rFonts w:ascii="Times New Roman" w:hAnsi="Times New Roman" w:cs="Times New Roman"/>
                <w:sz w:val="28"/>
                <w:szCs w:val="28"/>
              </w:rPr>
              <w:softHyphen/>
            </w:r>
            <w:r w:rsidRPr="00CA7B12">
              <w:rPr>
                <w:rFonts w:ascii="Times New Roman" w:hAnsi="Times New Roman" w:cs="Times New Roman"/>
                <w:sz w:val="28"/>
                <w:szCs w:val="28"/>
              </w:rPr>
              <w:t>онными территориями, % от площади населенных пунктов</w:t>
            </w:r>
          </w:p>
        </w:tc>
        <w:tc>
          <w:tcPr>
            <w:tcW w:w="2837" w:type="dxa"/>
            <w:tcBorders>
              <w:top w:val="single" w:sz="4" w:space="0" w:color="auto"/>
              <w:left w:val="single" w:sz="4" w:space="0" w:color="auto"/>
              <w:bottom w:val="single" w:sz="4" w:space="0" w:color="auto"/>
              <w:right w:val="single" w:sz="4" w:space="0" w:color="auto"/>
            </w:tcBorders>
            <w:vAlign w:val="center"/>
          </w:tcPr>
          <w:p w:rsidR="00D41346" w:rsidRPr="00CA7B12" w:rsidRDefault="00D41346" w:rsidP="00DB2804">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40 [3]</w:t>
            </w:r>
          </w:p>
        </w:tc>
        <w:tc>
          <w:tcPr>
            <w:tcW w:w="1863" w:type="dxa"/>
            <w:tcBorders>
              <w:top w:val="single" w:sz="4" w:space="0" w:color="auto"/>
              <w:left w:val="single" w:sz="4" w:space="0" w:color="auto"/>
              <w:bottom w:val="single" w:sz="4" w:space="0" w:color="auto"/>
              <w:right w:val="single" w:sz="4" w:space="0" w:color="auto"/>
            </w:tcBorders>
            <w:vAlign w:val="center"/>
          </w:tcPr>
          <w:p w:rsidR="00D41346" w:rsidRPr="00CA7B12" w:rsidRDefault="00D41346" w:rsidP="006542C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Пешеходная</w:t>
            </w:r>
          </w:p>
          <w:p w:rsidR="00D41346" w:rsidRPr="00CA7B12" w:rsidRDefault="00D41346" w:rsidP="006542C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доступность,</w:t>
            </w:r>
          </w:p>
          <w:p w:rsidR="00D41346" w:rsidRPr="00CA7B12" w:rsidRDefault="00D41346" w:rsidP="006542C5">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eastAsia="Times New Roman" w:hAnsi="Times New Roman" w:cs="Times New Roman"/>
                <w:sz w:val="28"/>
                <w:szCs w:val="28"/>
                <w:lang w:eastAsia="ar-SA"/>
              </w:rPr>
              <w:t>мин</w:t>
            </w:r>
          </w:p>
        </w:tc>
        <w:tc>
          <w:tcPr>
            <w:tcW w:w="2106" w:type="dxa"/>
            <w:tcBorders>
              <w:top w:val="single" w:sz="4" w:space="0" w:color="auto"/>
              <w:left w:val="single" w:sz="4" w:space="0" w:color="auto"/>
              <w:bottom w:val="single" w:sz="4" w:space="0" w:color="auto"/>
              <w:right w:val="single" w:sz="4" w:space="0" w:color="auto"/>
            </w:tcBorders>
            <w:vAlign w:val="center"/>
          </w:tcPr>
          <w:p w:rsidR="00D41346" w:rsidRPr="00CA7B12" w:rsidRDefault="00D41346" w:rsidP="00D4134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 xml:space="preserve">Не </w:t>
            </w:r>
            <w:proofErr w:type="gramStart"/>
            <w:r w:rsidRPr="00CA7B12">
              <w:rPr>
                <w:rFonts w:ascii="Times New Roman" w:eastAsia="Times New Roman" w:hAnsi="Times New Roman" w:cs="Times New Roman"/>
                <w:sz w:val="28"/>
                <w:szCs w:val="28"/>
                <w:lang w:eastAsia="ar-SA"/>
              </w:rPr>
              <w:t>установлена</w:t>
            </w:r>
            <w:proofErr w:type="gramEnd"/>
            <w:r w:rsidRPr="00CA7B12">
              <w:rPr>
                <w:rFonts w:ascii="Times New Roman" w:eastAsia="Times New Roman" w:hAnsi="Times New Roman" w:cs="Times New Roman"/>
                <w:sz w:val="28"/>
                <w:szCs w:val="28"/>
                <w:lang w:eastAsia="ar-SA"/>
              </w:rPr>
              <w:t>, рекомендуется не более 45 мин</w:t>
            </w:r>
          </w:p>
        </w:tc>
      </w:tr>
      <w:tr w:rsidR="00222169" w:rsidRPr="00CA7B12" w:rsidTr="00B44F0D">
        <w:trPr>
          <w:trHeight w:val="139"/>
          <w:tblCellSpacing w:w="5" w:type="nil"/>
        </w:trPr>
        <w:tc>
          <w:tcPr>
            <w:tcW w:w="15101" w:type="dxa"/>
            <w:gridSpan w:val="6"/>
            <w:tcBorders>
              <w:top w:val="single" w:sz="4" w:space="0" w:color="auto"/>
              <w:left w:val="single" w:sz="4" w:space="0" w:color="auto"/>
              <w:bottom w:val="single" w:sz="4" w:space="0" w:color="auto"/>
              <w:right w:val="single" w:sz="4" w:space="0" w:color="auto"/>
            </w:tcBorders>
            <w:vAlign w:val="center"/>
          </w:tcPr>
          <w:p w:rsidR="00222169" w:rsidRPr="00CA7B12" w:rsidRDefault="00222169" w:rsidP="00F54965">
            <w:pPr>
              <w:widowControl w:val="0"/>
              <w:autoSpaceDE w:val="0"/>
              <w:autoSpaceDN w:val="0"/>
              <w:adjustRightInd w:val="0"/>
              <w:spacing w:after="0" w:line="240" w:lineRule="auto"/>
              <w:rPr>
                <w:rFonts w:ascii="Times New Roman" w:eastAsia="Courier New" w:hAnsi="Times New Roman" w:cs="Times New Roman"/>
                <w:i/>
                <w:sz w:val="28"/>
                <w:szCs w:val="28"/>
              </w:rPr>
            </w:pPr>
            <w:r w:rsidRPr="00CA7B12">
              <w:rPr>
                <w:rFonts w:ascii="Times New Roman" w:eastAsia="Courier New" w:hAnsi="Times New Roman" w:cs="Times New Roman"/>
                <w:i/>
                <w:sz w:val="28"/>
                <w:szCs w:val="28"/>
              </w:rPr>
              <w:t>Область нормирования: объекты благоустройства прибрежной полосы</w:t>
            </w:r>
          </w:p>
        </w:tc>
      </w:tr>
      <w:tr w:rsidR="00F54965" w:rsidRPr="00CA7B12" w:rsidTr="006542C5">
        <w:trPr>
          <w:trHeight w:val="139"/>
          <w:tblCellSpacing w:w="5" w:type="nil"/>
        </w:trPr>
        <w:tc>
          <w:tcPr>
            <w:tcW w:w="2609" w:type="dxa"/>
            <w:tcBorders>
              <w:top w:val="single" w:sz="4" w:space="0" w:color="auto"/>
              <w:left w:val="single" w:sz="4" w:space="0" w:color="auto"/>
              <w:bottom w:val="single" w:sz="4" w:space="0" w:color="auto"/>
              <w:right w:val="single" w:sz="4" w:space="0" w:color="auto"/>
            </w:tcBorders>
            <w:vAlign w:val="center"/>
          </w:tcPr>
          <w:p w:rsidR="00F54965" w:rsidRPr="00CA7B12" w:rsidRDefault="00F54965" w:rsidP="00222169">
            <w:pPr>
              <w:widowControl w:val="0"/>
              <w:autoSpaceDE w:val="0"/>
              <w:autoSpaceDN w:val="0"/>
              <w:adjustRightInd w:val="0"/>
              <w:spacing w:after="0" w:line="240" w:lineRule="auto"/>
              <w:rPr>
                <w:rFonts w:ascii="Times New Roman" w:hAnsi="Times New Roman" w:cs="Times New Roman"/>
                <w:sz w:val="28"/>
                <w:szCs w:val="28"/>
              </w:rPr>
            </w:pPr>
            <w:r w:rsidRPr="00CA7B12">
              <w:rPr>
                <w:rFonts w:ascii="Times New Roman" w:hAnsi="Times New Roman" w:cs="Times New Roman"/>
                <w:sz w:val="28"/>
                <w:szCs w:val="28"/>
              </w:rPr>
              <w:t>Обеспеченность на</w:t>
            </w:r>
            <w:r w:rsidR="00AC651B" w:rsidRPr="00CA7B12">
              <w:rPr>
                <w:rFonts w:ascii="Times New Roman" w:hAnsi="Times New Roman" w:cs="Times New Roman"/>
                <w:sz w:val="28"/>
                <w:szCs w:val="28"/>
              </w:rPr>
              <w:softHyphen/>
            </w:r>
            <w:r w:rsidRPr="00CA7B12">
              <w:rPr>
                <w:rFonts w:ascii="Times New Roman" w:hAnsi="Times New Roman" w:cs="Times New Roman"/>
                <w:sz w:val="28"/>
                <w:szCs w:val="28"/>
              </w:rPr>
              <w:t>селения объектами благоустройства прибрежной полосы</w:t>
            </w:r>
          </w:p>
        </w:tc>
        <w:tc>
          <w:tcPr>
            <w:tcW w:w="2288" w:type="dxa"/>
            <w:tcBorders>
              <w:top w:val="single" w:sz="4" w:space="0" w:color="auto"/>
              <w:left w:val="single" w:sz="4" w:space="0" w:color="auto"/>
              <w:bottom w:val="single" w:sz="4" w:space="0" w:color="auto"/>
              <w:right w:val="single" w:sz="4" w:space="0" w:color="auto"/>
            </w:tcBorders>
            <w:vAlign w:val="center"/>
          </w:tcPr>
          <w:p w:rsidR="00F54965" w:rsidRPr="00CA7B12" w:rsidRDefault="00F54965" w:rsidP="00B06144">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Набережные; пляжи</w:t>
            </w:r>
          </w:p>
        </w:tc>
        <w:tc>
          <w:tcPr>
            <w:tcW w:w="3398" w:type="dxa"/>
            <w:tcBorders>
              <w:top w:val="single" w:sz="4" w:space="0" w:color="auto"/>
              <w:left w:val="single" w:sz="4" w:space="0" w:color="auto"/>
              <w:bottom w:val="single" w:sz="4" w:space="0" w:color="auto"/>
              <w:right w:val="single" w:sz="4" w:space="0" w:color="auto"/>
            </w:tcBorders>
            <w:vAlign w:val="center"/>
          </w:tcPr>
          <w:p w:rsidR="00F54965" w:rsidRPr="00CA7B12" w:rsidRDefault="00F54965" w:rsidP="009579D6">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Обеспеченность населения объектами благоустрой</w:t>
            </w:r>
            <w:r w:rsidR="00AC651B" w:rsidRPr="00CA7B12">
              <w:rPr>
                <w:rFonts w:ascii="Times New Roman" w:hAnsi="Times New Roman" w:cs="Times New Roman"/>
                <w:sz w:val="28"/>
                <w:szCs w:val="28"/>
              </w:rPr>
              <w:softHyphen/>
            </w:r>
            <w:r w:rsidRPr="00CA7B12">
              <w:rPr>
                <w:rFonts w:ascii="Times New Roman" w:hAnsi="Times New Roman" w:cs="Times New Roman"/>
                <w:sz w:val="28"/>
                <w:szCs w:val="28"/>
              </w:rPr>
              <w:t>ства прибрежной полосы, %% от протяженности бе</w:t>
            </w:r>
            <w:r w:rsidR="00AC651B" w:rsidRPr="00CA7B12">
              <w:rPr>
                <w:rFonts w:ascii="Times New Roman" w:hAnsi="Times New Roman" w:cs="Times New Roman"/>
                <w:sz w:val="28"/>
                <w:szCs w:val="28"/>
              </w:rPr>
              <w:softHyphen/>
            </w:r>
            <w:r w:rsidRPr="00CA7B12">
              <w:rPr>
                <w:rFonts w:ascii="Times New Roman" w:hAnsi="Times New Roman" w:cs="Times New Roman"/>
                <w:sz w:val="28"/>
                <w:szCs w:val="28"/>
              </w:rPr>
              <w:t>реговой линии</w:t>
            </w:r>
          </w:p>
        </w:tc>
        <w:tc>
          <w:tcPr>
            <w:tcW w:w="2837" w:type="dxa"/>
            <w:tcBorders>
              <w:top w:val="single" w:sz="4" w:space="0" w:color="auto"/>
              <w:left w:val="single" w:sz="4" w:space="0" w:color="auto"/>
              <w:bottom w:val="single" w:sz="4" w:space="0" w:color="auto"/>
              <w:right w:val="single" w:sz="4" w:space="0" w:color="auto"/>
            </w:tcBorders>
            <w:vAlign w:val="center"/>
          </w:tcPr>
          <w:p w:rsidR="00F54965" w:rsidRPr="00CA7B12" w:rsidRDefault="00F54965" w:rsidP="00DB2804">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Не более 5 %</w:t>
            </w:r>
          </w:p>
          <w:p w:rsidR="00F54965" w:rsidRPr="00CA7B12" w:rsidRDefault="00F54965" w:rsidP="00B44F0D">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при проектировании зон отдыха с площа</w:t>
            </w:r>
            <w:r w:rsidR="00AC651B" w:rsidRPr="00CA7B12">
              <w:rPr>
                <w:rFonts w:ascii="Times New Roman" w:hAnsi="Times New Roman" w:cs="Times New Roman"/>
                <w:sz w:val="28"/>
                <w:szCs w:val="28"/>
              </w:rPr>
              <w:softHyphen/>
            </w:r>
            <w:r w:rsidRPr="00CA7B12">
              <w:rPr>
                <w:rFonts w:ascii="Times New Roman" w:hAnsi="Times New Roman" w:cs="Times New Roman"/>
                <w:sz w:val="28"/>
                <w:szCs w:val="28"/>
              </w:rPr>
              <w:t>дью поверхности во</w:t>
            </w:r>
            <w:r w:rsidR="00AC651B" w:rsidRPr="00CA7B12">
              <w:rPr>
                <w:rFonts w:ascii="Times New Roman" w:hAnsi="Times New Roman" w:cs="Times New Roman"/>
                <w:sz w:val="28"/>
                <w:szCs w:val="28"/>
              </w:rPr>
              <w:softHyphen/>
            </w:r>
            <w:r w:rsidRPr="00CA7B12">
              <w:rPr>
                <w:rFonts w:ascii="Times New Roman" w:hAnsi="Times New Roman" w:cs="Times New Roman"/>
                <w:sz w:val="28"/>
                <w:szCs w:val="28"/>
              </w:rPr>
              <w:t>доемов более 10 га</w:t>
            </w:r>
            <w:r w:rsidR="00AC651B" w:rsidRPr="00CA7B12">
              <w:rPr>
                <w:rFonts w:ascii="Times New Roman" w:hAnsi="Times New Roman" w:cs="Times New Roman"/>
                <w:sz w:val="28"/>
                <w:szCs w:val="28"/>
              </w:rPr>
              <w:t xml:space="preserve"> [3]</w:t>
            </w:r>
            <w:r w:rsidRPr="00CA7B12">
              <w:rPr>
                <w:rFonts w:ascii="Times New Roman" w:hAnsi="Times New Roman" w:cs="Times New Roman"/>
                <w:sz w:val="28"/>
                <w:szCs w:val="28"/>
              </w:rPr>
              <w:t>, (длина береговой линии пляжа в зави</w:t>
            </w:r>
            <w:r w:rsidR="00AC651B" w:rsidRPr="00CA7B12">
              <w:rPr>
                <w:rFonts w:ascii="Times New Roman" w:hAnsi="Times New Roman" w:cs="Times New Roman"/>
                <w:sz w:val="28"/>
                <w:szCs w:val="28"/>
              </w:rPr>
              <w:softHyphen/>
            </w:r>
            <w:r w:rsidRPr="00CA7B12">
              <w:rPr>
                <w:rFonts w:ascii="Times New Roman" w:hAnsi="Times New Roman" w:cs="Times New Roman"/>
                <w:sz w:val="28"/>
                <w:szCs w:val="28"/>
              </w:rPr>
              <w:t>симости от количе</w:t>
            </w:r>
            <w:r w:rsidR="00AC651B" w:rsidRPr="00CA7B12">
              <w:rPr>
                <w:rFonts w:ascii="Times New Roman" w:hAnsi="Times New Roman" w:cs="Times New Roman"/>
                <w:sz w:val="28"/>
                <w:szCs w:val="28"/>
              </w:rPr>
              <w:softHyphen/>
            </w:r>
            <w:r w:rsidRPr="00CA7B12">
              <w:rPr>
                <w:rFonts w:ascii="Times New Roman" w:hAnsi="Times New Roman" w:cs="Times New Roman"/>
                <w:sz w:val="28"/>
                <w:szCs w:val="28"/>
              </w:rPr>
              <w:t xml:space="preserve">ства купающихся для водоемов с площадью </w:t>
            </w:r>
            <w:r w:rsidRPr="00CA7B12">
              <w:rPr>
                <w:rFonts w:ascii="Times New Roman" w:hAnsi="Times New Roman" w:cs="Times New Roman"/>
                <w:sz w:val="28"/>
                <w:szCs w:val="28"/>
              </w:rPr>
              <w:lastRenderedPageBreak/>
              <w:t xml:space="preserve">поверхности менее 10 га – в соответствии с </w:t>
            </w:r>
            <w:proofErr w:type="gramStart"/>
            <w:r w:rsidRPr="00CA7B12">
              <w:rPr>
                <w:rFonts w:ascii="Times New Roman" w:hAnsi="Times New Roman" w:cs="Times New Roman"/>
                <w:sz w:val="28"/>
                <w:szCs w:val="28"/>
              </w:rPr>
              <w:t>таблицей</w:t>
            </w:r>
            <w:proofErr w:type="gramEnd"/>
            <w:r w:rsidRPr="00CA7B12">
              <w:rPr>
                <w:rFonts w:ascii="Times New Roman" w:hAnsi="Times New Roman" w:cs="Times New Roman"/>
                <w:sz w:val="28"/>
                <w:szCs w:val="28"/>
              </w:rPr>
              <w:t xml:space="preserve"> а настоя</w:t>
            </w:r>
            <w:r w:rsidR="00AC651B" w:rsidRPr="00CA7B12">
              <w:rPr>
                <w:rFonts w:ascii="Times New Roman" w:hAnsi="Times New Roman" w:cs="Times New Roman"/>
                <w:sz w:val="28"/>
                <w:szCs w:val="28"/>
              </w:rPr>
              <w:softHyphen/>
            </w:r>
            <w:r w:rsidRPr="00CA7B12">
              <w:rPr>
                <w:rFonts w:ascii="Times New Roman" w:hAnsi="Times New Roman" w:cs="Times New Roman"/>
                <w:sz w:val="28"/>
                <w:szCs w:val="28"/>
              </w:rPr>
              <w:t>щего раздела)</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F54965" w:rsidRPr="00CA7B12" w:rsidRDefault="00F54965" w:rsidP="00D4134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lastRenderedPageBreak/>
              <w:t>Не устанавливается</w:t>
            </w:r>
          </w:p>
        </w:tc>
      </w:tr>
      <w:tr w:rsidR="00877339" w:rsidRPr="00CA7B12" w:rsidTr="006542C5">
        <w:trPr>
          <w:trHeight w:val="139"/>
          <w:tblCellSpacing w:w="5" w:type="nil"/>
        </w:trPr>
        <w:tc>
          <w:tcPr>
            <w:tcW w:w="15101" w:type="dxa"/>
            <w:gridSpan w:val="6"/>
            <w:tcBorders>
              <w:top w:val="single" w:sz="4" w:space="0" w:color="auto"/>
              <w:left w:val="single" w:sz="4" w:space="0" w:color="auto"/>
              <w:bottom w:val="single" w:sz="4" w:space="0" w:color="auto"/>
              <w:right w:val="single" w:sz="4" w:space="0" w:color="auto"/>
            </w:tcBorders>
            <w:vAlign w:val="center"/>
          </w:tcPr>
          <w:p w:rsidR="00877339" w:rsidRPr="00CA7B12" w:rsidRDefault="00877339" w:rsidP="00877339">
            <w:pPr>
              <w:widowControl w:val="0"/>
              <w:autoSpaceDE w:val="0"/>
              <w:autoSpaceDN w:val="0"/>
              <w:adjustRightInd w:val="0"/>
              <w:spacing w:after="0" w:line="240" w:lineRule="auto"/>
              <w:rPr>
                <w:rFonts w:ascii="Times New Roman" w:eastAsia="Courier New" w:hAnsi="Times New Roman" w:cs="Times New Roman"/>
                <w:i/>
                <w:sz w:val="28"/>
                <w:szCs w:val="28"/>
              </w:rPr>
            </w:pPr>
            <w:r w:rsidRPr="00CA7B12">
              <w:rPr>
                <w:rFonts w:ascii="Times New Roman" w:eastAsia="Courier New" w:hAnsi="Times New Roman" w:cs="Times New Roman"/>
                <w:i/>
                <w:sz w:val="28"/>
                <w:szCs w:val="28"/>
              </w:rPr>
              <w:lastRenderedPageBreak/>
              <w:t>Область нормирования: специализированные объекты благоустройства жилых территорий</w:t>
            </w:r>
          </w:p>
        </w:tc>
      </w:tr>
      <w:tr w:rsidR="00877339" w:rsidRPr="00CA7B12" w:rsidTr="00B44F0D">
        <w:trPr>
          <w:trHeight w:val="139"/>
          <w:tblCellSpacing w:w="5" w:type="nil"/>
        </w:trPr>
        <w:tc>
          <w:tcPr>
            <w:tcW w:w="2609" w:type="dxa"/>
            <w:tcBorders>
              <w:top w:val="single" w:sz="4" w:space="0" w:color="auto"/>
              <w:left w:val="single" w:sz="4" w:space="0" w:color="auto"/>
              <w:bottom w:val="single" w:sz="4" w:space="0" w:color="auto"/>
              <w:right w:val="single" w:sz="4" w:space="0" w:color="auto"/>
            </w:tcBorders>
            <w:vAlign w:val="center"/>
          </w:tcPr>
          <w:p w:rsidR="00877339" w:rsidRPr="00CA7B12" w:rsidRDefault="00877339" w:rsidP="00877339">
            <w:pPr>
              <w:widowControl w:val="0"/>
              <w:autoSpaceDE w:val="0"/>
              <w:autoSpaceDN w:val="0"/>
              <w:adjustRightInd w:val="0"/>
              <w:spacing w:after="0" w:line="240" w:lineRule="auto"/>
              <w:rPr>
                <w:rFonts w:ascii="Times New Roman" w:hAnsi="Times New Roman" w:cs="Times New Roman"/>
                <w:sz w:val="28"/>
                <w:szCs w:val="28"/>
              </w:rPr>
            </w:pPr>
            <w:r w:rsidRPr="00CA7B12">
              <w:rPr>
                <w:rFonts w:ascii="Times New Roman" w:hAnsi="Times New Roman" w:cs="Times New Roman"/>
                <w:sz w:val="28"/>
                <w:szCs w:val="28"/>
              </w:rPr>
              <w:t>Обеспеченность на</w:t>
            </w:r>
            <w:r w:rsidR="00AC651B" w:rsidRPr="00CA7B12">
              <w:rPr>
                <w:rFonts w:ascii="Times New Roman" w:hAnsi="Times New Roman" w:cs="Times New Roman"/>
                <w:sz w:val="28"/>
                <w:szCs w:val="28"/>
              </w:rPr>
              <w:softHyphen/>
            </w:r>
            <w:r w:rsidRPr="00CA7B12">
              <w:rPr>
                <w:rFonts w:ascii="Times New Roman" w:hAnsi="Times New Roman" w:cs="Times New Roman"/>
                <w:sz w:val="28"/>
                <w:szCs w:val="28"/>
              </w:rPr>
              <w:t>селения специали</w:t>
            </w:r>
            <w:r w:rsidR="00AC651B" w:rsidRPr="00CA7B12">
              <w:rPr>
                <w:rFonts w:ascii="Times New Roman" w:hAnsi="Times New Roman" w:cs="Times New Roman"/>
                <w:sz w:val="28"/>
                <w:szCs w:val="28"/>
              </w:rPr>
              <w:softHyphen/>
            </w:r>
            <w:r w:rsidRPr="00CA7B12">
              <w:rPr>
                <w:rFonts w:ascii="Times New Roman" w:hAnsi="Times New Roman" w:cs="Times New Roman"/>
                <w:sz w:val="28"/>
                <w:szCs w:val="28"/>
              </w:rPr>
              <w:t>зированными объ</w:t>
            </w:r>
            <w:r w:rsidR="00AC651B" w:rsidRPr="00CA7B12">
              <w:rPr>
                <w:rFonts w:ascii="Times New Roman" w:hAnsi="Times New Roman" w:cs="Times New Roman"/>
                <w:sz w:val="28"/>
                <w:szCs w:val="28"/>
              </w:rPr>
              <w:softHyphen/>
            </w:r>
            <w:r w:rsidRPr="00CA7B12">
              <w:rPr>
                <w:rFonts w:ascii="Times New Roman" w:hAnsi="Times New Roman" w:cs="Times New Roman"/>
                <w:sz w:val="28"/>
                <w:szCs w:val="28"/>
              </w:rPr>
              <w:t>ектами благоуст</w:t>
            </w:r>
            <w:r w:rsidR="00AC651B" w:rsidRPr="00CA7B12">
              <w:rPr>
                <w:rFonts w:ascii="Times New Roman" w:hAnsi="Times New Roman" w:cs="Times New Roman"/>
                <w:sz w:val="28"/>
                <w:szCs w:val="28"/>
              </w:rPr>
              <w:softHyphen/>
            </w:r>
            <w:r w:rsidRPr="00CA7B12">
              <w:rPr>
                <w:rFonts w:ascii="Times New Roman" w:hAnsi="Times New Roman" w:cs="Times New Roman"/>
                <w:sz w:val="28"/>
                <w:szCs w:val="28"/>
              </w:rPr>
              <w:t>ройства</w:t>
            </w:r>
          </w:p>
        </w:tc>
        <w:tc>
          <w:tcPr>
            <w:tcW w:w="2288" w:type="dxa"/>
            <w:tcBorders>
              <w:top w:val="single" w:sz="4" w:space="0" w:color="auto"/>
              <w:left w:val="single" w:sz="4" w:space="0" w:color="auto"/>
              <w:bottom w:val="single" w:sz="4" w:space="0" w:color="auto"/>
              <w:right w:val="single" w:sz="4" w:space="0" w:color="auto"/>
            </w:tcBorders>
            <w:vAlign w:val="center"/>
          </w:tcPr>
          <w:p w:rsidR="00877339" w:rsidRPr="00CA7B12" w:rsidRDefault="00877339" w:rsidP="00C62EE4">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Общественные туалеты</w:t>
            </w:r>
          </w:p>
        </w:tc>
        <w:tc>
          <w:tcPr>
            <w:tcW w:w="3398" w:type="dxa"/>
            <w:tcBorders>
              <w:top w:val="single" w:sz="4" w:space="0" w:color="auto"/>
              <w:left w:val="single" w:sz="4" w:space="0" w:color="auto"/>
              <w:bottom w:val="single" w:sz="4" w:space="0" w:color="auto"/>
              <w:right w:val="single" w:sz="4" w:space="0" w:color="auto"/>
            </w:tcBorders>
            <w:vAlign w:val="center"/>
          </w:tcPr>
          <w:p w:rsidR="00877339" w:rsidRPr="00CA7B12" w:rsidRDefault="00877339" w:rsidP="00877339">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Обеспеченность населения туалетами в обществен</w:t>
            </w:r>
            <w:r w:rsidR="00AC651B" w:rsidRPr="00CA7B12">
              <w:rPr>
                <w:rFonts w:ascii="Times New Roman" w:hAnsi="Times New Roman" w:cs="Times New Roman"/>
                <w:sz w:val="28"/>
                <w:szCs w:val="28"/>
              </w:rPr>
              <w:softHyphen/>
            </w:r>
            <w:r w:rsidRPr="00CA7B12">
              <w:rPr>
                <w:rFonts w:ascii="Times New Roman" w:hAnsi="Times New Roman" w:cs="Times New Roman"/>
                <w:sz w:val="28"/>
                <w:szCs w:val="28"/>
              </w:rPr>
              <w:t>ных пространствах, ед. на 1000 резидентов</w:t>
            </w:r>
          </w:p>
        </w:tc>
        <w:tc>
          <w:tcPr>
            <w:tcW w:w="2837" w:type="dxa"/>
            <w:tcBorders>
              <w:top w:val="single" w:sz="4" w:space="0" w:color="auto"/>
              <w:left w:val="single" w:sz="4" w:space="0" w:color="auto"/>
              <w:bottom w:val="single" w:sz="4" w:space="0" w:color="auto"/>
              <w:right w:val="single" w:sz="4" w:space="0" w:color="auto"/>
            </w:tcBorders>
            <w:vAlign w:val="center"/>
          </w:tcPr>
          <w:p w:rsidR="00877339" w:rsidRPr="00CA7B12" w:rsidRDefault="00877339" w:rsidP="00877339">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Для общественных пространств: площа</w:t>
            </w:r>
            <w:r w:rsidR="00AC651B" w:rsidRPr="00CA7B12">
              <w:rPr>
                <w:rFonts w:ascii="Times New Roman" w:hAnsi="Times New Roman" w:cs="Times New Roman"/>
                <w:sz w:val="28"/>
                <w:szCs w:val="28"/>
              </w:rPr>
              <w:softHyphen/>
            </w:r>
            <w:r w:rsidRPr="00CA7B12">
              <w:rPr>
                <w:rFonts w:ascii="Times New Roman" w:hAnsi="Times New Roman" w:cs="Times New Roman"/>
                <w:sz w:val="28"/>
                <w:szCs w:val="28"/>
              </w:rPr>
              <w:t>дей, пешеходных улиц, парков вмести</w:t>
            </w:r>
            <w:r w:rsidR="00AC651B" w:rsidRPr="00CA7B12">
              <w:rPr>
                <w:rFonts w:ascii="Times New Roman" w:hAnsi="Times New Roman" w:cs="Times New Roman"/>
                <w:sz w:val="28"/>
                <w:szCs w:val="28"/>
              </w:rPr>
              <w:softHyphen/>
            </w:r>
            <w:r w:rsidRPr="00CA7B12">
              <w:rPr>
                <w:rFonts w:ascii="Times New Roman" w:hAnsi="Times New Roman" w:cs="Times New Roman"/>
                <w:sz w:val="28"/>
                <w:szCs w:val="28"/>
              </w:rPr>
              <w:t>мости - 1 прибор (унитаз или 2 пис</w:t>
            </w:r>
            <w:r w:rsidR="00AC651B" w:rsidRPr="00CA7B12">
              <w:rPr>
                <w:rFonts w:ascii="Times New Roman" w:hAnsi="Times New Roman" w:cs="Times New Roman"/>
                <w:sz w:val="28"/>
                <w:szCs w:val="28"/>
              </w:rPr>
              <w:softHyphen/>
            </w:r>
            <w:r w:rsidRPr="00CA7B12">
              <w:rPr>
                <w:rFonts w:ascii="Times New Roman" w:hAnsi="Times New Roman" w:cs="Times New Roman"/>
                <w:sz w:val="28"/>
                <w:szCs w:val="28"/>
              </w:rPr>
              <w:t>суара) на 500 человек - посетителей обще</w:t>
            </w:r>
            <w:r w:rsidR="00AC651B" w:rsidRPr="00CA7B12">
              <w:rPr>
                <w:rFonts w:ascii="Times New Roman" w:hAnsi="Times New Roman" w:cs="Times New Roman"/>
                <w:sz w:val="28"/>
                <w:szCs w:val="28"/>
              </w:rPr>
              <w:softHyphen/>
            </w:r>
            <w:r w:rsidRPr="00CA7B12">
              <w:rPr>
                <w:rFonts w:ascii="Times New Roman" w:hAnsi="Times New Roman" w:cs="Times New Roman"/>
                <w:sz w:val="28"/>
                <w:szCs w:val="28"/>
              </w:rPr>
              <w:t>ственных пространств</w:t>
            </w:r>
          </w:p>
        </w:tc>
        <w:tc>
          <w:tcPr>
            <w:tcW w:w="1863" w:type="dxa"/>
            <w:tcBorders>
              <w:top w:val="single" w:sz="4" w:space="0" w:color="auto"/>
              <w:left w:val="single" w:sz="4" w:space="0" w:color="auto"/>
              <w:bottom w:val="single" w:sz="4" w:space="0" w:color="auto"/>
              <w:right w:val="single" w:sz="4" w:space="0" w:color="auto"/>
            </w:tcBorders>
            <w:vAlign w:val="center"/>
          </w:tcPr>
          <w:p w:rsidR="00877339" w:rsidRPr="00CA7B12" w:rsidRDefault="00877339" w:rsidP="0087733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 xml:space="preserve">Пешеходная доступность, </w:t>
            </w:r>
            <w:proofErr w:type="gramStart"/>
            <w:r w:rsidRPr="00CA7B12">
              <w:rPr>
                <w:rFonts w:ascii="Times New Roman" w:eastAsia="Times New Roman" w:hAnsi="Times New Roman" w:cs="Times New Roman"/>
                <w:sz w:val="28"/>
                <w:szCs w:val="28"/>
                <w:lang w:eastAsia="ar-SA"/>
              </w:rPr>
              <w:t>м</w:t>
            </w:r>
            <w:proofErr w:type="gramEnd"/>
          </w:p>
        </w:tc>
        <w:tc>
          <w:tcPr>
            <w:tcW w:w="2106" w:type="dxa"/>
            <w:tcBorders>
              <w:top w:val="single" w:sz="4" w:space="0" w:color="auto"/>
              <w:left w:val="single" w:sz="4" w:space="0" w:color="auto"/>
              <w:bottom w:val="single" w:sz="4" w:space="0" w:color="auto"/>
              <w:right w:val="single" w:sz="4" w:space="0" w:color="auto"/>
            </w:tcBorders>
            <w:vAlign w:val="center"/>
          </w:tcPr>
          <w:p w:rsidR="00877339" w:rsidRPr="00CA7B12" w:rsidRDefault="00877339" w:rsidP="0087733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Рекомендуется радиус обслу</w:t>
            </w:r>
            <w:r w:rsidR="00AC651B" w:rsidRPr="00CA7B12">
              <w:rPr>
                <w:rFonts w:ascii="Times New Roman" w:eastAsia="Times New Roman" w:hAnsi="Times New Roman" w:cs="Times New Roman"/>
                <w:sz w:val="28"/>
                <w:szCs w:val="28"/>
                <w:lang w:eastAsia="ar-SA"/>
              </w:rPr>
              <w:softHyphen/>
            </w:r>
            <w:r w:rsidRPr="00CA7B12">
              <w:rPr>
                <w:rFonts w:ascii="Times New Roman" w:eastAsia="Times New Roman" w:hAnsi="Times New Roman" w:cs="Times New Roman"/>
                <w:sz w:val="28"/>
                <w:szCs w:val="28"/>
                <w:lang w:eastAsia="ar-SA"/>
              </w:rPr>
              <w:t>живания не бо</w:t>
            </w:r>
            <w:r w:rsidR="00AC651B" w:rsidRPr="00CA7B12">
              <w:rPr>
                <w:rFonts w:ascii="Times New Roman" w:eastAsia="Times New Roman" w:hAnsi="Times New Roman" w:cs="Times New Roman"/>
                <w:sz w:val="28"/>
                <w:szCs w:val="28"/>
                <w:lang w:eastAsia="ar-SA"/>
              </w:rPr>
              <w:softHyphen/>
            </w:r>
            <w:r w:rsidRPr="00CA7B12">
              <w:rPr>
                <w:rFonts w:ascii="Times New Roman" w:eastAsia="Times New Roman" w:hAnsi="Times New Roman" w:cs="Times New Roman"/>
                <w:sz w:val="28"/>
                <w:szCs w:val="28"/>
                <w:lang w:eastAsia="ar-SA"/>
              </w:rPr>
              <w:t>лее 750 метров.</w:t>
            </w:r>
          </w:p>
        </w:tc>
      </w:tr>
      <w:tr w:rsidR="00AC651B" w:rsidRPr="00CA7B12" w:rsidTr="006542C5">
        <w:trPr>
          <w:trHeight w:val="139"/>
          <w:tblCellSpacing w:w="5" w:type="nil"/>
        </w:trPr>
        <w:tc>
          <w:tcPr>
            <w:tcW w:w="15101" w:type="dxa"/>
            <w:gridSpan w:val="6"/>
            <w:tcBorders>
              <w:top w:val="single" w:sz="4" w:space="0" w:color="auto"/>
              <w:left w:val="single" w:sz="4" w:space="0" w:color="auto"/>
              <w:bottom w:val="single" w:sz="4" w:space="0" w:color="auto"/>
              <w:right w:val="single" w:sz="4" w:space="0" w:color="auto"/>
            </w:tcBorders>
            <w:vAlign w:val="center"/>
          </w:tcPr>
          <w:p w:rsidR="00AC651B" w:rsidRPr="00CA7B12" w:rsidRDefault="00AC651B" w:rsidP="00AC651B">
            <w:pPr>
              <w:widowControl w:val="0"/>
              <w:autoSpaceDE w:val="0"/>
              <w:autoSpaceDN w:val="0"/>
              <w:adjustRightInd w:val="0"/>
              <w:spacing w:after="0" w:line="240" w:lineRule="auto"/>
              <w:rPr>
                <w:rFonts w:ascii="Times New Roman" w:eastAsia="Courier New" w:hAnsi="Times New Roman" w:cs="Times New Roman"/>
                <w:i/>
                <w:sz w:val="28"/>
                <w:szCs w:val="28"/>
              </w:rPr>
            </w:pPr>
            <w:r w:rsidRPr="00CA7B12">
              <w:rPr>
                <w:rFonts w:ascii="Times New Roman" w:eastAsia="Courier New" w:hAnsi="Times New Roman" w:cs="Times New Roman"/>
                <w:i/>
                <w:sz w:val="28"/>
                <w:szCs w:val="28"/>
              </w:rPr>
              <w:t>Область нормирования: пешеходная сеть вне улично-дорожной сети</w:t>
            </w:r>
          </w:p>
        </w:tc>
      </w:tr>
      <w:tr w:rsidR="00AC651B" w:rsidRPr="00CA7B12" w:rsidTr="006542C5">
        <w:trPr>
          <w:trHeight w:val="139"/>
          <w:tblCellSpacing w:w="5" w:type="nil"/>
        </w:trPr>
        <w:tc>
          <w:tcPr>
            <w:tcW w:w="2609" w:type="dxa"/>
            <w:tcBorders>
              <w:top w:val="single" w:sz="4" w:space="0" w:color="auto"/>
              <w:left w:val="single" w:sz="4" w:space="0" w:color="auto"/>
              <w:bottom w:val="single" w:sz="4" w:space="0" w:color="auto"/>
              <w:right w:val="single" w:sz="4" w:space="0" w:color="auto"/>
            </w:tcBorders>
            <w:vAlign w:val="center"/>
          </w:tcPr>
          <w:p w:rsidR="00AC651B" w:rsidRPr="00CA7B12" w:rsidRDefault="00AC651B" w:rsidP="00AC651B">
            <w:pPr>
              <w:widowControl w:val="0"/>
              <w:autoSpaceDE w:val="0"/>
              <w:autoSpaceDN w:val="0"/>
              <w:adjustRightInd w:val="0"/>
              <w:spacing w:after="0" w:line="240" w:lineRule="auto"/>
              <w:rPr>
                <w:rFonts w:ascii="Times New Roman" w:hAnsi="Times New Roman" w:cs="Times New Roman"/>
                <w:sz w:val="28"/>
                <w:szCs w:val="28"/>
              </w:rPr>
            </w:pPr>
            <w:r w:rsidRPr="00CA7B12">
              <w:rPr>
                <w:rFonts w:ascii="Times New Roman" w:hAnsi="Times New Roman" w:cs="Times New Roman"/>
                <w:sz w:val="28"/>
                <w:szCs w:val="28"/>
              </w:rPr>
              <w:t>Обеспеченность на</w:t>
            </w:r>
            <w:r w:rsidRPr="00CA7B12">
              <w:rPr>
                <w:rFonts w:ascii="Times New Roman" w:hAnsi="Times New Roman" w:cs="Times New Roman"/>
                <w:sz w:val="28"/>
                <w:szCs w:val="28"/>
              </w:rPr>
              <w:softHyphen/>
              <w:t>селения дорожками пешеходными, вне улично-дорожной сети</w:t>
            </w:r>
          </w:p>
        </w:tc>
        <w:tc>
          <w:tcPr>
            <w:tcW w:w="2288" w:type="dxa"/>
            <w:tcBorders>
              <w:top w:val="single" w:sz="4" w:space="0" w:color="auto"/>
              <w:left w:val="single" w:sz="4" w:space="0" w:color="auto"/>
              <w:bottom w:val="single" w:sz="4" w:space="0" w:color="auto"/>
              <w:right w:val="single" w:sz="4" w:space="0" w:color="auto"/>
            </w:tcBorders>
            <w:vAlign w:val="center"/>
          </w:tcPr>
          <w:p w:rsidR="00AC651B" w:rsidRPr="00CA7B12" w:rsidRDefault="00AC651B" w:rsidP="00104016">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Дорожки пеше</w:t>
            </w:r>
            <w:r w:rsidRPr="00CA7B12">
              <w:rPr>
                <w:rFonts w:ascii="Times New Roman" w:hAnsi="Times New Roman" w:cs="Times New Roman"/>
                <w:sz w:val="28"/>
                <w:szCs w:val="28"/>
              </w:rPr>
              <w:softHyphen/>
              <w:t>ходные, пандусы, лестницы</w:t>
            </w:r>
          </w:p>
        </w:tc>
        <w:tc>
          <w:tcPr>
            <w:tcW w:w="3398" w:type="dxa"/>
            <w:tcBorders>
              <w:top w:val="single" w:sz="4" w:space="0" w:color="auto"/>
              <w:left w:val="single" w:sz="4" w:space="0" w:color="auto"/>
              <w:bottom w:val="single" w:sz="4" w:space="0" w:color="auto"/>
              <w:right w:val="single" w:sz="4" w:space="0" w:color="auto"/>
            </w:tcBorders>
            <w:vAlign w:val="center"/>
          </w:tcPr>
          <w:p w:rsidR="00AC651B" w:rsidRPr="00CA7B12" w:rsidRDefault="00AC651B" w:rsidP="00AC651B">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 xml:space="preserve">Обеспеченность населения пешеходными дорожками вне улично-дорожной сети, </w:t>
            </w:r>
            <w:proofErr w:type="gramStart"/>
            <w:r w:rsidRPr="00CA7B12">
              <w:rPr>
                <w:rFonts w:ascii="Times New Roman" w:hAnsi="Times New Roman" w:cs="Times New Roman"/>
                <w:sz w:val="28"/>
                <w:szCs w:val="28"/>
              </w:rPr>
              <w:t>км</w:t>
            </w:r>
            <w:proofErr w:type="gramEnd"/>
            <w:r w:rsidRPr="00CA7B12">
              <w:rPr>
                <w:rFonts w:ascii="Times New Roman" w:hAnsi="Times New Roman" w:cs="Times New Roman"/>
                <w:sz w:val="28"/>
                <w:szCs w:val="28"/>
              </w:rPr>
              <w:t>/га застроенной территории</w:t>
            </w:r>
          </w:p>
        </w:tc>
        <w:tc>
          <w:tcPr>
            <w:tcW w:w="2837" w:type="dxa"/>
            <w:tcBorders>
              <w:top w:val="single" w:sz="4" w:space="0" w:color="auto"/>
              <w:left w:val="single" w:sz="4" w:space="0" w:color="auto"/>
              <w:bottom w:val="single" w:sz="4" w:space="0" w:color="auto"/>
              <w:right w:val="single" w:sz="4" w:space="0" w:color="auto"/>
            </w:tcBorders>
            <w:vAlign w:val="center"/>
          </w:tcPr>
          <w:p w:rsidR="00AC651B" w:rsidRPr="00CA7B12" w:rsidRDefault="00AC651B" w:rsidP="00877339">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Объекты устанавли</w:t>
            </w:r>
            <w:r w:rsidRPr="00CA7B12">
              <w:rPr>
                <w:rFonts w:ascii="Times New Roman" w:hAnsi="Times New Roman" w:cs="Times New Roman"/>
                <w:sz w:val="28"/>
                <w:szCs w:val="28"/>
              </w:rPr>
              <w:softHyphen/>
              <w:t>ваются и нормиру</w:t>
            </w:r>
            <w:r w:rsidRPr="00CA7B12">
              <w:rPr>
                <w:rFonts w:ascii="Times New Roman" w:hAnsi="Times New Roman" w:cs="Times New Roman"/>
                <w:sz w:val="28"/>
                <w:szCs w:val="28"/>
              </w:rPr>
              <w:softHyphen/>
              <w:t>ются с учетом рель</w:t>
            </w:r>
            <w:r w:rsidRPr="00CA7B12">
              <w:rPr>
                <w:rFonts w:ascii="Times New Roman" w:hAnsi="Times New Roman" w:cs="Times New Roman"/>
                <w:sz w:val="28"/>
                <w:szCs w:val="28"/>
              </w:rPr>
              <w:softHyphen/>
              <w:t>ефа, специфики ре</w:t>
            </w:r>
            <w:r w:rsidRPr="00CA7B12">
              <w:rPr>
                <w:rFonts w:ascii="Times New Roman" w:hAnsi="Times New Roman" w:cs="Times New Roman"/>
                <w:sz w:val="28"/>
                <w:szCs w:val="28"/>
              </w:rPr>
              <w:softHyphen/>
              <w:t>гиона и МО, размера НП, типологии за</w:t>
            </w:r>
            <w:r w:rsidRPr="00CA7B12">
              <w:rPr>
                <w:rFonts w:ascii="Times New Roman" w:hAnsi="Times New Roman" w:cs="Times New Roman"/>
                <w:sz w:val="28"/>
                <w:szCs w:val="28"/>
              </w:rPr>
              <w:softHyphen/>
              <w:t>стройки и иных суще</w:t>
            </w:r>
            <w:r w:rsidRPr="00CA7B12">
              <w:rPr>
                <w:rFonts w:ascii="Times New Roman" w:hAnsi="Times New Roman" w:cs="Times New Roman"/>
                <w:sz w:val="28"/>
                <w:szCs w:val="28"/>
              </w:rPr>
              <w:softHyphen/>
              <w:t>ственных обстоя</w:t>
            </w:r>
            <w:r w:rsidRPr="00CA7B12">
              <w:rPr>
                <w:rFonts w:ascii="Times New Roman" w:hAnsi="Times New Roman" w:cs="Times New Roman"/>
                <w:sz w:val="28"/>
                <w:szCs w:val="28"/>
              </w:rPr>
              <w:softHyphen/>
              <w:t>тельств</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AC651B" w:rsidRPr="00CA7B12" w:rsidRDefault="00AC651B" w:rsidP="00AC651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Рекомендованное расстояние между пешеходными прохо</w:t>
            </w:r>
            <w:r w:rsidRPr="00CA7B12">
              <w:rPr>
                <w:rFonts w:ascii="Times New Roman" w:eastAsia="Times New Roman" w:hAnsi="Times New Roman" w:cs="Times New Roman"/>
                <w:sz w:val="28"/>
                <w:szCs w:val="28"/>
                <w:lang w:eastAsia="ar-SA"/>
              </w:rPr>
              <w:softHyphen/>
              <w:t>дами вне уличной сети, обес</w:t>
            </w:r>
            <w:r w:rsidRPr="00CA7B12">
              <w:rPr>
                <w:rFonts w:ascii="Times New Roman" w:eastAsia="Times New Roman" w:hAnsi="Times New Roman" w:cs="Times New Roman"/>
                <w:sz w:val="28"/>
                <w:szCs w:val="28"/>
                <w:lang w:eastAsia="ar-SA"/>
              </w:rPr>
              <w:softHyphen/>
              <w:t>печивающими проницаемость территории - не более 150 м.</w:t>
            </w:r>
          </w:p>
        </w:tc>
      </w:tr>
    </w:tbl>
    <w:p w:rsidR="00F3163B" w:rsidRPr="00CA7B12" w:rsidRDefault="00F3163B" w:rsidP="00F3163B">
      <w:pPr>
        <w:pStyle w:val="TableParagraph"/>
        <w:tabs>
          <w:tab w:val="left" w:pos="993"/>
        </w:tabs>
        <w:ind w:left="0" w:firstLine="709"/>
        <w:rPr>
          <w:sz w:val="28"/>
          <w:szCs w:val="28"/>
          <w:lang w:val="ru-RU"/>
        </w:rPr>
      </w:pPr>
    </w:p>
    <w:p w:rsidR="00F3163B" w:rsidRPr="00CA7B12" w:rsidRDefault="00F3163B" w:rsidP="00F3163B">
      <w:pPr>
        <w:pStyle w:val="TableParagraph"/>
        <w:tabs>
          <w:tab w:val="left" w:pos="993"/>
        </w:tabs>
        <w:ind w:left="0" w:firstLine="709"/>
        <w:rPr>
          <w:sz w:val="28"/>
          <w:szCs w:val="28"/>
          <w:lang w:val="ru-RU"/>
        </w:rPr>
      </w:pPr>
      <w:r w:rsidRPr="00CA7B12">
        <w:rPr>
          <w:sz w:val="28"/>
          <w:szCs w:val="28"/>
          <w:lang w:val="ru-RU"/>
        </w:rPr>
        <w:t>Примечания:</w:t>
      </w:r>
    </w:p>
    <w:p w:rsidR="00F3163B" w:rsidRPr="00CA7B12" w:rsidRDefault="008D7E78" w:rsidP="00A7730D">
      <w:pPr>
        <w:pStyle w:val="TableParagraph"/>
        <w:numPr>
          <w:ilvl w:val="0"/>
          <w:numId w:val="58"/>
        </w:numPr>
        <w:tabs>
          <w:tab w:val="left" w:pos="0"/>
          <w:tab w:val="left" w:pos="812"/>
        </w:tabs>
        <w:ind w:left="0" w:firstLine="709"/>
        <w:jc w:val="both"/>
        <w:rPr>
          <w:sz w:val="28"/>
          <w:szCs w:val="28"/>
          <w:lang w:val="ru-RU"/>
        </w:rPr>
      </w:pPr>
      <w:r w:rsidRPr="00CA7B12">
        <w:rPr>
          <w:sz w:val="28"/>
          <w:szCs w:val="28"/>
          <w:lang w:val="ru-RU"/>
        </w:rPr>
        <w:t>При проектировании объектов озеленения общего пользования необходимо руководствоваться правилами благоустройства и озеленения муниципального образования</w:t>
      </w:r>
      <w:r w:rsidR="00F3163B" w:rsidRPr="00CA7B12">
        <w:rPr>
          <w:sz w:val="28"/>
          <w:szCs w:val="28"/>
          <w:lang w:val="ru-RU"/>
        </w:rPr>
        <w:t>.</w:t>
      </w:r>
    </w:p>
    <w:p w:rsidR="00F3163B" w:rsidRPr="00CA7B12" w:rsidRDefault="00F3163B" w:rsidP="00A7730D">
      <w:pPr>
        <w:pStyle w:val="TableParagraph"/>
        <w:numPr>
          <w:ilvl w:val="0"/>
          <w:numId w:val="58"/>
        </w:numPr>
        <w:tabs>
          <w:tab w:val="left" w:pos="0"/>
          <w:tab w:val="left" w:pos="812"/>
        </w:tabs>
        <w:ind w:left="0" w:firstLine="709"/>
        <w:jc w:val="both"/>
        <w:rPr>
          <w:sz w:val="28"/>
          <w:szCs w:val="28"/>
          <w:lang w:val="ru-RU"/>
        </w:rPr>
      </w:pPr>
      <w:r w:rsidRPr="00CA7B12">
        <w:rPr>
          <w:sz w:val="28"/>
          <w:szCs w:val="28"/>
          <w:lang w:val="ru-RU"/>
        </w:rPr>
        <w:lastRenderedPageBreak/>
        <w:t xml:space="preserve">Значения показателей приняты в соответствии с </w:t>
      </w:r>
      <w:r w:rsidR="00E119CF" w:rsidRPr="00CA7B12">
        <w:rPr>
          <w:sz w:val="28"/>
          <w:szCs w:val="28"/>
          <w:lang w:val="ru-RU"/>
        </w:rPr>
        <w:t xml:space="preserve">Таблицей 9.2 </w:t>
      </w:r>
      <w:r w:rsidRPr="00CA7B12">
        <w:rPr>
          <w:sz w:val="28"/>
          <w:szCs w:val="28"/>
          <w:lang w:val="ru-RU"/>
        </w:rPr>
        <w:t xml:space="preserve">СП 42.13330.2016. Свод правил. Градостроительство. Планировка и застройка городских и сельских поселений. Актуализированная редакция </w:t>
      </w:r>
      <w:r w:rsidR="0033066E" w:rsidRPr="00CA7B12">
        <w:rPr>
          <w:sz w:val="28"/>
          <w:szCs w:val="28"/>
          <w:lang w:val="ru-RU"/>
        </w:rPr>
        <w:t xml:space="preserve">                     </w:t>
      </w:r>
      <w:proofErr w:type="spellStart"/>
      <w:r w:rsidRPr="00CA7B12">
        <w:rPr>
          <w:sz w:val="28"/>
          <w:szCs w:val="28"/>
          <w:lang w:val="ru-RU"/>
        </w:rPr>
        <w:t>СНиП</w:t>
      </w:r>
      <w:proofErr w:type="spellEnd"/>
      <w:r w:rsidRPr="00CA7B12">
        <w:rPr>
          <w:sz w:val="28"/>
          <w:szCs w:val="28"/>
          <w:lang w:val="ru-RU"/>
        </w:rPr>
        <w:t xml:space="preserve"> 2.07.01-89*, </w:t>
      </w:r>
      <w:proofErr w:type="gramStart"/>
      <w:r w:rsidRPr="00CA7B12">
        <w:rPr>
          <w:sz w:val="28"/>
          <w:szCs w:val="28"/>
          <w:lang w:val="ru-RU"/>
        </w:rPr>
        <w:t>утвержден</w:t>
      </w:r>
      <w:proofErr w:type="gramEnd"/>
      <w:r w:rsidRPr="00CA7B12">
        <w:rPr>
          <w:sz w:val="28"/>
          <w:szCs w:val="28"/>
          <w:lang w:val="ru-RU"/>
        </w:rPr>
        <w:t xml:space="preserve"> </w:t>
      </w:r>
      <w:hyperlink r:id="rId30" w:history="1">
        <w:r w:rsidRPr="00CA7B12">
          <w:rPr>
            <w:sz w:val="28"/>
            <w:szCs w:val="28"/>
            <w:lang w:val="ru-RU"/>
          </w:rPr>
          <w:t>приказом</w:t>
        </w:r>
      </w:hyperlink>
      <w:r w:rsidRPr="00CA7B12">
        <w:rPr>
          <w:sz w:val="28"/>
          <w:szCs w:val="28"/>
          <w:lang w:val="ru-RU"/>
        </w:rPr>
        <w:t xml:space="preserve"> Минстроя России от 30.12.2016 </w:t>
      </w:r>
      <w:r w:rsidR="00E119CF" w:rsidRPr="00CA7B12">
        <w:rPr>
          <w:sz w:val="28"/>
          <w:szCs w:val="28"/>
          <w:lang w:val="ru-RU"/>
        </w:rPr>
        <w:t>№ 1034/пр</w:t>
      </w:r>
      <w:r w:rsidRPr="00CA7B12">
        <w:rPr>
          <w:sz w:val="28"/>
          <w:szCs w:val="28"/>
          <w:lang w:val="ru-RU"/>
        </w:rPr>
        <w:t>.</w:t>
      </w:r>
    </w:p>
    <w:p w:rsidR="00DB2804" w:rsidRPr="00CA7B12" w:rsidRDefault="00DB2804" w:rsidP="00A7730D">
      <w:pPr>
        <w:pStyle w:val="TableParagraph"/>
        <w:numPr>
          <w:ilvl w:val="0"/>
          <w:numId w:val="58"/>
        </w:numPr>
        <w:tabs>
          <w:tab w:val="left" w:pos="0"/>
          <w:tab w:val="left" w:pos="812"/>
        </w:tabs>
        <w:ind w:left="0" w:firstLine="709"/>
        <w:jc w:val="both"/>
        <w:rPr>
          <w:sz w:val="28"/>
          <w:szCs w:val="28"/>
          <w:lang w:val="ru-RU"/>
        </w:rPr>
      </w:pPr>
      <w:r w:rsidRPr="00CA7B12">
        <w:rPr>
          <w:sz w:val="28"/>
          <w:szCs w:val="28"/>
          <w:lang w:val="ru-RU"/>
        </w:rPr>
        <w:t>Значение показателя принято в соответствии с Постановлением Администрации Смоленской области от 19 февраля 2019 года №45 «Об утверждении региональных нормативов градостроительного проектирования "Планировка и застройка городов и иных населенных пунктов Смоленской области»</w:t>
      </w:r>
      <w:r w:rsidR="00C20006" w:rsidRPr="00CA7B12">
        <w:rPr>
          <w:sz w:val="28"/>
          <w:szCs w:val="28"/>
          <w:lang w:val="ru-RU"/>
        </w:rPr>
        <w:t>.</w:t>
      </w:r>
    </w:p>
    <w:p w:rsidR="00C40B81" w:rsidRPr="00CA7B12" w:rsidRDefault="00C40B81" w:rsidP="00C40B81">
      <w:pPr>
        <w:ind w:firstLine="709"/>
        <w:jc w:val="both"/>
        <w:rPr>
          <w:rFonts w:ascii="Times New Roman" w:eastAsia="Times New Roman" w:hAnsi="Times New Roman" w:cs="Times New Roman"/>
          <w:b/>
          <w:sz w:val="28"/>
          <w:szCs w:val="28"/>
          <w:lang w:eastAsia="ru-RU"/>
        </w:rPr>
      </w:pPr>
    </w:p>
    <w:p w:rsidR="0013597E" w:rsidRPr="00CA7B12" w:rsidRDefault="0013597E" w:rsidP="001A1CF1">
      <w:pPr>
        <w:spacing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В состав зон рекреационного назначения включаются зоны в границах территорий, занятых городскими лесами, скверами, парками, садами, прудами, озерами, водохранилищами, пляжами, а также в границах иных территорий, используемых и предназначенных для отдыха, туризма, занятий физической культурой и спортом.</w:t>
      </w:r>
    </w:p>
    <w:p w:rsidR="0013597E" w:rsidRPr="00CA7B12" w:rsidRDefault="0013597E" w:rsidP="001A1CF1">
      <w:pPr>
        <w:spacing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В состав земель рекреационного назначения входят земельные участки, на которых находятся дома и базы отдыха, пансионаты, кемпинги, объекты физической культуры и спорта, туристические базы, стационарные и палаточные туристско-оздоровительные лагеря, дома рыболова и охотника, детские туристические станции, туристские парки, учебно-туристические тропы, трассы, детские и спортивные лагеря, другие аналогичные объекты</w:t>
      </w:r>
    </w:p>
    <w:p w:rsidR="00C40B81" w:rsidRPr="00CA7B12" w:rsidRDefault="00C40B81" w:rsidP="001A1CF1">
      <w:pPr>
        <w:widowControl w:val="0"/>
        <w:tabs>
          <w:tab w:val="left" w:pos="993"/>
        </w:tabs>
        <w:spacing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Местные нормативы обеспечения объектами рекреационного назначения действуют в отношении объектов, расположенных на территориях рекреационных зон, и состоят из минимальных расчетных показателей обеспечения:</w:t>
      </w:r>
    </w:p>
    <w:p w:rsidR="00C40B81" w:rsidRPr="00CA7B12" w:rsidRDefault="00C40B81" w:rsidP="001A1CF1">
      <w:pPr>
        <w:widowControl w:val="0"/>
        <w:tabs>
          <w:tab w:val="left" w:pos="993"/>
        </w:tabs>
        <w:spacing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1) объектами рекреационного назначения;</w:t>
      </w:r>
    </w:p>
    <w:p w:rsidR="00C40B81" w:rsidRPr="00CA7B12" w:rsidRDefault="00C40B81" w:rsidP="001A1CF1">
      <w:pPr>
        <w:widowControl w:val="0"/>
        <w:tabs>
          <w:tab w:val="left" w:pos="993"/>
        </w:tabs>
        <w:spacing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2) площадями территорий для размещения объектов рекреационного назначения;</w:t>
      </w:r>
    </w:p>
    <w:p w:rsidR="00C40B81" w:rsidRPr="00CA7B12" w:rsidRDefault="00C40B81" w:rsidP="00C40B81">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3) озеленения территорий объектов рекреационного назначения.</w:t>
      </w:r>
    </w:p>
    <w:p w:rsidR="00123D31" w:rsidRPr="00CA7B12" w:rsidRDefault="00123D31" w:rsidP="00123D31">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123D31" w:rsidRPr="00CA7B12" w:rsidRDefault="00123D31" w:rsidP="00123D31">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детские площадки, спортивные и другие площадки отдыха и досуга;</w:t>
      </w:r>
    </w:p>
    <w:p w:rsidR="00123D31" w:rsidRPr="00CA7B12" w:rsidRDefault="00123D31" w:rsidP="00123D31">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площадки для выгула и дрессировки собак;</w:t>
      </w:r>
    </w:p>
    <w:p w:rsidR="00123D31" w:rsidRPr="00CA7B12" w:rsidRDefault="00123D31" w:rsidP="00123D31">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площадки автостоянок;</w:t>
      </w:r>
    </w:p>
    <w:p w:rsidR="00123D31" w:rsidRPr="00CA7B12" w:rsidRDefault="00123D31" w:rsidP="00123D31">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улицы (в том числе пешеходные) и дороги;</w:t>
      </w:r>
    </w:p>
    <w:p w:rsidR="00123D31" w:rsidRPr="00CA7B12" w:rsidRDefault="00123D31" w:rsidP="00123D31">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парки, скверы, иные зеленые зоны;</w:t>
      </w:r>
    </w:p>
    <w:p w:rsidR="00123D31" w:rsidRPr="00CA7B12" w:rsidRDefault="00123D31" w:rsidP="00123D31">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площади, набережные и другие территории;</w:t>
      </w:r>
    </w:p>
    <w:p w:rsidR="00123D31" w:rsidRPr="00CA7B12" w:rsidRDefault="00123D31" w:rsidP="00123D31">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lastRenderedPageBreak/>
        <w:t xml:space="preserve">- технические зоны транспортных, инженерных коммуникаций, </w:t>
      </w:r>
      <w:proofErr w:type="spellStart"/>
      <w:r w:rsidRPr="00CA7B12">
        <w:rPr>
          <w:rFonts w:ascii="Times New Roman" w:eastAsia="Times New Roman" w:hAnsi="Times New Roman" w:cs="Times New Roman"/>
          <w:sz w:val="28"/>
          <w:szCs w:val="28"/>
          <w:lang w:eastAsia="ru-RU"/>
        </w:rPr>
        <w:t>водоохранные</w:t>
      </w:r>
      <w:proofErr w:type="spellEnd"/>
      <w:r w:rsidRPr="00CA7B12">
        <w:rPr>
          <w:rFonts w:ascii="Times New Roman" w:eastAsia="Times New Roman" w:hAnsi="Times New Roman" w:cs="Times New Roman"/>
          <w:sz w:val="28"/>
          <w:szCs w:val="28"/>
          <w:lang w:eastAsia="ru-RU"/>
        </w:rPr>
        <w:t xml:space="preserve"> зоны;</w:t>
      </w:r>
    </w:p>
    <w:p w:rsidR="00123D31" w:rsidRPr="00CA7B12" w:rsidRDefault="00123D31" w:rsidP="00123D31">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контейнерные площадки и площадки для складирования отдельных групп коммунальных отходов.</w:t>
      </w:r>
    </w:p>
    <w:p w:rsidR="00123D31" w:rsidRPr="00CA7B12" w:rsidRDefault="00123D31" w:rsidP="00123D31">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К элементам благоустройства относятся, в том числе:</w:t>
      </w:r>
    </w:p>
    <w:p w:rsidR="00123D31" w:rsidRPr="00CA7B12" w:rsidRDefault="00123D31" w:rsidP="00123D31">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элементы озеленения;</w:t>
      </w:r>
    </w:p>
    <w:p w:rsidR="00123D31" w:rsidRPr="00CA7B12" w:rsidRDefault="00123D31" w:rsidP="00123D31">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покрытия;</w:t>
      </w:r>
    </w:p>
    <w:p w:rsidR="00123D31" w:rsidRPr="00CA7B12" w:rsidRDefault="00123D31" w:rsidP="00123D31">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ограждения (заборы);</w:t>
      </w:r>
    </w:p>
    <w:p w:rsidR="00123D31" w:rsidRPr="00CA7B12" w:rsidRDefault="00123D31" w:rsidP="00123D31">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водные устройства;</w:t>
      </w:r>
    </w:p>
    <w:p w:rsidR="00123D31" w:rsidRPr="00CA7B12" w:rsidRDefault="00123D31" w:rsidP="00123D31">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уличное коммунально-бытовое и техническое оборудование;</w:t>
      </w:r>
    </w:p>
    <w:p w:rsidR="00123D31" w:rsidRPr="00CA7B12" w:rsidRDefault="00123D31" w:rsidP="00123D31">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игровое и спортивное оборудование;</w:t>
      </w:r>
    </w:p>
    <w:p w:rsidR="00123D31" w:rsidRPr="00CA7B12" w:rsidRDefault="00123D31" w:rsidP="00123D31">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элементы освещения;</w:t>
      </w:r>
    </w:p>
    <w:p w:rsidR="00123D31" w:rsidRPr="00CA7B12" w:rsidRDefault="00123D31" w:rsidP="00123D31">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средства размещения информации и рекламные конструкции;</w:t>
      </w:r>
    </w:p>
    <w:p w:rsidR="00123D31" w:rsidRPr="00CA7B12" w:rsidRDefault="00123D31" w:rsidP="00123D31">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малые архитектурные формы и городская мебель;</w:t>
      </w:r>
    </w:p>
    <w:p w:rsidR="00123D31" w:rsidRPr="00CA7B12" w:rsidRDefault="00123D31" w:rsidP="00123D31">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некапитальные нестационарные сооружения;</w:t>
      </w:r>
    </w:p>
    <w:p w:rsidR="00123D31" w:rsidRPr="00CA7B12" w:rsidRDefault="00123D31" w:rsidP="00123D31">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 элементы объектов капитального строительства. </w:t>
      </w:r>
    </w:p>
    <w:p w:rsidR="00C40B81" w:rsidRPr="00CA7B12" w:rsidRDefault="00C40B81" w:rsidP="00123D31">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К объектам рекреационного назначения, размещаемым за пределами границ населенных пунктов, относятся:</w:t>
      </w:r>
    </w:p>
    <w:p w:rsidR="00C40B81" w:rsidRPr="00CA7B12" w:rsidRDefault="00123D31" w:rsidP="00C40B81">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w:t>
      </w:r>
      <w:r w:rsidR="00C40B81" w:rsidRPr="00CA7B12">
        <w:rPr>
          <w:rFonts w:ascii="Times New Roman" w:eastAsia="Times New Roman" w:hAnsi="Times New Roman" w:cs="Times New Roman"/>
          <w:sz w:val="28"/>
          <w:szCs w:val="28"/>
          <w:lang w:eastAsia="ru-RU"/>
        </w:rPr>
        <w:t xml:space="preserve"> зоны массового кратковременного отдыха;</w:t>
      </w:r>
    </w:p>
    <w:p w:rsidR="00C40B81" w:rsidRPr="00CA7B12" w:rsidRDefault="00123D31" w:rsidP="00C40B81">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w:t>
      </w:r>
      <w:r w:rsidR="00C40B81" w:rsidRPr="00CA7B12">
        <w:rPr>
          <w:rFonts w:ascii="Times New Roman" w:eastAsia="Times New Roman" w:hAnsi="Times New Roman" w:cs="Times New Roman"/>
          <w:sz w:val="28"/>
          <w:szCs w:val="28"/>
          <w:lang w:eastAsia="ru-RU"/>
        </w:rPr>
        <w:t xml:space="preserve"> лечебно-оздоровительные территории (пансионаты, детские и молодежные лагеря, спортивно-оздоровительные базы выходного дня и др.);</w:t>
      </w:r>
    </w:p>
    <w:p w:rsidR="00C40B81" w:rsidRPr="00CA7B12" w:rsidRDefault="00123D31" w:rsidP="00C40B81">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w:t>
      </w:r>
      <w:r w:rsidR="00C40B81" w:rsidRPr="00CA7B12">
        <w:rPr>
          <w:rFonts w:ascii="Times New Roman" w:eastAsia="Times New Roman" w:hAnsi="Times New Roman" w:cs="Times New Roman"/>
          <w:sz w:val="28"/>
          <w:szCs w:val="28"/>
          <w:lang w:eastAsia="ru-RU"/>
        </w:rPr>
        <w:t xml:space="preserve"> территории оздоровительного и реабилитационного профиля (санатории, детские санатории, санатории-профилактории, санаторно-оздоровительные лагеря круглогодичного действия, специализированные больницы восстановительного лечения);</w:t>
      </w:r>
    </w:p>
    <w:p w:rsidR="00C40B81" w:rsidRPr="00CA7B12" w:rsidRDefault="00123D31" w:rsidP="00C40B81">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w:t>
      </w:r>
      <w:r w:rsidR="00C40B81" w:rsidRPr="00CA7B12">
        <w:rPr>
          <w:rFonts w:ascii="Times New Roman" w:eastAsia="Times New Roman" w:hAnsi="Times New Roman" w:cs="Times New Roman"/>
          <w:sz w:val="28"/>
          <w:szCs w:val="28"/>
          <w:lang w:eastAsia="ru-RU"/>
        </w:rPr>
        <w:t xml:space="preserve"> территории учреждений отдыха (дома отдыха, базы отдыха, дома рыболова и охотника и др.);</w:t>
      </w:r>
    </w:p>
    <w:p w:rsidR="00C40B81" w:rsidRPr="00CA7B12" w:rsidRDefault="00123D31" w:rsidP="00C40B81">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w:t>
      </w:r>
      <w:r w:rsidR="00C40B81" w:rsidRPr="00CA7B12">
        <w:rPr>
          <w:rFonts w:ascii="Times New Roman" w:eastAsia="Times New Roman" w:hAnsi="Times New Roman" w:cs="Times New Roman"/>
          <w:sz w:val="28"/>
          <w:szCs w:val="28"/>
          <w:lang w:eastAsia="ru-RU"/>
        </w:rPr>
        <w:t xml:space="preserve"> территории объектов по приему и обслуживанию туристов (туристические базы, туристические гостиницы, туристические приюты, мотели, кемпинги и др.).</w:t>
      </w:r>
    </w:p>
    <w:p w:rsidR="00CF33AF" w:rsidRPr="00CA7B12" w:rsidRDefault="00CF33AF" w:rsidP="00C40B81">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p>
    <w:p w:rsidR="00CF33AF" w:rsidRPr="00CA7B12" w:rsidRDefault="00CF33AF" w:rsidP="00C40B81">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Удельный вес озелененных территорий различного назначения в пределах застройки населенного пункта (уровень </w:t>
      </w:r>
      <w:proofErr w:type="spellStart"/>
      <w:r w:rsidRPr="00CA7B12">
        <w:rPr>
          <w:rFonts w:ascii="Times New Roman" w:eastAsia="Times New Roman" w:hAnsi="Times New Roman" w:cs="Times New Roman"/>
          <w:sz w:val="28"/>
          <w:szCs w:val="28"/>
          <w:lang w:eastAsia="ru-RU"/>
        </w:rPr>
        <w:t>озелененности</w:t>
      </w:r>
      <w:proofErr w:type="spellEnd"/>
      <w:r w:rsidRPr="00CA7B12">
        <w:rPr>
          <w:rFonts w:ascii="Times New Roman" w:eastAsia="Times New Roman" w:hAnsi="Times New Roman" w:cs="Times New Roman"/>
          <w:sz w:val="28"/>
          <w:szCs w:val="28"/>
          <w:lang w:eastAsia="ru-RU"/>
        </w:rPr>
        <w:t xml:space="preserve"> территории застройки) должен быть не менее 40%, а в границах территории жилого района не менее 25%, включая суммарную площадь озелененной территории квартала (микрорайона).</w:t>
      </w:r>
    </w:p>
    <w:p w:rsidR="00E97568" w:rsidRPr="00CA7B12" w:rsidRDefault="00E97568" w:rsidP="00E97568">
      <w:pPr>
        <w:widowControl w:val="0"/>
        <w:tabs>
          <w:tab w:val="left" w:pos="993"/>
          <w:tab w:val="left" w:pos="3686"/>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lastRenderedPageBreak/>
        <w:t>В средних и малых сельских населенных пунктах, расположенных в окружении лесов, поймах крупных рек и водоемов, площадь озеленения территорий общего пользования допускается уменьшать, но не более чем на 20 процентов.</w:t>
      </w:r>
    </w:p>
    <w:p w:rsidR="009C4ECB" w:rsidRPr="00CA7B12" w:rsidRDefault="009C4ECB" w:rsidP="009C4ECB">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Озелененные территории общего пользования должны быть благоустроены и оборудованы малыми архитектурными формами: фонтанами, лестницами, пандусами, подпорными стенками, беседками, светильниками и </w:t>
      </w:r>
      <w:proofErr w:type="spellStart"/>
      <w:proofErr w:type="gramStart"/>
      <w:r w:rsidRPr="00CA7B12">
        <w:rPr>
          <w:rFonts w:ascii="Times New Roman" w:eastAsia="Times New Roman" w:hAnsi="Times New Roman" w:cs="Times New Roman"/>
          <w:sz w:val="28"/>
          <w:szCs w:val="28"/>
          <w:lang w:eastAsia="ru-RU"/>
        </w:rPr>
        <w:t>др</w:t>
      </w:r>
      <w:proofErr w:type="spellEnd"/>
      <w:proofErr w:type="gramEnd"/>
    </w:p>
    <w:p w:rsidR="009C4ECB" w:rsidRPr="00CA7B12" w:rsidRDefault="009C4ECB" w:rsidP="00E97568">
      <w:pPr>
        <w:widowControl w:val="0"/>
        <w:tabs>
          <w:tab w:val="left" w:pos="993"/>
          <w:tab w:val="left" w:pos="3686"/>
        </w:tabs>
        <w:spacing w:after="0" w:line="240" w:lineRule="auto"/>
        <w:ind w:firstLine="709"/>
        <w:jc w:val="both"/>
        <w:rPr>
          <w:rFonts w:ascii="Times New Roman" w:eastAsia="Times New Roman" w:hAnsi="Times New Roman" w:cs="Times New Roman"/>
          <w:sz w:val="28"/>
          <w:szCs w:val="28"/>
          <w:lang w:eastAsia="ru-RU"/>
        </w:rPr>
      </w:pPr>
    </w:p>
    <w:p w:rsidR="00513DAC" w:rsidRPr="00CA7B12" w:rsidRDefault="00513DAC" w:rsidP="00513DAC">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b/>
          <w:i/>
          <w:sz w:val="28"/>
          <w:szCs w:val="28"/>
          <w:lang w:eastAsia="ru-RU"/>
        </w:rPr>
        <w:t>Парк</w:t>
      </w:r>
      <w:r w:rsidRPr="00CA7B12">
        <w:rPr>
          <w:rFonts w:ascii="Times New Roman" w:eastAsia="Times New Roman" w:hAnsi="Times New Roman" w:cs="Times New Roman"/>
          <w:sz w:val="28"/>
          <w:szCs w:val="28"/>
          <w:lang w:eastAsia="ru-RU"/>
        </w:rPr>
        <w:t xml:space="preserve"> - озелененная территория многофункционального или специализированного направления рекреационной деятельности с развитой системой благоустройства, предназначенная для периодического массового отдыха населения.</w:t>
      </w:r>
    </w:p>
    <w:p w:rsidR="00513DAC" w:rsidRPr="00CA7B12" w:rsidRDefault="00513DAC" w:rsidP="00513DAC">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На территории парка разрешается строительство зданий для обслуживания посетителей и эксплуатации парка, высота которых не превышает 8 м; высота парковых сооружений - аттракционов - не ограничивается. Площадь застройки не должна превышать 7% территории парка.</w:t>
      </w:r>
    </w:p>
    <w:p w:rsidR="00513DAC" w:rsidRPr="00CA7B12" w:rsidRDefault="00513DAC" w:rsidP="00513DAC">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Соотношение элементов территории парка следует принимать, % от общей площади парка:</w:t>
      </w:r>
    </w:p>
    <w:p w:rsidR="00513DAC" w:rsidRPr="00CA7B12" w:rsidRDefault="00513DAC" w:rsidP="00513DAC">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территории зеленых насаждений и водоемов - не менее 70;</w:t>
      </w:r>
    </w:p>
    <w:p w:rsidR="00513DAC" w:rsidRPr="00CA7B12" w:rsidRDefault="00513DAC" w:rsidP="00513DAC">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аллеи, дорожки, площадки - 25 - 28;</w:t>
      </w:r>
    </w:p>
    <w:p w:rsidR="00513DAC" w:rsidRPr="00CA7B12" w:rsidRDefault="00513DAC" w:rsidP="00513DAC">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здания и сооружения - 5 - 7.</w:t>
      </w:r>
    </w:p>
    <w:p w:rsidR="00C40B81" w:rsidRPr="00CA7B12" w:rsidRDefault="00C40B81" w:rsidP="00C40B81">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Площадь парка (сада) сельского населенного пункта следует принимать не менее 1-2 га.</w:t>
      </w:r>
    </w:p>
    <w:p w:rsidR="00C40B81" w:rsidRPr="00CA7B12" w:rsidRDefault="00C40B81" w:rsidP="00C40B81">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В общем балансе территорий парков и садов площадь озелененных территорий следует принимать не менее 70%.</w:t>
      </w:r>
    </w:p>
    <w:p w:rsidR="00513DAC" w:rsidRPr="00CA7B12" w:rsidRDefault="00337534" w:rsidP="00C40B81">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Для жилых территорий, граничащих с лесами и лесопарками, допускается уменьшение площади их озеленения на 50 процентов.</w:t>
      </w:r>
      <w:r w:rsidR="003F6BB4" w:rsidRPr="00CA7B12">
        <w:rPr>
          <w:rFonts w:ascii="Times New Roman" w:eastAsia="Times New Roman" w:hAnsi="Times New Roman" w:cs="Times New Roman"/>
          <w:sz w:val="28"/>
          <w:szCs w:val="28"/>
          <w:lang w:eastAsia="ru-RU"/>
        </w:rPr>
        <w:t xml:space="preserve"> </w:t>
      </w:r>
    </w:p>
    <w:p w:rsidR="00337534" w:rsidRPr="00CA7B12" w:rsidRDefault="00337534" w:rsidP="00C40B81">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p>
    <w:p w:rsidR="00FE766B" w:rsidRPr="00CA7B12" w:rsidRDefault="00FE766B" w:rsidP="00FE766B">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Ориентировочная длина береговой линии </w:t>
      </w:r>
      <w:r w:rsidRPr="00CA7B12">
        <w:rPr>
          <w:rFonts w:ascii="Times New Roman" w:eastAsia="Times New Roman" w:hAnsi="Times New Roman" w:cs="Times New Roman"/>
          <w:b/>
          <w:i/>
          <w:sz w:val="28"/>
          <w:szCs w:val="28"/>
          <w:lang w:eastAsia="ru-RU"/>
        </w:rPr>
        <w:t>пляжа</w:t>
      </w:r>
      <w:r w:rsidRPr="00CA7B12">
        <w:rPr>
          <w:rFonts w:ascii="Times New Roman" w:eastAsia="Times New Roman" w:hAnsi="Times New Roman" w:cs="Times New Roman"/>
          <w:sz w:val="28"/>
          <w:szCs w:val="28"/>
          <w:lang w:eastAsia="ru-RU"/>
        </w:rPr>
        <w:t xml:space="preserve"> в зависимости от количества купающихся для водоемов с площадью поверхности менее 10 га приведены в таблице </w:t>
      </w:r>
      <w:hyperlink w:anchor="TO0000011" w:tooltip="Таблица 7.1" w:history="1">
        <w:r w:rsidRPr="00CA7B12">
          <w:rPr>
            <w:rFonts w:ascii="Times New Roman" w:eastAsia="Times New Roman" w:hAnsi="Times New Roman" w:cs="Times New Roman"/>
            <w:sz w:val="28"/>
            <w:szCs w:val="28"/>
            <w:lang w:eastAsia="ru-RU"/>
          </w:rPr>
          <w:t>а</w:t>
        </w:r>
      </w:hyperlink>
      <w:r w:rsidRPr="00CA7B12">
        <w:rPr>
          <w:rFonts w:ascii="Times New Roman" w:eastAsia="Times New Roman" w:hAnsi="Times New Roman" w:cs="Times New Roman"/>
          <w:sz w:val="28"/>
          <w:szCs w:val="28"/>
          <w:lang w:eastAsia="ru-RU"/>
        </w:rPr>
        <w:t>. Расчетная величина территории пляжа составляет не менее            8 кв</w:t>
      </w:r>
      <w:proofErr w:type="gramStart"/>
      <w:r w:rsidRPr="00CA7B12">
        <w:rPr>
          <w:rFonts w:ascii="Times New Roman" w:eastAsia="Times New Roman" w:hAnsi="Times New Roman" w:cs="Times New Roman"/>
          <w:sz w:val="28"/>
          <w:szCs w:val="28"/>
          <w:lang w:eastAsia="ru-RU"/>
        </w:rPr>
        <w:t>.м</w:t>
      </w:r>
      <w:proofErr w:type="gramEnd"/>
      <w:r w:rsidRPr="00CA7B12">
        <w:rPr>
          <w:rFonts w:ascii="Times New Roman" w:eastAsia="Times New Roman" w:hAnsi="Times New Roman" w:cs="Times New Roman"/>
          <w:sz w:val="28"/>
          <w:szCs w:val="28"/>
          <w:lang w:eastAsia="ru-RU"/>
        </w:rPr>
        <w:t>/чел.</w:t>
      </w:r>
    </w:p>
    <w:p w:rsidR="00B53AB0" w:rsidRPr="00CA7B12" w:rsidRDefault="00B53AB0" w:rsidP="00FE766B">
      <w:pPr>
        <w:widowControl w:val="0"/>
        <w:tabs>
          <w:tab w:val="left" w:pos="993"/>
        </w:tabs>
        <w:spacing w:after="0" w:line="240" w:lineRule="auto"/>
        <w:ind w:right="2062" w:firstLine="709"/>
        <w:jc w:val="right"/>
        <w:rPr>
          <w:rFonts w:ascii="Times New Roman" w:eastAsia="Times New Roman" w:hAnsi="Times New Roman" w:cs="Times New Roman"/>
          <w:sz w:val="28"/>
          <w:szCs w:val="28"/>
          <w:lang w:eastAsia="ru-RU"/>
        </w:rPr>
      </w:pPr>
    </w:p>
    <w:p w:rsidR="00B53AB0" w:rsidRPr="00CA7B12" w:rsidRDefault="00B53AB0" w:rsidP="00FE766B">
      <w:pPr>
        <w:widowControl w:val="0"/>
        <w:tabs>
          <w:tab w:val="left" w:pos="993"/>
        </w:tabs>
        <w:spacing w:after="0" w:line="240" w:lineRule="auto"/>
        <w:ind w:right="2062" w:firstLine="709"/>
        <w:jc w:val="right"/>
        <w:rPr>
          <w:rFonts w:ascii="Times New Roman" w:eastAsia="Times New Roman" w:hAnsi="Times New Roman" w:cs="Times New Roman"/>
          <w:sz w:val="28"/>
          <w:szCs w:val="28"/>
          <w:lang w:eastAsia="ru-RU"/>
        </w:rPr>
      </w:pPr>
    </w:p>
    <w:p w:rsidR="00B53AB0" w:rsidRPr="00CA7B12" w:rsidRDefault="00B53AB0" w:rsidP="00FE766B">
      <w:pPr>
        <w:widowControl w:val="0"/>
        <w:tabs>
          <w:tab w:val="left" w:pos="993"/>
        </w:tabs>
        <w:spacing w:after="0" w:line="240" w:lineRule="auto"/>
        <w:ind w:right="2062" w:firstLine="709"/>
        <w:jc w:val="right"/>
        <w:rPr>
          <w:rFonts w:ascii="Times New Roman" w:eastAsia="Times New Roman" w:hAnsi="Times New Roman" w:cs="Times New Roman"/>
          <w:sz w:val="28"/>
          <w:szCs w:val="28"/>
          <w:lang w:eastAsia="ru-RU"/>
        </w:rPr>
      </w:pPr>
    </w:p>
    <w:p w:rsidR="00B53AB0" w:rsidRPr="00CA7B12" w:rsidRDefault="00B53AB0" w:rsidP="00FE766B">
      <w:pPr>
        <w:widowControl w:val="0"/>
        <w:tabs>
          <w:tab w:val="left" w:pos="993"/>
        </w:tabs>
        <w:spacing w:after="0" w:line="240" w:lineRule="auto"/>
        <w:ind w:right="2062" w:firstLine="709"/>
        <w:jc w:val="right"/>
        <w:rPr>
          <w:rFonts w:ascii="Times New Roman" w:eastAsia="Times New Roman" w:hAnsi="Times New Roman" w:cs="Times New Roman"/>
          <w:sz w:val="28"/>
          <w:szCs w:val="28"/>
          <w:lang w:eastAsia="ru-RU"/>
        </w:rPr>
      </w:pPr>
    </w:p>
    <w:p w:rsidR="00B53AB0" w:rsidRPr="00CA7B12" w:rsidRDefault="00B53AB0" w:rsidP="00FE766B">
      <w:pPr>
        <w:widowControl w:val="0"/>
        <w:tabs>
          <w:tab w:val="left" w:pos="993"/>
        </w:tabs>
        <w:spacing w:after="0" w:line="240" w:lineRule="auto"/>
        <w:ind w:right="2062" w:firstLine="709"/>
        <w:jc w:val="right"/>
        <w:rPr>
          <w:rFonts w:ascii="Times New Roman" w:eastAsia="Times New Roman" w:hAnsi="Times New Roman" w:cs="Times New Roman"/>
          <w:sz w:val="28"/>
          <w:szCs w:val="28"/>
          <w:lang w:eastAsia="ru-RU"/>
        </w:rPr>
      </w:pPr>
    </w:p>
    <w:p w:rsidR="00FE766B" w:rsidRPr="00CA7B12" w:rsidRDefault="00FE766B" w:rsidP="00FE766B">
      <w:pPr>
        <w:widowControl w:val="0"/>
        <w:tabs>
          <w:tab w:val="left" w:pos="993"/>
        </w:tabs>
        <w:spacing w:after="0" w:line="240" w:lineRule="auto"/>
        <w:ind w:right="2062" w:firstLine="709"/>
        <w:jc w:val="right"/>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lastRenderedPageBreak/>
        <w:t>Таблица а</w:t>
      </w:r>
    </w:p>
    <w:p w:rsidR="00FE766B" w:rsidRPr="00CA7B12" w:rsidRDefault="00FE766B" w:rsidP="00FE766B">
      <w:pPr>
        <w:widowControl w:val="0"/>
        <w:autoSpaceDE w:val="0"/>
        <w:autoSpaceDN w:val="0"/>
        <w:adjustRightInd w:val="0"/>
        <w:spacing w:before="120" w:after="12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Ориентировочные параметры береговой линии пляжа зон отдыха</w:t>
      </w:r>
    </w:p>
    <w:tbl>
      <w:tblPr>
        <w:tblW w:w="3615"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3005"/>
        <w:gridCol w:w="2895"/>
        <w:gridCol w:w="2535"/>
        <w:gridCol w:w="2218"/>
      </w:tblGrid>
      <w:tr w:rsidR="00FE766B" w:rsidRPr="00CA7B12" w:rsidTr="00FE766B">
        <w:trPr>
          <w:tblHeader/>
          <w:jc w:val="center"/>
        </w:trPr>
        <w:tc>
          <w:tcPr>
            <w:tcW w:w="1410" w:type="pct"/>
            <w:tcBorders>
              <w:top w:val="single" w:sz="4" w:space="0" w:color="auto"/>
              <w:left w:val="single" w:sz="4" w:space="0" w:color="auto"/>
              <w:bottom w:val="single" w:sz="4" w:space="0" w:color="auto"/>
              <w:right w:val="single" w:sz="4" w:space="0" w:color="auto"/>
            </w:tcBorders>
            <w:shd w:val="clear" w:color="auto" w:fill="CCFFCC"/>
            <w:vAlign w:val="center"/>
          </w:tcPr>
          <w:p w:rsidR="00FE766B" w:rsidRPr="00CA7B12" w:rsidRDefault="00FE766B" w:rsidP="00FE766B">
            <w:pPr>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21" w:name="TO0000011"/>
            <w:r w:rsidRPr="00CA7B12">
              <w:rPr>
                <w:rFonts w:ascii="Times New Roman" w:eastAsia="Times New Roman" w:hAnsi="Times New Roman" w:cs="Times New Roman"/>
                <w:sz w:val="28"/>
                <w:szCs w:val="28"/>
                <w:lang w:eastAsia="ru-RU"/>
              </w:rPr>
              <w:t xml:space="preserve">Площадь водоема, </w:t>
            </w:r>
            <w:proofErr w:type="gramStart"/>
            <w:r w:rsidRPr="00CA7B12">
              <w:rPr>
                <w:rFonts w:ascii="Times New Roman" w:eastAsia="Times New Roman" w:hAnsi="Times New Roman" w:cs="Times New Roman"/>
                <w:sz w:val="28"/>
                <w:szCs w:val="28"/>
                <w:lang w:eastAsia="ru-RU"/>
              </w:rPr>
              <w:t>га</w:t>
            </w:r>
            <w:proofErr w:type="gramEnd"/>
          </w:p>
        </w:tc>
        <w:tc>
          <w:tcPr>
            <w:tcW w:w="1359" w:type="pct"/>
            <w:tcBorders>
              <w:top w:val="single" w:sz="4" w:space="0" w:color="auto"/>
              <w:left w:val="single" w:sz="4" w:space="0" w:color="auto"/>
              <w:bottom w:val="single" w:sz="4" w:space="0" w:color="auto"/>
              <w:right w:val="single" w:sz="4" w:space="0" w:color="auto"/>
            </w:tcBorders>
            <w:shd w:val="clear" w:color="auto" w:fill="CCFFCC"/>
            <w:vAlign w:val="center"/>
          </w:tcPr>
          <w:p w:rsidR="00FE766B" w:rsidRPr="00CA7B12" w:rsidRDefault="00FE766B" w:rsidP="00FE766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Ориентировочная длина береговой линии пляжа, </w:t>
            </w:r>
            <w:proofErr w:type="gramStart"/>
            <w:r w:rsidRPr="00CA7B12">
              <w:rPr>
                <w:rFonts w:ascii="Times New Roman" w:eastAsia="Times New Roman" w:hAnsi="Times New Roman" w:cs="Times New Roman"/>
                <w:sz w:val="28"/>
                <w:szCs w:val="28"/>
                <w:lang w:eastAsia="ru-RU"/>
              </w:rPr>
              <w:t>м</w:t>
            </w:r>
            <w:proofErr w:type="gramEnd"/>
          </w:p>
        </w:tc>
        <w:tc>
          <w:tcPr>
            <w:tcW w:w="1190" w:type="pct"/>
            <w:tcBorders>
              <w:top w:val="single" w:sz="4" w:space="0" w:color="auto"/>
              <w:left w:val="single" w:sz="4" w:space="0" w:color="auto"/>
              <w:bottom w:val="single" w:sz="4" w:space="0" w:color="auto"/>
              <w:right w:val="single" w:sz="4" w:space="0" w:color="auto"/>
            </w:tcBorders>
            <w:shd w:val="clear" w:color="auto" w:fill="CCFFCC"/>
            <w:vAlign w:val="center"/>
          </w:tcPr>
          <w:p w:rsidR="00FE766B" w:rsidRPr="00CA7B12" w:rsidRDefault="00FE766B" w:rsidP="00FE766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Площадь территории пляжа, </w:t>
            </w:r>
            <w:proofErr w:type="gramStart"/>
            <w:r w:rsidRPr="00CA7B12">
              <w:rPr>
                <w:rFonts w:ascii="Times New Roman" w:eastAsia="Times New Roman" w:hAnsi="Times New Roman" w:cs="Times New Roman"/>
                <w:sz w:val="28"/>
                <w:szCs w:val="28"/>
                <w:lang w:eastAsia="ru-RU"/>
              </w:rPr>
              <w:t>га</w:t>
            </w:r>
            <w:proofErr w:type="gramEnd"/>
          </w:p>
        </w:tc>
        <w:tc>
          <w:tcPr>
            <w:tcW w:w="1041" w:type="pct"/>
            <w:tcBorders>
              <w:top w:val="single" w:sz="4" w:space="0" w:color="auto"/>
              <w:left w:val="single" w:sz="4" w:space="0" w:color="auto"/>
              <w:bottom w:val="single" w:sz="4" w:space="0" w:color="auto"/>
              <w:right w:val="single" w:sz="4" w:space="0" w:color="auto"/>
            </w:tcBorders>
            <w:shd w:val="clear" w:color="auto" w:fill="CCFFCC"/>
            <w:vAlign w:val="center"/>
          </w:tcPr>
          <w:p w:rsidR="00FE766B" w:rsidRPr="00CA7B12" w:rsidRDefault="00FE766B" w:rsidP="00FE766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Число </w:t>
            </w:r>
            <w:proofErr w:type="gramStart"/>
            <w:r w:rsidRPr="00CA7B12">
              <w:rPr>
                <w:rFonts w:ascii="Times New Roman" w:eastAsia="Times New Roman" w:hAnsi="Times New Roman" w:cs="Times New Roman"/>
                <w:sz w:val="28"/>
                <w:szCs w:val="28"/>
                <w:lang w:eastAsia="ru-RU"/>
              </w:rPr>
              <w:t>купающихся</w:t>
            </w:r>
            <w:proofErr w:type="gramEnd"/>
            <w:r w:rsidRPr="00CA7B12">
              <w:rPr>
                <w:rFonts w:ascii="Times New Roman" w:eastAsia="Times New Roman" w:hAnsi="Times New Roman" w:cs="Times New Roman"/>
                <w:sz w:val="28"/>
                <w:szCs w:val="28"/>
                <w:lang w:eastAsia="ru-RU"/>
              </w:rPr>
              <w:t xml:space="preserve"> одновременно</w:t>
            </w:r>
          </w:p>
        </w:tc>
      </w:tr>
      <w:tr w:rsidR="00FE766B" w:rsidRPr="00CA7B12" w:rsidTr="006542C5">
        <w:trPr>
          <w:jc w:val="center"/>
        </w:trPr>
        <w:tc>
          <w:tcPr>
            <w:tcW w:w="1410" w:type="pct"/>
            <w:tcBorders>
              <w:top w:val="single" w:sz="4" w:space="0" w:color="auto"/>
              <w:left w:val="single" w:sz="4" w:space="0" w:color="auto"/>
              <w:bottom w:val="single" w:sz="4" w:space="0" w:color="auto"/>
              <w:right w:val="single" w:sz="4" w:space="0" w:color="auto"/>
            </w:tcBorders>
          </w:tcPr>
          <w:p w:rsidR="00FE766B" w:rsidRPr="00CA7B12" w:rsidRDefault="00FE766B" w:rsidP="00FE766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10,0</w:t>
            </w:r>
          </w:p>
        </w:tc>
        <w:tc>
          <w:tcPr>
            <w:tcW w:w="1359" w:type="pct"/>
            <w:tcBorders>
              <w:top w:val="single" w:sz="4" w:space="0" w:color="auto"/>
              <w:left w:val="single" w:sz="4" w:space="0" w:color="auto"/>
              <w:bottom w:val="single" w:sz="4" w:space="0" w:color="auto"/>
              <w:right w:val="single" w:sz="4" w:space="0" w:color="auto"/>
            </w:tcBorders>
          </w:tcPr>
          <w:p w:rsidR="00FE766B" w:rsidRPr="00CA7B12" w:rsidRDefault="00FE766B" w:rsidP="00FE766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60,0</w:t>
            </w:r>
          </w:p>
        </w:tc>
        <w:tc>
          <w:tcPr>
            <w:tcW w:w="1190" w:type="pct"/>
            <w:tcBorders>
              <w:top w:val="single" w:sz="4" w:space="0" w:color="auto"/>
              <w:left w:val="single" w:sz="4" w:space="0" w:color="auto"/>
              <w:bottom w:val="single" w:sz="4" w:space="0" w:color="auto"/>
              <w:right w:val="single" w:sz="4" w:space="0" w:color="auto"/>
            </w:tcBorders>
          </w:tcPr>
          <w:p w:rsidR="00FE766B" w:rsidRPr="00CA7B12" w:rsidRDefault="00FE766B" w:rsidP="00FE766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0,20</w:t>
            </w:r>
          </w:p>
        </w:tc>
        <w:tc>
          <w:tcPr>
            <w:tcW w:w="1041" w:type="pct"/>
            <w:tcBorders>
              <w:top w:val="single" w:sz="4" w:space="0" w:color="auto"/>
              <w:left w:val="single" w:sz="4" w:space="0" w:color="auto"/>
              <w:bottom w:val="single" w:sz="4" w:space="0" w:color="auto"/>
              <w:right w:val="single" w:sz="4" w:space="0" w:color="auto"/>
            </w:tcBorders>
          </w:tcPr>
          <w:p w:rsidR="00FE766B" w:rsidRPr="00CA7B12" w:rsidRDefault="00FE766B" w:rsidP="00FE766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240</w:t>
            </w:r>
          </w:p>
        </w:tc>
      </w:tr>
      <w:tr w:rsidR="00FE766B" w:rsidRPr="00CA7B12" w:rsidTr="006542C5">
        <w:trPr>
          <w:jc w:val="center"/>
        </w:trPr>
        <w:tc>
          <w:tcPr>
            <w:tcW w:w="1410" w:type="pct"/>
            <w:tcBorders>
              <w:top w:val="single" w:sz="4" w:space="0" w:color="auto"/>
              <w:left w:val="single" w:sz="4" w:space="0" w:color="auto"/>
              <w:bottom w:val="single" w:sz="4" w:space="0" w:color="auto"/>
              <w:right w:val="single" w:sz="4" w:space="0" w:color="auto"/>
            </w:tcBorders>
          </w:tcPr>
          <w:p w:rsidR="00FE766B" w:rsidRPr="00CA7B12" w:rsidRDefault="00FE766B" w:rsidP="00FE766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5,0</w:t>
            </w:r>
          </w:p>
        </w:tc>
        <w:tc>
          <w:tcPr>
            <w:tcW w:w="1359" w:type="pct"/>
            <w:tcBorders>
              <w:top w:val="single" w:sz="4" w:space="0" w:color="auto"/>
              <w:left w:val="single" w:sz="4" w:space="0" w:color="auto"/>
              <w:bottom w:val="single" w:sz="4" w:space="0" w:color="auto"/>
              <w:right w:val="single" w:sz="4" w:space="0" w:color="auto"/>
            </w:tcBorders>
          </w:tcPr>
          <w:p w:rsidR="00FE766B" w:rsidRPr="00CA7B12" w:rsidRDefault="00FE766B" w:rsidP="00FE766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40,0</w:t>
            </w:r>
          </w:p>
        </w:tc>
        <w:tc>
          <w:tcPr>
            <w:tcW w:w="1190" w:type="pct"/>
            <w:tcBorders>
              <w:top w:val="single" w:sz="4" w:space="0" w:color="auto"/>
              <w:left w:val="single" w:sz="4" w:space="0" w:color="auto"/>
              <w:bottom w:val="single" w:sz="4" w:space="0" w:color="auto"/>
              <w:right w:val="single" w:sz="4" w:space="0" w:color="auto"/>
            </w:tcBorders>
          </w:tcPr>
          <w:p w:rsidR="00FE766B" w:rsidRPr="00CA7B12" w:rsidRDefault="00FE766B" w:rsidP="00FE766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0,13</w:t>
            </w:r>
          </w:p>
        </w:tc>
        <w:tc>
          <w:tcPr>
            <w:tcW w:w="1041" w:type="pct"/>
            <w:tcBorders>
              <w:top w:val="single" w:sz="4" w:space="0" w:color="auto"/>
              <w:left w:val="single" w:sz="4" w:space="0" w:color="auto"/>
              <w:bottom w:val="single" w:sz="4" w:space="0" w:color="auto"/>
              <w:right w:val="single" w:sz="4" w:space="0" w:color="auto"/>
            </w:tcBorders>
          </w:tcPr>
          <w:p w:rsidR="00FE766B" w:rsidRPr="00CA7B12" w:rsidRDefault="00FE766B" w:rsidP="00FE766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160</w:t>
            </w:r>
          </w:p>
        </w:tc>
      </w:tr>
      <w:tr w:rsidR="00FE766B" w:rsidRPr="00CA7B12" w:rsidTr="006542C5">
        <w:trPr>
          <w:jc w:val="center"/>
        </w:trPr>
        <w:tc>
          <w:tcPr>
            <w:tcW w:w="1410" w:type="pct"/>
            <w:tcBorders>
              <w:top w:val="single" w:sz="4" w:space="0" w:color="auto"/>
              <w:left w:val="single" w:sz="4" w:space="0" w:color="auto"/>
              <w:bottom w:val="single" w:sz="4" w:space="0" w:color="auto"/>
              <w:right w:val="single" w:sz="4" w:space="0" w:color="auto"/>
            </w:tcBorders>
          </w:tcPr>
          <w:p w:rsidR="00FE766B" w:rsidRPr="00CA7B12" w:rsidRDefault="00FE766B" w:rsidP="00FE766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3,0</w:t>
            </w:r>
          </w:p>
        </w:tc>
        <w:tc>
          <w:tcPr>
            <w:tcW w:w="1359" w:type="pct"/>
            <w:tcBorders>
              <w:top w:val="single" w:sz="4" w:space="0" w:color="auto"/>
              <w:left w:val="single" w:sz="4" w:space="0" w:color="auto"/>
              <w:bottom w:val="single" w:sz="4" w:space="0" w:color="auto"/>
              <w:right w:val="single" w:sz="4" w:space="0" w:color="auto"/>
            </w:tcBorders>
          </w:tcPr>
          <w:p w:rsidR="00FE766B" w:rsidRPr="00CA7B12" w:rsidRDefault="00FE766B" w:rsidP="00FE766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30,0</w:t>
            </w:r>
          </w:p>
        </w:tc>
        <w:tc>
          <w:tcPr>
            <w:tcW w:w="1190" w:type="pct"/>
            <w:tcBorders>
              <w:top w:val="single" w:sz="4" w:space="0" w:color="auto"/>
              <w:left w:val="single" w:sz="4" w:space="0" w:color="auto"/>
              <w:bottom w:val="single" w:sz="4" w:space="0" w:color="auto"/>
              <w:right w:val="single" w:sz="4" w:space="0" w:color="auto"/>
            </w:tcBorders>
          </w:tcPr>
          <w:p w:rsidR="00FE766B" w:rsidRPr="00CA7B12" w:rsidRDefault="00FE766B" w:rsidP="00FE766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0,10</w:t>
            </w:r>
          </w:p>
        </w:tc>
        <w:tc>
          <w:tcPr>
            <w:tcW w:w="1041" w:type="pct"/>
            <w:tcBorders>
              <w:top w:val="single" w:sz="4" w:space="0" w:color="auto"/>
              <w:left w:val="single" w:sz="4" w:space="0" w:color="auto"/>
              <w:bottom w:val="single" w:sz="4" w:space="0" w:color="auto"/>
              <w:right w:val="single" w:sz="4" w:space="0" w:color="auto"/>
            </w:tcBorders>
          </w:tcPr>
          <w:p w:rsidR="00FE766B" w:rsidRPr="00CA7B12" w:rsidRDefault="00FE766B" w:rsidP="00FE766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120</w:t>
            </w:r>
          </w:p>
        </w:tc>
      </w:tr>
      <w:bookmarkEnd w:id="21"/>
    </w:tbl>
    <w:p w:rsidR="00FE766B" w:rsidRPr="00CA7B12" w:rsidRDefault="00FE766B" w:rsidP="00C40B81">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p>
    <w:p w:rsidR="00C40B81" w:rsidRPr="00CA7B12" w:rsidRDefault="00E97568" w:rsidP="00C40B81">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Размеры речных и озерных пляжей, размещаемых на землях, пригодных для сельскохозяйственного использования, следует принимать из расчета 4 м</w:t>
      </w:r>
      <w:r w:rsidR="009579D6" w:rsidRPr="00CA7B12">
        <w:rPr>
          <w:rFonts w:ascii="Times New Roman" w:eastAsia="Times New Roman" w:hAnsi="Times New Roman" w:cs="Times New Roman"/>
          <w:sz w:val="28"/>
          <w:szCs w:val="28"/>
          <w:vertAlign w:val="superscript"/>
          <w:lang w:eastAsia="ru-RU"/>
        </w:rPr>
        <w:t>2</w:t>
      </w:r>
      <w:r w:rsidRPr="00CA7B12">
        <w:rPr>
          <w:rFonts w:ascii="Times New Roman" w:eastAsia="Times New Roman" w:hAnsi="Times New Roman" w:cs="Times New Roman"/>
          <w:sz w:val="28"/>
          <w:szCs w:val="28"/>
          <w:lang w:eastAsia="ru-RU"/>
        </w:rPr>
        <w:t xml:space="preserve"> на одного посетителя</w:t>
      </w:r>
      <w:r w:rsidR="00C40B81" w:rsidRPr="00CA7B12">
        <w:rPr>
          <w:rFonts w:ascii="Times New Roman" w:eastAsia="Times New Roman" w:hAnsi="Times New Roman" w:cs="Times New Roman"/>
          <w:sz w:val="28"/>
          <w:szCs w:val="28"/>
          <w:lang w:eastAsia="ru-RU"/>
        </w:rPr>
        <w:t xml:space="preserve">, а размещаемых </w:t>
      </w:r>
      <w:r w:rsidRPr="00CA7B12">
        <w:rPr>
          <w:rFonts w:ascii="Times New Roman" w:eastAsia="Times New Roman" w:hAnsi="Times New Roman" w:cs="Times New Roman"/>
          <w:sz w:val="28"/>
          <w:szCs w:val="28"/>
          <w:lang w:eastAsia="ru-RU"/>
        </w:rPr>
        <w:t>в курортных зонах и зонах отдыха</w:t>
      </w:r>
      <w:r w:rsidR="00C40B81" w:rsidRPr="00CA7B12">
        <w:rPr>
          <w:rFonts w:ascii="Times New Roman" w:eastAsia="Times New Roman" w:hAnsi="Times New Roman" w:cs="Times New Roman"/>
          <w:sz w:val="28"/>
          <w:szCs w:val="28"/>
          <w:lang w:eastAsia="ru-RU"/>
        </w:rPr>
        <w:t xml:space="preserve"> следует принимать из расчета не менее 8 кв. метров и </w:t>
      </w:r>
      <w:r w:rsidRPr="00CA7B12">
        <w:rPr>
          <w:rFonts w:ascii="Times New Roman" w:eastAsia="Times New Roman" w:hAnsi="Times New Roman" w:cs="Times New Roman"/>
          <w:sz w:val="28"/>
          <w:szCs w:val="28"/>
          <w:lang w:eastAsia="ru-RU"/>
        </w:rPr>
        <w:t>5</w:t>
      </w:r>
      <w:r w:rsidR="00C40B81" w:rsidRPr="00CA7B12">
        <w:rPr>
          <w:rFonts w:ascii="Times New Roman" w:eastAsia="Times New Roman" w:hAnsi="Times New Roman" w:cs="Times New Roman"/>
          <w:sz w:val="28"/>
          <w:szCs w:val="28"/>
          <w:lang w:eastAsia="ru-RU"/>
        </w:rPr>
        <w:t xml:space="preserve"> кв</w:t>
      </w:r>
      <w:proofErr w:type="gramStart"/>
      <w:r w:rsidR="00C40B81" w:rsidRPr="00CA7B12">
        <w:rPr>
          <w:rFonts w:ascii="Times New Roman" w:eastAsia="Times New Roman" w:hAnsi="Times New Roman" w:cs="Times New Roman"/>
          <w:sz w:val="28"/>
          <w:szCs w:val="28"/>
          <w:lang w:eastAsia="ru-RU"/>
        </w:rPr>
        <w:t>.м</w:t>
      </w:r>
      <w:proofErr w:type="gramEnd"/>
      <w:r w:rsidR="00C40B81" w:rsidRPr="00CA7B12">
        <w:rPr>
          <w:rFonts w:ascii="Times New Roman" w:eastAsia="Times New Roman" w:hAnsi="Times New Roman" w:cs="Times New Roman"/>
          <w:sz w:val="28"/>
          <w:szCs w:val="28"/>
          <w:lang w:eastAsia="ru-RU"/>
        </w:rPr>
        <w:t>етр</w:t>
      </w:r>
      <w:r w:rsidRPr="00CA7B12">
        <w:rPr>
          <w:rFonts w:ascii="Times New Roman" w:eastAsia="Times New Roman" w:hAnsi="Times New Roman" w:cs="Times New Roman"/>
          <w:sz w:val="28"/>
          <w:szCs w:val="28"/>
          <w:lang w:eastAsia="ru-RU"/>
        </w:rPr>
        <w:t>ов</w:t>
      </w:r>
      <w:r w:rsidR="00C40B81" w:rsidRPr="00CA7B12">
        <w:rPr>
          <w:rFonts w:ascii="Times New Roman" w:eastAsia="Times New Roman" w:hAnsi="Times New Roman" w:cs="Times New Roman"/>
          <w:sz w:val="28"/>
          <w:szCs w:val="28"/>
          <w:lang w:eastAsia="ru-RU"/>
        </w:rPr>
        <w:t xml:space="preserve"> для детей.</w:t>
      </w:r>
    </w:p>
    <w:p w:rsidR="00C40B81" w:rsidRPr="00CA7B12" w:rsidRDefault="00C40B81" w:rsidP="00C40B81">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Число единовременных посетителей на пляжах следует определять с учетом коэффициентов одновременной загрузки</w:t>
      </w:r>
      <w:r w:rsidR="00E97568" w:rsidRPr="00CA7B12">
        <w:rPr>
          <w:rFonts w:ascii="Times New Roman" w:eastAsia="Times New Roman" w:hAnsi="Times New Roman" w:cs="Times New Roman"/>
          <w:sz w:val="28"/>
          <w:szCs w:val="28"/>
          <w:lang w:eastAsia="ru-RU"/>
        </w:rPr>
        <w:t xml:space="preserve"> пляжей</w:t>
      </w:r>
      <w:r w:rsidRPr="00CA7B12">
        <w:rPr>
          <w:rFonts w:ascii="Times New Roman" w:eastAsia="Times New Roman" w:hAnsi="Times New Roman" w:cs="Times New Roman"/>
          <w:sz w:val="28"/>
          <w:szCs w:val="28"/>
          <w:lang w:eastAsia="ru-RU"/>
        </w:rPr>
        <w:t>:</w:t>
      </w:r>
    </w:p>
    <w:p w:rsidR="00C40B81" w:rsidRPr="00CA7B12" w:rsidRDefault="00C40B81" w:rsidP="00C40B81">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1) санаториев – 0,6-0,8;</w:t>
      </w:r>
    </w:p>
    <w:p w:rsidR="00C40B81" w:rsidRPr="00CA7B12" w:rsidRDefault="00C40B81" w:rsidP="00C40B81">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2) учреждений отдыха и туризма – 0,7-0,9;</w:t>
      </w:r>
    </w:p>
    <w:p w:rsidR="00C40B81" w:rsidRPr="00CA7B12" w:rsidRDefault="00C40B81" w:rsidP="00C40B81">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3) учреждений отдыха и оздоровления детей – 0,5-1,0;</w:t>
      </w:r>
    </w:p>
    <w:p w:rsidR="00C40B81" w:rsidRPr="00CA7B12" w:rsidRDefault="00C40B81" w:rsidP="00C40B81">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4) общего пользования для местного населения – 0,2;</w:t>
      </w:r>
    </w:p>
    <w:p w:rsidR="00C40B81" w:rsidRPr="00CA7B12" w:rsidRDefault="00C40B81" w:rsidP="00C40B81">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5) отдыхающих без путевок – 0,5.</w:t>
      </w:r>
    </w:p>
    <w:p w:rsidR="00C40B81" w:rsidRPr="00CA7B12" w:rsidRDefault="00C40B81" w:rsidP="00C145A5">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Минимальную протяженность береговой полосы для речных и озерных пляжей из расчета на </w:t>
      </w:r>
      <w:proofErr w:type="gramStart"/>
      <w:r w:rsidRPr="00CA7B12">
        <w:rPr>
          <w:rFonts w:ascii="Times New Roman" w:eastAsia="Times New Roman" w:hAnsi="Times New Roman" w:cs="Times New Roman"/>
          <w:sz w:val="28"/>
          <w:szCs w:val="28"/>
          <w:lang w:eastAsia="ru-RU"/>
        </w:rPr>
        <w:t>одного посетителя следует</w:t>
      </w:r>
      <w:proofErr w:type="gramEnd"/>
      <w:r w:rsidRPr="00CA7B12">
        <w:rPr>
          <w:rFonts w:ascii="Times New Roman" w:eastAsia="Times New Roman" w:hAnsi="Times New Roman" w:cs="Times New Roman"/>
          <w:sz w:val="28"/>
          <w:szCs w:val="28"/>
          <w:lang w:eastAsia="ru-RU"/>
        </w:rPr>
        <w:t xml:space="preserve"> принимать не менее 0,25 метр</w:t>
      </w:r>
      <w:r w:rsidR="00E97568" w:rsidRPr="00CA7B12">
        <w:rPr>
          <w:rFonts w:ascii="Times New Roman" w:eastAsia="Times New Roman" w:hAnsi="Times New Roman" w:cs="Times New Roman"/>
          <w:sz w:val="28"/>
          <w:szCs w:val="28"/>
          <w:lang w:eastAsia="ru-RU"/>
        </w:rPr>
        <w:t>ов</w:t>
      </w:r>
      <w:r w:rsidRPr="00CA7B12">
        <w:rPr>
          <w:rFonts w:ascii="Times New Roman" w:eastAsia="Times New Roman" w:hAnsi="Times New Roman" w:cs="Times New Roman"/>
          <w:sz w:val="28"/>
          <w:szCs w:val="28"/>
          <w:lang w:eastAsia="ru-RU"/>
        </w:rPr>
        <w:t>.</w:t>
      </w:r>
    </w:p>
    <w:p w:rsidR="0029313C" w:rsidRPr="00CA7B12" w:rsidRDefault="0029313C" w:rsidP="00C145A5">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p>
    <w:p w:rsidR="0029313C" w:rsidRPr="00CA7B12" w:rsidRDefault="0029313C" w:rsidP="0029313C">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b/>
          <w:i/>
          <w:sz w:val="28"/>
          <w:szCs w:val="28"/>
          <w:lang w:eastAsia="ru-RU"/>
        </w:rPr>
        <w:t>Детские площадки</w:t>
      </w:r>
      <w:r w:rsidRPr="00CA7B12">
        <w:rPr>
          <w:rFonts w:ascii="Times New Roman" w:eastAsia="Times New Roman" w:hAnsi="Times New Roman" w:cs="Times New Roman"/>
          <w:sz w:val="28"/>
          <w:szCs w:val="28"/>
          <w:lang w:eastAsia="ru-RU"/>
        </w:rPr>
        <w:t xml:space="preserve"> предназначены для игр и активного отдыха детей разных возрастов: </w:t>
      </w:r>
    </w:p>
    <w:p w:rsidR="0029313C" w:rsidRPr="00CA7B12" w:rsidRDefault="0029313C" w:rsidP="0029313C">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 </w:t>
      </w:r>
      <w:proofErr w:type="spellStart"/>
      <w:r w:rsidRPr="00CA7B12">
        <w:rPr>
          <w:rFonts w:ascii="Times New Roman" w:eastAsia="Times New Roman" w:hAnsi="Times New Roman" w:cs="Times New Roman"/>
          <w:sz w:val="28"/>
          <w:szCs w:val="28"/>
          <w:lang w:eastAsia="ru-RU"/>
        </w:rPr>
        <w:t>преддошкольного</w:t>
      </w:r>
      <w:proofErr w:type="spellEnd"/>
      <w:r w:rsidRPr="00CA7B12">
        <w:rPr>
          <w:rFonts w:ascii="Times New Roman" w:eastAsia="Times New Roman" w:hAnsi="Times New Roman" w:cs="Times New Roman"/>
          <w:sz w:val="28"/>
          <w:szCs w:val="28"/>
          <w:lang w:eastAsia="ru-RU"/>
        </w:rPr>
        <w:t xml:space="preserve"> (до 3 лет); </w:t>
      </w:r>
    </w:p>
    <w:p w:rsidR="0029313C" w:rsidRPr="00CA7B12" w:rsidRDefault="0029313C" w:rsidP="0029313C">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 </w:t>
      </w:r>
      <w:proofErr w:type="gramStart"/>
      <w:r w:rsidRPr="00CA7B12">
        <w:rPr>
          <w:rFonts w:ascii="Times New Roman" w:eastAsia="Times New Roman" w:hAnsi="Times New Roman" w:cs="Times New Roman"/>
          <w:sz w:val="28"/>
          <w:szCs w:val="28"/>
          <w:lang w:eastAsia="ru-RU"/>
        </w:rPr>
        <w:t>дошкольного</w:t>
      </w:r>
      <w:proofErr w:type="gramEnd"/>
      <w:r w:rsidRPr="00CA7B12">
        <w:rPr>
          <w:rFonts w:ascii="Times New Roman" w:eastAsia="Times New Roman" w:hAnsi="Times New Roman" w:cs="Times New Roman"/>
          <w:sz w:val="28"/>
          <w:szCs w:val="28"/>
          <w:lang w:eastAsia="ru-RU"/>
        </w:rPr>
        <w:t xml:space="preserve"> (до 7 лет); </w:t>
      </w:r>
    </w:p>
    <w:p w:rsidR="0029313C" w:rsidRPr="00CA7B12" w:rsidRDefault="0029313C" w:rsidP="0029313C">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 младшего и среднего школьного возраста (7-12 лет). </w:t>
      </w:r>
    </w:p>
    <w:p w:rsidR="0029313C" w:rsidRPr="00CA7B12" w:rsidRDefault="0029313C" w:rsidP="0029313C">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Площадки могут быть организованы в виде отдельных площадок для разных возрастных групп или как </w:t>
      </w:r>
      <w:r w:rsidRPr="00CA7B12">
        <w:rPr>
          <w:rFonts w:ascii="Times New Roman" w:eastAsia="Times New Roman" w:hAnsi="Times New Roman" w:cs="Times New Roman"/>
          <w:sz w:val="28"/>
          <w:szCs w:val="28"/>
          <w:lang w:eastAsia="ru-RU"/>
        </w:rPr>
        <w:lastRenderedPageBreak/>
        <w:t>комплексные игровые площадки с зонированием по возрастным интересам. Для детей и подростков (12-16 лет) рекомендуется организация спортивно-игровых комплексов (</w:t>
      </w:r>
      <w:proofErr w:type="spellStart"/>
      <w:r w:rsidRPr="00CA7B12">
        <w:rPr>
          <w:rFonts w:ascii="Times New Roman" w:eastAsia="Times New Roman" w:hAnsi="Times New Roman" w:cs="Times New Roman"/>
          <w:sz w:val="28"/>
          <w:szCs w:val="28"/>
          <w:lang w:eastAsia="ru-RU"/>
        </w:rPr>
        <w:t>мини-скалодромы</w:t>
      </w:r>
      <w:proofErr w:type="spellEnd"/>
      <w:r w:rsidRPr="00CA7B12">
        <w:rPr>
          <w:rFonts w:ascii="Times New Roman" w:eastAsia="Times New Roman" w:hAnsi="Times New Roman" w:cs="Times New Roman"/>
          <w:sz w:val="28"/>
          <w:szCs w:val="28"/>
          <w:lang w:eastAsia="ru-RU"/>
        </w:rPr>
        <w:t>, велодромы и т.п.) и оборудование специальных мест для катания на самокатах, роликовых досках и коньках.</w:t>
      </w:r>
    </w:p>
    <w:p w:rsidR="0029313C" w:rsidRPr="00CA7B12" w:rsidRDefault="0029313C" w:rsidP="0029313C">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Расстояние от окон жилых домов и общественных зданий до границ детских площадок следует принимать:</w:t>
      </w:r>
    </w:p>
    <w:p w:rsidR="0029313C" w:rsidRPr="00CA7B12" w:rsidRDefault="0029313C" w:rsidP="0029313C">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для дошкольного возраста – не менее 10 м;</w:t>
      </w:r>
    </w:p>
    <w:p w:rsidR="0029313C" w:rsidRPr="00CA7B12" w:rsidRDefault="0029313C" w:rsidP="0029313C">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младшего и среднего школьного возраста – не менее 20 м;</w:t>
      </w:r>
    </w:p>
    <w:p w:rsidR="0029313C" w:rsidRPr="00CA7B12" w:rsidRDefault="0029313C" w:rsidP="0029313C">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комплексных игровых площадок – не менее 40 м;</w:t>
      </w:r>
    </w:p>
    <w:p w:rsidR="0029313C" w:rsidRPr="00CA7B12" w:rsidRDefault="0029313C" w:rsidP="0029313C">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 спортивно-игровых комплексов – не менее 100 м. </w:t>
      </w:r>
    </w:p>
    <w:p w:rsidR="0029313C" w:rsidRPr="00CA7B12" w:rsidRDefault="0029313C" w:rsidP="0029313C">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Детские площадки для дошкольного и </w:t>
      </w:r>
      <w:proofErr w:type="spellStart"/>
      <w:r w:rsidRPr="00CA7B12">
        <w:rPr>
          <w:rFonts w:ascii="Times New Roman" w:eastAsia="Times New Roman" w:hAnsi="Times New Roman" w:cs="Times New Roman"/>
          <w:sz w:val="28"/>
          <w:szCs w:val="28"/>
          <w:lang w:eastAsia="ru-RU"/>
        </w:rPr>
        <w:t>преддошкольного</w:t>
      </w:r>
      <w:proofErr w:type="spellEnd"/>
      <w:r w:rsidRPr="00CA7B12">
        <w:rPr>
          <w:rFonts w:ascii="Times New Roman" w:eastAsia="Times New Roman" w:hAnsi="Times New Roman" w:cs="Times New Roman"/>
          <w:sz w:val="28"/>
          <w:szCs w:val="28"/>
          <w:lang w:eastAsia="ru-RU"/>
        </w:rPr>
        <w:t xml:space="preserve"> возраста рекомендуется размещать на участке жилой застройки, площадки для младшего и среднего школьного возраста, комплексные игровые площадки рекомендуется размещать на озелененных территориях группы или микрорайона, спортивно-игровые комплексы и места для катания – в парках жилого района.</w:t>
      </w:r>
    </w:p>
    <w:p w:rsidR="0029313C" w:rsidRPr="00CA7B12" w:rsidRDefault="0029313C" w:rsidP="0029313C">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Площадки для игр детей на территориях жилого назначения рекомендуется проектировать из расчета 0,5-0,7 м</w:t>
      </w:r>
      <w:proofErr w:type="gramStart"/>
      <w:r w:rsidRPr="00CA7B12">
        <w:rPr>
          <w:rFonts w:ascii="Times New Roman" w:eastAsia="Times New Roman" w:hAnsi="Times New Roman" w:cs="Times New Roman"/>
          <w:sz w:val="28"/>
          <w:szCs w:val="28"/>
          <w:vertAlign w:val="superscript"/>
          <w:lang w:eastAsia="ru-RU"/>
        </w:rPr>
        <w:t>2</w:t>
      </w:r>
      <w:proofErr w:type="gramEnd"/>
      <w:r w:rsidRPr="00CA7B12">
        <w:rPr>
          <w:rFonts w:ascii="Times New Roman" w:eastAsia="Times New Roman" w:hAnsi="Times New Roman" w:cs="Times New Roman"/>
          <w:sz w:val="28"/>
          <w:szCs w:val="28"/>
          <w:lang w:eastAsia="ru-RU"/>
        </w:rPr>
        <w:t xml:space="preserve"> на 1 жителя. Размеры и условия размещения площадок рекомендуется проектировать в зависимости от возрастных групп детей и места размещения жилой застройки.</w:t>
      </w:r>
    </w:p>
    <w:p w:rsidR="0029313C" w:rsidRPr="00CA7B12" w:rsidRDefault="0029313C" w:rsidP="0029313C">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Площадки детей </w:t>
      </w:r>
      <w:proofErr w:type="spellStart"/>
      <w:r w:rsidRPr="00CA7B12">
        <w:rPr>
          <w:rFonts w:ascii="Times New Roman" w:eastAsia="Times New Roman" w:hAnsi="Times New Roman" w:cs="Times New Roman"/>
          <w:sz w:val="28"/>
          <w:szCs w:val="28"/>
          <w:lang w:eastAsia="ru-RU"/>
        </w:rPr>
        <w:t>преддошкольного</w:t>
      </w:r>
      <w:proofErr w:type="spellEnd"/>
      <w:r w:rsidRPr="00CA7B12">
        <w:rPr>
          <w:rFonts w:ascii="Times New Roman" w:eastAsia="Times New Roman" w:hAnsi="Times New Roman" w:cs="Times New Roman"/>
          <w:sz w:val="28"/>
          <w:szCs w:val="28"/>
          <w:lang w:eastAsia="ru-RU"/>
        </w:rPr>
        <w:t xml:space="preserve"> возраста могут иметь незначительные размеры (50-75 м</w:t>
      </w:r>
      <w:proofErr w:type="gramStart"/>
      <w:r w:rsidRPr="00CA7B12">
        <w:rPr>
          <w:rFonts w:ascii="Times New Roman" w:eastAsia="Times New Roman" w:hAnsi="Times New Roman" w:cs="Times New Roman"/>
          <w:sz w:val="28"/>
          <w:szCs w:val="28"/>
          <w:vertAlign w:val="superscript"/>
          <w:lang w:eastAsia="ru-RU"/>
        </w:rPr>
        <w:t>2</w:t>
      </w:r>
      <w:proofErr w:type="gramEnd"/>
      <w:r w:rsidRPr="00CA7B12">
        <w:rPr>
          <w:rFonts w:ascii="Times New Roman" w:eastAsia="Times New Roman" w:hAnsi="Times New Roman" w:cs="Times New Roman"/>
          <w:sz w:val="28"/>
          <w:szCs w:val="28"/>
          <w:lang w:eastAsia="ru-RU"/>
        </w:rPr>
        <w:t>), размещаться отдельно или совмещаться с площадками для тихого отдыха взрослых – в этом случае общую площадь площадки рекомендуется устанавливать не менее 80 м</w:t>
      </w:r>
      <w:r w:rsidRPr="00CA7B12">
        <w:rPr>
          <w:rFonts w:ascii="Times New Roman" w:eastAsia="Times New Roman" w:hAnsi="Times New Roman" w:cs="Times New Roman"/>
          <w:sz w:val="28"/>
          <w:szCs w:val="28"/>
          <w:vertAlign w:val="superscript"/>
          <w:lang w:eastAsia="ru-RU"/>
        </w:rPr>
        <w:t>2</w:t>
      </w:r>
      <w:r w:rsidRPr="00CA7B12">
        <w:rPr>
          <w:rFonts w:ascii="Times New Roman" w:eastAsia="Times New Roman" w:hAnsi="Times New Roman" w:cs="Times New Roman"/>
          <w:sz w:val="28"/>
          <w:szCs w:val="28"/>
          <w:lang w:eastAsia="ru-RU"/>
        </w:rPr>
        <w:t>.</w:t>
      </w:r>
    </w:p>
    <w:p w:rsidR="0029313C" w:rsidRPr="00CA7B12" w:rsidRDefault="0029313C" w:rsidP="0029313C">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Оптимальный размер игровых площадок рекомендуется устанавливать: </w:t>
      </w:r>
    </w:p>
    <w:p w:rsidR="0029313C" w:rsidRPr="00CA7B12" w:rsidRDefault="0029313C" w:rsidP="0029313C">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для детей дошкольного возраста – 70-150 м</w:t>
      </w:r>
      <w:proofErr w:type="gramStart"/>
      <w:r w:rsidRPr="00CA7B12">
        <w:rPr>
          <w:rFonts w:ascii="Times New Roman" w:eastAsia="Times New Roman" w:hAnsi="Times New Roman" w:cs="Times New Roman"/>
          <w:sz w:val="28"/>
          <w:szCs w:val="28"/>
          <w:vertAlign w:val="superscript"/>
          <w:lang w:eastAsia="ru-RU"/>
        </w:rPr>
        <w:t>2</w:t>
      </w:r>
      <w:proofErr w:type="gramEnd"/>
      <w:r w:rsidRPr="00CA7B12">
        <w:rPr>
          <w:rFonts w:ascii="Times New Roman" w:eastAsia="Times New Roman" w:hAnsi="Times New Roman" w:cs="Times New Roman"/>
          <w:sz w:val="28"/>
          <w:szCs w:val="28"/>
          <w:lang w:eastAsia="ru-RU"/>
        </w:rPr>
        <w:t>;</w:t>
      </w:r>
    </w:p>
    <w:p w:rsidR="0029313C" w:rsidRPr="00CA7B12" w:rsidRDefault="0029313C" w:rsidP="0029313C">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школьного возраста – 100-300 м</w:t>
      </w:r>
      <w:proofErr w:type="gramStart"/>
      <w:r w:rsidRPr="00CA7B12">
        <w:rPr>
          <w:rFonts w:ascii="Times New Roman" w:eastAsia="Times New Roman" w:hAnsi="Times New Roman" w:cs="Times New Roman"/>
          <w:sz w:val="28"/>
          <w:szCs w:val="28"/>
          <w:vertAlign w:val="superscript"/>
          <w:lang w:eastAsia="ru-RU"/>
        </w:rPr>
        <w:t>2</w:t>
      </w:r>
      <w:proofErr w:type="gramEnd"/>
      <w:r w:rsidRPr="00CA7B12">
        <w:rPr>
          <w:rFonts w:ascii="Times New Roman" w:eastAsia="Times New Roman" w:hAnsi="Times New Roman" w:cs="Times New Roman"/>
          <w:sz w:val="28"/>
          <w:szCs w:val="28"/>
          <w:lang w:eastAsia="ru-RU"/>
        </w:rPr>
        <w:t>;</w:t>
      </w:r>
    </w:p>
    <w:p w:rsidR="0029313C" w:rsidRPr="00CA7B12" w:rsidRDefault="0029313C" w:rsidP="0029313C">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комплексных игровых площадок – 900-1600 м</w:t>
      </w:r>
      <w:proofErr w:type="gramStart"/>
      <w:r w:rsidRPr="00CA7B12">
        <w:rPr>
          <w:rFonts w:ascii="Times New Roman" w:eastAsia="Times New Roman" w:hAnsi="Times New Roman" w:cs="Times New Roman"/>
          <w:sz w:val="28"/>
          <w:szCs w:val="28"/>
          <w:vertAlign w:val="superscript"/>
          <w:lang w:eastAsia="ru-RU"/>
        </w:rPr>
        <w:t>2</w:t>
      </w:r>
      <w:proofErr w:type="gramEnd"/>
      <w:r w:rsidRPr="00CA7B12">
        <w:rPr>
          <w:rFonts w:ascii="Times New Roman" w:eastAsia="Times New Roman" w:hAnsi="Times New Roman" w:cs="Times New Roman"/>
          <w:sz w:val="28"/>
          <w:szCs w:val="28"/>
          <w:lang w:eastAsia="ru-RU"/>
        </w:rPr>
        <w:t xml:space="preserve">. </w:t>
      </w:r>
    </w:p>
    <w:p w:rsidR="0029313C" w:rsidRPr="00CA7B12" w:rsidRDefault="0029313C" w:rsidP="0029313C">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При этом возможно объединение площадок дошкольного возраста с площадками отдыха взрослых (размер площадки – не менее 150 м</w:t>
      </w:r>
      <w:proofErr w:type="gramStart"/>
      <w:r w:rsidRPr="00CA7B12">
        <w:rPr>
          <w:rFonts w:ascii="Times New Roman" w:eastAsia="Times New Roman" w:hAnsi="Times New Roman" w:cs="Times New Roman"/>
          <w:sz w:val="28"/>
          <w:szCs w:val="28"/>
          <w:vertAlign w:val="superscript"/>
          <w:lang w:eastAsia="ru-RU"/>
        </w:rPr>
        <w:t>2</w:t>
      </w:r>
      <w:proofErr w:type="gramEnd"/>
      <w:r w:rsidRPr="00CA7B12">
        <w:rPr>
          <w:rFonts w:ascii="Times New Roman" w:eastAsia="Times New Roman" w:hAnsi="Times New Roman" w:cs="Times New Roman"/>
          <w:sz w:val="28"/>
          <w:szCs w:val="28"/>
          <w:lang w:eastAsia="ru-RU"/>
        </w:rPr>
        <w:t>). Соседствующие детские и взрослые площадки рекомендуется разделять зелеными посадками и (или) декоративными стенками.</w:t>
      </w:r>
    </w:p>
    <w:p w:rsidR="0029313C" w:rsidRPr="00CA7B12" w:rsidRDefault="0029313C" w:rsidP="0029313C">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В условиях высокоплотной застройки размеры площадок могут приниматься в зависимости от имеющихся территориальных возможностей с компенсацией нормативных показателей на прилегающих территориях муниципального образования или в составе застройки.</w:t>
      </w:r>
    </w:p>
    <w:p w:rsidR="0029313C" w:rsidRPr="00CA7B12" w:rsidRDefault="0029313C" w:rsidP="0029313C">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lastRenderedPageBreak/>
        <w:t xml:space="preserve">Детские площадки рекомендуется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не следует организовывать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постоянного и временного хранения автотранспортных средств рекомендуется принимать до площадок мусоросборников – 15 м, </w:t>
      </w:r>
      <w:proofErr w:type="spellStart"/>
      <w:r w:rsidRPr="00CA7B12">
        <w:rPr>
          <w:rFonts w:ascii="Times New Roman" w:eastAsia="Times New Roman" w:hAnsi="Times New Roman" w:cs="Times New Roman"/>
          <w:sz w:val="28"/>
          <w:szCs w:val="28"/>
          <w:lang w:eastAsia="ru-RU"/>
        </w:rPr>
        <w:t>отстойно-разворотных</w:t>
      </w:r>
      <w:proofErr w:type="spellEnd"/>
      <w:r w:rsidRPr="00CA7B12">
        <w:rPr>
          <w:rFonts w:ascii="Times New Roman" w:eastAsia="Times New Roman" w:hAnsi="Times New Roman" w:cs="Times New Roman"/>
          <w:sz w:val="28"/>
          <w:szCs w:val="28"/>
          <w:lang w:eastAsia="ru-RU"/>
        </w:rPr>
        <w:t xml:space="preserve"> площадок на конечных остановках маршрутов общественного пассажирского транспорта – не менее 50 м.</w:t>
      </w:r>
    </w:p>
    <w:p w:rsidR="0029313C" w:rsidRPr="00CA7B12" w:rsidRDefault="0029313C" w:rsidP="0029313C">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При реконструкции детских площадок во избежание травматизма рекомендуется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При реконструкции прилегающих территорий детские площадки следует изолировать от мест ведения работ и складирования строительных материалов.</w:t>
      </w:r>
    </w:p>
    <w:p w:rsidR="0029313C" w:rsidRPr="00CA7B12" w:rsidRDefault="0029313C" w:rsidP="0029313C">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Детские площадки рекомендуется озеленять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 м, а с южной и западной – не ближе 1 м от края площадки до оси дерева. На площадках для детей дошкольного возраста рекомендуется не допускать применение видов растений с колючками. На всех видах детских площадок рекомендуется не допускать применение растений с ядовитыми плодами.</w:t>
      </w:r>
    </w:p>
    <w:p w:rsidR="0029313C" w:rsidRPr="00CA7B12" w:rsidRDefault="0029313C" w:rsidP="0029313C">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Расчетные показатели минимально допустимого уровня обеспеченности площадок различного назначения </w:t>
      </w:r>
      <w:r w:rsidR="0013734D" w:rsidRPr="00CA7B12">
        <w:rPr>
          <w:rFonts w:ascii="Times New Roman" w:eastAsia="Times New Roman" w:hAnsi="Times New Roman" w:cs="Times New Roman"/>
          <w:sz w:val="28"/>
          <w:szCs w:val="28"/>
          <w:lang w:eastAsia="ru-RU"/>
        </w:rPr>
        <w:t xml:space="preserve">и минимально допустимые расстояния от окон жилых и общественных зданий до таких объектов </w:t>
      </w:r>
      <w:r w:rsidRPr="00CA7B12">
        <w:rPr>
          <w:rFonts w:ascii="Times New Roman" w:eastAsia="Times New Roman" w:hAnsi="Times New Roman" w:cs="Times New Roman"/>
          <w:sz w:val="28"/>
          <w:szCs w:val="28"/>
          <w:lang w:eastAsia="ru-RU"/>
        </w:rPr>
        <w:t xml:space="preserve">приводятся в таблице </w:t>
      </w:r>
      <w:r w:rsidR="004650EC" w:rsidRPr="00CA7B12">
        <w:rPr>
          <w:rFonts w:ascii="Times New Roman" w:eastAsia="Times New Roman" w:hAnsi="Times New Roman" w:cs="Times New Roman"/>
          <w:sz w:val="28"/>
          <w:szCs w:val="28"/>
          <w:lang w:eastAsia="ru-RU"/>
        </w:rPr>
        <w:t>ниже</w:t>
      </w:r>
      <w:proofErr w:type="gramStart"/>
      <w:r w:rsidR="004650EC" w:rsidRPr="00CA7B12">
        <w:rPr>
          <w:rFonts w:ascii="Times New Roman" w:eastAsia="Times New Roman" w:hAnsi="Times New Roman" w:cs="Times New Roman"/>
          <w:sz w:val="28"/>
          <w:szCs w:val="28"/>
          <w:lang w:eastAsia="ru-RU"/>
        </w:rPr>
        <w:t xml:space="preserve"> </w:t>
      </w:r>
      <w:r w:rsidRPr="00CA7B12">
        <w:rPr>
          <w:rFonts w:ascii="Times New Roman" w:eastAsia="Times New Roman" w:hAnsi="Times New Roman" w:cs="Times New Roman"/>
          <w:sz w:val="28"/>
          <w:szCs w:val="28"/>
          <w:lang w:eastAsia="ru-RU"/>
        </w:rPr>
        <w:t>.</w:t>
      </w:r>
      <w:proofErr w:type="gram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64"/>
        <w:gridCol w:w="4110"/>
      </w:tblGrid>
      <w:tr w:rsidR="00F63F5E" w:rsidRPr="00CA7B12" w:rsidTr="00C20006">
        <w:trPr>
          <w:trHeight w:val="312"/>
          <w:jc w:val="center"/>
        </w:trPr>
        <w:tc>
          <w:tcPr>
            <w:tcW w:w="6064" w:type="dxa"/>
            <w:shd w:val="clear" w:color="auto" w:fill="CCFFCC"/>
            <w:vAlign w:val="center"/>
          </w:tcPr>
          <w:p w:rsidR="00F63F5E" w:rsidRPr="00CA7B12" w:rsidRDefault="00F63F5E" w:rsidP="00F63F5E">
            <w:pPr>
              <w:widowControl w:val="0"/>
              <w:spacing w:after="0" w:line="240" w:lineRule="auto"/>
              <w:jc w:val="center"/>
              <w:rPr>
                <w:rFonts w:ascii="Times New Roman" w:eastAsia="Times New Roman" w:hAnsi="Times New Roman" w:cs="Times New Roman"/>
                <w:b/>
                <w:bCs/>
                <w:sz w:val="28"/>
                <w:szCs w:val="28"/>
                <w:lang w:eastAsia="ru-RU"/>
              </w:rPr>
            </w:pPr>
            <w:r w:rsidRPr="00CA7B12">
              <w:rPr>
                <w:rFonts w:ascii="Times New Roman" w:eastAsia="Times New Roman" w:hAnsi="Times New Roman" w:cs="Times New Roman"/>
                <w:b/>
                <w:bCs/>
                <w:sz w:val="28"/>
                <w:szCs w:val="28"/>
                <w:lang w:eastAsia="ru-RU"/>
              </w:rPr>
              <w:t>Площадки</w:t>
            </w:r>
          </w:p>
        </w:tc>
        <w:tc>
          <w:tcPr>
            <w:tcW w:w="4110" w:type="dxa"/>
            <w:shd w:val="clear" w:color="auto" w:fill="CCFFCC"/>
            <w:vAlign w:val="center"/>
          </w:tcPr>
          <w:p w:rsidR="00F63F5E" w:rsidRPr="00CA7B12" w:rsidRDefault="00F63F5E" w:rsidP="00F63F5E">
            <w:pPr>
              <w:widowControl w:val="0"/>
              <w:spacing w:after="0" w:line="240" w:lineRule="auto"/>
              <w:jc w:val="center"/>
              <w:rPr>
                <w:rFonts w:ascii="Times New Roman" w:eastAsia="Times New Roman" w:hAnsi="Times New Roman" w:cs="Times New Roman"/>
                <w:b/>
                <w:bCs/>
                <w:sz w:val="28"/>
                <w:szCs w:val="28"/>
                <w:lang w:eastAsia="ru-RU"/>
              </w:rPr>
            </w:pPr>
            <w:r w:rsidRPr="00CA7B12">
              <w:rPr>
                <w:rFonts w:ascii="Times New Roman" w:eastAsia="Times New Roman" w:hAnsi="Times New Roman" w:cs="Times New Roman"/>
                <w:b/>
                <w:bCs/>
                <w:sz w:val="28"/>
                <w:szCs w:val="28"/>
                <w:lang w:eastAsia="ru-RU"/>
              </w:rPr>
              <w:t>Удельные размеры площадок, м</w:t>
            </w:r>
            <w:proofErr w:type="gramStart"/>
            <w:r w:rsidRPr="00CA7B12">
              <w:rPr>
                <w:rFonts w:ascii="Times New Roman" w:eastAsia="Times New Roman" w:hAnsi="Times New Roman" w:cs="Times New Roman"/>
                <w:b/>
                <w:bCs/>
                <w:sz w:val="28"/>
                <w:szCs w:val="28"/>
                <w:vertAlign w:val="superscript"/>
                <w:lang w:eastAsia="ru-RU"/>
              </w:rPr>
              <w:t>2</w:t>
            </w:r>
            <w:proofErr w:type="gramEnd"/>
            <w:r w:rsidRPr="00CA7B12">
              <w:rPr>
                <w:rFonts w:ascii="Times New Roman" w:eastAsia="Times New Roman" w:hAnsi="Times New Roman" w:cs="Times New Roman"/>
                <w:b/>
                <w:bCs/>
                <w:sz w:val="28"/>
                <w:szCs w:val="28"/>
                <w:lang w:eastAsia="ru-RU"/>
              </w:rPr>
              <w:t>/чел.</w:t>
            </w:r>
          </w:p>
        </w:tc>
      </w:tr>
      <w:tr w:rsidR="00F63F5E" w:rsidRPr="00CA7B12" w:rsidTr="00C20006">
        <w:trPr>
          <w:trHeight w:val="227"/>
          <w:jc w:val="center"/>
        </w:trPr>
        <w:tc>
          <w:tcPr>
            <w:tcW w:w="6064" w:type="dxa"/>
            <w:vAlign w:val="center"/>
          </w:tcPr>
          <w:p w:rsidR="00F63F5E" w:rsidRPr="00CA7B12" w:rsidRDefault="00F63F5E" w:rsidP="00F63F5E">
            <w:pPr>
              <w:widowControl w:val="0"/>
              <w:spacing w:after="0" w:line="240" w:lineRule="auto"/>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Для игр детей дошкольного и младшего школьного возраста</w:t>
            </w:r>
          </w:p>
        </w:tc>
        <w:tc>
          <w:tcPr>
            <w:tcW w:w="4110" w:type="dxa"/>
            <w:vAlign w:val="center"/>
          </w:tcPr>
          <w:p w:rsidR="00F63F5E" w:rsidRPr="00CA7B12" w:rsidRDefault="00F63F5E" w:rsidP="00F63F5E">
            <w:pPr>
              <w:widowControl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0,7</w:t>
            </w:r>
          </w:p>
        </w:tc>
      </w:tr>
      <w:tr w:rsidR="00F63F5E" w:rsidRPr="00CA7B12" w:rsidTr="00C20006">
        <w:trPr>
          <w:trHeight w:val="227"/>
          <w:jc w:val="center"/>
        </w:trPr>
        <w:tc>
          <w:tcPr>
            <w:tcW w:w="6064" w:type="dxa"/>
            <w:vAlign w:val="center"/>
          </w:tcPr>
          <w:p w:rsidR="00F63F5E" w:rsidRPr="00CA7B12" w:rsidRDefault="00F63F5E" w:rsidP="00F63F5E">
            <w:pPr>
              <w:widowControl w:val="0"/>
              <w:spacing w:after="0" w:line="240" w:lineRule="auto"/>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Для отдыха взрослого населения</w:t>
            </w:r>
          </w:p>
        </w:tc>
        <w:tc>
          <w:tcPr>
            <w:tcW w:w="4110" w:type="dxa"/>
            <w:vAlign w:val="center"/>
          </w:tcPr>
          <w:p w:rsidR="00F63F5E" w:rsidRPr="00CA7B12" w:rsidRDefault="00F63F5E" w:rsidP="00F63F5E">
            <w:pPr>
              <w:widowControl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0,1</w:t>
            </w:r>
          </w:p>
        </w:tc>
      </w:tr>
      <w:tr w:rsidR="00F63F5E" w:rsidRPr="00CA7B12" w:rsidTr="00C20006">
        <w:trPr>
          <w:trHeight w:val="227"/>
          <w:jc w:val="center"/>
        </w:trPr>
        <w:tc>
          <w:tcPr>
            <w:tcW w:w="6064" w:type="dxa"/>
            <w:vAlign w:val="center"/>
          </w:tcPr>
          <w:p w:rsidR="00F63F5E" w:rsidRPr="00CA7B12" w:rsidRDefault="00F63F5E" w:rsidP="00F63F5E">
            <w:pPr>
              <w:widowControl w:val="0"/>
              <w:spacing w:after="0" w:line="240" w:lineRule="auto"/>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Для занятий физкультурой</w:t>
            </w:r>
          </w:p>
        </w:tc>
        <w:tc>
          <w:tcPr>
            <w:tcW w:w="4110" w:type="dxa"/>
            <w:vAlign w:val="center"/>
          </w:tcPr>
          <w:p w:rsidR="00F63F5E" w:rsidRPr="00CA7B12" w:rsidRDefault="00F63F5E" w:rsidP="00F63F5E">
            <w:pPr>
              <w:widowControl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2,0</w:t>
            </w:r>
          </w:p>
        </w:tc>
      </w:tr>
      <w:tr w:rsidR="00F63F5E" w:rsidRPr="00CA7B12" w:rsidTr="00C20006">
        <w:trPr>
          <w:trHeight w:val="227"/>
          <w:jc w:val="center"/>
        </w:trPr>
        <w:tc>
          <w:tcPr>
            <w:tcW w:w="6064" w:type="dxa"/>
            <w:vAlign w:val="center"/>
          </w:tcPr>
          <w:p w:rsidR="00F63F5E" w:rsidRPr="00CA7B12" w:rsidRDefault="00F63F5E" w:rsidP="00F63F5E">
            <w:pPr>
              <w:widowControl w:val="0"/>
              <w:spacing w:after="0" w:line="240" w:lineRule="auto"/>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Для хозяйственных целей и выгула собак</w:t>
            </w:r>
          </w:p>
        </w:tc>
        <w:tc>
          <w:tcPr>
            <w:tcW w:w="4110" w:type="dxa"/>
            <w:vAlign w:val="center"/>
          </w:tcPr>
          <w:p w:rsidR="00F63F5E" w:rsidRPr="00CA7B12" w:rsidRDefault="00F63F5E" w:rsidP="00F63F5E">
            <w:pPr>
              <w:widowControl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0,3</w:t>
            </w:r>
          </w:p>
        </w:tc>
      </w:tr>
      <w:tr w:rsidR="00F63F5E" w:rsidRPr="00CA7B12" w:rsidTr="00C20006">
        <w:trPr>
          <w:trHeight w:val="227"/>
          <w:jc w:val="center"/>
        </w:trPr>
        <w:tc>
          <w:tcPr>
            <w:tcW w:w="6064" w:type="dxa"/>
            <w:vAlign w:val="center"/>
          </w:tcPr>
          <w:p w:rsidR="00F63F5E" w:rsidRPr="00CA7B12" w:rsidRDefault="00F63F5E" w:rsidP="00F63F5E">
            <w:pPr>
              <w:widowControl w:val="0"/>
              <w:spacing w:after="0" w:line="240" w:lineRule="auto"/>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Для стоянки автотранспорта</w:t>
            </w:r>
          </w:p>
        </w:tc>
        <w:tc>
          <w:tcPr>
            <w:tcW w:w="4110" w:type="dxa"/>
            <w:vAlign w:val="center"/>
          </w:tcPr>
          <w:p w:rsidR="00F63F5E" w:rsidRPr="00CA7B12" w:rsidRDefault="00F63F5E" w:rsidP="00F63F5E">
            <w:pPr>
              <w:widowControl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2,4 / 2,7 *</w:t>
            </w:r>
          </w:p>
        </w:tc>
      </w:tr>
      <w:tr w:rsidR="00F63F5E" w:rsidRPr="00CA7B12" w:rsidTr="00C20006">
        <w:trPr>
          <w:trHeight w:val="227"/>
          <w:jc w:val="center"/>
        </w:trPr>
        <w:tc>
          <w:tcPr>
            <w:tcW w:w="6064" w:type="dxa"/>
            <w:vAlign w:val="center"/>
          </w:tcPr>
          <w:p w:rsidR="00F63F5E" w:rsidRPr="00CA7B12" w:rsidRDefault="00F63F5E" w:rsidP="00F63F5E">
            <w:pPr>
              <w:widowControl w:val="0"/>
              <w:spacing w:after="0" w:line="240" w:lineRule="auto"/>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lastRenderedPageBreak/>
              <w:t xml:space="preserve">  в том числе гостевые автостоянки</w:t>
            </w:r>
          </w:p>
        </w:tc>
        <w:tc>
          <w:tcPr>
            <w:tcW w:w="4110" w:type="dxa"/>
            <w:vAlign w:val="center"/>
          </w:tcPr>
          <w:p w:rsidR="00F63F5E" w:rsidRPr="00CA7B12" w:rsidRDefault="00F63F5E" w:rsidP="00F63F5E">
            <w:pPr>
              <w:widowControl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0,8</w:t>
            </w:r>
          </w:p>
        </w:tc>
      </w:tr>
      <w:tr w:rsidR="00F63F5E" w:rsidRPr="00CA7B12" w:rsidTr="00C20006">
        <w:trPr>
          <w:trHeight w:val="227"/>
          <w:jc w:val="center"/>
        </w:trPr>
        <w:tc>
          <w:tcPr>
            <w:tcW w:w="6064" w:type="dxa"/>
            <w:vAlign w:val="center"/>
          </w:tcPr>
          <w:p w:rsidR="00F63F5E" w:rsidRPr="00CA7B12" w:rsidRDefault="00F63F5E" w:rsidP="00F63F5E">
            <w:pPr>
              <w:widowControl w:val="0"/>
              <w:spacing w:after="0" w:line="240" w:lineRule="auto"/>
              <w:rPr>
                <w:rFonts w:ascii="Times New Roman" w:eastAsia="Times New Roman" w:hAnsi="Times New Roman" w:cs="Times New Roman"/>
                <w:sz w:val="28"/>
                <w:szCs w:val="28"/>
                <w:lang w:eastAsia="ru-RU"/>
              </w:rPr>
            </w:pPr>
            <w:r w:rsidRPr="00CA7B12">
              <w:rPr>
                <w:rFonts w:ascii="Times New Roman" w:eastAsia="Times New Roman" w:hAnsi="Times New Roman" w:cs="Times New Roman"/>
                <w:bCs/>
                <w:sz w:val="28"/>
                <w:szCs w:val="28"/>
                <w:lang w:eastAsia="ru-RU"/>
              </w:rPr>
              <w:t>Для дворового озеленения</w:t>
            </w:r>
          </w:p>
        </w:tc>
        <w:tc>
          <w:tcPr>
            <w:tcW w:w="4110" w:type="dxa"/>
            <w:vAlign w:val="center"/>
          </w:tcPr>
          <w:p w:rsidR="00F63F5E" w:rsidRPr="00CA7B12" w:rsidRDefault="00F63F5E" w:rsidP="00F63F5E">
            <w:pPr>
              <w:widowControl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bCs/>
                <w:sz w:val="28"/>
                <w:szCs w:val="28"/>
                <w:lang w:eastAsia="ru-RU"/>
              </w:rPr>
              <w:t xml:space="preserve">6,0 </w:t>
            </w:r>
          </w:p>
        </w:tc>
      </w:tr>
    </w:tbl>
    <w:p w:rsidR="00F63F5E" w:rsidRPr="00CA7B12" w:rsidRDefault="00F63F5E" w:rsidP="00F63F5E">
      <w:pPr>
        <w:widowControl w:val="0"/>
        <w:spacing w:before="120" w:after="0" w:line="239" w:lineRule="auto"/>
        <w:ind w:firstLine="709"/>
        <w:jc w:val="both"/>
        <w:rPr>
          <w:rFonts w:ascii="Times New Roman" w:eastAsia="Times New Roman" w:hAnsi="Times New Roman" w:cs="Times New Roman"/>
          <w:sz w:val="24"/>
          <w:szCs w:val="24"/>
          <w:lang w:eastAsia="ru-RU"/>
        </w:rPr>
      </w:pPr>
      <w:r w:rsidRPr="00CA7B12">
        <w:rPr>
          <w:rFonts w:ascii="Times New Roman" w:eastAsia="Times New Roman" w:hAnsi="Times New Roman" w:cs="Times New Roman"/>
          <w:sz w:val="24"/>
          <w:szCs w:val="24"/>
          <w:lang w:eastAsia="ru-RU"/>
        </w:rPr>
        <w:t>* Наибольшие значения принимаются для хоккейных и футбольных площадок, наименьшие – для площадок для настольного тенниса.</w:t>
      </w:r>
    </w:p>
    <w:p w:rsidR="0029313C" w:rsidRPr="00CA7B12" w:rsidRDefault="0029313C" w:rsidP="004650EC">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Проектирование и строительство детских игровых площадок следует выполнять с соблюдением требований следующих стандартов:</w:t>
      </w:r>
    </w:p>
    <w:p w:rsidR="0029313C" w:rsidRPr="00CA7B12" w:rsidRDefault="0029313C" w:rsidP="004650EC">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 ГОСТ </w:t>
      </w:r>
      <w:proofErr w:type="gramStart"/>
      <w:r w:rsidRPr="00CA7B12">
        <w:rPr>
          <w:rFonts w:ascii="Times New Roman" w:eastAsia="Times New Roman" w:hAnsi="Times New Roman" w:cs="Times New Roman"/>
          <w:sz w:val="28"/>
          <w:szCs w:val="28"/>
          <w:lang w:eastAsia="ru-RU"/>
        </w:rPr>
        <w:t>Р</w:t>
      </w:r>
      <w:proofErr w:type="gramEnd"/>
      <w:r w:rsidRPr="00CA7B12">
        <w:rPr>
          <w:rFonts w:ascii="Times New Roman" w:eastAsia="Times New Roman" w:hAnsi="Times New Roman" w:cs="Times New Roman"/>
          <w:sz w:val="28"/>
          <w:szCs w:val="28"/>
          <w:lang w:eastAsia="ru-RU"/>
        </w:rPr>
        <w:t xml:space="preserve"> 52301-2013 Оборудование и покрытия детских игровых площадок. Безопасность при эксплуатации. Общие требования.</w:t>
      </w:r>
    </w:p>
    <w:p w:rsidR="0029313C" w:rsidRPr="00CA7B12" w:rsidRDefault="0029313C" w:rsidP="004650EC">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 ГОСТ </w:t>
      </w:r>
      <w:proofErr w:type="gramStart"/>
      <w:r w:rsidRPr="00CA7B12">
        <w:rPr>
          <w:rFonts w:ascii="Times New Roman" w:eastAsia="Times New Roman" w:hAnsi="Times New Roman" w:cs="Times New Roman"/>
          <w:sz w:val="28"/>
          <w:szCs w:val="28"/>
          <w:lang w:eastAsia="ru-RU"/>
        </w:rPr>
        <w:t>Р</w:t>
      </w:r>
      <w:proofErr w:type="gramEnd"/>
      <w:r w:rsidRPr="00CA7B12">
        <w:rPr>
          <w:rFonts w:ascii="Times New Roman" w:eastAsia="Times New Roman" w:hAnsi="Times New Roman" w:cs="Times New Roman"/>
          <w:sz w:val="28"/>
          <w:szCs w:val="28"/>
          <w:lang w:eastAsia="ru-RU"/>
        </w:rPr>
        <w:t xml:space="preserve"> 52169-2012 Оборудование и покрытия детских игровых площадок. Безопасность конструкции и методы испытаний. Общие требования.</w:t>
      </w:r>
    </w:p>
    <w:p w:rsidR="0029313C" w:rsidRPr="00CA7B12" w:rsidRDefault="0029313C" w:rsidP="004650EC">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 ГОСТ </w:t>
      </w:r>
      <w:proofErr w:type="gramStart"/>
      <w:r w:rsidRPr="00CA7B12">
        <w:rPr>
          <w:rFonts w:ascii="Times New Roman" w:eastAsia="Times New Roman" w:hAnsi="Times New Roman" w:cs="Times New Roman"/>
          <w:sz w:val="28"/>
          <w:szCs w:val="28"/>
          <w:lang w:eastAsia="ru-RU"/>
        </w:rPr>
        <w:t>Р</w:t>
      </w:r>
      <w:proofErr w:type="gramEnd"/>
      <w:r w:rsidRPr="00CA7B12">
        <w:rPr>
          <w:rFonts w:ascii="Times New Roman" w:eastAsia="Times New Roman" w:hAnsi="Times New Roman" w:cs="Times New Roman"/>
          <w:sz w:val="28"/>
          <w:szCs w:val="28"/>
          <w:lang w:eastAsia="ru-RU"/>
        </w:rPr>
        <w:t xml:space="preserve"> 52167-2012. Оборудование и покрытия детских игровых площадок. Безопасность конструкции и методы испытаний качелей. Общие требования.</w:t>
      </w:r>
    </w:p>
    <w:p w:rsidR="0029313C" w:rsidRPr="00CA7B12" w:rsidRDefault="0029313C" w:rsidP="004650EC">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 ГОСТ </w:t>
      </w:r>
      <w:proofErr w:type="gramStart"/>
      <w:r w:rsidRPr="00CA7B12">
        <w:rPr>
          <w:rFonts w:ascii="Times New Roman" w:eastAsia="Times New Roman" w:hAnsi="Times New Roman" w:cs="Times New Roman"/>
          <w:sz w:val="28"/>
          <w:szCs w:val="28"/>
          <w:lang w:eastAsia="ru-RU"/>
        </w:rPr>
        <w:t>Р</w:t>
      </w:r>
      <w:proofErr w:type="gramEnd"/>
      <w:r w:rsidRPr="00CA7B12">
        <w:rPr>
          <w:rFonts w:ascii="Times New Roman" w:eastAsia="Times New Roman" w:hAnsi="Times New Roman" w:cs="Times New Roman"/>
          <w:sz w:val="28"/>
          <w:szCs w:val="28"/>
          <w:lang w:eastAsia="ru-RU"/>
        </w:rPr>
        <w:t xml:space="preserve"> 52168-2012 Оборудование и покрытия детских игровых площадок. Безопасность конструкции и методы испытаний горок.</w:t>
      </w:r>
    </w:p>
    <w:p w:rsidR="0029313C" w:rsidRPr="00CA7B12" w:rsidRDefault="0029313C" w:rsidP="004650EC">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 ГОСТ </w:t>
      </w:r>
      <w:proofErr w:type="gramStart"/>
      <w:r w:rsidRPr="00CA7B12">
        <w:rPr>
          <w:rFonts w:ascii="Times New Roman" w:eastAsia="Times New Roman" w:hAnsi="Times New Roman" w:cs="Times New Roman"/>
          <w:sz w:val="28"/>
          <w:szCs w:val="28"/>
          <w:lang w:eastAsia="ru-RU"/>
        </w:rPr>
        <w:t>Р</w:t>
      </w:r>
      <w:proofErr w:type="gramEnd"/>
      <w:r w:rsidRPr="00CA7B12">
        <w:rPr>
          <w:rFonts w:ascii="Times New Roman" w:eastAsia="Times New Roman" w:hAnsi="Times New Roman" w:cs="Times New Roman"/>
          <w:sz w:val="28"/>
          <w:szCs w:val="28"/>
          <w:lang w:eastAsia="ru-RU"/>
        </w:rPr>
        <w:t xml:space="preserve"> 52299-2013 Оборудование и покрытия детских игровых площадок. Безопасность конструкции и методы испытаний качалок. Общие требования.</w:t>
      </w:r>
    </w:p>
    <w:p w:rsidR="0029313C" w:rsidRPr="00CA7B12" w:rsidRDefault="0029313C" w:rsidP="004650EC">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 ГОСТ </w:t>
      </w:r>
      <w:proofErr w:type="gramStart"/>
      <w:r w:rsidRPr="00CA7B12">
        <w:rPr>
          <w:rFonts w:ascii="Times New Roman" w:eastAsia="Times New Roman" w:hAnsi="Times New Roman" w:cs="Times New Roman"/>
          <w:sz w:val="28"/>
          <w:szCs w:val="28"/>
          <w:lang w:eastAsia="ru-RU"/>
        </w:rPr>
        <w:t>Р</w:t>
      </w:r>
      <w:proofErr w:type="gramEnd"/>
      <w:r w:rsidRPr="00CA7B12">
        <w:rPr>
          <w:rFonts w:ascii="Times New Roman" w:eastAsia="Times New Roman" w:hAnsi="Times New Roman" w:cs="Times New Roman"/>
          <w:sz w:val="28"/>
          <w:szCs w:val="28"/>
          <w:lang w:eastAsia="ru-RU"/>
        </w:rPr>
        <w:t xml:space="preserve"> 52300-2013 Оборудование и покрытия детских игровых площадок. Безопасность конструкции и методы испытаний каруселей. Общие требования.</w:t>
      </w:r>
    </w:p>
    <w:p w:rsidR="0029313C" w:rsidRPr="00CA7B12" w:rsidRDefault="0029313C" w:rsidP="004650EC">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 ГОСТ </w:t>
      </w:r>
      <w:proofErr w:type="gramStart"/>
      <w:r w:rsidRPr="00CA7B12">
        <w:rPr>
          <w:rFonts w:ascii="Times New Roman" w:eastAsia="Times New Roman" w:hAnsi="Times New Roman" w:cs="Times New Roman"/>
          <w:sz w:val="28"/>
          <w:szCs w:val="28"/>
          <w:lang w:eastAsia="ru-RU"/>
        </w:rPr>
        <w:t>Р</w:t>
      </w:r>
      <w:proofErr w:type="gramEnd"/>
      <w:r w:rsidRPr="00CA7B12">
        <w:rPr>
          <w:rFonts w:ascii="Times New Roman" w:eastAsia="Times New Roman" w:hAnsi="Times New Roman" w:cs="Times New Roman"/>
          <w:sz w:val="28"/>
          <w:szCs w:val="28"/>
          <w:lang w:eastAsia="ru-RU"/>
        </w:rPr>
        <w:t xml:space="preserve"> ЕН 1177-2013 Покрытия игровых площадок </w:t>
      </w:r>
      <w:proofErr w:type="spellStart"/>
      <w:r w:rsidRPr="00CA7B12">
        <w:rPr>
          <w:rFonts w:ascii="Times New Roman" w:eastAsia="Times New Roman" w:hAnsi="Times New Roman" w:cs="Times New Roman"/>
          <w:sz w:val="28"/>
          <w:szCs w:val="28"/>
          <w:lang w:eastAsia="ru-RU"/>
        </w:rPr>
        <w:t>ударопоглощающие</w:t>
      </w:r>
      <w:proofErr w:type="spellEnd"/>
      <w:r w:rsidRPr="00CA7B12">
        <w:rPr>
          <w:rFonts w:ascii="Times New Roman" w:eastAsia="Times New Roman" w:hAnsi="Times New Roman" w:cs="Times New Roman"/>
          <w:sz w:val="28"/>
          <w:szCs w:val="28"/>
          <w:lang w:eastAsia="ru-RU"/>
        </w:rPr>
        <w:t>. Определение критической высоты падения.</w:t>
      </w:r>
    </w:p>
    <w:p w:rsidR="0029313C" w:rsidRPr="00CA7B12" w:rsidRDefault="0029313C" w:rsidP="004650EC">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 ГОСТ </w:t>
      </w:r>
      <w:proofErr w:type="gramStart"/>
      <w:r w:rsidRPr="00CA7B12">
        <w:rPr>
          <w:rFonts w:ascii="Times New Roman" w:eastAsia="Times New Roman" w:hAnsi="Times New Roman" w:cs="Times New Roman"/>
          <w:sz w:val="28"/>
          <w:szCs w:val="28"/>
          <w:lang w:eastAsia="ru-RU"/>
        </w:rPr>
        <w:t>Р</w:t>
      </w:r>
      <w:proofErr w:type="gramEnd"/>
      <w:r w:rsidRPr="00CA7B12">
        <w:rPr>
          <w:rFonts w:ascii="Times New Roman" w:eastAsia="Times New Roman" w:hAnsi="Times New Roman" w:cs="Times New Roman"/>
          <w:sz w:val="28"/>
          <w:szCs w:val="28"/>
          <w:lang w:eastAsia="ru-RU"/>
        </w:rPr>
        <w:t xml:space="preserve"> 54847-2011. Оборудование и покрытия детских игровых площадок. Безопасность конструкции и методы </w:t>
      </w:r>
      <w:proofErr w:type="gramStart"/>
      <w:r w:rsidRPr="00CA7B12">
        <w:rPr>
          <w:rFonts w:ascii="Times New Roman" w:eastAsia="Times New Roman" w:hAnsi="Times New Roman" w:cs="Times New Roman"/>
          <w:sz w:val="28"/>
          <w:szCs w:val="28"/>
          <w:lang w:eastAsia="ru-RU"/>
        </w:rPr>
        <w:t>испытаний</w:t>
      </w:r>
      <w:proofErr w:type="gramEnd"/>
      <w:r w:rsidRPr="00CA7B12">
        <w:rPr>
          <w:rFonts w:ascii="Times New Roman" w:eastAsia="Times New Roman" w:hAnsi="Times New Roman" w:cs="Times New Roman"/>
          <w:sz w:val="28"/>
          <w:szCs w:val="28"/>
          <w:lang w:eastAsia="ru-RU"/>
        </w:rPr>
        <w:t xml:space="preserve"> канатных дорог. Общие требования.</w:t>
      </w:r>
    </w:p>
    <w:p w:rsidR="0029313C" w:rsidRPr="00CA7B12" w:rsidRDefault="0029313C" w:rsidP="004650EC">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ГОСТ 33602-2015 Оборудование и покрытия детских игровых площадок. Термины и определения.</w:t>
      </w:r>
    </w:p>
    <w:p w:rsidR="0029313C" w:rsidRPr="00CA7B12" w:rsidRDefault="0029313C" w:rsidP="004650EC">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 ГОСТ </w:t>
      </w:r>
      <w:proofErr w:type="gramStart"/>
      <w:r w:rsidRPr="00CA7B12">
        <w:rPr>
          <w:rFonts w:ascii="Times New Roman" w:eastAsia="Times New Roman" w:hAnsi="Times New Roman" w:cs="Times New Roman"/>
          <w:sz w:val="28"/>
          <w:szCs w:val="28"/>
          <w:lang w:eastAsia="ru-RU"/>
        </w:rPr>
        <w:t>Р</w:t>
      </w:r>
      <w:proofErr w:type="gramEnd"/>
      <w:r w:rsidRPr="00CA7B12">
        <w:rPr>
          <w:rFonts w:ascii="Times New Roman" w:eastAsia="Times New Roman" w:hAnsi="Times New Roman" w:cs="Times New Roman"/>
          <w:sz w:val="28"/>
          <w:szCs w:val="28"/>
          <w:lang w:eastAsia="ru-RU"/>
        </w:rPr>
        <w:t xml:space="preserve"> 55678-2013 Оборудование детских спортивных площадок. Безопасность конструкции и методы испытаний спортивно-развивающего оборудования.</w:t>
      </w:r>
    </w:p>
    <w:p w:rsidR="0029313C" w:rsidRPr="00CA7B12" w:rsidRDefault="0029313C" w:rsidP="004650EC">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 ГОСТ </w:t>
      </w:r>
      <w:proofErr w:type="gramStart"/>
      <w:r w:rsidRPr="00CA7B12">
        <w:rPr>
          <w:rFonts w:ascii="Times New Roman" w:eastAsia="Times New Roman" w:hAnsi="Times New Roman" w:cs="Times New Roman"/>
          <w:sz w:val="28"/>
          <w:szCs w:val="28"/>
          <w:lang w:eastAsia="ru-RU"/>
        </w:rPr>
        <w:t>Р</w:t>
      </w:r>
      <w:proofErr w:type="gramEnd"/>
      <w:r w:rsidRPr="00CA7B12">
        <w:rPr>
          <w:rFonts w:ascii="Times New Roman" w:eastAsia="Times New Roman" w:hAnsi="Times New Roman" w:cs="Times New Roman"/>
          <w:sz w:val="28"/>
          <w:szCs w:val="28"/>
          <w:lang w:eastAsia="ru-RU"/>
        </w:rPr>
        <w:t xml:space="preserve"> 55677-2013 Оборудование детских спортивных площадок. Безопасность конструкции и методы испытаний. Общие требования.</w:t>
      </w:r>
    </w:p>
    <w:p w:rsidR="0029313C" w:rsidRPr="00CA7B12" w:rsidRDefault="0029313C" w:rsidP="004650EC">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 ГОСТ </w:t>
      </w:r>
      <w:proofErr w:type="gramStart"/>
      <w:r w:rsidRPr="00CA7B12">
        <w:rPr>
          <w:rFonts w:ascii="Times New Roman" w:eastAsia="Times New Roman" w:hAnsi="Times New Roman" w:cs="Times New Roman"/>
          <w:sz w:val="28"/>
          <w:szCs w:val="28"/>
          <w:lang w:eastAsia="ru-RU"/>
        </w:rPr>
        <w:t>Р</w:t>
      </w:r>
      <w:proofErr w:type="gramEnd"/>
      <w:r w:rsidRPr="00CA7B12">
        <w:rPr>
          <w:rFonts w:ascii="Times New Roman" w:eastAsia="Times New Roman" w:hAnsi="Times New Roman" w:cs="Times New Roman"/>
          <w:sz w:val="28"/>
          <w:szCs w:val="28"/>
          <w:lang w:eastAsia="ru-RU"/>
        </w:rPr>
        <w:t xml:space="preserve"> 55679-2013 Оборудование детских спортивных площадок. Безопасность при эксплуатации.</w:t>
      </w:r>
    </w:p>
    <w:p w:rsidR="0029313C" w:rsidRPr="00CA7B12" w:rsidRDefault="0029313C" w:rsidP="00C145A5">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p>
    <w:p w:rsidR="003F6BB4" w:rsidRPr="00CA7B12" w:rsidRDefault="003F6BB4" w:rsidP="003F6BB4">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b/>
          <w:i/>
          <w:sz w:val="28"/>
          <w:szCs w:val="28"/>
          <w:lang w:eastAsia="ru-RU"/>
        </w:rPr>
        <w:lastRenderedPageBreak/>
        <w:t>Контейнерные площадки и площадки для складирования отдельных групп коммунальных отходов</w:t>
      </w:r>
      <w:r w:rsidRPr="00CA7B12">
        <w:rPr>
          <w:rFonts w:ascii="Times New Roman" w:eastAsia="Times New Roman" w:hAnsi="Times New Roman" w:cs="Times New Roman"/>
          <w:sz w:val="28"/>
          <w:szCs w:val="28"/>
          <w:lang w:eastAsia="ru-RU"/>
        </w:rPr>
        <w:t xml:space="preserve"> - специально оборудованные места, предназначенные для складирования коммунальных отходов. Такие площадки рекомендуется снабжать сведениями о сроках удаления отходов, наименовании организации, выполняющей данную работу, и контактах лица, ответственного за качественную и своевременную работу по содержанию площадки и своевременное удаление отходов. Наличие таких площадок рекомендуется предусматривать в составе территорий и участков любого функционального назначения, где могут накапливаться коммунальные отходы.</w:t>
      </w:r>
    </w:p>
    <w:p w:rsidR="003F6BB4" w:rsidRPr="00CA7B12" w:rsidRDefault="003F6BB4" w:rsidP="003F6BB4">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Рекомендуется определять размер контейнерной площадки исходя из задач, габаритов и количества контейнеров, используемых для складирования отходов, но не более предусмотренного санитарно-эпидемиологическими требованиями.</w:t>
      </w:r>
    </w:p>
    <w:p w:rsidR="003F6BB4" w:rsidRPr="00CA7B12" w:rsidRDefault="003F6BB4" w:rsidP="003F6BB4">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Контейнерные площадки рекомендуется совмещать с площадками для складирования отдельных групп коммунальных отходов, в том числе для складирования крупногабаритных отходов.</w:t>
      </w:r>
    </w:p>
    <w:p w:rsidR="003F6BB4" w:rsidRPr="00CA7B12" w:rsidRDefault="003F6BB4" w:rsidP="003F6BB4">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Целесообразно такие площадки помимо информации о сроках удаления отходов и контактной информации ответственного лица снабжать информацией, предостерегающей владельцев автотранспорта о недопустимости загромождения подъезда специализированного автотранспорта, разгружающего контейнеры.</w:t>
      </w:r>
    </w:p>
    <w:p w:rsidR="003F6BB4" w:rsidRPr="00CA7B12" w:rsidRDefault="003F6BB4" w:rsidP="003F6BB4">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p>
    <w:p w:rsidR="00F55714" w:rsidRPr="00CA7B12" w:rsidRDefault="00F55714" w:rsidP="00F55714">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b/>
          <w:i/>
          <w:sz w:val="28"/>
          <w:szCs w:val="28"/>
          <w:lang w:eastAsia="ru-RU"/>
        </w:rPr>
        <w:t>Пешеходные зоны</w:t>
      </w:r>
      <w:r w:rsidRPr="00CA7B12">
        <w:rPr>
          <w:rFonts w:ascii="Times New Roman" w:eastAsia="Times New Roman" w:hAnsi="Times New Roman" w:cs="Times New Roman"/>
          <w:sz w:val="28"/>
          <w:szCs w:val="28"/>
          <w:lang w:eastAsia="ru-RU"/>
        </w:rPr>
        <w:t xml:space="preserve"> в малых муниципальных образованиях располагаются в основном в центре муниципального образования. В больших муниципальных образованиях рекомендуется создание таких зон во всех районах муниципального образования, в парках и скверах. Эти зоны являются не только пешеходными коммуникациями, но также общественными пространствами, что определяет режим их использования.</w:t>
      </w:r>
    </w:p>
    <w:p w:rsidR="00F55714" w:rsidRPr="00CA7B12" w:rsidRDefault="00F55714" w:rsidP="00F55714">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Благоустроенная пешеходная зона обеспечивает комфорт и безопасность пребывания населения в ней. Для ее формирования рекомендуется произвести осмотр территории, выявить основные точки притяжения людей. В группу осмотра рекомендуется включать лиц из числа проживающих и (или) работающих в данном микрорайоне. Состав лиц может быть различным, чтобы в итогах осмотра могли быть учтены интересы людей с ограниченными возможностями здоровья, детей школьного возраста, родителей детей дошкольного возраста, пенсионеров и т.д.</w:t>
      </w:r>
    </w:p>
    <w:p w:rsidR="00F55714" w:rsidRPr="00CA7B12" w:rsidRDefault="00F55714" w:rsidP="00F55714">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Благоустройство пешеходной зоны (пешеходных тротуаров и велосипедных дорожек) рекомендуется осуществлять с учетом комфортности пребывания в ней и доступности для </w:t>
      </w:r>
      <w:proofErr w:type="spellStart"/>
      <w:r w:rsidRPr="00CA7B12">
        <w:rPr>
          <w:rFonts w:ascii="Times New Roman" w:eastAsia="Times New Roman" w:hAnsi="Times New Roman" w:cs="Times New Roman"/>
          <w:sz w:val="28"/>
          <w:szCs w:val="28"/>
          <w:lang w:eastAsia="ru-RU"/>
        </w:rPr>
        <w:t>маломобильных</w:t>
      </w:r>
      <w:proofErr w:type="spellEnd"/>
      <w:r w:rsidRPr="00CA7B12">
        <w:rPr>
          <w:rFonts w:ascii="Times New Roman" w:eastAsia="Times New Roman" w:hAnsi="Times New Roman" w:cs="Times New Roman"/>
          <w:sz w:val="28"/>
          <w:szCs w:val="28"/>
          <w:lang w:eastAsia="ru-RU"/>
        </w:rPr>
        <w:t xml:space="preserve"> пешеходов.</w:t>
      </w:r>
    </w:p>
    <w:p w:rsidR="00F55714" w:rsidRPr="00CA7B12" w:rsidRDefault="00F55714" w:rsidP="00F55714">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При создании велосипедных путей рекомендуется связывать все части муниципального образования, создавая условия для беспрепятственного передвижения на велосипеде.</w:t>
      </w:r>
    </w:p>
    <w:p w:rsidR="00F55714" w:rsidRPr="00CA7B12" w:rsidRDefault="00F55714" w:rsidP="00F55714">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lastRenderedPageBreak/>
        <w:t xml:space="preserve">Типология объектов велосипедной инфраструктуры зависит от их функции (транспортная или рекреационная), роли в масштабе муниципального образования и характеристик автомобильного и пешеходного трафика пространств, в которые интегрируется </w:t>
      </w:r>
      <w:proofErr w:type="spellStart"/>
      <w:r w:rsidRPr="00CA7B12">
        <w:rPr>
          <w:rFonts w:ascii="Times New Roman" w:eastAsia="Times New Roman" w:hAnsi="Times New Roman" w:cs="Times New Roman"/>
          <w:sz w:val="28"/>
          <w:szCs w:val="28"/>
          <w:lang w:eastAsia="ru-RU"/>
        </w:rPr>
        <w:t>велодвижение</w:t>
      </w:r>
      <w:proofErr w:type="spellEnd"/>
      <w:r w:rsidRPr="00CA7B12">
        <w:rPr>
          <w:rFonts w:ascii="Times New Roman" w:eastAsia="Times New Roman" w:hAnsi="Times New Roman" w:cs="Times New Roman"/>
          <w:sz w:val="28"/>
          <w:szCs w:val="28"/>
          <w:lang w:eastAsia="ru-RU"/>
        </w:rPr>
        <w:t xml:space="preserve">. В зависимости от этих факторов могут применяться различные решения - от организации полностью изолированной велодорожки, например, связывающей периферийные районы с центром муниципального образования, до полного отсутствия выделенных велодорожек или </w:t>
      </w:r>
      <w:proofErr w:type="spellStart"/>
      <w:r w:rsidRPr="00CA7B12">
        <w:rPr>
          <w:rFonts w:ascii="Times New Roman" w:eastAsia="Times New Roman" w:hAnsi="Times New Roman" w:cs="Times New Roman"/>
          <w:sz w:val="28"/>
          <w:szCs w:val="28"/>
          <w:lang w:eastAsia="ru-RU"/>
        </w:rPr>
        <w:t>велополос</w:t>
      </w:r>
      <w:proofErr w:type="spellEnd"/>
      <w:r w:rsidRPr="00CA7B12">
        <w:rPr>
          <w:rFonts w:ascii="Times New Roman" w:eastAsia="Times New Roman" w:hAnsi="Times New Roman" w:cs="Times New Roman"/>
          <w:sz w:val="28"/>
          <w:szCs w:val="28"/>
          <w:lang w:eastAsia="ru-RU"/>
        </w:rPr>
        <w:t xml:space="preserve"> на местных улицах и проездах, где скоростной режим не превышает 30 км/ч.</w:t>
      </w:r>
    </w:p>
    <w:p w:rsidR="00F55714" w:rsidRPr="00CA7B12" w:rsidRDefault="00F55714" w:rsidP="00F55714">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При организации объектов велосипедной инфраструктуры рекомендуется создавать условия для обеспечения безопасности, связности, прямолинейности, комфортности.</w:t>
      </w:r>
    </w:p>
    <w:p w:rsidR="00F55714" w:rsidRPr="00CA7B12" w:rsidRDefault="00F55714" w:rsidP="00F55714">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F55714" w:rsidRPr="00CA7B12" w:rsidRDefault="00F55714" w:rsidP="00F55714">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На велодорожках, размещаемых вдоль улиц и дорог, целесообразно предусматривать освещение, на рекреационных территориях - озеленение вдоль велодорожек.</w:t>
      </w:r>
    </w:p>
    <w:p w:rsidR="00F55714" w:rsidRPr="00CA7B12" w:rsidRDefault="00F55714" w:rsidP="00F55714">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Для эффективного использования велосипедного передвижения рекомендуется применить следующие меры:</w:t>
      </w:r>
    </w:p>
    <w:p w:rsidR="00F55714" w:rsidRPr="00CA7B12" w:rsidRDefault="00F55714" w:rsidP="00F55714">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маршруты велодорожек, интегрированные в единую замкнутую систему;</w:t>
      </w:r>
    </w:p>
    <w:p w:rsidR="00F55714" w:rsidRPr="00CA7B12" w:rsidRDefault="00F55714" w:rsidP="00F55714">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 комфортные и безопасные пересечения </w:t>
      </w:r>
      <w:proofErr w:type="spellStart"/>
      <w:r w:rsidRPr="00CA7B12">
        <w:rPr>
          <w:rFonts w:ascii="Times New Roman" w:eastAsia="Times New Roman" w:hAnsi="Times New Roman" w:cs="Times New Roman"/>
          <w:sz w:val="28"/>
          <w:szCs w:val="28"/>
          <w:lang w:eastAsia="ru-RU"/>
        </w:rPr>
        <w:t>веломаршрутов</w:t>
      </w:r>
      <w:proofErr w:type="spellEnd"/>
      <w:r w:rsidRPr="00CA7B12">
        <w:rPr>
          <w:rFonts w:ascii="Times New Roman" w:eastAsia="Times New Roman" w:hAnsi="Times New Roman" w:cs="Times New Roman"/>
          <w:sz w:val="28"/>
          <w:szCs w:val="28"/>
          <w:lang w:eastAsia="ru-RU"/>
        </w:rPr>
        <w:t xml:space="preserve"> на перекрестках пешеходного и автомобильного движения (например, проезды под интенсивными автомобильными перекрестками);</w:t>
      </w:r>
    </w:p>
    <w:p w:rsidR="00F55714" w:rsidRPr="00CA7B12" w:rsidRDefault="00F55714" w:rsidP="00F55714">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снижение общей скорости движения автомобильного транспорта в районе, чтобы велосипедисты могли безопасно пользоваться проезжей частью;</w:t>
      </w:r>
    </w:p>
    <w:p w:rsidR="00F55714" w:rsidRPr="00CA7B12" w:rsidRDefault="00F55714" w:rsidP="00F55714">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 организация </w:t>
      </w:r>
      <w:proofErr w:type="spellStart"/>
      <w:r w:rsidRPr="00CA7B12">
        <w:rPr>
          <w:rFonts w:ascii="Times New Roman" w:eastAsia="Times New Roman" w:hAnsi="Times New Roman" w:cs="Times New Roman"/>
          <w:sz w:val="28"/>
          <w:szCs w:val="28"/>
          <w:lang w:eastAsia="ru-RU"/>
        </w:rPr>
        <w:t>безбарьерной</w:t>
      </w:r>
      <w:proofErr w:type="spellEnd"/>
      <w:r w:rsidRPr="00CA7B12">
        <w:rPr>
          <w:rFonts w:ascii="Times New Roman" w:eastAsia="Times New Roman" w:hAnsi="Times New Roman" w:cs="Times New Roman"/>
          <w:sz w:val="28"/>
          <w:szCs w:val="28"/>
          <w:lang w:eastAsia="ru-RU"/>
        </w:rPr>
        <w:t xml:space="preserve"> среды в зонах перепада высот на маршруте;</w:t>
      </w:r>
    </w:p>
    <w:p w:rsidR="00F55714" w:rsidRPr="00CA7B12" w:rsidRDefault="00F55714" w:rsidP="00F55714">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организация велодорожек не только в прогулочных зонах, но и на маршрутах, ведущих к зонам транспортно-пересадочных узлов (ТПУ) и остановках внеуличного транспорта;</w:t>
      </w:r>
    </w:p>
    <w:p w:rsidR="00F55714" w:rsidRPr="00CA7B12" w:rsidRDefault="00F55714" w:rsidP="00F55714">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 безопасные </w:t>
      </w:r>
      <w:proofErr w:type="spellStart"/>
      <w:r w:rsidRPr="00CA7B12">
        <w:rPr>
          <w:rFonts w:ascii="Times New Roman" w:eastAsia="Times New Roman" w:hAnsi="Times New Roman" w:cs="Times New Roman"/>
          <w:sz w:val="28"/>
          <w:szCs w:val="28"/>
          <w:lang w:eastAsia="ru-RU"/>
        </w:rPr>
        <w:t>велопарковки</w:t>
      </w:r>
      <w:proofErr w:type="spellEnd"/>
      <w:r w:rsidRPr="00CA7B12">
        <w:rPr>
          <w:rFonts w:ascii="Times New Roman" w:eastAsia="Times New Roman" w:hAnsi="Times New Roman" w:cs="Times New Roman"/>
          <w:sz w:val="28"/>
          <w:szCs w:val="28"/>
          <w:lang w:eastAsia="ru-RU"/>
        </w:rPr>
        <w:t xml:space="preserve"> с ответственным хранением в зонах ТПУ и остановок внеуличного транспорта, а также в районных центрах активности.</w:t>
      </w:r>
    </w:p>
    <w:p w:rsidR="00F55714" w:rsidRPr="00CA7B12" w:rsidRDefault="00F55714" w:rsidP="00F55714">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p>
    <w:p w:rsidR="00C40B81" w:rsidRPr="00CA7B12" w:rsidRDefault="00C40B81" w:rsidP="00C40B81">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Минимальные расчетные показатели обеспечения </w:t>
      </w:r>
      <w:r w:rsidRPr="00CA7B12">
        <w:rPr>
          <w:rFonts w:ascii="Times New Roman" w:eastAsia="Times New Roman" w:hAnsi="Times New Roman" w:cs="Times New Roman"/>
          <w:b/>
          <w:i/>
          <w:sz w:val="28"/>
          <w:szCs w:val="28"/>
          <w:lang w:eastAsia="ru-RU"/>
        </w:rPr>
        <w:t>объектами рекреационного назначения, размещаемыми за пределами границ населенных пунктов</w:t>
      </w:r>
      <w:r w:rsidRPr="00CA7B12">
        <w:rPr>
          <w:rFonts w:ascii="Times New Roman" w:eastAsia="Times New Roman" w:hAnsi="Times New Roman" w:cs="Times New Roman"/>
          <w:sz w:val="28"/>
          <w:szCs w:val="28"/>
          <w:lang w:eastAsia="ru-RU"/>
        </w:rPr>
        <w:t>, следует принимать в соответствии с таблицей.</w:t>
      </w:r>
    </w:p>
    <w:p w:rsidR="00C40B81" w:rsidRPr="00CA7B12" w:rsidRDefault="00C40B81" w:rsidP="00C40B81">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p>
    <w:tbl>
      <w:tblPr>
        <w:tblW w:w="0" w:type="auto"/>
        <w:jc w:val="center"/>
        <w:tblInd w:w="-1606" w:type="dxa"/>
        <w:tblLayout w:type="fixed"/>
        <w:tblLook w:val="0000"/>
      </w:tblPr>
      <w:tblGrid>
        <w:gridCol w:w="986"/>
        <w:gridCol w:w="6272"/>
        <w:gridCol w:w="3474"/>
        <w:gridCol w:w="3260"/>
      </w:tblGrid>
      <w:tr w:rsidR="00C40B81" w:rsidRPr="00CA7B12" w:rsidTr="004650EC">
        <w:trPr>
          <w:trHeight w:val="482"/>
          <w:jc w:val="center"/>
        </w:trPr>
        <w:tc>
          <w:tcPr>
            <w:tcW w:w="986" w:type="dxa"/>
            <w:tcBorders>
              <w:top w:val="single" w:sz="4" w:space="0" w:color="000000"/>
              <w:left w:val="single" w:sz="4" w:space="0" w:color="000000"/>
              <w:bottom w:val="single" w:sz="4" w:space="0" w:color="000000"/>
            </w:tcBorders>
            <w:shd w:val="clear" w:color="auto" w:fill="CCFFCC"/>
            <w:vAlign w:val="center"/>
          </w:tcPr>
          <w:p w:rsidR="00C40B81" w:rsidRPr="00CA7B12" w:rsidRDefault="00C40B81" w:rsidP="00C40B81">
            <w:pPr>
              <w:spacing w:after="0" w:line="240" w:lineRule="auto"/>
              <w:contextualSpacing/>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lastRenderedPageBreak/>
              <w:t>№</w:t>
            </w:r>
          </w:p>
          <w:p w:rsidR="00C40B81" w:rsidRPr="00CA7B12" w:rsidRDefault="00C40B81" w:rsidP="00C40B81">
            <w:pPr>
              <w:spacing w:after="0" w:line="240" w:lineRule="auto"/>
              <w:contextualSpacing/>
              <w:jc w:val="center"/>
              <w:rPr>
                <w:rFonts w:ascii="Times New Roman" w:eastAsiaTheme="minorEastAsia" w:hAnsi="Times New Roman" w:cs="Times New Roman"/>
                <w:sz w:val="28"/>
                <w:szCs w:val="28"/>
                <w:lang w:eastAsia="ru-RU"/>
              </w:rPr>
            </w:pPr>
            <w:proofErr w:type="spellStart"/>
            <w:proofErr w:type="gramStart"/>
            <w:r w:rsidRPr="00CA7B12">
              <w:rPr>
                <w:rFonts w:ascii="Times New Roman" w:eastAsiaTheme="minorEastAsia" w:hAnsi="Times New Roman" w:cs="Times New Roman"/>
                <w:sz w:val="28"/>
                <w:szCs w:val="28"/>
                <w:lang w:eastAsia="ru-RU"/>
              </w:rPr>
              <w:t>п</w:t>
            </w:r>
            <w:proofErr w:type="spellEnd"/>
            <w:proofErr w:type="gramEnd"/>
            <w:r w:rsidRPr="00CA7B12">
              <w:rPr>
                <w:rFonts w:ascii="Times New Roman" w:eastAsiaTheme="minorEastAsia" w:hAnsi="Times New Roman" w:cs="Times New Roman"/>
                <w:sz w:val="28"/>
                <w:szCs w:val="28"/>
                <w:lang w:eastAsia="ru-RU"/>
              </w:rPr>
              <w:t>/</w:t>
            </w:r>
            <w:proofErr w:type="spellStart"/>
            <w:r w:rsidRPr="00CA7B12">
              <w:rPr>
                <w:rFonts w:ascii="Times New Roman" w:eastAsiaTheme="minorEastAsia" w:hAnsi="Times New Roman" w:cs="Times New Roman"/>
                <w:sz w:val="28"/>
                <w:szCs w:val="28"/>
                <w:lang w:eastAsia="ru-RU"/>
              </w:rPr>
              <w:t>п</w:t>
            </w:r>
            <w:proofErr w:type="spellEnd"/>
          </w:p>
        </w:tc>
        <w:tc>
          <w:tcPr>
            <w:tcW w:w="6272" w:type="dxa"/>
            <w:tcBorders>
              <w:top w:val="single" w:sz="4" w:space="0" w:color="000000"/>
              <w:left w:val="single" w:sz="4" w:space="0" w:color="000000"/>
              <w:bottom w:val="single" w:sz="4" w:space="0" w:color="000000"/>
            </w:tcBorders>
            <w:shd w:val="clear" w:color="auto" w:fill="CCFFCC"/>
            <w:vAlign w:val="center"/>
          </w:tcPr>
          <w:p w:rsidR="00C40B81" w:rsidRPr="00CA7B12" w:rsidRDefault="00C40B81" w:rsidP="00C40B81">
            <w:pPr>
              <w:spacing w:after="0" w:line="240" w:lineRule="auto"/>
              <w:contextualSpacing/>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Объекты рекреационного назначения</w:t>
            </w:r>
          </w:p>
        </w:tc>
        <w:tc>
          <w:tcPr>
            <w:tcW w:w="3474" w:type="dxa"/>
            <w:tcBorders>
              <w:top w:val="single" w:sz="4" w:space="0" w:color="000000"/>
              <w:left w:val="single" w:sz="4" w:space="0" w:color="000000"/>
              <w:bottom w:val="single" w:sz="4" w:space="0" w:color="000000"/>
            </w:tcBorders>
            <w:shd w:val="clear" w:color="auto" w:fill="CCFFCC"/>
            <w:vAlign w:val="center"/>
          </w:tcPr>
          <w:p w:rsidR="00C40B81" w:rsidRPr="00CA7B12" w:rsidRDefault="00C40B81" w:rsidP="00C40B81">
            <w:pPr>
              <w:spacing w:after="0" w:line="240" w:lineRule="auto"/>
              <w:contextualSpacing/>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Вместимость объектов рекреационного назначения, мест</w:t>
            </w:r>
          </w:p>
        </w:tc>
        <w:tc>
          <w:tcPr>
            <w:tcW w:w="3260"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C40B81" w:rsidRPr="00CA7B12" w:rsidRDefault="00C40B81" w:rsidP="00C40B81">
            <w:pPr>
              <w:spacing w:after="0" w:line="240" w:lineRule="auto"/>
              <w:contextualSpacing/>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Размер земельного участка, кв</w:t>
            </w:r>
            <w:proofErr w:type="gramStart"/>
            <w:r w:rsidRPr="00CA7B12">
              <w:rPr>
                <w:rFonts w:ascii="Times New Roman" w:eastAsiaTheme="minorEastAsia" w:hAnsi="Times New Roman" w:cs="Times New Roman"/>
                <w:sz w:val="28"/>
                <w:szCs w:val="28"/>
                <w:lang w:eastAsia="ru-RU"/>
              </w:rPr>
              <w:t>.м</w:t>
            </w:r>
            <w:proofErr w:type="gramEnd"/>
          </w:p>
          <w:p w:rsidR="00C40B81" w:rsidRPr="00CA7B12" w:rsidRDefault="00C40B81" w:rsidP="00C40B81">
            <w:pPr>
              <w:spacing w:after="0" w:line="240" w:lineRule="auto"/>
              <w:contextualSpacing/>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xml:space="preserve"> на 1 место</w:t>
            </w:r>
          </w:p>
        </w:tc>
      </w:tr>
      <w:tr w:rsidR="00C40B81" w:rsidRPr="00CA7B12" w:rsidTr="004650EC">
        <w:trPr>
          <w:trHeight w:val="122"/>
          <w:jc w:val="center"/>
        </w:trPr>
        <w:tc>
          <w:tcPr>
            <w:tcW w:w="986" w:type="dxa"/>
            <w:tcBorders>
              <w:top w:val="single" w:sz="4" w:space="0" w:color="000000"/>
              <w:left w:val="single" w:sz="4" w:space="0" w:color="000000"/>
              <w:bottom w:val="single" w:sz="4" w:space="0" w:color="000000"/>
            </w:tcBorders>
            <w:shd w:val="clear" w:color="auto" w:fill="CCFFCC"/>
            <w:vAlign w:val="center"/>
          </w:tcPr>
          <w:p w:rsidR="00C40B81" w:rsidRPr="00CA7B12" w:rsidRDefault="00C40B81" w:rsidP="00C40B81">
            <w:pPr>
              <w:spacing w:after="0" w:line="240" w:lineRule="auto"/>
              <w:contextualSpacing/>
              <w:jc w:val="center"/>
              <w:rPr>
                <w:rFonts w:ascii="Times New Roman" w:eastAsiaTheme="minorEastAsia" w:hAnsi="Times New Roman" w:cs="Times New Roman"/>
                <w:sz w:val="28"/>
                <w:szCs w:val="28"/>
                <w:lang w:eastAsia="ru-RU"/>
              </w:rPr>
            </w:pPr>
          </w:p>
        </w:tc>
        <w:tc>
          <w:tcPr>
            <w:tcW w:w="6272" w:type="dxa"/>
            <w:tcBorders>
              <w:top w:val="single" w:sz="4" w:space="0" w:color="000000"/>
              <w:left w:val="single" w:sz="4" w:space="0" w:color="000000"/>
              <w:bottom w:val="single" w:sz="4" w:space="0" w:color="000000"/>
            </w:tcBorders>
            <w:shd w:val="clear" w:color="auto" w:fill="CCFFCC"/>
            <w:vAlign w:val="center"/>
          </w:tcPr>
          <w:p w:rsidR="00C40B81" w:rsidRPr="00CA7B12" w:rsidRDefault="00C40B81" w:rsidP="00C40B81">
            <w:pPr>
              <w:spacing w:after="0" w:line="240" w:lineRule="auto"/>
              <w:contextualSpacing/>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1</w:t>
            </w:r>
          </w:p>
        </w:tc>
        <w:tc>
          <w:tcPr>
            <w:tcW w:w="3474" w:type="dxa"/>
            <w:tcBorders>
              <w:top w:val="single" w:sz="4" w:space="0" w:color="000000"/>
              <w:left w:val="single" w:sz="4" w:space="0" w:color="000000"/>
              <w:bottom w:val="single" w:sz="4" w:space="0" w:color="000000"/>
            </w:tcBorders>
            <w:shd w:val="clear" w:color="auto" w:fill="CCFFCC"/>
            <w:vAlign w:val="center"/>
          </w:tcPr>
          <w:p w:rsidR="00C40B81" w:rsidRPr="00CA7B12" w:rsidRDefault="00C40B81" w:rsidP="00C40B81">
            <w:pPr>
              <w:spacing w:after="0" w:line="240" w:lineRule="auto"/>
              <w:contextualSpacing/>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2</w:t>
            </w:r>
          </w:p>
        </w:tc>
        <w:tc>
          <w:tcPr>
            <w:tcW w:w="3260"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C40B81" w:rsidRPr="00CA7B12" w:rsidRDefault="00C40B81" w:rsidP="00C40B81">
            <w:pPr>
              <w:spacing w:after="0" w:line="240" w:lineRule="auto"/>
              <w:contextualSpacing/>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3</w:t>
            </w:r>
          </w:p>
        </w:tc>
      </w:tr>
      <w:tr w:rsidR="00C40B81" w:rsidRPr="00CA7B12" w:rsidTr="004650EC">
        <w:trPr>
          <w:trHeight w:val="316"/>
          <w:jc w:val="center"/>
        </w:trPr>
        <w:tc>
          <w:tcPr>
            <w:tcW w:w="1399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Объекты рекреационного назначения по приему и обслуживанию туристов с целью познавательного туризма</w:t>
            </w:r>
          </w:p>
        </w:tc>
      </w:tr>
      <w:tr w:rsidR="00C40B81" w:rsidRPr="00CA7B12" w:rsidTr="004650EC">
        <w:trPr>
          <w:trHeight w:val="316"/>
          <w:jc w:val="center"/>
        </w:trPr>
        <w:tc>
          <w:tcPr>
            <w:tcW w:w="986" w:type="dxa"/>
            <w:tcBorders>
              <w:top w:val="single" w:sz="4" w:space="0" w:color="000000"/>
              <w:left w:val="single" w:sz="4" w:space="0" w:color="000000"/>
              <w:bottom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1.</w:t>
            </w:r>
          </w:p>
        </w:tc>
        <w:tc>
          <w:tcPr>
            <w:tcW w:w="6272" w:type="dxa"/>
            <w:tcBorders>
              <w:top w:val="single" w:sz="4" w:space="0" w:color="000000"/>
              <w:left w:val="single" w:sz="4" w:space="0" w:color="000000"/>
              <w:bottom w:val="single" w:sz="4" w:space="0" w:color="000000"/>
            </w:tcBorders>
            <w:shd w:val="clear" w:color="auto" w:fill="auto"/>
            <w:vAlign w:val="center"/>
          </w:tcPr>
          <w:p w:rsidR="00C40B81" w:rsidRPr="00CA7B12" w:rsidRDefault="00C40B81" w:rsidP="00C40B81">
            <w:pPr>
              <w:snapToGrid w:val="0"/>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Туристические гостиницы</w:t>
            </w:r>
          </w:p>
        </w:tc>
        <w:tc>
          <w:tcPr>
            <w:tcW w:w="3474" w:type="dxa"/>
            <w:tcBorders>
              <w:top w:val="single" w:sz="4" w:space="0" w:color="000000"/>
              <w:left w:val="single" w:sz="4" w:space="0" w:color="000000"/>
              <w:bottom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По заданию на проектирование</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50-75</w:t>
            </w:r>
          </w:p>
        </w:tc>
      </w:tr>
      <w:tr w:rsidR="00C40B81" w:rsidRPr="00CA7B12" w:rsidTr="004650EC">
        <w:trPr>
          <w:trHeight w:val="325"/>
          <w:jc w:val="center"/>
        </w:trPr>
        <w:tc>
          <w:tcPr>
            <w:tcW w:w="986" w:type="dxa"/>
            <w:tcBorders>
              <w:top w:val="single" w:sz="4" w:space="0" w:color="000000"/>
              <w:left w:val="single" w:sz="4" w:space="0" w:color="000000"/>
              <w:bottom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2.</w:t>
            </w:r>
          </w:p>
        </w:tc>
        <w:tc>
          <w:tcPr>
            <w:tcW w:w="6272" w:type="dxa"/>
            <w:tcBorders>
              <w:top w:val="single" w:sz="4" w:space="0" w:color="000000"/>
              <w:left w:val="single" w:sz="4" w:space="0" w:color="000000"/>
              <w:bottom w:val="single" w:sz="4" w:space="0" w:color="000000"/>
            </w:tcBorders>
            <w:shd w:val="clear" w:color="auto" w:fill="auto"/>
            <w:vAlign w:val="center"/>
          </w:tcPr>
          <w:p w:rsidR="00C40B81" w:rsidRPr="00CA7B12" w:rsidRDefault="00C40B81" w:rsidP="00C40B81">
            <w:pPr>
              <w:snapToGrid w:val="0"/>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Гостиницы для автотуристов</w:t>
            </w:r>
          </w:p>
        </w:tc>
        <w:tc>
          <w:tcPr>
            <w:tcW w:w="3474" w:type="dxa"/>
            <w:tcBorders>
              <w:top w:val="single" w:sz="4" w:space="0" w:color="000000"/>
              <w:left w:val="single" w:sz="4" w:space="0" w:color="000000"/>
              <w:bottom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По заданию на проектирование</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75-100</w:t>
            </w:r>
          </w:p>
        </w:tc>
      </w:tr>
      <w:tr w:rsidR="00C40B81" w:rsidRPr="00CA7B12" w:rsidTr="004650EC">
        <w:trPr>
          <w:trHeight w:val="316"/>
          <w:jc w:val="center"/>
        </w:trPr>
        <w:tc>
          <w:tcPr>
            <w:tcW w:w="986" w:type="dxa"/>
            <w:tcBorders>
              <w:top w:val="single" w:sz="4" w:space="0" w:color="000000"/>
              <w:left w:val="single" w:sz="4" w:space="0" w:color="000000"/>
              <w:bottom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3.</w:t>
            </w:r>
          </w:p>
        </w:tc>
        <w:tc>
          <w:tcPr>
            <w:tcW w:w="6272" w:type="dxa"/>
            <w:tcBorders>
              <w:top w:val="single" w:sz="4" w:space="0" w:color="000000"/>
              <w:left w:val="single" w:sz="4" w:space="0" w:color="000000"/>
              <w:bottom w:val="single" w:sz="4" w:space="0" w:color="000000"/>
            </w:tcBorders>
            <w:shd w:val="clear" w:color="auto" w:fill="auto"/>
            <w:vAlign w:val="center"/>
          </w:tcPr>
          <w:p w:rsidR="00C40B81" w:rsidRPr="00CA7B12" w:rsidRDefault="00C40B81" w:rsidP="00C40B81">
            <w:pPr>
              <w:snapToGrid w:val="0"/>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Мотели, кемпинги</w:t>
            </w:r>
          </w:p>
        </w:tc>
        <w:tc>
          <w:tcPr>
            <w:tcW w:w="3474" w:type="dxa"/>
            <w:tcBorders>
              <w:top w:val="single" w:sz="4" w:space="0" w:color="000000"/>
              <w:left w:val="single" w:sz="4" w:space="0" w:color="000000"/>
              <w:bottom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По заданию на проектирование</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75-150</w:t>
            </w:r>
          </w:p>
        </w:tc>
      </w:tr>
      <w:tr w:rsidR="00C40B81" w:rsidRPr="00CA7B12" w:rsidTr="004650EC">
        <w:trPr>
          <w:trHeight w:val="316"/>
          <w:jc w:val="center"/>
        </w:trPr>
        <w:tc>
          <w:tcPr>
            <w:tcW w:w="1399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Основные объекты рекреационного назначения, специализирующиеся на видах спортивного и оздоровительного отдыха и туризма</w:t>
            </w:r>
          </w:p>
        </w:tc>
      </w:tr>
      <w:tr w:rsidR="00C40B81" w:rsidRPr="00CA7B12" w:rsidTr="004650EC">
        <w:trPr>
          <w:trHeight w:val="325"/>
          <w:jc w:val="center"/>
        </w:trPr>
        <w:tc>
          <w:tcPr>
            <w:tcW w:w="986" w:type="dxa"/>
            <w:tcBorders>
              <w:top w:val="single" w:sz="4" w:space="0" w:color="000000"/>
              <w:left w:val="single" w:sz="4" w:space="0" w:color="000000"/>
              <w:bottom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val="en-US" w:eastAsia="ru-RU"/>
              </w:rPr>
              <w:t>4</w:t>
            </w:r>
            <w:r w:rsidRPr="00CA7B12">
              <w:rPr>
                <w:rFonts w:ascii="Times New Roman" w:eastAsiaTheme="minorEastAsia" w:hAnsi="Times New Roman" w:cs="Times New Roman"/>
                <w:bCs/>
                <w:sz w:val="28"/>
                <w:szCs w:val="28"/>
                <w:lang w:eastAsia="ru-RU"/>
              </w:rPr>
              <w:t>.</w:t>
            </w:r>
          </w:p>
        </w:tc>
        <w:tc>
          <w:tcPr>
            <w:tcW w:w="6272" w:type="dxa"/>
            <w:tcBorders>
              <w:top w:val="single" w:sz="4" w:space="0" w:color="000000"/>
              <w:left w:val="single" w:sz="4" w:space="0" w:color="000000"/>
              <w:bottom w:val="single" w:sz="4" w:space="0" w:color="000000"/>
            </w:tcBorders>
            <w:shd w:val="clear" w:color="auto" w:fill="auto"/>
            <w:vAlign w:val="center"/>
          </w:tcPr>
          <w:p w:rsidR="00C40B81" w:rsidRPr="00CA7B12" w:rsidRDefault="00C40B81" w:rsidP="00C40B81">
            <w:pPr>
              <w:snapToGrid w:val="0"/>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туристические базы</w:t>
            </w:r>
          </w:p>
        </w:tc>
        <w:tc>
          <w:tcPr>
            <w:tcW w:w="3474" w:type="dxa"/>
            <w:tcBorders>
              <w:top w:val="single" w:sz="4" w:space="0" w:color="000000"/>
              <w:left w:val="single" w:sz="4" w:space="0" w:color="000000"/>
              <w:bottom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по заданию на проектирование</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65-80</w:t>
            </w:r>
          </w:p>
        </w:tc>
      </w:tr>
      <w:tr w:rsidR="00C40B81" w:rsidRPr="00CA7B12" w:rsidTr="004650EC">
        <w:trPr>
          <w:trHeight w:val="37"/>
          <w:jc w:val="center"/>
        </w:trPr>
        <w:tc>
          <w:tcPr>
            <w:tcW w:w="986" w:type="dxa"/>
            <w:tcBorders>
              <w:top w:val="single" w:sz="4" w:space="0" w:color="000000"/>
              <w:left w:val="single" w:sz="4" w:space="0" w:color="000000"/>
              <w:bottom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5.</w:t>
            </w:r>
          </w:p>
        </w:tc>
        <w:tc>
          <w:tcPr>
            <w:tcW w:w="6272" w:type="dxa"/>
            <w:tcBorders>
              <w:top w:val="single" w:sz="4" w:space="0" w:color="000000"/>
              <w:left w:val="single" w:sz="4" w:space="0" w:color="000000"/>
              <w:bottom w:val="single" w:sz="4" w:space="0" w:color="000000"/>
            </w:tcBorders>
            <w:shd w:val="clear" w:color="auto" w:fill="auto"/>
            <w:vAlign w:val="center"/>
          </w:tcPr>
          <w:p w:rsidR="00C40B81" w:rsidRPr="00CA7B12" w:rsidRDefault="00C40B81" w:rsidP="00C40B81">
            <w:pPr>
              <w:snapToGrid w:val="0"/>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оборудованные походные площадки</w:t>
            </w:r>
          </w:p>
        </w:tc>
        <w:tc>
          <w:tcPr>
            <w:tcW w:w="3474" w:type="dxa"/>
            <w:tcBorders>
              <w:top w:val="single" w:sz="4" w:space="0" w:color="000000"/>
              <w:left w:val="single" w:sz="4" w:space="0" w:color="000000"/>
              <w:bottom w:val="single" w:sz="4" w:space="0" w:color="000000"/>
            </w:tcBorders>
            <w:shd w:val="clear" w:color="auto" w:fill="auto"/>
          </w:tcPr>
          <w:p w:rsidR="00C40B81" w:rsidRPr="00CA7B12" w:rsidRDefault="00C40B81" w:rsidP="00C40B81">
            <w:pPr>
              <w:snapToGrid w:val="0"/>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по заданию на проектирование</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5-8</w:t>
            </w:r>
          </w:p>
        </w:tc>
      </w:tr>
      <w:tr w:rsidR="00C40B81" w:rsidRPr="00CA7B12" w:rsidTr="004650EC">
        <w:trPr>
          <w:trHeight w:val="325"/>
          <w:jc w:val="center"/>
        </w:trPr>
        <w:tc>
          <w:tcPr>
            <w:tcW w:w="986" w:type="dxa"/>
            <w:tcBorders>
              <w:top w:val="single" w:sz="4" w:space="0" w:color="000000"/>
              <w:left w:val="single" w:sz="4" w:space="0" w:color="000000"/>
              <w:bottom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6.</w:t>
            </w:r>
          </w:p>
        </w:tc>
        <w:tc>
          <w:tcPr>
            <w:tcW w:w="6272" w:type="dxa"/>
            <w:tcBorders>
              <w:top w:val="single" w:sz="4" w:space="0" w:color="000000"/>
              <w:left w:val="single" w:sz="4" w:space="0" w:color="000000"/>
              <w:bottom w:val="single" w:sz="4" w:space="0" w:color="000000"/>
            </w:tcBorders>
            <w:shd w:val="clear" w:color="auto" w:fill="auto"/>
            <w:vAlign w:val="center"/>
          </w:tcPr>
          <w:p w:rsidR="00C40B81" w:rsidRPr="00CA7B12" w:rsidRDefault="00C40B81" w:rsidP="00C40B81">
            <w:pPr>
              <w:snapToGrid w:val="0"/>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спортивно-оздоровительные базы выходного дня</w:t>
            </w:r>
          </w:p>
        </w:tc>
        <w:tc>
          <w:tcPr>
            <w:tcW w:w="3474" w:type="dxa"/>
            <w:tcBorders>
              <w:top w:val="single" w:sz="4" w:space="0" w:color="000000"/>
              <w:left w:val="single" w:sz="4" w:space="0" w:color="000000"/>
              <w:bottom w:val="single" w:sz="4" w:space="0" w:color="000000"/>
            </w:tcBorders>
            <w:shd w:val="clear" w:color="auto" w:fill="auto"/>
          </w:tcPr>
          <w:p w:rsidR="00C40B81" w:rsidRPr="00CA7B12" w:rsidRDefault="00C40B81" w:rsidP="00C40B81">
            <w:pPr>
              <w:snapToGrid w:val="0"/>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по заданию на проектирование</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140-160</w:t>
            </w:r>
          </w:p>
        </w:tc>
      </w:tr>
      <w:tr w:rsidR="00C40B81" w:rsidRPr="00CA7B12" w:rsidTr="004650EC">
        <w:trPr>
          <w:trHeight w:val="84"/>
          <w:jc w:val="center"/>
        </w:trPr>
        <w:tc>
          <w:tcPr>
            <w:tcW w:w="1399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Объекты оздоровительного и реабилитационного профиля территории</w:t>
            </w:r>
          </w:p>
        </w:tc>
      </w:tr>
      <w:tr w:rsidR="00C40B81" w:rsidRPr="00CA7B12" w:rsidTr="004650EC">
        <w:trPr>
          <w:trHeight w:val="84"/>
          <w:jc w:val="center"/>
        </w:trPr>
        <w:tc>
          <w:tcPr>
            <w:tcW w:w="986" w:type="dxa"/>
            <w:tcBorders>
              <w:top w:val="single" w:sz="4" w:space="0" w:color="000000"/>
              <w:left w:val="single" w:sz="4" w:space="0" w:color="000000"/>
              <w:bottom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lastRenderedPageBreak/>
              <w:t>7.</w:t>
            </w:r>
          </w:p>
        </w:tc>
        <w:tc>
          <w:tcPr>
            <w:tcW w:w="6272" w:type="dxa"/>
            <w:tcBorders>
              <w:top w:val="single" w:sz="4" w:space="0" w:color="000000"/>
              <w:left w:val="single" w:sz="4" w:space="0" w:color="000000"/>
              <w:bottom w:val="single" w:sz="4" w:space="0" w:color="000000"/>
            </w:tcBorders>
            <w:shd w:val="clear" w:color="auto" w:fill="auto"/>
            <w:vAlign w:val="center"/>
          </w:tcPr>
          <w:p w:rsidR="00C40B81" w:rsidRPr="00CA7B12" w:rsidRDefault="00C40B81" w:rsidP="00C40B81">
            <w:pPr>
              <w:snapToGrid w:val="0"/>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санатории</w:t>
            </w:r>
          </w:p>
        </w:tc>
        <w:tc>
          <w:tcPr>
            <w:tcW w:w="3474" w:type="dxa"/>
            <w:tcBorders>
              <w:top w:val="single" w:sz="4" w:space="0" w:color="000000"/>
              <w:left w:val="single" w:sz="4" w:space="0" w:color="000000"/>
              <w:bottom w:val="single" w:sz="4" w:space="0" w:color="000000"/>
            </w:tcBorders>
            <w:shd w:val="clear" w:color="auto" w:fill="auto"/>
          </w:tcPr>
          <w:p w:rsidR="00C40B81" w:rsidRPr="00CA7B12" w:rsidRDefault="00C40B81" w:rsidP="00C40B81">
            <w:pPr>
              <w:snapToGrid w:val="0"/>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по заданию на проектирование</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125-150</w:t>
            </w:r>
          </w:p>
        </w:tc>
      </w:tr>
      <w:tr w:rsidR="00C40B81" w:rsidRPr="00CA7B12" w:rsidTr="004650EC">
        <w:trPr>
          <w:trHeight w:val="84"/>
          <w:jc w:val="center"/>
        </w:trPr>
        <w:tc>
          <w:tcPr>
            <w:tcW w:w="986" w:type="dxa"/>
            <w:tcBorders>
              <w:top w:val="single" w:sz="4" w:space="0" w:color="000000"/>
              <w:left w:val="single" w:sz="4" w:space="0" w:color="000000"/>
              <w:bottom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8.</w:t>
            </w:r>
          </w:p>
        </w:tc>
        <w:tc>
          <w:tcPr>
            <w:tcW w:w="6272" w:type="dxa"/>
            <w:tcBorders>
              <w:top w:val="single" w:sz="4" w:space="0" w:color="000000"/>
              <w:left w:val="single" w:sz="4" w:space="0" w:color="000000"/>
              <w:bottom w:val="single" w:sz="4" w:space="0" w:color="000000"/>
            </w:tcBorders>
            <w:shd w:val="clear" w:color="auto" w:fill="auto"/>
            <w:vAlign w:val="center"/>
          </w:tcPr>
          <w:p w:rsidR="00C40B81" w:rsidRPr="00CA7B12" w:rsidRDefault="00C40B81" w:rsidP="00C40B81">
            <w:pPr>
              <w:snapToGrid w:val="0"/>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детские санатории</w:t>
            </w:r>
          </w:p>
        </w:tc>
        <w:tc>
          <w:tcPr>
            <w:tcW w:w="3474" w:type="dxa"/>
            <w:tcBorders>
              <w:top w:val="single" w:sz="4" w:space="0" w:color="000000"/>
              <w:left w:val="single" w:sz="4" w:space="0" w:color="000000"/>
              <w:bottom w:val="single" w:sz="4" w:space="0" w:color="000000"/>
            </w:tcBorders>
            <w:shd w:val="clear" w:color="auto" w:fill="auto"/>
          </w:tcPr>
          <w:p w:rsidR="00C40B81" w:rsidRPr="00CA7B12" w:rsidRDefault="00C40B81" w:rsidP="00C40B81">
            <w:pPr>
              <w:snapToGrid w:val="0"/>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по заданию на проектирование</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145-170</w:t>
            </w:r>
          </w:p>
        </w:tc>
      </w:tr>
      <w:tr w:rsidR="00C40B81" w:rsidRPr="00CA7B12" w:rsidTr="004650EC">
        <w:trPr>
          <w:trHeight w:val="84"/>
          <w:jc w:val="center"/>
        </w:trPr>
        <w:tc>
          <w:tcPr>
            <w:tcW w:w="986" w:type="dxa"/>
            <w:tcBorders>
              <w:top w:val="single" w:sz="4" w:space="0" w:color="000000"/>
              <w:left w:val="single" w:sz="4" w:space="0" w:color="000000"/>
              <w:bottom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9.</w:t>
            </w:r>
          </w:p>
        </w:tc>
        <w:tc>
          <w:tcPr>
            <w:tcW w:w="6272" w:type="dxa"/>
            <w:tcBorders>
              <w:top w:val="single" w:sz="4" w:space="0" w:color="000000"/>
              <w:left w:val="single" w:sz="4" w:space="0" w:color="000000"/>
              <w:bottom w:val="single" w:sz="4" w:space="0" w:color="000000"/>
            </w:tcBorders>
            <w:shd w:val="clear" w:color="auto" w:fill="auto"/>
            <w:vAlign w:val="center"/>
          </w:tcPr>
          <w:p w:rsidR="00C40B81" w:rsidRPr="00CA7B12" w:rsidRDefault="00C40B81" w:rsidP="00C40B81">
            <w:pPr>
              <w:snapToGrid w:val="0"/>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санатории-профилактории</w:t>
            </w:r>
          </w:p>
        </w:tc>
        <w:tc>
          <w:tcPr>
            <w:tcW w:w="3474" w:type="dxa"/>
            <w:tcBorders>
              <w:top w:val="single" w:sz="4" w:space="0" w:color="000000"/>
              <w:left w:val="single" w:sz="4" w:space="0" w:color="000000"/>
              <w:bottom w:val="single" w:sz="4" w:space="0" w:color="000000"/>
            </w:tcBorders>
            <w:shd w:val="clear" w:color="auto" w:fill="auto"/>
          </w:tcPr>
          <w:p w:rsidR="00C40B81" w:rsidRPr="00CA7B12" w:rsidRDefault="00C40B81" w:rsidP="00C40B81">
            <w:pPr>
              <w:snapToGrid w:val="0"/>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по заданию на проектирование</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70-100</w:t>
            </w:r>
          </w:p>
        </w:tc>
      </w:tr>
      <w:tr w:rsidR="00C40B81" w:rsidRPr="00CA7B12" w:rsidTr="004650EC">
        <w:trPr>
          <w:trHeight w:val="84"/>
          <w:jc w:val="center"/>
        </w:trPr>
        <w:tc>
          <w:tcPr>
            <w:tcW w:w="986" w:type="dxa"/>
            <w:tcBorders>
              <w:top w:val="single" w:sz="4" w:space="0" w:color="000000"/>
              <w:left w:val="single" w:sz="4" w:space="0" w:color="000000"/>
              <w:bottom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10.</w:t>
            </w:r>
          </w:p>
        </w:tc>
        <w:tc>
          <w:tcPr>
            <w:tcW w:w="6272" w:type="dxa"/>
            <w:tcBorders>
              <w:top w:val="single" w:sz="4" w:space="0" w:color="000000"/>
              <w:left w:val="single" w:sz="4" w:space="0" w:color="000000"/>
              <w:bottom w:val="single" w:sz="4" w:space="0" w:color="000000"/>
            </w:tcBorders>
            <w:shd w:val="clear" w:color="auto" w:fill="auto"/>
            <w:vAlign w:val="center"/>
          </w:tcPr>
          <w:p w:rsidR="00C40B81" w:rsidRPr="00CA7B12" w:rsidRDefault="00C40B81" w:rsidP="00C40B81">
            <w:pPr>
              <w:snapToGrid w:val="0"/>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специализированные больницы восстановительного лечения</w:t>
            </w:r>
          </w:p>
        </w:tc>
        <w:tc>
          <w:tcPr>
            <w:tcW w:w="3474" w:type="dxa"/>
            <w:tcBorders>
              <w:top w:val="single" w:sz="4" w:space="0" w:color="000000"/>
              <w:left w:val="single" w:sz="4" w:space="0" w:color="000000"/>
              <w:bottom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по заданию на проектирование</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140-200</w:t>
            </w:r>
          </w:p>
        </w:tc>
      </w:tr>
      <w:tr w:rsidR="00C40B81" w:rsidRPr="00CA7B12" w:rsidTr="004650EC">
        <w:trPr>
          <w:trHeight w:val="84"/>
          <w:jc w:val="center"/>
        </w:trPr>
        <w:tc>
          <w:tcPr>
            <w:tcW w:w="1399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Объекты рекреационного назначения оздоровительного профиля по приему и обслуживанию туристов</w:t>
            </w:r>
          </w:p>
        </w:tc>
      </w:tr>
      <w:tr w:rsidR="00C40B81" w:rsidRPr="00CA7B12" w:rsidTr="004650EC">
        <w:trPr>
          <w:trHeight w:val="84"/>
          <w:jc w:val="center"/>
        </w:trPr>
        <w:tc>
          <w:tcPr>
            <w:tcW w:w="986" w:type="dxa"/>
            <w:tcBorders>
              <w:top w:val="single" w:sz="4" w:space="0" w:color="000000"/>
              <w:left w:val="single" w:sz="4" w:space="0" w:color="000000"/>
              <w:bottom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11.</w:t>
            </w:r>
          </w:p>
        </w:tc>
        <w:tc>
          <w:tcPr>
            <w:tcW w:w="6272" w:type="dxa"/>
            <w:tcBorders>
              <w:top w:val="single" w:sz="4" w:space="0" w:color="000000"/>
              <w:left w:val="single" w:sz="4" w:space="0" w:color="000000"/>
              <w:bottom w:val="single" w:sz="4" w:space="0" w:color="000000"/>
            </w:tcBorders>
            <w:shd w:val="clear" w:color="auto" w:fill="auto"/>
            <w:vAlign w:val="center"/>
          </w:tcPr>
          <w:p w:rsidR="00C40B81" w:rsidRPr="00CA7B12" w:rsidRDefault="00C40B81" w:rsidP="00C40B81">
            <w:pPr>
              <w:snapToGrid w:val="0"/>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пансионаты</w:t>
            </w:r>
          </w:p>
        </w:tc>
        <w:tc>
          <w:tcPr>
            <w:tcW w:w="3474" w:type="dxa"/>
            <w:tcBorders>
              <w:top w:val="single" w:sz="4" w:space="0" w:color="000000"/>
              <w:left w:val="single" w:sz="4" w:space="0" w:color="000000"/>
              <w:bottom w:val="single" w:sz="4" w:space="0" w:color="000000"/>
            </w:tcBorders>
            <w:shd w:val="clear" w:color="auto" w:fill="auto"/>
          </w:tcPr>
          <w:p w:rsidR="00C40B81" w:rsidRPr="00CA7B12" w:rsidRDefault="00C40B81" w:rsidP="00C40B81">
            <w:pPr>
              <w:snapToGrid w:val="0"/>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по заданию на проектирование</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120-130</w:t>
            </w:r>
          </w:p>
        </w:tc>
      </w:tr>
      <w:tr w:rsidR="00C40B81" w:rsidRPr="00CA7B12" w:rsidTr="004650EC">
        <w:trPr>
          <w:trHeight w:val="501"/>
          <w:jc w:val="center"/>
        </w:trPr>
        <w:tc>
          <w:tcPr>
            <w:tcW w:w="986" w:type="dxa"/>
            <w:tcBorders>
              <w:top w:val="single" w:sz="4" w:space="0" w:color="000000"/>
              <w:left w:val="single" w:sz="4" w:space="0" w:color="000000"/>
              <w:bottom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12.</w:t>
            </w:r>
          </w:p>
        </w:tc>
        <w:tc>
          <w:tcPr>
            <w:tcW w:w="6272" w:type="dxa"/>
            <w:tcBorders>
              <w:top w:val="single" w:sz="4" w:space="0" w:color="000000"/>
              <w:left w:val="single" w:sz="4" w:space="0" w:color="000000"/>
              <w:bottom w:val="single" w:sz="4" w:space="0" w:color="000000"/>
            </w:tcBorders>
            <w:shd w:val="clear" w:color="auto" w:fill="auto"/>
            <w:vAlign w:val="center"/>
          </w:tcPr>
          <w:p w:rsidR="00C40B81" w:rsidRPr="00CA7B12" w:rsidRDefault="00C40B81" w:rsidP="00C40B81">
            <w:pPr>
              <w:snapToGrid w:val="0"/>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детские и молодежные лагеря</w:t>
            </w:r>
          </w:p>
        </w:tc>
        <w:tc>
          <w:tcPr>
            <w:tcW w:w="3474" w:type="dxa"/>
            <w:tcBorders>
              <w:top w:val="single" w:sz="4" w:space="0" w:color="000000"/>
              <w:left w:val="single" w:sz="4" w:space="0" w:color="000000"/>
              <w:bottom w:val="single" w:sz="4" w:space="0" w:color="000000"/>
            </w:tcBorders>
            <w:shd w:val="clear" w:color="auto" w:fill="auto"/>
          </w:tcPr>
          <w:p w:rsidR="00C40B81" w:rsidRPr="00CA7B12" w:rsidRDefault="00C40B81" w:rsidP="00C40B81">
            <w:pPr>
              <w:snapToGrid w:val="0"/>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по заданию на проектирование</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150-200</w:t>
            </w:r>
          </w:p>
        </w:tc>
      </w:tr>
      <w:tr w:rsidR="00C40B81" w:rsidRPr="00CA7B12" w:rsidTr="004650EC">
        <w:trPr>
          <w:trHeight w:val="265"/>
          <w:jc w:val="center"/>
        </w:trPr>
        <w:tc>
          <w:tcPr>
            <w:tcW w:w="986" w:type="dxa"/>
            <w:tcBorders>
              <w:top w:val="single" w:sz="4" w:space="0" w:color="000000"/>
              <w:left w:val="single" w:sz="4" w:space="0" w:color="000000"/>
              <w:bottom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13.</w:t>
            </w:r>
          </w:p>
        </w:tc>
        <w:tc>
          <w:tcPr>
            <w:tcW w:w="6272" w:type="dxa"/>
            <w:tcBorders>
              <w:top w:val="single" w:sz="4" w:space="0" w:color="000000"/>
              <w:left w:val="single" w:sz="4" w:space="0" w:color="000000"/>
              <w:bottom w:val="single" w:sz="4" w:space="0" w:color="000000"/>
            </w:tcBorders>
            <w:shd w:val="clear" w:color="auto" w:fill="auto"/>
            <w:vAlign w:val="center"/>
          </w:tcPr>
          <w:p w:rsidR="00C40B81" w:rsidRPr="00CA7B12" w:rsidRDefault="00C40B81" w:rsidP="00C40B81">
            <w:pPr>
              <w:snapToGrid w:val="0"/>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площадки отдыха</w:t>
            </w:r>
          </w:p>
        </w:tc>
        <w:tc>
          <w:tcPr>
            <w:tcW w:w="3474" w:type="dxa"/>
            <w:tcBorders>
              <w:top w:val="single" w:sz="4" w:space="0" w:color="000000"/>
              <w:left w:val="single" w:sz="4" w:space="0" w:color="000000"/>
              <w:bottom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10-25</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75</w:t>
            </w:r>
          </w:p>
        </w:tc>
      </w:tr>
      <w:tr w:rsidR="00C40B81" w:rsidRPr="00CA7B12" w:rsidTr="004650EC">
        <w:trPr>
          <w:trHeight w:val="84"/>
          <w:jc w:val="center"/>
        </w:trPr>
        <w:tc>
          <w:tcPr>
            <w:tcW w:w="986" w:type="dxa"/>
            <w:tcBorders>
              <w:top w:val="single" w:sz="4" w:space="0" w:color="000000"/>
              <w:left w:val="single" w:sz="4" w:space="0" w:color="000000"/>
              <w:bottom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14.</w:t>
            </w:r>
          </w:p>
        </w:tc>
        <w:tc>
          <w:tcPr>
            <w:tcW w:w="6272" w:type="dxa"/>
            <w:tcBorders>
              <w:top w:val="single" w:sz="4" w:space="0" w:color="000000"/>
              <w:left w:val="single" w:sz="4" w:space="0" w:color="000000"/>
              <w:bottom w:val="single" w:sz="4" w:space="0" w:color="000000"/>
            </w:tcBorders>
            <w:shd w:val="clear" w:color="auto" w:fill="auto"/>
            <w:vAlign w:val="center"/>
          </w:tcPr>
          <w:p w:rsidR="00C40B81" w:rsidRPr="00CA7B12" w:rsidRDefault="00C40B81" w:rsidP="00C40B81">
            <w:pPr>
              <w:snapToGrid w:val="0"/>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дом охотника</w:t>
            </w:r>
          </w:p>
        </w:tc>
        <w:tc>
          <w:tcPr>
            <w:tcW w:w="3474" w:type="dxa"/>
            <w:tcBorders>
              <w:top w:val="single" w:sz="4" w:space="0" w:color="000000"/>
              <w:left w:val="single" w:sz="4" w:space="0" w:color="000000"/>
              <w:bottom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10-20</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25</w:t>
            </w:r>
          </w:p>
        </w:tc>
      </w:tr>
      <w:tr w:rsidR="00C40B81" w:rsidRPr="00CA7B12" w:rsidTr="004650EC">
        <w:trPr>
          <w:trHeight w:val="84"/>
          <w:jc w:val="center"/>
        </w:trPr>
        <w:tc>
          <w:tcPr>
            <w:tcW w:w="986" w:type="dxa"/>
            <w:tcBorders>
              <w:top w:val="single" w:sz="4" w:space="0" w:color="000000"/>
              <w:left w:val="single" w:sz="4" w:space="0" w:color="000000"/>
              <w:bottom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15.</w:t>
            </w:r>
          </w:p>
        </w:tc>
        <w:tc>
          <w:tcPr>
            <w:tcW w:w="6272" w:type="dxa"/>
            <w:tcBorders>
              <w:top w:val="single" w:sz="4" w:space="0" w:color="000000"/>
              <w:left w:val="single" w:sz="4" w:space="0" w:color="000000"/>
              <w:bottom w:val="single" w:sz="4" w:space="0" w:color="000000"/>
            </w:tcBorders>
            <w:shd w:val="clear" w:color="auto" w:fill="auto"/>
            <w:vAlign w:val="center"/>
          </w:tcPr>
          <w:p w:rsidR="00C40B81" w:rsidRPr="00CA7B12" w:rsidRDefault="00C40B81" w:rsidP="00C40B81">
            <w:pPr>
              <w:snapToGrid w:val="0"/>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дом рыбака</w:t>
            </w:r>
          </w:p>
        </w:tc>
        <w:tc>
          <w:tcPr>
            <w:tcW w:w="3474" w:type="dxa"/>
            <w:tcBorders>
              <w:top w:val="single" w:sz="4" w:space="0" w:color="000000"/>
              <w:left w:val="single" w:sz="4" w:space="0" w:color="000000"/>
              <w:bottom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25-100</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25</w:t>
            </w:r>
          </w:p>
        </w:tc>
      </w:tr>
      <w:tr w:rsidR="00C40B81" w:rsidRPr="00CA7B12" w:rsidTr="004650EC">
        <w:trPr>
          <w:trHeight w:val="84"/>
          <w:jc w:val="center"/>
        </w:trPr>
        <w:tc>
          <w:tcPr>
            <w:tcW w:w="986" w:type="dxa"/>
            <w:tcBorders>
              <w:top w:val="single" w:sz="4" w:space="0" w:color="000000"/>
              <w:left w:val="single" w:sz="4" w:space="0" w:color="000000"/>
              <w:bottom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16.</w:t>
            </w:r>
          </w:p>
        </w:tc>
        <w:tc>
          <w:tcPr>
            <w:tcW w:w="6272" w:type="dxa"/>
            <w:tcBorders>
              <w:top w:val="single" w:sz="4" w:space="0" w:color="000000"/>
              <w:left w:val="single" w:sz="4" w:space="0" w:color="000000"/>
              <w:bottom w:val="single" w:sz="4" w:space="0" w:color="000000"/>
            </w:tcBorders>
            <w:shd w:val="clear" w:color="auto" w:fill="auto"/>
            <w:vAlign w:val="center"/>
          </w:tcPr>
          <w:p w:rsidR="00C40B81" w:rsidRPr="00CA7B12" w:rsidRDefault="00C40B81" w:rsidP="00C40B81">
            <w:pPr>
              <w:snapToGrid w:val="0"/>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лесные хижины</w:t>
            </w:r>
          </w:p>
        </w:tc>
        <w:tc>
          <w:tcPr>
            <w:tcW w:w="3474" w:type="dxa"/>
            <w:tcBorders>
              <w:top w:val="single" w:sz="4" w:space="0" w:color="000000"/>
              <w:left w:val="single" w:sz="4" w:space="0" w:color="000000"/>
              <w:bottom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10-15</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15-20</w:t>
            </w:r>
          </w:p>
        </w:tc>
      </w:tr>
      <w:tr w:rsidR="00C40B81" w:rsidRPr="00CA7B12" w:rsidTr="004650EC">
        <w:trPr>
          <w:trHeight w:val="84"/>
          <w:jc w:val="center"/>
        </w:trPr>
        <w:tc>
          <w:tcPr>
            <w:tcW w:w="986" w:type="dxa"/>
            <w:tcBorders>
              <w:top w:val="single" w:sz="4" w:space="0" w:color="000000"/>
              <w:left w:val="single" w:sz="4" w:space="0" w:color="000000"/>
              <w:bottom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lastRenderedPageBreak/>
              <w:t>17.</w:t>
            </w:r>
          </w:p>
        </w:tc>
        <w:tc>
          <w:tcPr>
            <w:tcW w:w="6272" w:type="dxa"/>
            <w:tcBorders>
              <w:top w:val="single" w:sz="4" w:space="0" w:color="000000"/>
              <w:left w:val="single" w:sz="4" w:space="0" w:color="000000"/>
              <w:bottom w:val="single" w:sz="4" w:space="0" w:color="000000"/>
            </w:tcBorders>
            <w:shd w:val="clear" w:color="auto" w:fill="auto"/>
            <w:vAlign w:val="center"/>
          </w:tcPr>
          <w:p w:rsidR="00C40B81" w:rsidRPr="00CA7B12" w:rsidRDefault="00C40B81" w:rsidP="00C40B81">
            <w:pPr>
              <w:snapToGrid w:val="0"/>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объекты размещения экзотического характера: хутора, слободки, постоялые дворы</w:t>
            </w:r>
          </w:p>
        </w:tc>
        <w:tc>
          <w:tcPr>
            <w:tcW w:w="3474" w:type="dxa"/>
            <w:tcBorders>
              <w:top w:val="single" w:sz="4" w:space="0" w:color="000000"/>
              <w:left w:val="single" w:sz="4" w:space="0" w:color="000000"/>
              <w:bottom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25-50</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bCs/>
                <w:sz w:val="28"/>
                <w:szCs w:val="28"/>
                <w:lang w:eastAsia="ru-RU"/>
              </w:rPr>
            </w:pPr>
          </w:p>
        </w:tc>
      </w:tr>
    </w:tbl>
    <w:p w:rsidR="00C40B81" w:rsidRPr="00CA7B12" w:rsidRDefault="00C40B81" w:rsidP="00C40B81">
      <w:pPr>
        <w:spacing w:line="240" w:lineRule="auto"/>
        <w:ind w:firstLine="720"/>
        <w:contextualSpacing/>
        <w:jc w:val="both"/>
        <w:rPr>
          <w:rFonts w:ascii="Times New Roman" w:eastAsia="Times New Roman" w:hAnsi="Times New Roman" w:cs="Times New Roman"/>
          <w:sz w:val="28"/>
          <w:szCs w:val="28"/>
          <w:lang w:eastAsia="ru-RU"/>
        </w:rPr>
      </w:pPr>
    </w:p>
    <w:p w:rsidR="00C40B81" w:rsidRPr="00CA7B12" w:rsidRDefault="00C40B81" w:rsidP="00C40B81">
      <w:pPr>
        <w:spacing w:line="240" w:lineRule="auto"/>
        <w:ind w:firstLine="720"/>
        <w:contextualSpacing/>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xml:space="preserve">Минимальные расчетные показатели площади территорий </w:t>
      </w:r>
      <w:r w:rsidRPr="00CA7B12">
        <w:rPr>
          <w:rFonts w:ascii="Times New Roman" w:eastAsiaTheme="minorEastAsia" w:hAnsi="Times New Roman" w:cs="Times New Roman"/>
          <w:b/>
          <w:i/>
          <w:sz w:val="28"/>
          <w:szCs w:val="28"/>
          <w:lang w:eastAsia="ru-RU"/>
        </w:rPr>
        <w:t>зон массового кратковременного отдыха</w:t>
      </w:r>
      <w:r w:rsidRPr="00CA7B12">
        <w:rPr>
          <w:rFonts w:ascii="Times New Roman" w:eastAsiaTheme="minorEastAsia" w:hAnsi="Times New Roman" w:cs="Times New Roman"/>
          <w:sz w:val="28"/>
          <w:szCs w:val="28"/>
          <w:lang w:eastAsia="ru-RU"/>
        </w:rPr>
        <w:t xml:space="preserve"> в границах населенного пункта следует принимать из расчета не менее 500</w:t>
      </w:r>
      <w:r w:rsidRPr="00CA7B12">
        <w:rPr>
          <w:rFonts w:ascii="Times New Roman" w:eastAsiaTheme="minorEastAsia" w:hAnsi="Times New Roman" w:cs="Times New Roman"/>
          <w:spacing w:val="-2"/>
          <w:sz w:val="28"/>
          <w:szCs w:val="28"/>
          <w:lang w:eastAsia="ru-RU"/>
        </w:rPr>
        <w:t xml:space="preserve"> </w:t>
      </w:r>
      <w:r w:rsidRPr="00CA7B12">
        <w:rPr>
          <w:rFonts w:ascii="Times New Roman" w:eastAsiaTheme="minorEastAsia" w:hAnsi="Times New Roman" w:cs="Times New Roman"/>
          <w:sz w:val="28"/>
          <w:szCs w:val="28"/>
          <w:lang w:eastAsia="ru-RU"/>
        </w:rPr>
        <w:t>кв. метров</w:t>
      </w:r>
      <w:r w:rsidRPr="00CA7B12">
        <w:rPr>
          <w:rFonts w:ascii="Times New Roman" w:eastAsiaTheme="minorEastAsia" w:hAnsi="Times New Roman" w:cs="Times New Roman"/>
          <w:sz w:val="28"/>
          <w:szCs w:val="28"/>
          <w:vertAlign w:val="superscript"/>
          <w:lang w:eastAsia="ru-RU"/>
        </w:rPr>
        <w:t xml:space="preserve"> </w:t>
      </w:r>
      <w:r w:rsidRPr="00CA7B12">
        <w:rPr>
          <w:rFonts w:ascii="Times New Roman" w:eastAsiaTheme="minorEastAsia" w:hAnsi="Times New Roman" w:cs="Times New Roman"/>
          <w:spacing w:val="-2"/>
          <w:sz w:val="28"/>
          <w:szCs w:val="28"/>
          <w:lang w:eastAsia="ru-RU"/>
        </w:rPr>
        <w:t>на 1 посетителя. При этом наиболее интенсивно используемая часть такой территории для активных</w:t>
      </w:r>
      <w:r w:rsidRPr="00CA7B12">
        <w:rPr>
          <w:rFonts w:ascii="Times New Roman" w:eastAsiaTheme="minorEastAsia" w:hAnsi="Times New Roman" w:cs="Times New Roman"/>
          <w:sz w:val="28"/>
          <w:szCs w:val="28"/>
          <w:lang w:eastAsia="ru-RU"/>
        </w:rPr>
        <w:t xml:space="preserve"> видов отдыха должна составлять не менее 100 кв. метров</w:t>
      </w:r>
      <w:r w:rsidRPr="00CA7B12">
        <w:rPr>
          <w:rFonts w:ascii="Times New Roman" w:eastAsiaTheme="minorEastAsia" w:hAnsi="Times New Roman" w:cs="Times New Roman"/>
          <w:sz w:val="28"/>
          <w:szCs w:val="28"/>
          <w:vertAlign w:val="superscript"/>
          <w:lang w:eastAsia="ru-RU"/>
        </w:rPr>
        <w:t xml:space="preserve"> </w:t>
      </w:r>
      <w:r w:rsidRPr="00CA7B12">
        <w:rPr>
          <w:rFonts w:ascii="Times New Roman" w:eastAsiaTheme="minorEastAsia" w:hAnsi="Times New Roman" w:cs="Times New Roman"/>
          <w:sz w:val="28"/>
          <w:szCs w:val="28"/>
          <w:lang w:eastAsia="ru-RU"/>
        </w:rPr>
        <w:t>на одного посетителя.</w:t>
      </w:r>
    </w:p>
    <w:p w:rsidR="00C40B81" w:rsidRPr="00CA7B12" w:rsidRDefault="00C40B81" w:rsidP="00C40B81">
      <w:pPr>
        <w:spacing w:line="240" w:lineRule="auto"/>
        <w:ind w:firstLine="720"/>
        <w:contextualSpacing/>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xml:space="preserve">Минимальные расчетные показатели обеспечения </w:t>
      </w:r>
      <w:r w:rsidRPr="00CA7B12">
        <w:rPr>
          <w:rFonts w:ascii="Times New Roman" w:eastAsiaTheme="minorEastAsia" w:hAnsi="Times New Roman" w:cs="Times New Roman"/>
          <w:b/>
          <w:i/>
          <w:sz w:val="28"/>
          <w:szCs w:val="28"/>
          <w:lang w:eastAsia="ru-RU"/>
        </w:rPr>
        <w:t>зон загородного кратковременного отдыха</w:t>
      </w:r>
      <w:r w:rsidRPr="00CA7B12">
        <w:rPr>
          <w:rFonts w:ascii="Times New Roman" w:eastAsiaTheme="minorEastAsia" w:hAnsi="Times New Roman" w:cs="Times New Roman"/>
          <w:sz w:val="28"/>
          <w:szCs w:val="28"/>
          <w:lang w:eastAsia="ru-RU"/>
        </w:rPr>
        <w:t xml:space="preserve"> объектами обслуживания и сооружениями на 1000 отдыхающих приведены в таблице.</w:t>
      </w:r>
    </w:p>
    <w:p w:rsidR="004650EC" w:rsidRPr="00CA7B12" w:rsidRDefault="004650EC" w:rsidP="00C40B81">
      <w:pPr>
        <w:spacing w:line="240" w:lineRule="auto"/>
        <w:ind w:firstLine="720"/>
        <w:contextualSpacing/>
        <w:jc w:val="both"/>
        <w:rPr>
          <w:rFonts w:ascii="Times New Roman" w:eastAsiaTheme="minorEastAsia" w:hAnsi="Times New Roman" w:cs="Times New Roman"/>
          <w:sz w:val="28"/>
          <w:szCs w:val="28"/>
          <w:lang w:eastAsia="ru-RU"/>
        </w:rPr>
      </w:pPr>
    </w:p>
    <w:tbl>
      <w:tblPr>
        <w:tblW w:w="0" w:type="auto"/>
        <w:jc w:val="center"/>
        <w:tblInd w:w="-967" w:type="dxa"/>
        <w:tblLayout w:type="fixed"/>
        <w:tblLook w:val="0000"/>
      </w:tblPr>
      <w:tblGrid>
        <w:gridCol w:w="5670"/>
        <w:gridCol w:w="3477"/>
        <w:gridCol w:w="3754"/>
      </w:tblGrid>
      <w:tr w:rsidR="00C40B81" w:rsidRPr="00CA7B12" w:rsidTr="004650EC">
        <w:trPr>
          <w:trHeight w:val="23"/>
          <w:jc w:val="center"/>
        </w:trPr>
        <w:tc>
          <w:tcPr>
            <w:tcW w:w="5670" w:type="dxa"/>
            <w:tcBorders>
              <w:top w:val="single" w:sz="4" w:space="0" w:color="000000"/>
              <w:left w:val="single" w:sz="4" w:space="0" w:color="000000"/>
              <w:bottom w:val="single" w:sz="4" w:space="0" w:color="000000"/>
            </w:tcBorders>
            <w:shd w:val="clear" w:color="auto" w:fill="CCFFCC"/>
            <w:vAlign w:val="center"/>
          </w:tcPr>
          <w:p w:rsidR="00C40B81" w:rsidRPr="00CA7B12" w:rsidRDefault="00C40B81" w:rsidP="00C40B81">
            <w:pPr>
              <w:spacing w:after="0" w:line="240" w:lineRule="auto"/>
              <w:contextualSpacing/>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Объекты обслуживания, сооружения</w:t>
            </w:r>
          </w:p>
        </w:tc>
        <w:tc>
          <w:tcPr>
            <w:tcW w:w="3477" w:type="dxa"/>
            <w:tcBorders>
              <w:top w:val="single" w:sz="4" w:space="0" w:color="000000"/>
              <w:left w:val="single" w:sz="4" w:space="0" w:color="000000"/>
              <w:bottom w:val="single" w:sz="4" w:space="0" w:color="000000"/>
            </w:tcBorders>
            <w:shd w:val="clear" w:color="auto" w:fill="CCFFCC"/>
            <w:vAlign w:val="center"/>
          </w:tcPr>
          <w:p w:rsidR="00C40B81" w:rsidRPr="00CA7B12" w:rsidRDefault="00C40B81" w:rsidP="00C40B81">
            <w:pPr>
              <w:spacing w:after="0" w:line="240" w:lineRule="auto"/>
              <w:contextualSpacing/>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Единица измерения</w:t>
            </w:r>
          </w:p>
        </w:tc>
        <w:tc>
          <w:tcPr>
            <w:tcW w:w="3754"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C40B81" w:rsidRPr="00CA7B12" w:rsidRDefault="00C40B81" w:rsidP="00C40B81">
            <w:pPr>
              <w:spacing w:after="0" w:line="240" w:lineRule="auto"/>
              <w:contextualSpacing/>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Минимальный расчетный показатель обеспечения</w:t>
            </w:r>
          </w:p>
        </w:tc>
      </w:tr>
      <w:tr w:rsidR="00C40B81" w:rsidRPr="00CA7B12" w:rsidTr="004650EC">
        <w:trPr>
          <w:trHeight w:val="23"/>
          <w:jc w:val="center"/>
        </w:trPr>
        <w:tc>
          <w:tcPr>
            <w:tcW w:w="5670" w:type="dxa"/>
            <w:tcBorders>
              <w:top w:val="single" w:sz="4" w:space="0" w:color="000000"/>
              <w:left w:val="single" w:sz="4" w:space="0" w:color="000000"/>
              <w:bottom w:val="single" w:sz="4" w:space="0" w:color="000000"/>
            </w:tcBorders>
            <w:shd w:val="clear" w:color="auto" w:fill="CCFFCC"/>
            <w:vAlign w:val="center"/>
          </w:tcPr>
          <w:p w:rsidR="00C40B81" w:rsidRPr="00CA7B12" w:rsidRDefault="00C40B81" w:rsidP="00C40B81">
            <w:pPr>
              <w:spacing w:after="0" w:line="240" w:lineRule="auto"/>
              <w:contextualSpacing/>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1</w:t>
            </w:r>
          </w:p>
        </w:tc>
        <w:tc>
          <w:tcPr>
            <w:tcW w:w="3477" w:type="dxa"/>
            <w:tcBorders>
              <w:top w:val="single" w:sz="4" w:space="0" w:color="000000"/>
              <w:left w:val="single" w:sz="4" w:space="0" w:color="000000"/>
              <w:bottom w:val="single" w:sz="4" w:space="0" w:color="000000"/>
            </w:tcBorders>
            <w:shd w:val="clear" w:color="auto" w:fill="CCFFCC"/>
            <w:vAlign w:val="center"/>
          </w:tcPr>
          <w:p w:rsidR="00C40B81" w:rsidRPr="00CA7B12" w:rsidRDefault="00C40B81" w:rsidP="00C40B81">
            <w:pPr>
              <w:spacing w:after="0" w:line="240" w:lineRule="auto"/>
              <w:contextualSpacing/>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2</w:t>
            </w:r>
          </w:p>
        </w:tc>
        <w:tc>
          <w:tcPr>
            <w:tcW w:w="3754"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C40B81" w:rsidRPr="00CA7B12" w:rsidRDefault="00C40B81" w:rsidP="00C40B81">
            <w:pPr>
              <w:spacing w:after="0" w:line="240" w:lineRule="auto"/>
              <w:contextualSpacing/>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3</w:t>
            </w:r>
          </w:p>
        </w:tc>
      </w:tr>
      <w:tr w:rsidR="00C40B81" w:rsidRPr="00CA7B12" w:rsidTr="004650EC">
        <w:trPr>
          <w:trHeight w:val="23"/>
          <w:jc w:val="center"/>
        </w:trPr>
        <w:tc>
          <w:tcPr>
            <w:tcW w:w="5670" w:type="dxa"/>
            <w:tcBorders>
              <w:top w:val="single" w:sz="4" w:space="0" w:color="000000"/>
              <w:left w:val="single" w:sz="4" w:space="0" w:color="000000"/>
              <w:bottom w:val="single" w:sz="4" w:space="0" w:color="000000"/>
            </w:tcBorders>
            <w:shd w:val="clear" w:color="auto" w:fill="auto"/>
            <w:vAlign w:val="center"/>
          </w:tcPr>
          <w:p w:rsidR="00C40B81" w:rsidRPr="00CA7B12" w:rsidRDefault="00C40B81" w:rsidP="00C40B81">
            <w:pPr>
              <w:snapToGrid w:val="0"/>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Предприятия общественного питания:</w:t>
            </w:r>
          </w:p>
          <w:p w:rsidR="00C40B81" w:rsidRPr="00CA7B12" w:rsidRDefault="00C40B81" w:rsidP="00C40B81">
            <w:pP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 xml:space="preserve">кафе, закусочные, </w:t>
            </w:r>
          </w:p>
          <w:p w:rsidR="00C40B81" w:rsidRPr="00CA7B12" w:rsidRDefault="00C40B81" w:rsidP="00C40B81">
            <w:pP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столовые,</w:t>
            </w:r>
          </w:p>
          <w:p w:rsidR="00C40B81" w:rsidRPr="00CA7B12" w:rsidRDefault="00C40B81" w:rsidP="00C40B81">
            <w:pP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рестораны</w:t>
            </w:r>
          </w:p>
        </w:tc>
        <w:tc>
          <w:tcPr>
            <w:tcW w:w="3477" w:type="dxa"/>
            <w:tcBorders>
              <w:top w:val="single" w:sz="4" w:space="0" w:color="000000"/>
              <w:left w:val="single" w:sz="4" w:space="0" w:color="000000"/>
              <w:bottom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Посадочное место</w:t>
            </w:r>
          </w:p>
        </w:tc>
        <w:tc>
          <w:tcPr>
            <w:tcW w:w="37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50EC" w:rsidRPr="00CA7B12" w:rsidRDefault="004650EC" w:rsidP="00C40B81">
            <w:pPr>
              <w:snapToGrid w:val="0"/>
              <w:jc w:val="center"/>
              <w:rPr>
                <w:rFonts w:ascii="Times New Roman" w:eastAsiaTheme="minorEastAsia" w:hAnsi="Times New Roman" w:cs="Times New Roman"/>
                <w:bCs/>
                <w:sz w:val="28"/>
                <w:szCs w:val="28"/>
                <w:lang w:eastAsia="ru-RU"/>
              </w:rPr>
            </w:pPr>
          </w:p>
          <w:p w:rsidR="004650EC" w:rsidRPr="00CA7B12" w:rsidRDefault="004650EC" w:rsidP="00C40B81">
            <w:pPr>
              <w:snapToGrid w:val="0"/>
              <w:jc w:val="center"/>
              <w:rPr>
                <w:rFonts w:ascii="Times New Roman" w:eastAsiaTheme="minorEastAsia" w:hAnsi="Times New Roman" w:cs="Times New Roman"/>
                <w:bCs/>
                <w:sz w:val="28"/>
                <w:szCs w:val="28"/>
                <w:lang w:eastAsia="ru-RU"/>
              </w:rPr>
            </w:pPr>
          </w:p>
          <w:p w:rsidR="00C40B81" w:rsidRPr="00CA7B12" w:rsidRDefault="00C40B81" w:rsidP="00C40B81">
            <w:pPr>
              <w:snapToGrid w:val="0"/>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28</w:t>
            </w:r>
          </w:p>
          <w:p w:rsidR="00C40B81" w:rsidRPr="00CA7B12" w:rsidRDefault="00C40B81" w:rsidP="00C40B81">
            <w:pPr>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40</w:t>
            </w:r>
          </w:p>
          <w:p w:rsidR="00C40B81" w:rsidRPr="00CA7B12" w:rsidRDefault="00C40B81" w:rsidP="00C40B81">
            <w:pPr>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12</w:t>
            </w:r>
          </w:p>
        </w:tc>
      </w:tr>
      <w:tr w:rsidR="00C40B81" w:rsidRPr="00CA7B12" w:rsidTr="004650EC">
        <w:tblPrEx>
          <w:tblCellMar>
            <w:top w:w="108" w:type="dxa"/>
            <w:bottom w:w="108" w:type="dxa"/>
          </w:tblCellMar>
        </w:tblPrEx>
        <w:trPr>
          <w:trHeight w:val="23"/>
          <w:jc w:val="center"/>
        </w:trPr>
        <w:tc>
          <w:tcPr>
            <w:tcW w:w="5670" w:type="dxa"/>
            <w:tcBorders>
              <w:top w:val="single" w:sz="4" w:space="0" w:color="000000"/>
              <w:left w:val="single" w:sz="4" w:space="0" w:color="000000"/>
              <w:bottom w:val="single" w:sz="4" w:space="0" w:color="000000"/>
            </w:tcBorders>
            <w:shd w:val="clear" w:color="auto" w:fill="auto"/>
            <w:vAlign w:val="center"/>
          </w:tcPr>
          <w:p w:rsidR="00C40B81" w:rsidRPr="00CA7B12" w:rsidRDefault="00C40B81" w:rsidP="00C40B81">
            <w:pPr>
              <w:snapToGrid w:val="0"/>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Очаги самостоятельного приготовления пищи</w:t>
            </w:r>
          </w:p>
        </w:tc>
        <w:tc>
          <w:tcPr>
            <w:tcW w:w="3477" w:type="dxa"/>
            <w:tcBorders>
              <w:top w:val="single" w:sz="4" w:space="0" w:color="000000"/>
              <w:left w:val="single" w:sz="4" w:space="0" w:color="000000"/>
              <w:bottom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Штука</w:t>
            </w:r>
          </w:p>
        </w:tc>
        <w:tc>
          <w:tcPr>
            <w:tcW w:w="37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5</w:t>
            </w:r>
          </w:p>
        </w:tc>
      </w:tr>
      <w:tr w:rsidR="00C40B81" w:rsidRPr="00CA7B12" w:rsidTr="004650EC">
        <w:trPr>
          <w:trHeight w:val="23"/>
          <w:jc w:val="center"/>
        </w:trPr>
        <w:tc>
          <w:tcPr>
            <w:tcW w:w="5670" w:type="dxa"/>
            <w:tcBorders>
              <w:top w:val="single" w:sz="4" w:space="0" w:color="000000"/>
              <w:left w:val="single" w:sz="4" w:space="0" w:color="000000"/>
              <w:bottom w:val="single" w:sz="4" w:space="0" w:color="000000"/>
            </w:tcBorders>
            <w:shd w:val="clear" w:color="auto" w:fill="auto"/>
            <w:vAlign w:val="center"/>
          </w:tcPr>
          <w:p w:rsidR="00C40B81" w:rsidRPr="00CA7B12" w:rsidRDefault="00C40B81" w:rsidP="00C40B81">
            <w:pPr>
              <w:snapToGrid w:val="0"/>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Магазины</w:t>
            </w:r>
          </w:p>
        </w:tc>
        <w:tc>
          <w:tcPr>
            <w:tcW w:w="3477" w:type="dxa"/>
            <w:tcBorders>
              <w:top w:val="single" w:sz="4" w:space="0" w:color="000000"/>
              <w:left w:val="single" w:sz="4" w:space="0" w:color="000000"/>
              <w:bottom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Рабочее место</w:t>
            </w:r>
          </w:p>
        </w:tc>
        <w:tc>
          <w:tcPr>
            <w:tcW w:w="37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1-1,5</w:t>
            </w:r>
          </w:p>
        </w:tc>
      </w:tr>
      <w:tr w:rsidR="00C40B81" w:rsidRPr="00CA7B12" w:rsidTr="004650EC">
        <w:trPr>
          <w:trHeight w:val="23"/>
          <w:jc w:val="center"/>
        </w:trPr>
        <w:tc>
          <w:tcPr>
            <w:tcW w:w="5670" w:type="dxa"/>
            <w:tcBorders>
              <w:top w:val="single" w:sz="4" w:space="0" w:color="000000"/>
              <w:left w:val="single" w:sz="4" w:space="0" w:color="000000"/>
              <w:bottom w:val="single" w:sz="4" w:space="0" w:color="000000"/>
            </w:tcBorders>
            <w:shd w:val="clear" w:color="auto" w:fill="auto"/>
            <w:vAlign w:val="center"/>
          </w:tcPr>
          <w:p w:rsidR="00C40B81" w:rsidRPr="00CA7B12" w:rsidRDefault="00C40B81" w:rsidP="00C40B81">
            <w:pPr>
              <w:snapToGrid w:val="0"/>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lastRenderedPageBreak/>
              <w:t>Пункты проката инвентаря</w:t>
            </w:r>
          </w:p>
        </w:tc>
        <w:tc>
          <w:tcPr>
            <w:tcW w:w="3477" w:type="dxa"/>
            <w:tcBorders>
              <w:top w:val="single" w:sz="4" w:space="0" w:color="000000"/>
              <w:left w:val="single" w:sz="4" w:space="0" w:color="000000"/>
              <w:bottom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Рабочее место</w:t>
            </w:r>
          </w:p>
        </w:tc>
        <w:tc>
          <w:tcPr>
            <w:tcW w:w="37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0,2</w:t>
            </w:r>
          </w:p>
        </w:tc>
      </w:tr>
      <w:tr w:rsidR="00C40B81" w:rsidRPr="00CA7B12" w:rsidTr="004650EC">
        <w:trPr>
          <w:trHeight w:val="23"/>
          <w:jc w:val="center"/>
        </w:trPr>
        <w:tc>
          <w:tcPr>
            <w:tcW w:w="5670" w:type="dxa"/>
            <w:tcBorders>
              <w:top w:val="single" w:sz="4" w:space="0" w:color="000000"/>
              <w:left w:val="single" w:sz="4" w:space="0" w:color="000000"/>
              <w:bottom w:val="single" w:sz="4" w:space="0" w:color="000000"/>
            </w:tcBorders>
            <w:shd w:val="clear" w:color="auto" w:fill="auto"/>
            <w:vAlign w:val="center"/>
          </w:tcPr>
          <w:p w:rsidR="00C40B81" w:rsidRPr="00CA7B12" w:rsidRDefault="00C40B81" w:rsidP="00C40B81">
            <w:pPr>
              <w:snapToGrid w:val="0"/>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Киноплощадки</w:t>
            </w:r>
          </w:p>
        </w:tc>
        <w:tc>
          <w:tcPr>
            <w:tcW w:w="3477" w:type="dxa"/>
            <w:tcBorders>
              <w:top w:val="single" w:sz="4" w:space="0" w:color="000000"/>
              <w:left w:val="single" w:sz="4" w:space="0" w:color="000000"/>
              <w:bottom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Зрительное место</w:t>
            </w:r>
          </w:p>
        </w:tc>
        <w:tc>
          <w:tcPr>
            <w:tcW w:w="37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20</w:t>
            </w:r>
          </w:p>
        </w:tc>
      </w:tr>
      <w:tr w:rsidR="00C40B81" w:rsidRPr="00CA7B12" w:rsidTr="004650EC">
        <w:trPr>
          <w:trHeight w:val="23"/>
          <w:jc w:val="center"/>
        </w:trPr>
        <w:tc>
          <w:tcPr>
            <w:tcW w:w="5670" w:type="dxa"/>
            <w:tcBorders>
              <w:top w:val="single" w:sz="4" w:space="0" w:color="000000"/>
              <w:left w:val="single" w:sz="4" w:space="0" w:color="000000"/>
              <w:bottom w:val="single" w:sz="4" w:space="0" w:color="000000"/>
            </w:tcBorders>
            <w:shd w:val="clear" w:color="auto" w:fill="auto"/>
            <w:vAlign w:val="center"/>
          </w:tcPr>
          <w:p w:rsidR="00C40B81" w:rsidRPr="00CA7B12" w:rsidRDefault="00C40B81" w:rsidP="00C40B81">
            <w:pPr>
              <w:snapToGrid w:val="0"/>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Танцевальные площадки</w:t>
            </w:r>
          </w:p>
        </w:tc>
        <w:tc>
          <w:tcPr>
            <w:tcW w:w="3477" w:type="dxa"/>
            <w:tcBorders>
              <w:top w:val="single" w:sz="4" w:space="0" w:color="000000"/>
              <w:left w:val="single" w:sz="4" w:space="0" w:color="000000"/>
              <w:bottom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кв. метров</w:t>
            </w:r>
          </w:p>
        </w:tc>
        <w:tc>
          <w:tcPr>
            <w:tcW w:w="37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20-35</w:t>
            </w:r>
          </w:p>
        </w:tc>
      </w:tr>
      <w:tr w:rsidR="00C40B81" w:rsidRPr="00CA7B12" w:rsidTr="004650EC">
        <w:trPr>
          <w:trHeight w:val="23"/>
          <w:jc w:val="center"/>
        </w:trPr>
        <w:tc>
          <w:tcPr>
            <w:tcW w:w="5670" w:type="dxa"/>
            <w:tcBorders>
              <w:top w:val="single" w:sz="4" w:space="0" w:color="000000"/>
              <w:left w:val="single" w:sz="4" w:space="0" w:color="000000"/>
              <w:bottom w:val="single" w:sz="4" w:space="0" w:color="000000"/>
            </w:tcBorders>
            <w:shd w:val="clear" w:color="auto" w:fill="auto"/>
            <w:vAlign w:val="center"/>
          </w:tcPr>
          <w:p w:rsidR="00C40B81" w:rsidRPr="00CA7B12" w:rsidRDefault="00C40B81" w:rsidP="00C40B81">
            <w:pPr>
              <w:snapToGrid w:val="0"/>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Спортивные площадки и сооружения</w:t>
            </w:r>
          </w:p>
        </w:tc>
        <w:tc>
          <w:tcPr>
            <w:tcW w:w="3477" w:type="dxa"/>
            <w:tcBorders>
              <w:top w:val="single" w:sz="4" w:space="0" w:color="000000"/>
              <w:left w:val="single" w:sz="4" w:space="0" w:color="000000"/>
              <w:bottom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кв. метров</w:t>
            </w:r>
          </w:p>
        </w:tc>
        <w:tc>
          <w:tcPr>
            <w:tcW w:w="37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3800-4000</w:t>
            </w:r>
          </w:p>
        </w:tc>
      </w:tr>
      <w:tr w:rsidR="00C40B81" w:rsidRPr="00CA7B12" w:rsidTr="004650EC">
        <w:trPr>
          <w:trHeight w:val="23"/>
          <w:jc w:val="center"/>
        </w:trPr>
        <w:tc>
          <w:tcPr>
            <w:tcW w:w="5670" w:type="dxa"/>
            <w:tcBorders>
              <w:top w:val="single" w:sz="4" w:space="0" w:color="000000"/>
              <w:left w:val="single" w:sz="4" w:space="0" w:color="000000"/>
              <w:bottom w:val="single" w:sz="4" w:space="0" w:color="000000"/>
            </w:tcBorders>
            <w:shd w:val="clear" w:color="auto" w:fill="auto"/>
            <w:vAlign w:val="center"/>
          </w:tcPr>
          <w:p w:rsidR="00C40B81" w:rsidRPr="00CA7B12" w:rsidRDefault="00C40B81" w:rsidP="00C40B81">
            <w:pPr>
              <w:snapToGrid w:val="0"/>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Лодочные станции</w:t>
            </w:r>
          </w:p>
        </w:tc>
        <w:tc>
          <w:tcPr>
            <w:tcW w:w="3477" w:type="dxa"/>
            <w:tcBorders>
              <w:top w:val="single" w:sz="4" w:space="0" w:color="000000"/>
              <w:left w:val="single" w:sz="4" w:space="0" w:color="000000"/>
              <w:bottom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Лодка</w:t>
            </w:r>
          </w:p>
        </w:tc>
        <w:tc>
          <w:tcPr>
            <w:tcW w:w="37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15</w:t>
            </w:r>
          </w:p>
        </w:tc>
      </w:tr>
      <w:tr w:rsidR="00C40B81" w:rsidRPr="00CA7B12" w:rsidTr="004650EC">
        <w:trPr>
          <w:trHeight w:val="23"/>
          <w:jc w:val="center"/>
        </w:trPr>
        <w:tc>
          <w:tcPr>
            <w:tcW w:w="5670" w:type="dxa"/>
            <w:tcBorders>
              <w:top w:val="single" w:sz="4" w:space="0" w:color="000000"/>
              <w:left w:val="single" w:sz="4" w:space="0" w:color="000000"/>
              <w:bottom w:val="single" w:sz="4" w:space="0" w:color="000000"/>
            </w:tcBorders>
            <w:shd w:val="clear" w:color="auto" w:fill="auto"/>
            <w:vAlign w:val="center"/>
          </w:tcPr>
          <w:p w:rsidR="00C40B81" w:rsidRPr="00CA7B12" w:rsidRDefault="00C40B81" w:rsidP="00C40B81">
            <w:pPr>
              <w:snapToGrid w:val="0"/>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Бассейн</w:t>
            </w:r>
          </w:p>
        </w:tc>
        <w:tc>
          <w:tcPr>
            <w:tcW w:w="3477" w:type="dxa"/>
            <w:tcBorders>
              <w:top w:val="single" w:sz="4" w:space="0" w:color="000000"/>
              <w:left w:val="single" w:sz="4" w:space="0" w:color="000000"/>
              <w:bottom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кв</w:t>
            </w:r>
            <w:proofErr w:type="gramStart"/>
            <w:r w:rsidRPr="00CA7B12">
              <w:rPr>
                <w:rFonts w:ascii="Times New Roman" w:eastAsiaTheme="minorEastAsia" w:hAnsi="Times New Roman" w:cs="Times New Roman"/>
                <w:bCs/>
                <w:sz w:val="28"/>
                <w:szCs w:val="28"/>
                <w:lang w:eastAsia="ru-RU"/>
              </w:rPr>
              <w:t>.м</w:t>
            </w:r>
            <w:proofErr w:type="gramEnd"/>
            <w:r w:rsidRPr="00CA7B12">
              <w:rPr>
                <w:rFonts w:ascii="Times New Roman" w:eastAsiaTheme="minorEastAsia" w:hAnsi="Times New Roman" w:cs="Times New Roman"/>
                <w:bCs/>
                <w:sz w:val="28"/>
                <w:szCs w:val="28"/>
                <w:lang w:eastAsia="ru-RU"/>
              </w:rPr>
              <w:t>етров</w:t>
            </w:r>
            <w:r w:rsidRPr="00CA7B12">
              <w:rPr>
                <w:rFonts w:ascii="Times New Roman" w:eastAsiaTheme="minorEastAsia" w:hAnsi="Times New Roman" w:cs="Times New Roman"/>
                <w:bCs/>
                <w:sz w:val="28"/>
                <w:szCs w:val="28"/>
                <w:vertAlign w:val="superscript"/>
                <w:lang w:eastAsia="ru-RU"/>
              </w:rPr>
              <w:t xml:space="preserve"> </w:t>
            </w:r>
            <w:r w:rsidRPr="00CA7B12">
              <w:rPr>
                <w:rFonts w:ascii="Times New Roman" w:eastAsiaTheme="minorEastAsia" w:hAnsi="Times New Roman" w:cs="Times New Roman"/>
                <w:bCs/>
                <w:sz w:val="28"/>
                <w:szCs w:val="28"/>
                <w:lang w:eastAsia="ru-RU"/>
              </w:rPr>
              <w:t>водного зеркала</w:t>
            </w:r>
          </w:p>
        </w:tc>
        <w:tc>
          <w:tcPr>
            <w:tcW w:w="37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250</w:t>
            </w:r>
          </w:p>
        </w:tc>
      </w:tr>
      <w:tr w:rsidR="00C40B81" w:rsidRPr="00CA7B12" w:rsidTr="004650EC">
        <w:trPr>
          <w:trHeight w:val="23"/>
          <w:jc w:val="center"/>
        </w:trPr>
        <w:tc>
          <w:tcPr>
            <w:tcW w:w="5670" w:type="dxa"/>
            <w:tcBorders>
              <w:top w:val="single" w:sz="4" w:space="0" w:color="000000"/>
              <w:left w:val="single" w:sz="4" w:space="0" w:color="000000"/>
              <w:bottom w:val="single" w:sz="4" w:space="0" w:color="000000"/>
            </w:tcBorders>
            <w:shd w:val="clear" w:color="auto" w:fill="auto"/>
            <w:vAlign w:val="center"/>
          </w:tcPr>
          <w:p w:rsidR="00C40B81" w:rsidRPr="00CA7B12" w:rsidRDefault="00C40B81" w:rsidP="00C40B81">
            <w:pPr>
              <w:snapToGrid w:val="0"/>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Вело и лыжные станции</w:t>
            </w:r>
          </w:p>
        </w:tc>
        <w:tc>
          <w:tcPr>
            <w:tcW w:w="3477" w:type="dxa"/>
            <w:tcBorders>
              <w:top w:val="single" w:sz="4" w:space="0" w:color="000000"/>
              <w:left w:val="single" w:sz="4" w:space="0" w:color="000000"/>
              <w:bottom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Место</w:t>
            </w:r>
          </w:p>
        </w:tc>
        <w:tc>
          <w:tcPr>
            <w:tcW w:w="37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200</w:t>
            </w:r>
          </w:p>
        </w:tc>
      </w:tr>
      <w:tr w:rsidR="00C40B81" w:rsidRPr="00CA7B12" w:rsidTr="004650EC">
        <w:trPr>
          <w:trHeight w:val="23"/>
          <w:jc w:val="center"/>
        </w:trPr>
        <w:tc>
          <w:tcPr>
            <w:tcW w:w="5670" w:type="dxa"/>
            <w:tcBorders>
              <w:top w:val="single" w:sz="4" w:space="0" w:color="000000"/>
              <w:left w:val="single" w:sz="4" w:space="0" w:color="000000"/>
              <w:bottom w:val="single" w:sz="4" w:space="0" w:color="000000"/>
            </w:tcBorders>
            <w:shd w:val="clear" w:color="auto" w:fill="auto"/>
            <w:vAlign w:val="center"/>
          </w:tcPr>
          <w:p w:rsidR="00C40B81" w:rsidRPr="00CA7B12" w:rsidRDefault="00C40B81" w:rsidP="00C40B81">
            <w:pPr>
              <w:snapToGrid w:val="0"/>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Пляжи общего пользования пляж акватория</w:t>
            </w:r>
          </w:p>
        </w:tc>
        <w:tc>
          <w:tcPr>
            <w:tcW w:w="3477" w:type="dxa"/>
            <w:tcBorders>
              <w:top w:val="single" w:sz="4" w:space="0" w:color="000000"/>
              <w:left w:val="single" w:sz="4" w:space="0" w:color="000000"/>
              <w:bottom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гектаров</w:t>
            </w:r>
          </w:p>
          <w:p w:rsidR="00C40B81" w:rsidRPr="00CA7B12" w:rsidRDefault="00C40B81" w:rsidP="00C40B81">
            <w:pPr>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гектаров</w:t>
            </w:r>
          </w:p>
        </w:tc>
        <w:tc>
          <w:tcPr>
            <w:tcW w:w="37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0,8-1</w:t>
            </w:r>
          </w:p>
          <w:p w:rsidR="00C40B81" w:rsidRPr="00CA7B12" w:rsidRDefault="00C40B81" w:rsidP="00C40B81">
            <w:pPr>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1-2</w:t>
            </w:r>
          </w:p>
        </w:tc>
      </w:tr>
      <w:tr w:rsidR="00C40B81" w:rsidRPr="00CA7B12" w:rsidTr="004650EC">
        <w:trPr>
          <w:trHeight w:val="70"/>
          <w:jc w:val="center"/>
        </w:trPr>
        <w:tc>
          <w:tcPr>
            <w:tcW w:w="5670" w:type="dxa"/>
            <w:tcBorders>
              <w:top w:val="single" w:sz="4" w:space="0" w:color="000000"/>
              <w:left w:val="single" w:sz="4" w:space="0" w:color="000000"/>
              <w:bottom w:val="single" w:sz="4" w:space="0" w:color="000000"/>
            </w:tcBorders>
            <w:shd w:val="clear" w:color="auto" w:fill="auto"/>
            <w:vAlign w:val="center"/>
          </w:tcPr>
          <w:p w:rsidR="00C40B81" w:rsidRPr="00CA7B12" w:rsidRDefault="00C40B81" w:rsidP="00C40B81">
            <w:pPr>
              <w:snapToGrid w:val="0"/>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Площадки для выгула собак</w:t>
            </w:r>
          </w:p>
        </w:tc>
        <w:tc>
          <w:tcPr>
            <w:tcW w:w="3477" w:type="dxa"/>
            <w:tcBorders>
              <w:top w:val="single" w:sz="4" w:space="0" w:color="000000"/>
              <w:left w:val="single" w:sz="4" w:space="0" w:color="000000"/>
              <w:bottom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кв. метров</w:t>
            </w:r>
          </w:p>
        </w:tc>
        <w:tc>
          <w:tcPr>
            <w:tcW w:w="37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250</w:t>
            </w:r>
          </w:p>
        </w:tc>
      </w:tr>
      <w:tr w:rsidR="00C40B81" w:rsidRPr="00CA7B12" w:rsidTr="004650EC">
        <w:trPr>
          <w:trHeight w:val="23"/>
          <w:jc w:val="center"/>
        </w:trPr>
        <w:tc>
          <w:tcPr>
            <w:tcW w:w="5670" w:type="dxa"/>
            <w:tcBorders>
              <w:top w:val="single" w:sz="4" w:space="0" w:color="000000"/>
              <w:left w:val="single" w:sz="4" w:space="0" w:color="000000"/>
              <w:bottom w:val="single" w:sz="4" w:space="0" w:color="000000"/>
            </w:tcBorders>
            <w:shd w:val="clear" w:color="auto" w:fill="auto"/>
            <w:vAlign w:val="center"/>
          </w:tcPr>
          <w:p w:rsidR="00C40B81" w:rsidRPr="00CA7B12" w:rsidRDefault="00C40B81" w:rsidP="00C40B81">
            <w:pPr>
              <w:snapToGrid w:val="0"/>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Общественные туалеты</w:t>
            </w:r>
          </w:p>
        </w:tc>
        <w:tc>
          <w:tcPr>
            <w:tcW w:w="3477" w:type="dxa"/>
            <w:tcBorders>
              <w:top w:val="single" w:sz="4" w:space="0" w:color="000000"/>
              <w:left w:val="single" w:sz="4" w:space="0" w:color="000000"/>
              <w:bottom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Штука</w:t>
            </w:r>
          </w:p>
        </w:tc>
        <w:tc>
          <w:tcPr>
            <w:tcW w:w="37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5</w:t>
            </w:r>
          </w:p>
        </w:tc>
      </w:tr>
    </w:tbl>
    <w:p w:rsidR="00C40B81" w:rsidRPr="00CA7B12" w:rsidRDefault="00C40B81" w:rsidP="00C40B81">
      <w:pPr>
        <w:spacing w:after="0" w:line="240" w:lineRule="auto"/>
        <w:ind w:firstLine="709"/>
        <w:jc w:val="center"/>
        <w:rPr>
          <w:rFonts w:ascii="Times New Roman" w:eastAsiaTheme="minorEastAsia" w:hAnsi="Times New Roman" w:cs="Times New Roman"/>
          <w:b/>
          <w:sz w:val="28"/>
          <w:szCs w:val="28"/>
          <w:lang w:eastAsia="ru-RU"/>
        </w:rPr>
      </w:pPr>
    </w:p>
    <w:p w:rsidR="00C40B81" w:rsidRPr="00CA7B12" w:rsidRDefault="00C40B81" w:rsidP="00F3163B">
      <w:pPr>
        <w:spacing w:after="0" w:line="240" w:lineRule="auto"/>
        <w:jc w:val="center"/>
        <w:rPr>
          <w:rFonts w:ascii="Times New Roman" w:eastAsiaTheme="minorEastAsia" w:hAnsi="Times New Roman" w:cs="Times New Roman"/>
          <w:i/>
          <w:sz w:val="28"/>
          <w:szCs w:val="28"/>
          <w:lang w:eastAsia="ru-RU"/>
        </w:rPr>
      </w:pPr>
      <w:r w:rsidRPr="00CA7B12">
        <w:rPr>
          <w:rFonts w:ascii="Times New Roman" w:eastAsiaTheme="minorEastAsia" w:hAnsi="Times New Roman" w:cs="Times New Roman"/>
          <w:b/>
          <w:i/>
          <w:sz w:val="28"/>
          <w:szCs w:val="28"/>
          <w:lang w:eastAsia="ru-RU"/>
        </w:rPr>
        <w:t>Благоустройство и озеленение территорий объектов капитального строительства</w:t>
      </w:r>
      <w:r w:rsidRPr="00CA7B12">
        <w:rPr>
          <w:rFonts w:ascii="Times New Roman" w:eastAsiaTheme="minorEastAsia" w:hAnsi="Times New Roman" w:cs="Times New Roman"/>
          <w:i/>
          <w:sz w:val="28"/>
          <w:szCs w:val="28"/>
          <w:lang w:eastAsia="ru-RU"/>
        </w:rPr>
        <w:t>.</w:t>
      </w:r>
    </w:p>
    <w:p w:rsidR="00C40B81" w:rsidRPr="00CA7B12" w:rsidRDefault="00C40B81" w:rsidP="00C40B81">
      <w:pPr>
        <w:spacing w:after="0" w:line="240" w:lineRule="auto"/>
        <w:ind w:firstLine="709"/>
        <w:jc w:val="center"/>
        <w:rPr>
          <w:rFonts w:ascii="Times New Roman" w:eastAsiaTheme="minorEastAsia" w:hAnsi="Times New Roman" w:cs="Times New Roman"/>
          <w:b/>
          <w:sz w:val="28"/>
          <w:szCs w:val="28"/>
          <w:lang w:eastAsia="ru-RU"/>
        </w:rPr>
      </w:pPr>
    </w:p>
    <w:p w:rsidR="00C40B81" w:rsidRPr="00CA7B12" w:rsidRDefault="00C40B81" w:rsidP="00C40B81">
      <w:pPr>
        <w:spacing w:after="0" w:line="240" w:lineRule="auto"/>
        <w:ind w:firstLine="709"/>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Элементы благоустройства, необходимые для обслуживания объектов капитального строительства, должны располагаться в границах земельного участка предоставленного для строительства.</w:t>
      </w:r>
    </w:p>
    <w:p w:rsidR="00C40B81" w:rsidRPr="00CA7B12" w:rsidRDefault="00C40B81" w:rsidP="00C40B81">
      <w:pPr>
        <w:spacing w:after="0" w:line="240" w:lineRule="auto"/>
        <w:ind w:firstLine="709"/>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Работы по благоустройству территории предусматривают создание надежных покрытий дорог и тротуаров, устройство ограждений, сброс поверхностных стоков и т. д.</w:t>
      </w:r>
    </w:p>
    <w:p w:rsidR="00C40B81" w:rsidRPr="00CA7B12" w:rsidRDefault="00C40B81" w:rsidP="00C40B81">
      <w:pPr>
        <w:spacing w:after="0" w:line="240" w:lineRule="auto"/>
        <w:ind w:firstLine="709"/>
        <w:jc w:val="both"/>
        <w:rPr>
          <w:rFonts w:ascii="Times New Roman" w:eastAsiaTheme="minorEastAsia" w:hAnsi="Times New Roman" w:cs="Times New Roman"/>
          <w:sz w:val="28"/>
          <w:szCs w:val="28"/>
          <w:lang w:eastAsia="ru-RU"/>
        </w:rPr>
      </w:pPr>
      <w:proofErr w:type="gramStart"/>
      <w:r w:rsidRPr="00CA7B12">
        <w:rPr>
          <w:rFonts w:ascii="Times New Roman" w:eastAsiaTheme="minorEastAsia" w:hAnsi="Times New Roman" w:cs="Times New Roman"/>
          <w:sz w:val="28"/>
          <w:szCs w:val="28"/>
          <w:lang w:eastAsia="ru-RU"/>
        </w:rPr>
        <w:lastRenderedPageBreak/>
        <w:t>Озеленение территории – посадка деревьев и кустарников, разбивка газонов создает защитные полосы, которые очищают атмосферу от производственных вредностей и препятствуют распространению шума, а также распространению пожаров; защищает пешеходные пути от пыли и шума со стороны проезжей части дорог, а здания и тротуары – от излишнего перегрева солнечными лучами; улучшает условия труда рабочих и служащих предприятий;</w:t>
      </w:r>
      <w:proofErr w:type="gramEnd"/>
      <w:r w:rsidRPr="00CA7B12">
        <w:rPr>
          <w:rFonts w:ascii="Times New Roman" w:eastAsiaTheme="minorEastAsia" w:hAnsi="Times New Roman" w:cs="Times New Roman"/>
          <w:sz w:val="28"/>
          <w:szCs w:val="28"/>
          <w:lang w:eastAsia="ru-RU"/>
        </w:rPr>
        <w:t xml:space="preserve"> создает удобные места отдыха на открытом воздухе в теплый период года; является средством эстетического назначения по декоративному оформлению промышленного предприятия.</w:t>
      </w:r>
    </w:p>
    <w:p w:rsidR="00C40B81" w:rsidRPr="00CA7B12" w:rsidRDefault="00C40B81" w:rsidP="00C40B81">
      <w:pPr>
        <w:spacing w:after="0" w:line="240" w:lineRule="auto"/>
        <w:ind w:firstLine="709"/>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Рациональное и экономное размещение зеленых насаждений следует проводить, используя местные виды растений с учетом окружающего ландшафта, климатических и почвенных условий, санитарно-защитных и декоративных свойств растений, а также устойчивости древесно-кустарниковых пород против вредного воздействия газов, дыма, пыли и других особенностей химических предприятий.</w:t>
      </w:r>
    </w:p>
    <w:p w:rsidR="00C40B81" w:rsidRPr="00CA7B12" w:rsidRDefault="00C40B81" w:rsidP="00C40B81">
      <w:pPr>
        <w:spacing w:after="0" w:line="240" w:lineRule="auto"/>
        <w:ind w:firstLine="709"/>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Древесно-кустарниковые насаждения проектируют так, чтобы они не мешали расстановке осветительных фонарей, прокладке инженерно-технических сетей и подъездным дорогам.</w:t>
      </w:r>
    </w:p>
    <w:p w:rsidR="00C40B81" w:rsidRPr="00CA7B12" w:rsidRDefault="00C40B81" w:rsidP="00C40B81">
      <w:pPr>
        <w:spacing w:after="0" w:line="240" w:lineRule="auto"/>
        <w:ind w:firstLine="709"/>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При размещении отдельных цехов с большим выделением вредностей разрыв от них до соседних промышленных зданий следует максимально использовать под зеленые насаждения. В местах противопожарных разрывов запрещается посадка деревьев хвойных пород. Все свободные участки без твердого покрытия, а также прилегающие полосы вдоль ограждения промышленного предприятия рекомендуется использовать под газоны с посевом травосмесей, что защищает почву от разрушения и пылевыделения.</w:t>
      </w:r>
    </w:p>
    <w:p w:rsidR="00C40B81" w:rsidRPr="00CA7B12" w:rsidRDefault="00C40B81" w:rsidP="00C40B81">
      <w:pPr>
        <w:spacing w:after="0" w:line="240" w:lineRule="auto"/>
        <w:ind w:firstLine="709"/>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Наименьшая ширина полос зеленых насаждений при однорядной посадке деревьев – 2 м, двухрядной – 5 м; для низкорослого кустарника – 0,8 м, среднего – 1 м, крупного – 1,2 м, а для газонов – не менее 1 м.</w:t>
      </w:r>
    </w:p>
    <w:p w:rsidR="00C40B81" w:rsidRPr="00CA7B12" w:rsidRDefault="00C40B81" w:rsidP="00C40B81">
      <w:pPr>
        <w:spacing w:after="0" w:line="240" w:lineRule="auto"/>
        <w:ind w:firstLine="709"/>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Для того чтобы не заслонять оконные проемы кронами деревьев, рекомендуется вдоль окон зданий производить посадки невысоких кустарников.</w:t>
      </w:r>
    </w:p>
    <w:p w:rsidR="00C40B81" w:rsidRPr="00CA7B12" w:rsidRDefault="00C40B81" w:rsidP="00C40B81">
      <w:pPr>
        <w:spacing w:after="0" w:line="240" w:lineRule="auto"/>
        <w:ind w:firstLine="709"/>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xml:space="preserve">Зеленые насаждения на территории высаживают в различных комбинациях, чередуя по возможности деревья с кустарниками и газонами. </w:t>
      </w:r>
    </w:p>
    <w:p w:rsidR="00C40B81" w:rsidRPr="00CA7B12" w:rsidRDefault="00C40B81" w:rsidP="00C40B81">
      <w:pPr>
        <w:spacing w:after="0" w:line="240" w:lineRule="auto"/>
        <w:ind w:firstLine="709"/>
        <w:jc w:val="both"/>
        <w:rPr>
          <w:rFonts w:ascii="Times New Roman" w:eastAsiaTheme="minorEastAsia" w:hAnsi="Times New Roman" w:cs="Times New Roman"/>
          <w:sz w:val="28"/>
          <w:szCs w:val="28"/>
          <w:lang w:eastAsia="ru-RU"/>
        </w:rPr>
      </w:pPr>
    </w:p>
    <w:p w:rsidR="00C40B81" w:rsidRPr="00CA7B12" w:rsidRDefault="00C40B81" w:rsidP="00C40B81">
      <w:pPr>
        <w:spacing w:after="0" w:line="240" w:lineRule="auto"/>
        <w:ind w:firstLine="709"/>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xml:space="preserve">Благотворно влияют на микроклимат территории промышленного предприятия открытые водоемы, фонтаны и </w:t>
      </w:r>
      <w:proofErr w:type="spellStart"/>
      <w:r w:rsidRPr="00CA7B12">
        <w:rPr>
          <w:rFonts w:ascii="Times New Roman" w:eastAsiaTheme="minorEastAsia" w:hAnsi="Times New Roman" w:cs="Times New Roman"/>
          <w:sz w:val="28"/>
          <w:szCs w:val="28"/>
          <w:lang w:eastAsia="ru-RU"/>
        </w:rPr>
        <w:t>брызгальные</w:t>
      </w:r>
      <w:proofErr w:type="spellEnd"/>
      <w:r w:rsidRPr="00CA7B12">
        <w:rPr>
          <w:rFonts w:ascii="Times New Roman" w:eastAsiaTheme="minorEastAsia" w:hAnsi="Times New Roman" w:cs="Times New Roman"/>
          <w:sz w:val="28"/>
          <w:szCs w:val="28"/>
          <w:lang w:eastAsia="ru-RU"/>
        </w:rPr>
        <w:t xml:space="preserve"> бассейны.</w:t>
      </w:r>
    </w:p>
    <w:p w:rsidR="00C40B81" w:rsidRPr="00CA7B12" w:rsidRDefault="00C40B81" w:rsidP="00C40B81">
      <w:pPr>
        <w:spacing w:after="0" w:line="240" w:lineRule="auto"/>
        <w:ind w:firstLine="709"/>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xml:space="preserve">Для отвода атмосферных и талых вод с территории и защиты ее от затопления выполняют вертикальную планировку с последующим созданием надежных искусственных покрытий на дорогах, проездах, тротуарах и площадях. </w:t>
      </w:r>
    </w:p>
    <w:p w:rsidR="00C40B81" w:rsidRPr="00CA7B12" w:rsidRDefault="00C40B81" w:rsidP="00C40B81">
      <w:pPr>
        <w:spacing w:after="0" w:line="240" w:lineRule="auto"/>
        <w:ind w:firstLine="709"/>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lastRenderedPageBreak/>
        <w:t>Конструктивный вид покрытия дорог, проездов, тротуаров и площадей на территории объекта капитального строительства  зависит от характера и напряженности движения, наличия местных материалов, геологических, гидрогеологических и климатических условий.</w:t>
      </w:r>
    </w:p>
    <w:p w:rsidR="00C40B81" w:rsidRPr="00CA7B12" w:rsidRDefault="00C40B81" w:rsidP="00C40B81">
      <w:pPr>
        <w:spacing w:after="0" w:line="240" w:lineRule="auto"/>
        <w:ind w:firstLine="709"/>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Толщина элементов одежды для цементно-бетонных покрытий может быть 20-50, а для асфальтобетонных – 20-60 см, включая и толщину подстилающего слоя.</w:t>
      </w:r>
    </w:p>
    <w:p w:rsidR="00C40B81" w:rsidRPr="00CA7B12" w:rsidRDefault="00C40B81" w:rsidP="00C40B81">
      <w:pPr>
        <w:spacing w:after="0" w:line="240" w:lineRule="auto"/>
        <w:ind w:firstLine="709"/>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xml:space="preserve">Покрытие тротуаров выполняют из асфальтобетона, </w:t>
      </w:r>
      <w:proofErr w:type="spellStart"/>
      <w:r w:rsidRPr="00CA7B12">
        <w:rPr>
          <w:rFonts w:ascii="Times New Roman" w:eastAsiaTheme="minorEastAsia" w:hAnsi="Times New Roman" w:cs="Times New Roman"/>
          <w:sz w:val="28"/>
          <w:szCs w:val="28"/>
          <w:lang w:eastAsia="ru-RU"/>
        </w:rPr>
        <w:t>цементобетона</w:t>
      </w:r>
      <w:proofErr w:type="spellEnd"/>
      <w:r w:rsidRPr="00CA7B12">
        <w:rPr>
          <w:rFonts w:ascii="Times New Roman" w:eastAsiaTheme="minorEastAsia" w:hAnsi="Times New Roman" w:cs="Times New Roman"/>
          <w:sz w:val="28"/>
          <w:szCs w:val="28"/>
          <w:lang w:eastAsia="ru-RU"/>
        </w:rPr>
        <w:t xml:space="preserve">, железобетона (сборного и монолитного), асфальтовых, бетонных или каменных плиток. Толщина покрытия тротуаров с одеждой из горячих асфальтобетонных смесей составляет 2,5 см. Основанием для таких тротуаров служит шлак, щебень, галька, тощий бетон, строительный мусор и т.п. У тротуаров из </w:t>
      </w:r>
      <w:proofErr w:type="spellStart"/>
      <w:r w:rsidRPr="00CA7B12">
        <w:rPr>
          <w:rFonts w:ascii="Times New Roman" w:eastAsiaTheme="minorEastAsia" w:hAnsi="Times New Roman" w:cs="Times New Roman"/>
          <w:sz w:val="28"/>
          <w:szCs w:val="28"/>
          <w:lang w:eastAsia="ru-RU"/>
        </w:rPr>
        <w:t>цементобетона</w:t>
      </w:r>
      <w:proofErr w:type="spellEnd"/>
      <w:r w:rsidRPr="00CA7B12">
        <w:rPr>
          <w:rFonts w:ascii="Times New Roman" w:eastAsiaTheme="minorEastAsia" w:hAnsi="Times New Roman" w:cs="Times New Roman"/>
          <w:sz w:val="28"/>
          <w:szCs w:val="28"/>
          <w:lang w:eastAsia="ru-RU"/>
        </w:rPr>
        <w:t xml:space="preserve"> толщину покрытия принимают 8-10 см, а основанием для них может служить непосредственно грунт или песчаный подстилающий слой. Для всех конструктивных типов тротуаров поперечный уклон принимают 2-2,5 % в сторону дороги.</w:t>
      </w:r>
    </w:p>
    <w:p w:rsidR="00C40B81" w:rsidRPr="00CA7B12" w:rsidRDefault="00C40B81" w:rsidP="00062BA2">
      <w:pPr>
        <w:spacing w:after="0" w:line="240" w:lineRule="auto"/>
        <w:ind w:left="20" w:right="20" w:firstLine="547"/>
        <w:jc w:val="both"/>
        <w:rPr>
          <w:rFonts w:ascii="Times New Roman" w:hAnsi="Times New Roman" w:cs="Times New Roman"/>
          <w:sz w:val="28"/>
          <w:szCs w:val="28"/>
        </w:rPr>
      </w:pPr>
    </w:p>
    <w:p w:rsidR="00C20006" w:rsidRPr="00CA7B12" w:rsidRDefault="004102D4" w:rsidP="00C20006">
      <w:pPr>
        <w:pStyle w:val="ac"/>
        <w:numPr>
          <w:ilvl w:val="2"/>
          <w:numId w:val="10"/>
        </w:numPr>
        <w:spacing w:after="0" w:line="240" w:lineRule="auto"/>
        <w:ind w:left="0" w:firstLine="0"/>
        <w:jc w:val="center"/>
        <w:outlineLvl w:val="1"/>
        <w:rPr>
          <w:rFonts w:ascii="Times New Roman" w:eastAsia="Times New Roman" w:hAnsi="Times New Roman" w:cs="Times New Roman"/>
          <w:b/>
          <w:bCs/>
          <w:sz w:val="28"/>
          <w:szCs w:val="28"/>
          <w:lang w:eastAsia="ru-RU"/>
        </w:rPr>
      </w:pPr>
      <w:bookmarkStart w:id="22" w:name="_Toc525541487"/>
      <w:bookmarkStart w:id="23" w:name="_Toc90874780"/>
      <w:r w:rsidRPr="00CA7B12">
        <w:rPr>
          <w:rFonts w:ascii="Times New Roman" w:eastAsia="Times New Roman" w:hAnsi="Times New Roman" w:cs="Times New Roman"/>
          <w:b/>
          <w:bCs/>
          <w:sz w:val="28"/>
          <w:szCs w:val="28"/>
        </w:rPr>
        <w:t>Иные объекты (территории), которые необходимы органам местного самоуправления поселения для осуществления полномочий по вопросам местного значения и в пределах переданных государственных полномочий в соответствии с федеральными законами, областными законами, уставом поселения и оказывают существенное влияние на социально-экономическое развитие поселения</w:t>
      </w:r>
      <w:bookmarkEnd w:id="22"/>
      <w:bookmarkEnd w:id="23"/>
    </w:p>
    <w:p w:rsidR="00B07F9F" w:rsidRPr="00CA7B12" w:rsidRDefault="00B07F9F" w:rsidP="00B07F9F">
      <w:pPr>
        <w:pStyle w:val="ac"/>
        <w:spacing w:after="0" w:line="240" w:lineRule="auto"/>
        <w:ind w:left="0"/>
        <w:outlineLvl w:val="1"/>
        <w:rPr>
          <w:rFonts w:ascii="Times New Roman" w:eastAsia="Times New Roman" w:hAnsi="Times New Roman" w:cs="Times New Roman"/>
          <w:b/>
          <w:bCs/>
          <w:sz w:val="28"/>
          <w:szCs w:val="28"/>
          <w:lang w:eastAsia="ru-RU"/>
        </w:rPr>
      </w:pPr>
    </w:p>
    <w:p w:rsidR="00A3643D" w:rsidRPr="00CA7B12" w:rsidRDefault="00A3643D" w:rsidP="004F0729">
      <w:pPr>
        <w:pStyle w:val="ac"/>
        <w:numPr>
          <w:ilvl w:val="3"/>
          <w:numId w:val="10"/>
        </w:numPr>
        <w:spacing w:after="0" w:line="240" w:lineRule="auto"/>
        <w:ind w:left="-284" w:firstLine="710"/>
        <w:jc w:val="center"/>
        <w:outlineLvl w:val="1"/>
        <w:rPr>
          <w:rFonts w:ascii="Times New Roman" w:eastAsia="Times New Roman" w:hAnsi="Times New Roman" w:cs="Times New Roman"/>
          <w:b/>
          <w:bCs/>
          <w:sz w:val="28"/>
          <w:szCs w:val="28"/>
        </w:rPr>
      </w:pPr>
      <w:bookmarkStart w:id="24" w:name="_Toc90874781"/>
      <w:r w:rsidRPr="00CA7B12">
        <w:rPr>
          <w:rFonts w:ascii="Times New Roman" w:eastAsia="Times New Roman" w:hAnsi="Times New Roman" w:cs="Times New Roman"/>
          <w:b/>
          <w:bCs/>
          <w:sz w:val="28"/>
          <w:szCs w:val="28"/>
        </w:rPr>
        <w:t xml:space="preserve">Объекты </w:t>
      </w:r>
      <w:r w:rsidR="004F0729" w:rsidRPr="00CA7B12">
        <w:rPr>
          <w:rFonts w:ascii="Times New Roman" w:eastAsia="Times New Roman" w:hAnsi="Times New Roman" w:cs="Times New Roman"/>
          <w:b/>
          <w:bCs/>
          <w:sz w:val="28"/>
          <w:szCs w:val="28"/>
        </w:rPr>
        <w:t>культуры</w:t>
      </w:r>
      <w:bookmarkEnd w:id="24"/>
    </w:p>
    <w:p w:rsidR="004F0729" w:rsidRPr="00CA7B12" w:rsidRDefault="004F0729" w:rsidP="004F0729">
      <w:pPr>
        <w:pStyle w:val="ac"/>
        <w:spacing w:after="0" w:line="240" w:lineRule="auto"/>
        <w:ind w:left="2564"/>
        <w:outlineLvl w:val="1"/>
        <w:rPr>
          <w:rFonts w:ascii="Times New Roman" w:eastAsia="Times New Roman" w:hAnsi="Times New Roman" w:cs="Times New Roman"/>
          <w:b/>
          <w:bCs/>
          <w:sz w:val="28"/>
          <w:szCs w:val="28"/>
        </w:rPr>
      </w:pPr>
    </w:p>
    <w:p w:rsidR="004F0729" w:rsidRPr="00CA7B12" w:rsidRDefault="004F0729" w:rsidP="004F0729">
      <w:pPr>
        <w:spacing w:after="0" w:line="240" w:lineRule="auto"/>
        <w:ind w:firstLine="567"/>
        <w:jc w:val="both"/>
        <w:rPr>
          <w:rFonts w:ascii="Times New Roman" w:eastAsia="Courier New" w:hAnsi="Times New Roman" w:cs="Times New Roman"/>
          <w:sz w:val="28"/>
          <w:szCs w:val="28"/>
        </w:rPr>
      </w:pPr>
      <w:r w:rsidRPr="00CA7B12">
        <w:rPr>
          <w:rFonts w:ascii="Times New Roman" w:eastAsia="Courier New" w:hAnsi="Times New Roman" w:cs="Times New Roman"/>
          <w:sz w:val="28"/>
          <w:szCs w:val="28"/>
        </w:rPr>
        <w:t xml:space="preserve">Для территории </w:t>
      </w:r>
      <w:proofErr w:type="spellStart"/>
      <w:r w:rsidR="00292093">
        <w:rPr>
          <w:rFonts w:ascii="Times New Roman" w:eastAsia="Courier New" w:hAnsi="Times New Roman" w:cs="Times New Roman"/>
          <w:sz w:val="28"/>
          <w:szCs w:val="28"/>
        </w:rPr>
        <w:t>Зимницкого</w:t>
      </w:r>
      <w:proofErr w:type="spellEnd"/>
      <w:r w:rsidR="003B392C" w:rsidRPr="00CA7B12">
        <w:rPr>
          <w:rFonts w:ascii="Times New Roman" w:eastAsia="Courier New" w:hAnsi="Times New Roman" w:cs="Times New Roman"/>
          <w:sz w:val="28"/>
          <w:szCs w:val="28"/>
        </w:rPr>
        <w:t xml:space="preserve"> сельского поселения </w:t>
      </w:r>
      <w:r w:rsidRPr="00CA7B12">
        <w:rPr>
          <w:rFonts w:ascii="Times New Roman" w:eastAsia="Courier New" w:hAnsi="Times New Roman" w:cs="Times New Roman"/>
          <w:sz w:val="28"/>
          <w:szCs w:val="28"/>
        </w:rPr>
        <w:t xml:space="preserve">устанавливаются следующие расчетные показатели минимально допустимого уровня обеспеченности объектами </w:t>
      </w:r>
      <w:r w:rsidR="00B07F9F" w:rsidRPr="00CA7B12">
        <w:rPr>
          <w:rFonts w:ascii="Times New Roman" w:eastAsia="Courier New" w:hAnsi="Times New Roman" w:cs="Times New Roman"/>
          <w:sz w:val="28"/>
          <w:szCs w:val="28"/>
        </w:rPr>
        <w:t>культуры</w:t>
      </w:r>
      <w:r w:rsidRPr="00CA7B12">
        <w:rPr>
          <w:rFonts w:ascii="Times New Roman" w:eastAsia="Courier New" w:hAnsi="Times New Roman" w:cs="Times New Roman"/>
          <w:sz w:val="28"/>
          <w:szCs w:val="28"/>
        </w:rPr>
        <w:t xml:space="preserve"> и расчетных показателей максимально допустимого уровня территориальной доступности таких объектов:</w:t>
      </w:r>
    </w:p>
    <w:p w:rsidR="004F0729" w:rsidRPr="00CA7B12" w:rsidRDefault="004F0729" w:rsidP="004F0729">
      <w:pPr>
        <w:spacing w:after="0" w:line="240" w:lineRule="auto"/>
        <w:ind w:firstLine="567"/>
        <w:jc w:val="both"/>
        <w:rPr>
          <w:rFonts w:ascii="Times New Roman" w:eastAsia="Courier New" w:hAnsi="Times New Roman" w:cs="Times New Roman"/>
          <w:sz w:val="28"/>
          <w:szCs w:val="28"/>
        </w:rPr>
      </w:pPr>
    </w:p>
    <w:p w:rsidR="00B53AB0" w:rsidRPr="00CA7B12" w:rsidRDefault="00B53AB0" w:rsidP="004F0729">
      <w:pPr>
        <w:spacing w:after="0" w:line="240" w:lineRule="auto"/>
        <w:ind w:firstLine="567"/>
        <w:jc w:val="both"/>
        <w:rPr>
          <w:rFonts w:ascii="Times New Roman" w:eastAsia="Courier New" w:hAnsi="Times New Roman" w:cs="Times New Roman"/>
          <w:sz w:val="28"/>
          <w:szCs w:val="28"/>
        </w:rPr>
      </w:pPr>
    </w:p>
    <w:p w:rsidR="00B53AB0" w:rsidRPr="00CA7B12" w:rsidRDefault="00B53AB0" w:rsidP="004F0729">
      <w:pPr>
        <w:spacing w:after="0" w:line="240" w:lineRule="auto"/>
        <w:ind w:firstLine="567"/>
        <w:jc w:val="both"/>
        <w:rPr>
          <w:rFonts w:ascii="Times New Roman" w:eastAsia="Courier New" w:hAnsi="Times New Roman" w:cs="Times New Roman"/>
          <w:sz w:val="28"/>
          <w:szCs w:val="28"/>
        </w:rPr>
      </w:pPr>
    </w:p>
    <w:p w:rsidR="00B53AB0" w:rsidRPr="00CA7B12" w:rsidRDefault="00B53AB0" w:rsidP="004F0729">
      <w:pPr>
        <w:spacing w:after="0" w:line="240" w:lineRule="auto"/>
        <w:ind w:firstLine="567"/>
        <w:jc w:val="both"/>
        <w:rPr>
          <w:rFonts w:ascii="Times New Roman" w:eastAsia="Courier New" w:hAnsi="Times New Roman" w:cs="Times New Roman"/>
          <w:sz w:val="28"/>
          <w:szCs w:val="28"/>
        </w:rPr>
      </w:pPr>
    </w:p>
    <w:p w:rsidR="00B53AB0" w:rsidRPr="00CA7B12" w:rsidRDefault="00B53AB0" w:rsidP="004F0729">
      <w:pPr>
        <w:spacing w:after="0" w:line="240" w:lineRule="auto"/>
        <w:ind w:firstLine="567"/>
        <w:jc w:val="both"/>
        <w:rPr>
          <w:rFonts w:ascii="Times New Roman" w:eastAsia="Courier New" w:hAnsi="Times New Roman" w:cs="Times New Roman"/>
          <w:sz w:val="28"/>
          <w:szCs w:val="28"/>
        </w:rPr>
      </w:pPr>
    </w:p>
    <w:p w:rsidR="00B53AB0" w:rsidRPr="00CA7B12" w:rsidRDefault="00B53AB0" w:rsidP="004F0729">
      <w:pPr>
        <w:spacing w:after="0" w:line="240" w:lineRule="auto"/>
        <w:ind w:firstLine="567"/>
        <w:jc w:val="both"/>
        <w:rPr>
          <w:rFonts w:ascii="Times New Roman" w:eastAsia="Courier New" w:hAnsi="Times New Roman" w:cs="Times New Roman"/>
          <w:sz w:val="28"/>
          <w:szCs w:val="28"/>
        </w:rPr>
      </w:pPr>
    </w:p>
    <w:tbl>
      <w:tblPr>
        <w:tblW w:w="15101" w:type="dxa"/>
        <w:tblCellSpacing w:w="5" w:type="nil"/>
        <w:tblLayout w:type="fixed"/>
        <w:tblCellMar>
          <w:left w:w="75" w:type="dxa"/>
          <w:right w:w="75" w:type="dxa"/>
        </w:tblCellMar>
        <w:tblLook w:val="0000"/>
      </w:tblPr>
      <w:tblGrid>
        <w:gridCol w:w="2202"/>
        <w:gridCol w:w="2409"/>
        <w:gridCol w:w="3402"/>
        <w:gridCol w:w="2552"/>
        <w:gridCol w:w="1984"/>
        <w:gridCol w:w="2552"/>
      </w:tblGrid>
      <w:tr w:rsidR="004F0729" w:rsidRPr="00CA7B12" w:rsidTr="00BA0105">
        <w:trPr>
          <w:trHeight w:val="400"/>
          <w:tblCellSpacing w:w="5" w:type="nil"/>
        </w:trPr>
        <w:tc>
          <w:tcPr>
            <w:tcW w:w="2202" w:type="dxa"/>
            <w:vMerge w:val="restart"/>
            <w:tcBorders>
              <w:top w:val="single" w:sz="4" w:space="0" w:color="auto"/>
              <w:left w:val="single" w:sz="4" w:space="0" w:color="auto"/>
              <w:right w:val="single" w:sz="4" w:space="0" w:color="auto"/>
            </w:tcBorders>
            <w:shd w:val="clear" w:color="auto" w:fill="CCFFCC"/>
            <w:vAlign w:val="center"/>
          </w:tcPr>
          <w:p w:rsidR="004F0729" w:rsidRPr="00CA7B12" w:rsidRDefault="004F0729" w:rsidP="004F0729">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lastRenderedPageBreak/>
              <w:t>Наименование показателя</w:t>
            </w:r>
          </w:p>
        </w:tc>
        <w:tc>
          <w:tcPr>
            <w:tcW w:w="2409" w:type="dxa"/>
            <w:vMerge w:val="restart"/>
            <w:tcBorders>
              <w:top w:val="single" w:sz="4" w:space="0" w:color="auto"/>
              <w:left w:val="single" w:sz="4" w:space="0" w:color="auto"/>
              <w:right w:val="single" w:sz="4" w:space="0" w:color="auto"/>
            </w:tcBorders>
            <w:shd w:val="clear" w:color="auto" w:fill="CCFFCC"/>
            <w:vAlign w:val="center"/>
          </w:tcPr>
          <w:p w:rsidR="004F0729" w:rsidRPr="00CA7B12" w:rsidRDefault="004F0729" w:rsidP="004F0729">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Перечень объектов</w:t>
            </w:r>
          </w:p>
        </w:tc>
        <w:tc>
          <w:tcPr>
            <w:tcW w:w="5954"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rsidR="004F0729" w:rsidRPr="00CA7B12" w:rsidRDefault="004F0729" w:rsidP="004F0729">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Показатель минимально допустимого уровня обеспеченности</w:t>
            </w:r>
          </w:p>
        </w:tc>
        <w:tc>
          <w:tcPr>
            <w:tcW w:w="4536"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rsidR="004F0729" w:rsidRPr="00CA7B12" w:rsidRDefault="004F0729" w:rsidP="004F0729">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 xml:space="preserve">Показатель </w:t>
            </w:r>
            <w:r w:rsidRPr="00CA7B12">
              <w:rPr>
                <w:rFonts w:ascii="Times New Roman" w:eastAsia="Courier New" w:hAnsi="Times New Roman" w:cs="Times New Roman"/>
                <w:sz w:val="28"/>
                <w:szCs w:val="28"/>
              </w:rPr>
              <w:t>максимально допустимого уровня территориальной доступности</w:t>
            </w:r>
          </w:p>
        </w:tc>
      </w:tr>
      <w:tr w:rsidR="004F0729" w:rsidRPr="00CA7B12" w:rsidTr="00BA0105">
        <w:trPr>
          <w:trHeight w:val="400"/>
          <w:tblCellSpacing w:w="5" w:type="nil"/>
        </w:trPr>
        <w:tc>
          <w:tcPr>
            <w:tcW w:w="2202" w:type="dxa"/>
            <w:vMerge/>
            <w:tcBorders>
              <w:left w:val="single" w:sz="4" w:space="0" w:color="auto"/>
              <w:bottom w:val="single" w:sz="4" w:space="0" w:color="auto"/>
              <w:right w:val="single" w:sz="4" w:space="0" w:color="auto"/>
            </w:tcBorders>
            <w:shd w:val="clear" w:color="auto" w:fill="CCFFCC"/>
            <w:vAlign w:val="center"/>
          </w:tcPr>
          <w:p w:rsidR="004F0729" w:rsidRPr="00CA7B12" w:rsidRDefault="004F0729" w:rsidP="004F0729">
            <w:pPr>
              <w:widowControl w:val="0"/>
              <w:autoSpaceDE w:val="0"/>
              <w:autoSpaceDN w:val="0"/>
              <w:adjustRightInd w:val="0"/>
              <w:spacing w:after="0" w:line="240" w:lineRule="auto"/>
              <w:jc w:val="center"/>
              <w:rPr>
                <w:rFonts w:ascii="Times New Roman" w:eastAsia="Calibri" w:hAnsi="Times New Roman" w:cs="Times New Roman"/>
                <w:sz w:val="28"/>
                <w:szCs w:val="28"/>
              </w:rPr>
            </w:pPr>
          </w:p>
        </w:tc>
        <w:tc>
          <w:tcPr>
            <w:tcW w:w="2409" w:type="dxa"/>
            <w:vMerge/>
            <w:tcBorders>
              <w:left w:val="single" w:sz="4" w:space="0" w:color="auto"/>
              <w:bottom w:val="single" w:sz="4" w:space="0" w:color="auto"/>
              <w:right w:val="single" w:sz="4" w:space="0" w:color="auto"/>
            </w:tcBorders>
            <w:shd w:val="clear" w:color="auto" w:fill="CCFFCC"/>
          </w:tcPr>
          <w:p w:rsidR="004F0729" w:rsidRPr="00CA7B12" w:rsidRDefault="004F0729" w:rsidP="004F0729">
            <w:pPr>
              <w:widowControl w:val="0"/>
              <w:autoSpaceDE w:val="0"/>
              <w:autoSpaceDN w:val="0"/>
              <w:adjustRightInd w:val="0"/>
              <w:spacing w:after="0" w:line="240" w:lineRule="auto"/>
              <w:jc w:val="center"/>
              <w:rPr>
                <w:rFonts w:ascii="Times New Roman" w:eastAsia="Calibri" w:hAnsi="Times New Roman" w:cs="Times New Roman"/>
                <w:sz w:val="28"/>
                <w:szCs w:val="28"/>
              </w:rPr>
            </w:pPr>
          </w:p>
        </w:tc>
        <w:tc>
          <w:tcPr>
            <w:tcW w:w="3402" w:type="dxa"/>
            <w:tcBorders>
              <w:top w:val="single" w:sz="4" w:space="0" w:color="auto"/>
              <w:left w:val="single" w:sz="4" w:space="0" w:color="auto"/>
              <w:bottom w:val="single" w:sz="4" w:space="0" w:color="auto"/>
              <w:right w:val="single" w:sz="4" w:space="0" w:color="auto"/>
            </w:tcBorders>
            <w:shd w:val="clear" w:color="auto" w:fill="CCFFCC"/>
            <w:vAlign w:val="center"/>
          </w:tcPr>
          <w:p w:rsidR="004F0729" w:rsidRPr="00CA7B12" w:rsidRDefault="004F0729" w:rsidP="004F0729">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Показатель, единица измерения</w:t>
            </w:r>
          </w:p>
        </w:tc>
        <w:tc>
          <w:tcPr>
            <w:tcW w:w="2552" w:type="dxa"/>
            <w:tcBorders>
              <w:top w:val="single" w:sz="4" w:space="0" w:color="auto"/>
              <w:left w:val="single" w:sz="4" w:space="0" w:color="auto"/>
              <w:bottom w:val="single" w:sz="4" w:space="0" w:color="auto"/>
              <w:right w:val="single" w:sz="4" w:space="0" w:color="auto"/>
            </w:tcBorders>
            <w:shd w:val="clear" w:color="auto" w:fill="CCFFCC"/>
            <w:vAlign w:val="center"/>
          </w:tcPr>
          <w:p w:rsidR="004F0729" w:rsidRPr="00CA7B12" w:rsidRDefault="004F0729" w:rsidP="004F0729">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Значение показателя</w:t>
            </w:r>
          </w:p>
        </w:tc>
        <w:tc>
          <w:tcPr>
            <w:tcW w:w="1984" w:type="dxa"/>
            <w:tcBorders>
              <w:top w:val="single" w:sz="4" w:space="0" w:color="auto"/>
              <w:left w:val="single" w:sz="4" w:space="0" w:color="auto"/>
              <w:bottom w:val="single" w:sz="4" w:space="0" w:color="auto"/>
              <w:right w:val="single" w:sz="4" w:space="0" w:color="auto"/>
            </w:tcBorders>
            <w:shd w:val="clear" w:color="auto" w:fill="CCFFCC"/>
            <w:vAlign w:val="center"/>
          </w:tcPr>
          <w:p w:rsidR="004F0729" w:rsidRPr="00CA7B12" w:rsidRDefault="004F0729" w:rsidP="004F0729">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Показатель, единица измерения</w:t>
            </w:r>
          </w:p>
        </w:tc>
        <w:tc>
          <w:tcPr>
            <w:tcW w:w="2552" w:type="dxa"/>
            <w:tcBorders>
              <w:top w:val="single" w:sz="4" w:space="0" w:color="auto"/>
              <w:left w:val="single" w:sz="4" w:space="0" w:color="auto"/>
              <w:bottom w:val="single" w:sz="4" w:space="0" w:color="auto"/>
              <w:right w:val="single" w:sz="4" w:space="0" w:color="auto"/>
            </w:tcBorders>
            <w:shd w:val="clear" w:color="auto" w:fill="CCFFCC"/>
            <w:vAlign w:val="center"/>
          </w:tcPr>
          <w:p w:rsidR="004F0729" w:rsidRPr="00CA7B12" w:rsidRDefault="004F0729" w:rsidP="004F0729">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Значение показателя</w:t>
            </w:r>
          </w:p>
        </w:tc>
      </w:tr>
      <w:tr w:rsidR="004F0729" w:rsidRPr="00CA7B12" w:rsidTr="00BA0105">
        <w:trPr>
          <w:tblCellSpacing w:w="5" w:type="nil"/>
        </w:trPr>
        <w:tc>
          <w:tcPr>
            <w:tcW w:w="15101" w:type="dxa"/>
            <w:gridSpan w:val="6"/>
            <w:tcBorders>
              <w:top w:val="single" w:sz="4" w:space="0" w:color="auto"/>
              <w:left w:val="single" w:sz="4" w:space="0" w:color="auto"/>
              <w:bottom w:val="single" w:sz="4" w:space="0" w:color="auto"/>
              <w:right w:val="single" w:sz="4" w:space="0" w:color="auto"/>
            </w:tcBorders>
            <w:vAlign w:val="center"/>
          </w:tcPr>
          <w:p w:rsidR="004F0729" w:rsidRPr="00CA7B12" w:rsidRDefault="00B07F9F" w:rsidP="004F0729">
            <w:pPr>
              <w:spacing w:after="0" w:line="240" w:lineRule="auto"/>
              <w:ind w:firstLine="13"/>
              <w:rPr>
                <w:rFonts w:ascii="Times New Roman" w:eastAsia="Courier New" w:hAnsi="Times New Roman" w:cs="Times New Roman"/>
                <w:b/>
                <w:sz w:val="28"/>
                <w:szCs w:val="28"/>
              </w:rPr>
            </w:pPr>
            <w:r w:rsidRPr="00CA7B12">
              <w:rPr>
                <w:rFonts w:ascii="Times New Roman" w:eastAsia="Courier New" w:hAnsi="Times New Roman" w:cs="Times New Roman"/>
                <w:b/>
                <w:sz w:val="28"/>
                <w:szCs w:val="28"/>
              </w:rPr>
              <w:t>Организации библиотечного обслуживания</w:t>
            </w:r>
          </w:p>
        </w:tc>
      </w:tr>
      <w:tr w:rsidR="004F0729" w:rsidRPr="00CA7B12" w:rsidTr="00BA0105">
        <w:trPr>
          <w:tblCellSpacing w:w="5" w:type="nil"/>
        </w:trPr>
        <w:tc>
          <w:tcPr>
            <w:tcW w:w="15101" w:type="dxa"/>
            <w:gridSpan w:val="6"/>
            <w:tcBorders>
              <w:top w:val="single" w:sz="4" w:space="0" w:color="auto"/>
              <w:left w:val="single" w:sz="4" w:space="0" w:color="auto"/>
              <w:bottom w:val="single" w:sz="4" w:space="0" w:color="auto"/>
              <w:right w:val="single" w:sz="4" w:space="0" w:color="auto"/>
            </w:tcBorders>
            <w:vAlign w:val="center"/>
          </w:tcPr>
          <w:p w:rsidR="004F0729" w:rsidRPr="00CA7B12" w:rsidRDefault="004F0729" w:rsidP="00B07F9F">
            <w:pPr>
              <w:spacing w:after="0" w:line="240" w:lineRule="auto"/>
              <w:ind w:firstLine="13"/>
              <w:jc w:val="both"/>
              <w:rPr>
                <w:rFonts w:ascii="Times New Roman" w:eastAsia="Courier New" w:hAnsi="Times New Roman" w:cs="Times New Roman"/>
                <w:i/>
                <w:sz w:val="28"/>
                <w:szCs w:val="28"/>
              </w:rPr>
            </w:pPr>
            <w:r w:rsidRPr="00CA7B12">
              <w:rPr>
                <w:rFonts w:ascii="Times New Roman" w:eastAsia="Courier New" w:hAnsi="Times New Roman" w:cs="Times New Roman"/>
                <w:i/>
                <w:sz w:val="28"/>
                <w:szCs w:val="28"/>
              </w:rPr>
              <w:t xml:space="preserve">Область нормирования: </w:t>
            </w:r>
            <w:r w:rsidR="00B07F9F" w:rsidRPr="00CA7B12">
              <w:rPr>
                <w:rFonts w:ascii="Times New Roman" w:eastAsia="Courier New" w:hAnsi="Times New Roman" w:cs="Times New Roman"/>
                <w:i/>
                <w:sz w:val="28"/>
                <w:szCs w:val="28"/>
              </w:rPr>
              <w:t>объекты библиотечного обслуживания населени</w:t>
            </w:r>
            <w:r w:rsidR="00A6209E" w:rsidRPr="00CA7B12">
              <w:rPr>
                <w:rFonts w:ascii="Times New Roman" w:eastAsia="Courier New" w:hAnsi="Times New Roman" w:cs="Times New Roman"/>
                <w:i/>
                <w:sz w:val="28"/>
                <w:szCs w:val="28"/>
              </w:rPr>
              <w:t>я</w:t>
            </w:r>
            <w:r w:rsidR="00B93770" w:rsidRPr="00CA7B12">
              <w:rPr>
                <w:rFonts w:ascii="Times New Roman" w:eastAsia="Courier New" w:hAnsi="Times New Roman" w:cs="Times New Roman"/>
                <w:i/>
                <w:sz w:val="28"/>
                <w:szCs w:val="28"/>
              </w:rPr>
              <w:t xml:space="preserve"> </w:t>
            </w:r>
            <w:r w:rsidR="00B93770" w:rsidRPr="00CA7B12">
              <w:rPr>
                <w:rFonts w:ascii="Times New Roman" w:eastAsia="Courier New" w:hAnsi="Times New Roman" w:cs="Times New Roman"/>
                <w:sz w:val="28"/>
                <w:szCs w:val="28"/>
              </w:rPr>
              <w:t>[</w:t>
            </w:r>
            <w:r w:rsidR="00B93770" w:rsidRPr="00CA7B12">
              <w:rPr>
                <w:rFonts w:ascii="Times New Roman" w:eastAsia="Calibri" w:hAnsi="Times New Roman" w:cs="Times New Roman"/>
                <w:sz w:val="28"/>
                <w:szCs w:val="28"/>
              </w:rPr>
              <w:t>1]</w:t>
            </w:r>
          </w:p>
        </w:tc>
      </w:tr>
      <w:tr w:rsidR="00DD2EAF" w:rsidRPr="00CA7B12" w:rsidTr="00BA0105">
        <w:trPr>
          <w:trHeight w:val="686"/>
          <w:tblCellSpacing w:w="5" w:type="nil"/>
        </w:trPr>
        <w:tc>
          <w:tcPr>
            <w:tcW w:w="2202" w:type="dxa"/>
            <w:vMerge w:val="restart"/>
            <w:tcBorders>
              <w:top w:val="single" w:sz="4" w:space="0" w:color="auto"/>
              <w:left w:val="single" w:sz="4" w:space="0" w:color="auto"/>
              <w:right w:val="single" w:sz="4" w:space="0" w:color="auto"/>
            </w:tcBorders>
            <w:vAlign w:val="center"/>
          </w:tcPr>
          <w:p w:rsidR="00DD2EAF" w:rsidRPr="00CA7B12" w:rsidRDefault="00DD2EAF" w:rsidP="004F0729">
            <w:pPr>
              <w:widowControl w:val="0"/>
              <w:autoSpaceDE w:val="0"/>
              <w:autoSpaceDN w:val="0"/>
              <w:adjustRightInd w:val="0"/>
              <w:spacing w:after="0" w:line="240" w:lineRule="auto"/>
              <w:rPr>
                <w:rFonts w:ascii="Times New Roman" w:eastAsia="Calibri" w:hAnsi="Times New Roman" w:cs="Times New Roman"/>
                <w:sz w:val="28"/>
                <w:szCs w:val="28"/>
              </w:rPr>
            </w:pPr>
            <w:r w:rsidRPr="00CA7B12">
              <w:rPr>
                <w:rFonts w:ascii="Times New Roman" w:eastAsia="Calibri" w:hAnsi="Times New Roman" w:cs="Times New Roman"/>
                <w:sz w:val="28"/>
                <w:szCs w:val="28"/>
              </w:rPr>
              <w:t>Обеспеченность населения муни</w:t>
            </w:r>
            <w:r w:rsidRPr="00CA7B12">
              <w:rPr>
                <w:rFonts w:ascii="Times New Roman" w:eastAsia="Calibri" w:hAnsi="Times New Roman" w:cs="Times New Roman"/>
                <w:sz w:val="28"/>
                <w:szCs w:val="28"/>
              </w:rPr>
              <w:softHyphen/>
              <w:t>ципальными библиотеками</w:t>
            </w:r>
          </w:p>
        </w:tc>
        <w:tc>
          <w:tcPr>
            <w:tcW w:w="2409" w:type="dxa"/>
            <w:tcBorders>
              <w:top w:val="single" w:sz="4" w:space="0" w:color="auto"/>
              <w:left w:val="single" w:sz="4" w:space="0" w:color="auto"/>
              <w:right w:val="single" w:sz="4" w:space="0" w:color="auto"/>
            </w:tcBorders>
            <w:vAlign w:val="center"/>
          </w:tcPr>
          <w:p w:rsidR="00DD2EAF" w:rsidRPr="00CA7B12" w:rsidRDefault="00DD2EAF" w:rsidP="00CD2ED1">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Общедоступная библиотека с дет</w:t>
            </w:r>
            <w:r w:rsidRPr="00CA7B12">
              <w:rPr>
                <w:rFonts w:ascii="Times New Roman" w:eastAsia="Calibri" w:hAnsi="Times New Roman" w:cs="Times New Roman"/>
                <w:sz w:val="28"/>
                <w:szCs w:val="28"/>
              </w:rPr>
              <w:softHyphen/>
              <w:t>ским отделением, точка доступа к полнотекстовым информационным ресурсам</w:t>
            </w:r>
          </w:p>
        </w:tc>
        <w:tc>
          <w:tcPr>
            <w:tcW w:w="3402" w:type="dxa"/>
            <w:tcBorders>
              <w:top w:val="single" w:sz="4" w:space="0" w:color="auto"/>
              <w:left w:val="single" w:sz="4" w:space="0" w:color="auto"/>
              <w:right w:val="single" w:sz="4" w:space="0" w:color="auto"/>
            </w:tcBorders>
            <w:vAlign w:val="center"/>
          </w:tcPr>
          <w:p w:rsidR="00DD2EAF" w:rsidRPr="00CA7B12" w:rsidRDefault="00DD2EAF" w:rsidP="00A6209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Уровень обеспеченности населения муниципаль</w:t>
            </w:r>
            <w:r w:rsidRPr="00CA7B12">
              <w:rPr>
                <w:rFonts w:ascii="Times New Roman" w:eastAsia="Calibri" w:hAnsi="Times New Roman" w:cs="Times New Roman"/>
                <w:sz w:val="28"/>
                <w:szCs w:val="28"/>
              </w:rPr>
              <w:softHyphen/>
              <w:t>ными библиотеками, ед. на муниципальное образо</w:t>
            </w:r>
            <w:r w:rsidRPr="00CA7B12">
              <w:rPr>
                <w:rFonts w:ascii="Times New Roman" w:eastAsia="Calibri" w:hAnsi="Times New Roman" w:cs="Times New Roman"/>
                <w:sz w:val="28"/>
                <w:szCs w:val="28"/>
              </w:rPr>
              <w:softHyphen/>
              <w:t>вание</w:t>
            </w:r>
          </w:p>
        </w:tc>
        <w:tc>
          <w:tcPr>
            <w:tcW w:w="2552" w:type="dxa"/>
            <w:tcBorders>
              <w:top w:val="single" w:sz="4" w:space="0" w:color="auto"/>
              <w:left w:val="single" w:sz="4" w:space="0" w:color="auto"/>
              <w:bottom w:val="single" w:sz="4" w:space="0" w:color="auto"/>
              <w:right w:val="single" w:sz="4" w:space="0" w:color="auto"/>
            </w:tcBorders>
            <w:vAlign w:val="center"/>
          </w:tcPr>
          <w:p w:rsidR="00DD2EAF" w:rsidRPr="00CA7B12" w:rsidRDefault="00DD2EAF" w:rsidP="004F0729">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1 в административ</w:t>
            </w:r>
            <w:r w:rsidRPr="00CA7B12">
              <w:rPr>
                <w:rFonts w:ascii="Times New Roman" w:eastAsia="Calibri" w:hAnsi="Times New Roman" w:cs="Times New Roman"/>
                <w:sz w:val="28"/>
                <w:szCs w:val="28"/>
              </w:rPr>
              <w:softHyphen/>
              <w:t>ном центре сель</w:t>
            </w:r>
            <w:r w:rsidRPr="00CA7B12">
              <w:rPr>
                <w:rFonts w:ascii="Times New Roman" w:eastAsia="Calibri" w:hAnsi="Times New Roman" w:cs="Times New Roman"/>
                <w:sz w:val="28"/>
                <w:szCs w:val="28"/>
              </w:rPr>
              <w:softHyphen/>
              <w:t>ского поселения</w:t>
            </w:r>
          </w:p>
        </w:tc>
        <w:tc>
          <w:tcPr>
            <w:tcW w:w="1984" w:type="dxa"/>
            <w:vMerge w:val="restart"/>
            <w:tcBorders>
              <w:top w:val="single" w:sz="4" w:space="0" w:color="auto"/>
              <w:left w:val="single" w:sz="4" w:space="0" w:color="auto"/>
              <w:right w:val="single" w:sz="4" w:space="0" w:color="auto"/>
            </w:tcBorders>
            <w:vAlign w:val="center"/>
          </w:tcPr>
          <w:p w:rsidR="00DD2EAF" w:rsidRPr="00CA7B12" w:rsidRDefault="00DD2EAF" w:rsidP="004F0729">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Пешеходная доступность, комбиниро</w:t>
            </w:r>
            <w:r w:rsidRPr="00CA7B12">
              <w:rPr>
                <w:rFonts w:ascii="Times New Roman" w:eastAsia="Calibri" w:hAnsi="Times New Roman" w:cs="Times New Roman"/>
                <w:sz w:val="28"/>
                <w:szCs w:val="28"/>
              </w:rPr>
              <w:softHyphen/>
              <w:t>ванная дос</w:t>
            </w:r>
            <w:r w:rsidRPr="00CA7B12">
              <w:rPr>
                <w:rFonts w:ascii="Times New Roman" w:eastAsia="Calibri" w:hAnsi="Times New Roman" w:cs="Times New Roman"/>
                <w:sz w:val="28"/>
                <w:szCs w:val="28"/>
              </w:rPr>
              <w:softHyphen/>
              <w:t>тупность, мин</w:t>
            </w:r>
          </w:p>
        </w:tc>
        <w:tc>
          <w:tcPr>
            <w:tcW w:w="2552" w:type="dxa"/>
            <w:vMerge w:val="restart"/>
            <w:tcBorders>
              <w:top w:val="single" w:sz="4" w:space="0" w:color="auto"/>
              <w:left w:val="single" w:sz="4" w:space="0" w:color="auto"/>
              <w:right w:val="single" w:sz="4" w:space="0" w:color="auto"/>
            </w:tcBorders>
            <w:vAlign w:val="center"/>
          </w:tcPr>
          <w:p w:rsidR="00DD2EAF" w:rsidRPr="00CA7B12" w:rsidRDefault="00DD2EAF" w:rsidP="004F0729">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15-30</w:t>
            </w:r>
          </w:p>
        </w:tc>
      </w:tr>
      <w:tr w:rsidR="00DD2EAF" w:rsidRPr="00CA7B12" w:rsidTr="00BA0105">
        <w:trPr>
          <w:trHeight w:val="686"/>
          <w:tblCellSpacing w:w="5" w:type="nil"/>
        </w:trPr>
        <w:tc>
          <w:tcPr>
            <w:tcW w:w="2202" w:type="dxa"/>
            <w:vMerge/>
            <w:tcBorders>
              <w:left w:val="single" w:sz="4" w:space="0" w:color="auto"/>
              <w:right w:val="single" w:sz="4" w:space="0" w:color="auto"/>
            </w:tcBorders>
            <w:vAlign w:val="center"/>
          </w:tcPr>
          <w:p w:rsidR="00DD2EAF" w:rsidRPr="00CA7B12" w:rsidRDefault="00DD2EAF" w:rsidP="004F0729">
            <w:pPr>
              <w:widowControl w:val="0"/>
              <w:autoSpaceDE w:val="0"/>
              <w:autoSpaceDN w:val="0"/>
              <w:adjustRightInd w:val="0"/>
              <w:spacing w:after="0" w:line="240" w:lineRule="auto"/>
              <w:rPr>
                <w:rFonts w:ascii="Times New Roman" w:eastAsia="Calibri" w:hAnsi="Times New Roman" w:cs="Times New Roman"/>
                <w:sz w:val="28"/>
                <w:szCs w:val="28"/>
              </w:rPr>
            </w:pPr>
          </w:p>
        </w:tc>
        <w:tc>
          <w:tcPr>
            <w:tcW w:w="2409" w:type="dxa"/>
            <w:tcBorders>
              <w:top w:val="single" w:sz="4" w:space="0" w:color="auto"/>
              <w:left w:val="single" w:sz="4" w:space="0" w:color="auto"/>
              <w:right w:val="single" w:sz="4" w:space="0" w:color="auto"/>
            </w:tcBorders>
            <w:vAlign w:val="center"/>
          </w:tcPr>
          <w:p w:rsidR="00DD2EAF" w:rsidRPr="00CA7B12" w:rsidRDefault="00DD2EAF" w:rsidP="00CD2ED1">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Филиал общедос</w:t>
            </w:r>
            <w:r w:rsidRPr="00CA7B12">
              <w:rPr>
                <w:rFonts w:ascii="Times New Roman" w:eastAsia="Calibri" w:hAnsi="Times New Roman" w:cs="Times New Roman"/>
                <w:sz w:val="28"/>
                <w:szCs w:val="28"/>
              </w:rPr>
              <w:softHyphen/>
              <w:t>тупных библиотек с детским отделе</w:t>
            </w:r>
            <w:r w:rsidRPr="00CA7B12">
              <w:rPr>
                <w:rFonts w:ascii="Times New Roman" w:eastAsia="Calibri" w:hAnsi="Times New Roman" w:cs="Times New Roman"/>
                <w:sz w:val="28"/>
                <w:szCs w:val="28"/>
              </w:rPr>
              <w:softHyphen/>
              <w:t>нием</w:t>
            </w:r>
          </w:p>
        </w:tc>
        <w:tc>
          <w:tcPr>
            <w:tcW w:w="3402" w:type="dxa"/>
            <w:tcBorders>
              <w:top w:val="single" w:sz="4" w:space="0" w:color="auto"/>
              <w:left w:val="single" w:sz="4" w:space="0" w:color="auto"/>
              <w:right w:val="single" w:sz="4" w:space="0" w:color="auto"/>
            </w:tcBorders>
            <w:vAlign w:val="center"/>
          </w:tcPr>
          <w:p w:rsidR="00DD2EAF" w:rsidRPr="00CA7B12" w:rsidRDefault="00DD2EAF" w:rsidP="00DD2EAF">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Уровень обеспеченности населения муниципаль</w:t>
            </w:r>
            <w:r w:rsidRPr="00CA7B12">
              <w:rPr>
                <w:rFonts w:ascii="Times New Roman" w:eastAsia="Calibri" w:hAnsi="Times New Roman" w:cs="Times New Roman"/>
                <w:sz w:val="28"/>
                <w:szCs w:val="28"/>
              </w:rPr>
              <w:softHyphen/>
              <w:t>ными библиотеками, кол-во единиц хранения на 1000 чел</w:t>
            </w:r>
            <w:r w:rsidR="00982698" w:rsidRPr="00CA7B12">
              <w:rPr>
                <w:rFonts w:ascii="Times New Roman" w:eastAsia="Calibri" w:hAnsi="Times New Roman" w:cs="Times New Roman"/>
                <w:sz w:val="28"/>
                <w:szCs w:val="28"/>
              </w:rPr>
              <w:t>овек</w:t>
            </w:r>
          </w:p>
        </w:tc>
        <w:tc>
          <w:tcPr>
            <w:tcW w:w="2552" w:type="dxa"/>
            <w:tcBorders>
              <w:top w:val="single" w:sz="4" w:space="0" w:color="auto"/>
              <w:left w:val="single" w:sz="4" w:space="0" w:color="auto"/>
              <w:bottom w:val="single" w:sz="4" w:space="0" w:color="auto"/>
              <w:right w:val="single" w:sz="4" w:space="0" w:color="auto"/>
            </w:tcBorders>
            <w:vAlign w:val="center"/>
          </w:tcPr>
          <w:p w:rsidR="00DD2EAF" w:rsidRPr="00CA7B12" w:rsidRDefault="00DD2EAF" w:rsidP="004F0729">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1</w:t>
            </w:r>
          </w:p>
        </w:tc>
        <w:tc>
          <w:tcPr>
            <w:tcW w:w="1984" w:type="dxa"/>
            <w:vMerge/>
            <w:tcBorders>
              <w:left w:val="single" w:sz="4" w:space="0" w:color="auto"/>
              <w:right w:val="single" w:sz="4" w:space="0" w:color="auto"/>
            </w:tcBorders>
            <w:vAlign w:val="center"/>
          </w:tcPr>
          <w:p w:rsidR="00DD2EAF" w:rsidRPr="00CA7B12" w:rsidRDefault="00DD2EAF" w:rsidP="00BA0105">
            <w:pPr>
              <w:widowControl w:val="0"/>
              <w:autoSpaceDE w:val="0"/>
              <w:autoSpaceDN w:val="0"/>
              <w:adjustRightInd w:val="0"/>
              <w:spacing w:after="0" w:line="240" w:lineRule="auto"/>
              <w:jc w:val="center"/>
              <w:rPr>
                <w:rFonts w:ascii="Times New Roman" w:eastAsia="Calibri" w:hAnsi="Times New Roman" w:cs="Times New Roman"/>
                <w:sz w:val="28"/>
                <w:szCs w:val="28"/>
              </w:rPr>
            </w:pPr>
          </w:p>
        </w:tc>
        <w:tc>
          <w:tcPr>
            <w:tcW w:w="2552" w:type="dxa"/>
            <w:vMerge/>
            <w:tcBorders>
              <w:left w:val="single" w:sz="4" w:space="0" w:color="auto"/>
              <w:bottom w:val="single" w:sz="4" w:space="0" w:color="auto"/>
              <w:right w:val="single" w:sz="4" w:space="0" w:color="auto"/>
            </w:tcBorders>
            <w:vAlign w:val="center"/>
          </w:tcPr>
          <w:p w:rsidR="00DD2EAF" w:rsidRPr="00CA7B12" w:rsidRDefault="00DD2EAF" w:rsidP="004F0729">
            <w:pPr>
              <w:widowControl w:val="0"/>
              <w:autoSpaceDE w:val="0"/>
              <w:autoSpaceDN w:val="0"/>
              <w:adjustRightInd w:val="0"/>
              <w:spacing w:after="0" w:line="240" w:lineRule="auto"/>
              <w:jc w:val="center"/>
              <w:rPr>
                <w:rFonts w:ascii="Times New Roman" w:eastAsia="Calibri" w:hAnsi="Times New Roman" w:cs="Times New Roman"/>
                <w:sz w:val="24"/>
                <w:szCs w:val="24"/>
              </w:rPr>
            </w:pPr>
          </w:p>
        </w:tc>
      </w:tr>
      <w:tr w:rsidR="006E7ED2" w:rsidRPr="00CA7B12" w:rsidTr="00714797">
        <w:trPr>
          <w:tblCellSpacing w:w="5" w:type="nil"/>
        </w:trPr>
        <w:tc>
          <w:tcPr>
            <w:tcW w:w="15101" w:type="dxa"/>
            <w:gridSpan w:val="6"/>
            <w:tcBorders>
              <w:top w:val="single" w:sz="4" w:space="0" w:color="auto"/>
              <w:left w:val="single" w:sz="4" w:space="0" w:color="auto"/>
              <w:bottom w:val="single" w:sz="4" w:space="0" w:color="auto"/>
              <w:right w:val="single" w:sz="4" w:space="0" w:color="auto"/>
            </w:tcBorders>
            <w:vAlign w:val="center"/>
          </w:tcPr>
          <w:p w:rsidR="006E7ED2" w:rsidRPr="00CA7B12" w:rsidRDefault="006E7ED2" w:rsidP="006E7ED2">
            <w:pPr>
              <w:spacing w:after="0" w:line="240" w:lineRule="auto"/>
              <w:ind w:firstLine="13"/>
              <w:rPr>
                <w:rFonts w:ascii="Times New Roman" w:eastAsia="Courier New" w:hAnsi="Times New Roman" w:cs="Times New Roman"/>
                <w:b/>
                <w:sz w:val="28"/>
                <w:szCs w:val="28"/>
              </w:rPr>
            </w:pPr>
            <w:r w:rsidRPr="00CA7B12">
              <w:rPr>
                <w:rFonts w:ascii="Times New Roman" w:eastAsia="Courier New" w:hAnsi="Times New Roman" w:cs="Times New Roman"/>
                <w:b/>
                <w:sz w:val="28"/>
                <w:szCs w:val="28"/>
              </w:rPr>
              <w:t>Организации в сферах культуры и искусства</w:t>
            </w:r>
          </w:p>
        </w:tc>
      </w:tr>
      <w:tr w:rsidR="00DD2EAF" w:rsidRPr="00CA7B12" w:rsidTr="00714797">
        <w:trPr>
          <w:tblCellSpacing w:w="5" w:type="nil"/>
        </w:trPr>
        <w:tc>
          <w:tcPr>
            <w:tcW w:w="15101" w:type="dxa"/>
            <w:gridSpan w:val="6"/>
            <w:tcBorders>
              <w:top w:val="single" w:sz="4" w:space="0" w:color="auto"/>
              <w:left w:val="single" w:sz="4" w:space="0" w:color="auto"/>
              <w:bottom w:val="single" w:sz="4" w:space="0" w:color="auto"/>
              <w:right w:val="single" w:sz="4" w:space="0" w:color="auto"/>
            </w:tcBorders>
            <w:vAlign w:val="center"/>
          </w:tcPr>
          <w:p w:rsidR="00DD2EAF" w:rsidRPr="00CA7B12" w:rsidRDefault="00DD2EAF" w:rsidP="006E7ED2">
            <w:pPr>
              <w:spacing w:after="0" w:line="240" w:lineRule="auto"/>
              <w:ind w:firstLine="13"/>
              <w:jc w:val="both"/>
              <w:rPr>
                <w:rFonts w:ascii="Times New Roman" w:eastAsia="Courier New" w:hAnsi="Times New Roman" w:cs="Times New Roman"/>
                <w:i/>
                <w:sz w:val="28"/>
                <w:szCs w:val="28"/>
              </w:rPr>
            </w:pPr>
            <w:r w:rsidRPr="00CA7B12">
              <w:rPr>
                <w:rFonts w:ascii="Times New Roman" w:eastAsia="Courier New" w:hAnsi="Times New Roman" w:cs="Times New Roman"/>
                <w:i/>
                <w:sz w:val="28"/>
                <w:szCs w:val="28"/>
              </w:rPr>
              <w:t xml:space="preserve">Область нормирования: </w:t>
            </w:r>
            <w:r w:rsidR="006E7ED2" w:rsidRPr="00CA7B12">
              <w:rPr>
                <w:rFonts w:ascii="Times New Roman" w:eastAsia="Courier New" w:hAnsi="Times New Roman" w:cs="Times New Roman"/>
                <w:i/>
                <w:sz w:val="28"/>
                <w:szCs w:val="28"/>
              </w:rPr>
              <w:t>учреждения культуры клубного типа</w:t>
            </w:r>
            <w:r w:rsidR="00714797" w:rsidRPr="00CA7B12">
              <w:rPr>
                <w:rFonts w:ascii="Times New Roman" w:eastAsia="Courier New" w:hAnsi="Times New Roman" w:cs="Times New Roman"/>
                <w:sz w:val="28"/>
                <w:szCs w:val="28"/>
              </w:rPr>
              <w:t xml:space="preserve"> </w:t>
            </w:r>
            <w:r w:rsidRPr="00CA7B12">
              <w:rPr>
                <w:rFonts w:ascii="Times New Roman" w:eastAsia="Courier New" w:hAnsi="Times New Roman" w:cs="Times New Roman"/>
                <w:sz w:val="28"/>
                <w:szCs w:val="28"/>
              </w:rPr>
              <w:t>[</w:t>
            </w:r>
            <w:r w:rsidRPr="00CA7B12">
              <w:rPr>
                <w:rFonts w:ascii="Times New Roman" w:eastAsia="Calibri" w:hAnsi="Times New Roman" w:cs="Times New Roman"/>
                <w:sz w:val="28"/>
                <w:szCs w:val="28"/>
              </w:rPr>
              <w:t>1]</w:t>
            </w:r>
          </w:p>
        </w:tc>
      </w:tr>
      <w:tr w:rsidR="006E7ED2" w:rsidRPr="00CA7B12" w:rsidTr="006E7ED2">
        <w:trPr>
          <w:trHeight w:val="670"/>
          <w:tblCellSpacing w:w="5" w:type="nil"/>
        </w:trPr>
        <w:tc>
          <w:tcPr>
            <w:tcW w:w="2202" w:type="dxa"/>
            <w:vMerge w:val="restart"/>
            <w:tcBorders>
              <w:top w:val="single" w:sz="4" w:space="0" w:color="auto"/>
              <w:left w:val="single" w:sz="4" w:space="0" w:color="auto"/>
              <w:right w:val="single" w:sz="4" w:space="0" w:color="auto"/>
            </w:tcBorders>
            <w:vAlign w:val="center"/>
          </w:tcPr>
          <w:p w:rsidR="006E7ED2" w:rsidRPr="00CA7B12" w:rsidRDefault="006E7ED2" w:rsidP="004F0729">
            <w:pPr>
              <w:widowControl w:val="0"/>
              <w:autoSpaceDE w:val="0"/>
              <w:autoSpaceDN w:val="0"/>
              <w:adjustRightInd w:val="0"/>
              <w:spacing w:after="0" w:line="240" w:lineRule="auto"/>
              <w:rPr>
                <w:rFonts w:ascii="Times New Roman" w:eastAsia="Calibri" w:hAnsi="Times New Roman" w:cs="Times New Roman"/>
                <w:sz w:val="28"/>
                <w:szCs w:val="28"/>
              </w:rPr>
            </w:pPr>
            <w:r w:rsidRPr="00CA7B12">
              <w:rPr>
                <w:rFonts w:ascii="Times New Roman" w:eastAsia="Calibri" w:hAnsi="Times New Roman" w:cs="Times New Roman"/>
                <w:sz w:val="28"/>
                <w:szCs w:val="28"/>
              </w:rPr>
              <w:t>Обеспеченность населения учре</w:t>
            </w:r>
            <w:r w:rsidR="00C7119A" w:rsidRPr="00CA7B12">
              <w:rPr>
                <w:rFonts w:ascii="Times New Roman" w:eastAsia="Calibri" w:hAnsi="Times New Roman" w:cs="Times New Roman"/>
                <w:sz w:val="28"/>
                <w:szCs w:val="28"/>
              </w:rPr>
              <w:softHyphen/>
            </w:r>
            <w:r w:rsidRPr="00CA7B12">
              <w:rPr>
                <w:rFonts w:ascii="Times New Roman" w:eastAsia="Calibri" w:hAnsi="Times New Roman" w:cs="Times New Roman"/>
                <w:sz w:val="28"/>
                <w:szCs w:val="28"/>
              </w:rPr>
              <w:t>ждениями куль</w:t>
            </w:r>
            <w:r w:rsidR="00C7119A" w:rsidRPr="00CA7B12">
              <w:rPr>
                <w:rFonts w:ascii="Times New Roman" w:eastAsia="Calibri" w:hAnsi="Times New Roman" w:cs="Times New Roman"/>
                <w:sz w:val="28"/>
                <w:szCs w:val="28"/>
              </w:rPr>
              <w:softHyphen/>
            </w:r>
            <w:r w:rsidRPr="00CA7B12">
              <w:rPr>
                <w:rFonts w:ascii="Times New Roman" w:eastAsia="Calibri" w:hAnsi="Times New Roman" w:cs="Times New Roman"/>
                <w:sz w:val="28"/>
                <w:szCs w:val="28"/>
              </w:rPr>
              <w:t>туры клубного типа</w:t>
            </w:r>
          </w:p>
        </w:tc>
        <w:tc>
          <w:tcPr>
            <w:tcW w:w="2409" w:type="dxa"/>
            <w:tcBorders>
              <w:top w:val="single" w:sz="4" w:space="0" w:color="auto"/>
              <w:left w:val="single" w:sz="4" w:space="0" w:color="auto"/>
              <w:bottom w:val="single" w:sz="4" w:space="0" w:color="auto"/>
              <w:right w:val="single" w:sz="4" w:space="0" w:color="auto"/>
            </w:tcBorders>
            <w:vAlign w:val="center"/>
          </w:tcPr>
          <w:p w:rsidR="006E7ED2" w:rsidRPr="00CA7B12" w:rsidRDefault="006E7ED2" w:rsidP="006E7ED2">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Дом культуры</w:t>
            </w:r>
          </w:p>
        </w:tc>
        <w:tc>
          <w:tcPr>
            <w:tcW w:w="3402" w:type="dxa"/>
            <w:tcBorders>
              <w:top w:val="single" w:sz="4" w:space="0" w:color="auto"/>
              <w:left w:val="single" w:sz="4" w:space="0" w:color="auto"/>
              <w:bottom w:val="single" w:sz="4" w:space="0" w:color="auto"/>
              <w:right w:val="single" w:sz="4" w:space="0" w:color="auto"/>
            </w:tcBorders>
            <w:vAlign w:val="center"/>
          </w:tcPr>
          <w:p w:rsidR="006E7ED2" w:rsidRPr="00CA7B12" w:rsidRDefault="006E7ED2" w:rsidP="00BA0105">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Обеспеченность учрежде</w:t>
            </w:r>
            <w:r w:rsidR="00C7119A" w:rsidRPr="00CA7B12">
              <w:rPr>
                <w:rFonts w:ascii="Times New Roman" w:eastAsia="Calibri" w:hAnsi="Times New Roman" w:cs="Times New Roman"/>
                <w:sz w:val="28"/>
                <w:szCs w:val="28"/>
              </w:rPr>
              <w:softHyphen/>
            </w:r>
            <w:r w:rsidRPr="00CA7B12">
              <w:rPr>
                <w:rFonts w:ascii="Times New Roman" w:eastAsia="Calibri" w:hAnsi="Times New Roman" w:cs="Times New Roman"/>
                <w:sz w:val="28"/>
                <w:szCs w:val="28"/>
              </w:rPr>
              <w:t>ниями культуры клубного типа, ед. на муниципаль</w:t>
            </w:r>
            <w:r w:rsidR="00C7119A" w:rsidRPr="00CA7B12">
              <w:rPr>
                <w:rFonts w:ascii="Times New Roman" w:eastAsia="Calibri" w:hAnsi="Times New Roman" w:cs="Times New Roman"/>
                <w:sz w:val="28"/>
                <w:szCs w:val="28"/>
              </w:rPr>
              <w:softHyphen/>
            </w:r>
            <w:r w:rsidRPr="00CA7B12">
              <w:rPr>
                <w:rFonts w:ascii="Times New Roman" w:eastAsia="Calibri" w:hAnsi="Times New Roman" w:cs="Times New Roman"/>
                <w:sz w:val="28"/>
                <w:szCs w:val="28"/>
              </w:rPr>
              <w:t>ное образо</w:t>
            </w:r>
            <w:r w:rsidRPr="00CA7B12">
              <w:rPr>
                <w:rFonts w:ascii="Times New Roman" w:eastAsia="Calibri" w:hAnsi="Times New Roman" w:cs="Times New Roman"/>
                <w:sz w:val="28"/>
                <w:szCs w:val="28"/>
              </w:rPr>
              <w:softHyphen/>
              <w:t>вание</w:t>
            </w:r>
          </w:p>
        </w:tc>
        <w:tc>
          <w:tcPr>
            <w:tcW w:w="2552" w:type="dxa"/>
            <w:tcBorders>
              <w:top w:val="single" w:sz="4" w:space="0" w:color="auto"/>
              <w:left w:val="single" w:sz="4" w:space="0" w:color="auto"/>
              <w:bottom w:val="single" w:sz="4" w:space="0" w:color="auto"/>
              <w:right w:val="single" w:sz="4" w:space="0" w:color="auto"/>
            </w:tcBorders>
            <w:vAlign w:val="center"/>
          </w:tcPr>
          <w:p w:rsidR="006E7ED2" w:rsidRPr="00CA7B12" w:rsidRDefault="006E7ED2" w:rsidP="00BA0105">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1 в административ</w:t>
            </w:r>
            <w:r w:rsidRPr="00CA7B12">
              <w:rPr>
                <w:rFonts w:ascii="Times New Roman" w:eastAsia="Calibri" w:hAnsi="Times New Roman" w:cs="Times New Roman"/>
                <w:sz w:val="28"/>
                <w:szCs w:val="28"/>
              </w:rPr>
              <w:softHyphen/>
              <w:t>ном центре сель</w:t>
            </w:r>
            <w:r w:rsidRPr="00CA7B12">
              <w:rPr>
                <w:rFonts w:ascii="Times New Roman" w:eastAsia="Calibri" w:hAnsi="Times New Roman" w:cs="Times New Roman"/>
                <w:sz w:val="28"/>
                <w:szCs w:val="28"/>
              </w:rPr>
              <w:softHyphen/>
              <w:t>ского поселения</w:t>
            </w:r>
          </w:p>
        </w:tc>
        <w:tc>
          <w:tcPr>
            <w:tcW w:w="1984" w:type="dxa"/>
            <w:vMerge w:val="restart"/>
            <w:tcBorders>
              <w:top w:val="single" w:sz="4" w:space="0" w:color="auto"/>
              <w:left w:val="single" w:sz="4" w:space="0" w:color="auto"/>
              <w:right w:val="single" w:sz="4" w:space="0" w:color="auto"/>
            </w:tcBorders>
            <w:vAlign w:val="center"/>
          </w:tcPr>
          <w:p w:rsidR="006E7ED2" w:rsidRPr="00CA7B12" w:rsidRDefault="006E7ED2" w:rsidP="00BA0105">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Пешеходная доступность, комбиниро</w:t>
            </w:r>
            <w:r w:rsidRPr="00CA7B12">
              <w:rPr>
                <w:rFonts w:ascii="Times New Roman" w:eastAsia="Calibri" w:hAnsi="Times New Roman" w:cs="Times New Roman"/>
                <w:sz w:val="28"/>
                <w:szCs w:val="28"/>
              </w:rPr>
              <w:softHyphen/>
              <w:t>ванная дос</w:t>
            </w:r>
            <w:r w:rsidRPr="00CA7B12">
              <w:rPr>
                <w:rFonts w:ascii="Times New Roman" w:eastAsia="Calibri" w:hAnsi="Times New Roman" w:cs="Times New Roman"/>
                <w:sz w:val="28"/>
                <w:szCs w:val="28"/>
              </w:rPr>
              <w:softHyphen/>
              <w:t>тупность, мин</w:t>
            </w:r>
          </w:p>
        </w:tc>
        <w:tc>
          <w:tcPr>
            <w:tcW w:w="2552" w:type="dxa"/>
            <w:vMerge w:val="restart"/>
            <w:tcBorders>
              <w:top w:val="single" w:sz="4" w:space="0" w:color="auto"/>
              <w:left w:val="single" w:sz="4" w:space="0" w:color="auto"/>
              <w:right w:val="single" w:sz="4" w:space="0" w:color="auto"/>
            </w:tcBorders>
            <w:vAlign w:val="center"/>
          </w:tcPr>
          <w:p w:rsidR="006E7ED2" w:rsidRPr="00CA7B12" w:rsidRDefault="006E7ED2" w:rsidP="00BA0105">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15-30</w:t>
            </w:r>
          </w:p>
        </w:tc>
      </w:tr>
      <w:tr w:rsidR="006E7ED2" w:rsidRPr="00CA7B12" w:rsidTr="006E7ED2">
        <w:trPr>
          <w:trHeight w:val="670"/>
          <w:tblCellSpacing w:w="5" w:type="nil"/>
        </w:trPr>
        <w:tc>
          <w:tcPr>
            <w:tcW w:w="2202" w:type="dxa"/>
            <w:vMerge/>
            <w:tcBorders>
              <w:left w:val="single" w:sz="4" w:space="0" w:color="auto"/>
              <w:bottom w:val="single" w:sz="4" w:space="0" w:color="auto"/>
              <w:right w:val="single" w:sz="4" w:space="0" w:color="auto"/>
            </w:tcBorders>
            <w:vAlign w:val="center"/>
          </w:tcPr>
          <w:p w:rsidR="006E7ED2" w:rsidRPr="00CA7B12" w:rsidRDefault="006E7ED2" w:rsidP="004F0729">
            <w:pPr>
              <w:widowControl w:val="0"/>
              <w:autoSpaceDE w:val="0"/>
              <w:autoSpaceDN w:val="0"/>
              <w:adjustRightInd w:val="0"/>
              <w:spacing w:after="0" w:line="240" w:lineRule="auto"/>
              <w:rPr>
                <w:rFonts w:ascii="Times New Roman" w:eastAsia="Calibri" w:hAnsi="Times New Roman" w:cs="Times New Roman"/>
                <w:sz w:val="28"/>
                <w:szCs w:val="28"/>
              </w:rPr>
            </w:pPr>
          </w:p>
        </w:tc>
        <w:tc>
          <w:tcPr>
            <w:tcW w:w="2409" w:type="dxa"/>
            <w:tcBorders>
              <w:top w:val="single" w:sz="4" w:space="0" w:color="auto"/>
              <w:left w:val="single" w:sz="4" w:space="0" w:color="auto"/>
              <w:bottom w:val="single" w:sz="4" w:space="0" w:color="auto"/>
              <w:right w:val="single" w:sz="4" w:space="0" w:color="auto"/>
            </w:tcBorders>
            <w:vAlign w:val="center"/>
          </w:tcPr>
          <w:p w:rsidR="006E7ED2" w:rsidRPr="00CA7B12" w:rsidRDefault="006E7ED2" w:rsidP="006E7ED2">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Филиал сельского дома культуры</w:t>
            </w:r>
          </w:p>
        </w:tc>
        <w:tc>
          <w:tcPr>
            <w:tcW w:w="3402" w:type="dxa"/>
            <w:tcBorders>
              <w:top w:val="single" w:sz="4" w:space="0" w:color="auto"/>
              <w:left w:val="single" w:sz="4" w:space="0" w:color="auto"/>
              <w:bottom w:val="single" w:sz="4" w:space="0" w:color="auto"/>
              <w:right w:val="single" w:sz="4" w:space="0" w:color="auto"/>
            </w:tcBorders>
            <w:vAlign w:val="center"/>
          </w:tcPr>
          <w:p w:rsidR="006E7ED2" w:rsidRPr="00CA7B12" w:rsidRDefault="006E7ED2" w:rsidP="006E7ED2">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Обеспеченность учрежде</w:t>
            </w:r>
            <w:r w:rsidR="00C7119A" w:rsidRPr="00CA7B12">
              <w:rPr>
                <w:rFonts w:ascii="Times New Roman" w:eastAsia="Calibri" w:hAnsi="Times New Roman" w:cs="Times New Roman"/>
                <w:sz w:val="28"/>
                <w:szCs w:val="28"/>
              </w:rPr>
              <w:softHyphen/>
            </w:r>
            <w:r w:rsidRPr="00CA7B12">
              <w:rPr>
                <w:rFonts w:ascii="Times New Roman" w:eastAsia="Calibri" w:hAnsi="Times New Roman" w:cs="Times New Roman"/>
                <w:sz w:val="28"/>
                <w:szCs w:val="28"/>
              </w:rPr>
              <w:t xml:space="preserve">ниями культуры клубного </w:t>
            </w:r>
            <w:r w:rsidRPr="00CA7B12">
              <w:rPr>
                <w:rFonts w:ascii="Times New Roman" w:eastAsia="Calibri" w:hAnsi="Times New Roman" w:cs="Times New Roman"/>
                <w:sz w:val="28"/>
                <w:szCs w:val="28"/>
              </w:rPr>
              <w:lastRenderedPageBreak/>
              <w:t>типа, мест на 1000 человек</w:t>
            </w:r>
          </w:p>
        </w:tc>
        <w:tc>
          <w:tcPr>
            <w:tcW w:w="2552" w:type="dxa"/>
            <w:tcBorders>
              <w:top w:val="single" w:sz="4" w:space="0" w:color="auto"/>
              <w:left w:val="single" w:sz="4" w:space="0" w:color="auto"/>
              <w:bottom w:val="single" w:sz="4" w:space="0" w:color="auto"/>
              <w:right w:val="single" w:sz="4" w:space="0" w:color="auto"/>
            </w:tcBorders>
            <w:vAlign w:val="center"/>
          </w:tcPr>
          <w:p w:rsidR="006E7ED2" w:rsidRPr="00CA7B12" w:rsidRDefault="006E7ED2" w:rsidP="00BA0105">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lastRenderedPageBreak/>
              <w:t>1</w:t>
            </w:r>
          </w:p>
        </w:tc>
        <w:tc>
          <w:tcPr>
            <w:tcW w:w="1984" w:type="dxa"/>
            <w:vMerge/>
            <w:tcBorders>
              <w:left w:val="single" w:sz="4" w:space="0" w:color="auto"/>
              <w:bottom w:val="single" w:sz="4" w:space="0" w:color="auto"/>
              <w:right w:val="single" w:sz="4" w:space="0" w:color="auto"/>
            </w:tcBorders>
            <w:vAlign w:val="center"/>
          </w:tcPr>
          <w:p w:rsidR="006E7ED2" w:rsidRPr="00CA7B12" w:rsidRDefault="006E7ED2" w:rsidP="004F0729">
            <w:pPr>
              <w:widowControl w:val="0"/>
              <w:autoSpaceDE w:val="0"/>
              <w:autoSpaceDN w:val="0"/>
              <w:adjustRightInd w:val="0"/>
              <w:spacing w:after="0" w:line="240" w:lineRule="auto"/>
              <w:jc w:val="center"/>
              <w:rPr>
                <w:rFonts w:ascii="Times New Roman" w:eastAsia="Calibri" w:hAnsi="Times New Roman" w:cs="Times New Roman"/>
                <w:sz w:val="28"/>
                <w:szCs w:val="28"/>
              </w:rPr>
            </w:pPr>
          </w:p>
        </w:tc>
        <w:tc>
          <w:tcPr>
            <w:tcW w:w="2552" w:type="dxa"/>
            <w:vMerge/>
            <w:tcBorders>
              <w:left w:val="single" w:sz="4" w:space="0" w:color="auto"/>
              <w:bottom w:val="single" w:sz="4" w:space="0" w:color="auto"/>
              <w:right w:val="single" w:sz="4" w:space="0" w:color="auto"/>
            </w:tcBorders>
            <w:vAlign w:val="center"/>
          </w:tcPr>
          <w:p w:rsidR="006E7ED2" w:rsidRPr="00CA7B12" w:rsidRDefault="006E7ED2" w:rsidP="004F0729">
            <w:pPr>
              <w:widowControl w:val="0"/>
              <w:autoSpaceDE w:val="0"/>
              <w:autoSpaceDN w:val="0"/>
              <w:adjustRightInd w:val="0"/>
              <w:spacing w:after="0" w:line="240" w:lineRule="auto"/>
              <w:jc w:val="center"/>
              <w:rPr>
                <w:rFonts w:ascii="Times New Roman" w:eastAsia="Calibri" w:hAnsi="Times New Roman" w:cs="Times New Roman"/>
                <w:sz w:val="28"/>
                <w:szCs w:val="28"/>
              </w:rPr>
            </w:pPr>
          </w:p>
        </w:tc>
      </w:tr>
    </w:tbl>
    <w:p w:rsidR="00BA0105" w:rsidRPr="00CA7B12" w:rsidRDefault="00BA0105" w:rsidP="00BA0105">
      <w:pPr>
        <w:pStyle w:val="TableParagraph"/>
        <w:tabs>
          <w:tab w:val="left" w:pos="993"/>
        </w:tabs>
        <w:ind w:left="0" w:firstLine="709"/>
        <w:rPr>
          <w:sz w:val="28"/>
          <w:szCs w:val="28"/>
          <w:lang w:val="ru-RU"/>
        </w:rPr>
      </w:pPr>
    </w:p>
    <w:p w:rsidR="00BA0105" w:rsidRPr="00CA7B12" w:rsidRDefault="00BA0105" w:rsidP="00BA0105">
      <w:pPr>
        <w:pStyle w:val="TableParagraph"/>
        <w:tabs>
          <w:tab w:val="left" w:pos="993"/>
        </w:tabs>
        <w:ind w:left="0" w:firstLine="709"/>
        <w:rPr>
          <w:sz w:val="28"/>
          <w:szCs w:val="28"/>
          <w:lang w:val="ru-RU"/>
        </w:rPr>
      </w:pPr>
      <w:r w:rsidRPr="00CA7B12">
        <w:rPr>
          <w:sz w:val="28"/>
          <w:szCs w:val="28"/>
          <w:lang w:val="ru-RU"/>
        </w:rPr>
        <w:t>Примечания:</w:t>
      </w:r>
    </w:p>
    <w:p w:rsidR="00BA0105" w:rsidRPr="00CA7B12" w:rsidRDefault="00BA0105" w:rsidP="00A7730D">
      <w:pPr>
        <w:pStyle w:val="TableParagraph"/>
        <w:numPr>
          <w:ilvl w:val="0"/>
          <w:numId w:val="59"/>
        </w:numPr>
        <w:tabs>
          <w:tab w:val="left" w:pos="812"/>
        </w:tabs>
        <w:ind w:left="0" w:firstLine="710"/>
        <w:jc w:val="both"/>
        <w:rPr>
          <w:sz w:val="28"/>
          <w:szCs w:val="28"/>
          <w:lang w:val="ru-RU"/>
        </w:rPr>
      </w:pPr>
      <w:r w:rsidRPr="00CA7B12">
        <w:rPr>
          <w:sz w:val="28"/>
          <w:szCs w:val="28"/>
          <w:lang w:val="ru-RU"/>
        </w:rPr>
        <w:t xml:space="preserve">Значения показателей приняты в </w:t>
      </w:r>
      <w:r w:rsidRPr="00CA7B12">
        <w:rPr>
          <w:sz w:val="28"/>
          <w:szCs w:val="28"/>
          <w:lang w:val="ru-RU" w:eastAsia="ru-RU"/>
        </w:rPr>
        <w:t xml:space="preserve">соответствии с распоряжением </w:t>
      </w:r>
      <w:r w:rsidR="00C7119A" w:rsidRPr="00CA7B12">
        <w:rPr>
          <w:sz w:val="28"/>
          <w:szCs w:val="28"/>
          <w:lang w:val="ru-RU" w:eastAsia="ru-RU"/>
        </w:rPr>
        <w:t>Министерства культуры Российской Федерации от 02.08.2017 года № Р-965 «</w:t>
      </w:r>
      <w:r w:rsidR="00C7119A" w:rsidRPr="00CA7B12">
        <w:rPr>
          <w:bCs/>
          <w:sz w:val="28"/>
          <w:szCs w:val="28"/>
          <w:lang w:val="ru-RU" w:eastAsia="ru-RU"/>
        </w:rPr>
        <w:t>О введении в действие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p w:rsidR="004F0729" w:rsidRPr="00CA7B12" w:rsidRDefault="004F0729" w:rsidP="004F0729">
      <w:pPr>
        <w:pStyle w:val="ac"/>
        <w:spacing w:after="0" w:line="240" w:lineRule="auto"/>
        <w:ind w:left="2564"/>
        <w:outlineLvl w:val="1"/>
        <w:rPr>
          <w:rFonts w:ascii="Times New Roman" w:eastAsia="Times New Roman" w:hAnsi="Times New Roman" w:cs="Times New Roman"/>
          <w:b/>
          <w:bCs/>
          <w:sz w:val="28"/>
          <w:szCs w:val="28"/>
        </w:rPr>
      </w:pPr>
    </w:p>
    <w:p w:rsidR="003B392C" w:rsidRPr="00CA7B12" w:rsidRDefault="003B392C" w:rsidP="003B392C">
      <w:pPr>
        <w:pStyle w:val="ac"/>
        <w:numPr>
          <w:ilvl w:val="3"/>
          <w:numId w:val="10"/>
        </w:numPr>
        <w:spacing w:after="0" w:line="240" w:lineRule="auto"/>
        <w:ind w:left="-284" w:firstLine="710"/>
        <w:jc w:val="center"/>
        <w:outlineLvl w:val="1"/>
        <w:rPr>
          <w:rFonts w:ascii="Times New Roman" w:eastAsia="Times New Roman" w:hAnsi="Times New Roman" w:cs="Times New Roman"/>
          <w:b/>
          <w:bCs/>
          <w:sz w:val="28"/>
          <w:szCs w:val="28"/>
        </w:rPr>
      </w:pPr>
      <w:bookmarkStart w:id="25" w:name="_Toc90874782"/>
      <w:r w:rsidRPr="00CA7B12">
        <w:rPr>
          <w:rFonts w:ascii="Times New Roman" w:eastAsia="Times New Roman" w:hAnsi="Times New Roman" w:cs="Times New Roman"/>
          <w:b/>
          <w:bCs/>
          <w:sz w:val="28"/>
          <w:szCs w:val="28"/>
        </w:rPr>
        <w:t>Объекты массового отдыха</w:t>
      </w:r>
      <w:bookmarkEnd w:id="25"/>
    </w:p>
    <w:p w:rsidR="004F0729" w:rsidRPr="00CA7B12" w:rsidRDefault="004F0729" w:rsidP="004F0729">
      <w:pPr>
        <w:pStyle w:val="ac"/>
        <w:spacing w:after="0" w:line="240" w:lineRule="auto"/>
        <w:ind w:left="2564"/>
        <w:outlineLvl w:val="1"/>
        <w:rPr>
          <w:rFonts w:ascii="Times New Roman" w:eastAsia="Times New Roman" w:hAnsi="Times New Roman" w:cs="Times New Roman"/>
          <w:b/>
          <w:bCs/>
          <w:sz w:val="28"/>
          <w:szCs w:val="28"/>
        </w:rPr>
      </w:pPr>
    </w:p>
    <w:p w:rsidR="003B392C" w:rsidRPr="00CA7B12" w:rsidRDefault="003B392C" w:rsidP="003B392C">
      <w:pPr>
        <w:spacing w:after="0" w:line="240" w:lineRule="auto"/>
        <w:ind w:firstLine="567"/>
        <w:jc w:val="both"/>
        <w:rPr>
          <w:rFonts w:ascii="Times New Roman" w:eastAsia="Courier New" w:hAnsi="Times New Roman" w:cs="Times New Roman"/>
          <w:sz w:val="28"/>
          <w:szCs w:val="28"/>
        </w:rPr>
      </w:pPr>
      <w:r w:rsidRPr="00CA7B12">
        <w:rPr>
          <w:rFonts w:ascii="Times New Roman" w:eastAsia="Courier New" w:hAnsi="Times New Roman" w:cs="Times New Roman"/>
          <w:sz w:val="28"/>
          <w:szCs w:val="28"/>
        </w:rPr>
        <w:t xml:space="preserve">Для территории </w:t>
      </w:r>
      <w:proofErr w:type="spellStart"/>
      <w:r w:rsidR="00292093">
        <w:rPr>
          <w:rFonts w:ascii="Times New Roman" w:eastAsia="Courier New" w:hAnsi="Times New Roman" w:cs="Times New Roman"/>
          <w:sz w:val="28"/>
          <w:szCs w:val="28"/>
        </w:rPr>
        <w:t>Зимницкого</w:t>
      </w:r>
      <w:proofErr w:type="spellEnd"/>
      <w:r w:rsidRPr="00CA7B12">
        <w:rPr>
          <w:rFonts w:ascii="Times New Roman" w:eastAsia="Courier New" w:hAnsi="Times New Roman" w:cs="Times New Roman"/>
          <w:sz w:val="28"/>
          <w:szCs w:val="28"/>
        </w:rPr>
        <w:t xml:space="preserve"> сельского поселения устанавливаются следующие расчетные показатели минимально допустимого уровня обеспеченности объектами массового отдыха и расчетных показателей максимально допустимого уровня территориальной доступности таких объектов:</w:t>
      </w:r>
    </w:p>
    <w:p w:rsidR="003B392C" w:rsidRPr="00CA7B12" w:rsidRDefault="003B392C" w:rsidP="003B392C">
      <w:pPr>
        <w:spacing w:after="0" w:line="240" w:lineRule="auto"/>
        <w:ind w:firstLine="567"/>
        <w:jc w:val="both"/>
        <w:rPr>
          <w:rFonts w:ascii="Times New Roman" w:eastAsia="Courier New" w:hAnsi="Times New Roman" w:cs="Times New Roman"/>
          <w:sz w:val="28"/>
          <w:szCs w:val="28"/>
        </w:rPr>
      </w:pPr>
    </w:p>
    <w:tbl>
      <w:tblPr>
        <w:tblW w:w="15101" w:type="dxa"/>
        <w:tblCellSpacing w:w="5" w:type="nil"/>
        <w:tblLayout w:type="fixed"/>
        <w:tblCellMar>
          <w:left w:w="75" w:type="dxa"/>
          <w:right w:w="75" w:type="dxa"/>
        </w:tblCellMar>
        <w:tblLook w:val="0000"/>
      </w:tblPr>
      <w:tblGrid>
        <w:gridCol w:w="2202"/>
        <w:gridCol w:w="2409"/>
        <w:gridCol w:w="3402"/>
        <w:gridCol w:w="2552"/>
        <w:gridCol w:w="1984"/>
        <w:gridCol w:w="2552"/>
      </w:tblGrid>
      <w:tr w:rsidR="003B392C" w:rsidRPr="00CA7B12" w:rsidTr="00EB57E9">
        <w:trPr>
          <w:trHeight w:val="400"/>
          <w:tblCellSpacing w:w="5" w:type="nil"/>
        </w:trPr>
        <w:tc>
          <w:tcPr>
            <w:tcW w:w="2202" w:type="dxa"/>
            <w:vMerge w:val="restart"/>
            <w:tcBorders>
              <w:top w:val="single" w:sz="4" w:space="0" w:color="auto"/>
              <w:left w:val="single" w:sz="4" w:space="0" w:color="auto"/>
              <w:right w:val="single" w:sz="4" w:space="0" w:color="auto"/>
            </w:tcBorders>
            <w:shd w:val="clear" w:color="auto" w:fill="CCFFCC"/>
            <w:vAlign w:val="center"/>
          </w:tcPr>
          <w:p w:rsidR="003B392C" w:rsidRPr="00CA7B12" w:rsidRDefault="003B392C" w:rsidP="00EB57E9">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Наименование показателя</w:t>
            </w:r>
          </w:p>
        </w:tc>
        <w:tc>
          <w:tcPr>
            <w:tcW w:w="2409" w:type="dxa"/>
            <w:vMerge w:val="restart"/>
            <w:tcBorders>
              <w:top w:val="single" w:sz="4" w:space="0" w:color="auto"/>
              <w:left w:val="single" w:sz="4" w:space="0" w:color="auto"/>
              <w:right w:val="single" w:sz="4" w:space="0" w:color="auto"/>
            </w:tcBorders>
            <w:shd w:val="clear" w:color="auto" w:fill="CCFFCC"/>
            <w:vAlign w:val="center"/>
          </w:tcPr>
          <w:p w:rsidR="003B392C" w:rsidRPr="00CA7B12" w:rsidRDefault="003B392C" w:rsidP="00EB57E9">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Перечень объектов</w:t>
            </w:r>
          </w:p>
        </w:tc>
        <w:tc>
          <w:tcPr>
            <w:tcW w:w="5954"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rsidR="003B392C" w:rsidRPr="00CA7B12" w:rsidRDefault="003B392C" w:rsidP="00EB57E9">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Показатель минимально допустимого уровня обеспеченности</w:t>
            </w:r>
          </w:p>
        </w:tc>
        <w:tc>
          <w:tcPr>
            <w:tcW w:w="4536"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rsidR="003B392C" w:rsidRPr="00CA7B12" w:rsidRDefault="003B392C" w:rsidP="00EB57E9">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 xml:space="preserve">Показатель </w:t>
            </w:r>
            <w:r w:rsidRPr="00CA7B12">
              <w:rPr>
                <w:rFonts w:ascii="Times New Roman" w:eastAsia="Courier New" w:hAnsi="Times New Roman" w:cs="Times New Roman"/>
                <w:sz w:val="28"/>
                <w:szCs w:val="28"/>
              </w:rPr>
              <w:t>максимально допустимого уровня территориальной доступности</w:t>
            </w:r>
          </w:p>
        </w:tc>
      </w:tr>
      <w:tr w:rsidR="003B392C" w:rsidRPr="00CA7B12" w:rsidTr="00EB57E9">
        <w:trPr>
          <w:trHeight w:val="400"/>
          <w:tblCellSpacing w:w="5" w:type="nil"/>
        </w:trPr>
        <w:tc>
          <w:tcPr>
            <w:tcW w:w="2202" w:type="dxa"/>
            <w:vMerge/>
            <w:tcBorders>
              <w:left w:val="single" w:sz="4" w:space="0" w:color="auto"/>
              <w:bottom w:val="single" w:sz="4" w:space="0" w:color="auto"/>
              <w:right w:val="single" w:sz="4" w:space="0" w:color="auto"/>
            </w:tcBorders>
            <w:shd w:val="clear" w:color="auto" w:fill="CCFFCC"/>
            <w:vAlign w:val="center"/>
          </w:tcPr>
          <w:p w:rsidR="003B392C" w:rsidRPr="00CA7B12" w:rsidRDefault="003B392C" w:rsidP="00EB57E9">
            <w:pPr>
              <w:widowControl w:val="0"/>
              <w:autoSpaceDE w:val="0"/>
              <w:autoSpaceDN w:val="0"/>
              <w:adjustRightInd w:val="0"/>
              <w:spacing w:after="0" w:line="240" w:lineRule="auto"/>
              <w:jc w:val="center"/>
              <w:rPr>
                <w:rFonts w:ascii="Times New Roman" w:eastAsia="Calibri" w:hAnsi="Times New Roman" w:cs="Times New Roman"/>
                <w:sz w:val="28"/>
                <w:szCs w:val="28"/>
              </w:rPr>
            </w:pPr>
          </w:p>
        </w:tc>
        <w:tc>
          <w:tcPr>
            <w:tcW w:w="2409" w:type="dxa"/>
            <w:vMerge/>
            <w:tcBorders>
              <w:left w:val="single" w:sz="4" w:space="0" w:color="auto"/>
              <w:bottom w:val="single" w:sz="4" w:space="0" w:color="auto"/>
              <w:right w:val="single" w:sz="4" w:space="0" w:color="auto"/>
            </w:tcBorders>
            <w:shd w:val="clear" w:color="auto" w:fill="CCFFCC"/>
          </w:tcPr>
          <w:p w:rsidR="003B392C" w:rsidRPr="00CA7B12" w:rsidRDefault="003B392C" w:rsidP="00EB57E9">
            <w:pPr>
              <w:widowControl w:val="0"/>
              <w:autoSpaceDE w:val="0"/>
              <w:autoSpaceDN w:val="0"/>
              <w:adjustRightInd w:val="0"/>
              <w:spacing w:after="0" w:line="240" w:lineRule="auto"/>
              <w:jc w:val="center"/>
              <w:rPr>
                <w:rFonts w:ascii="Times New Roman" w:eastAsia="Calibri" w:hAnsi="Times New Roman" w:cs="Times New Roman"/>
                <w:sz w:val="28"/>
                <w:szCs w:val="28"/>
              </w:rPr>
            </w:pPr>
          </w:p>
        </w:tc>
        <w:tc>
          <w:tcPr>
            <w:tcW w:w="3402" w:type="dxa"/>
            <w:tcBorders>
              <w:top w:val="single" w:sz="4" w:space="0" w:color="auto"/>
              <w:left w:val="single" w:sz="4" w:space="0" w:color="auto"/>
              <w:bottom w:val="single" w:sz="4" w:space="0" w:color="auto"/>
              <w:right w:val="single" w:sz="4" w:space="0" w:color="auto"/>
            </w:tcBorders>
            <w:shd w:val="clear" w:color="auto" w:fill="CCFFCC"/>
            <w:vAlign w:val="center"/>
          </w:tcPr>
          <w:p w:rsidR="003B392C" w:rsidRPr="00CA7B12" w:rsidRDefault="003B392C" w:rsidP="00EB57E9">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Показатель, единица измерения</w:t>
            </w:r>
          </w:p>
        </w:tc>
        <w:tc>
          <w:tcPr>
            <w:tcW w:w="2552" w:type="dxa"/>
            <w:tcBorders>
              <w:top w:val="single" w:sz="4" w:space="0" w:color="auto"/>
              <w:left w:val="single" w:sz="4" w:space="0" w:color="auto"/>
              <w:bottom w:val="single" w:sz="4" w:space="0" w:color="auto"/>
              <w:right w:val="single" w:sz="4" w:space="0" w:color="auto"/>
            </w:tcBorders>
            <w:shd w:val="clear" w:color="auto" w:fill="CCFFCC"/>
            <w:vAlign w:val="center"/>
          </w:tcPr>
          <w:p w:rsidR="003B392C" w:rsidRPr="00CA7B12" w:rsidRDefault="003B392C" w:rsidP="00EB57E9">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Значение показателя</w:t>
            </w:r>
          </w:p>
        </w:tc>
        <w:tc>
          <w:tcPr>
            <w:tcW w:w="1984" w:type="dxa"/>
            <w:tcBorders>
              <w:top w:val="single" w:sz="4" w:space="0" w:color="auto"/>
              <w:left w:val="single" w:sz="4" w:space="0" w:color="auto"/>
              <w:bottom w:val="single" w:sz="4" w:space="0" w:color="auto"/>
              <w:right w:val="single" w:sz="4" w:space="0" w:color="auto"/>
            </w:tcBorders>
            <w:shd w:val="clear" w:color="auto" w:fill="CCFFCC"/>
            <w:vAlign w:val="center"/>
          </w:tcPr>
          <w:p w:rsidR="003B392C" w:rsidRPr="00CA7B12" w:rsidRDefault="003B392C" w:rsidP="00EB57E9">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Показатель, единица измерения</w:t>
            </w:r>
          </w:p>
        </w:tc>
        <w:tc>
          <w:tcPr>
            <w:tcW w:w="2552" w:type="dxa"/>
            <w:tcBorders>
              <w:top w:val="single" w:sz="4" w:space="0" w:color="auto"/>
              <w:left w:val="single" w:sz="4" w:space="0" w:color="auto"/>
              <w:bottom w:val="single" w:sz="4" w:space="0" w:color="auto"/>
              <w:right w:val="single" w:sz="4" w:space="0" w:color="auto"/>
            </w:tcBorders>
            <w:shd w:val="clear" w:color="auto" w:fill="CCFFCC"/>
            <w:vAlign w:val="center"/>
          </w:tcPr>
          <w:p w:rsidR="003B392C" w:rsidRPr="00CA7B12" w:rsidRDefault="003B392C" w:rsidP="00EB57E9">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Значение показателя</w:t>
            </w:r>
          </w:p>
        </w:tc>
      </w:tr>
      <w:tr w:rsidR="003B392C" w:rsidRPr="00CA7B12" w:rsidTr="003B392C">
        <w:trPr>
          <w:tblCellSpacing w:w="5" w:type="nil"/>
        </w:trPr>
        <w:tc>
          <w:tcPr>
            <w:tcW w:w="15101" w:type="dxa"/>
            <w:gridSpan w:val="6"/>
            <w:tcBorders>
              <w:top w:val="single" w:sz="4" w:space="0" w:color="auto"/>
              <w:left w:val="single" w:sz="4" w:space="0" w:color="auto"/>
              <w:bottom w:val="single" w:sz="4" w:space="0" w:color="auto"/>
              <w:right w:val="single" w:sz="4" w:space="0" w:color="auto"/>
            </w:tcBorders>
            <w:vAlign w:val="center"/>
          </w:tcPr>
          <w:p w:rsidR="003B392C" w:rsidRPr="00CA7B12" w:rsidRDefault="003B392C" w:rsidP="000D2BD6">
            <w:pPr>
              <w:spacing w:after="0" w:line="240" w:lineRule="auto"/>
              <w:ind w:firstLine="13"/>
              <w:jc w:val="both"/>
              <w:rPr>
                <w:rFonts w:ascii="Times New Roman" w:eastAsia="Courier New" w:hAnsi="Times New Roman" w:cs="Times New Roman"/>
                <w:i/>
                <w:sz w:val="28"/>
                <w:szCs w:val="28"/>
              </w:rPr>
            </w:pPr>
            <w:r w:rsidRPr="00CA7B12">
              <w:rPr>
                <w:rFonts w:ascii="Times New Roman" w:eastAsia="Courier New" w:hAnsi="Times New Roman" w:cs="Times New Roman"/>
                <w:i/>
                <w:sz w:val="28"/>
                <w:szCs w:val="28"/>
              </w:rPr>
              <w:t xml:space="preserve">Область нормирования: </w:t>
            </w:r>
            <w:r w:rsidR="000D2BD6" w:rsidRPr="00CA7B12">
              <w:rPr>
                <w:rFonts w:ascii="Times New Roman" w:eastAsia="Courier New" w:hAnsi="Times New Roman" w:cs="Times New Roman"/>
                <w:i/>
                <w:sz w:val="28"/>
                <w:szCs w:val="28"/>
              </w:rPr>
              <w:t>объекты массового отдыха</w:t>
            </w:r>
            <w:r w:rsidRPr="00CA7B12">
              <w:rPr>
                <w:rFonts w:ascii="Times New Roman" w:eastAsia="Courier New" w:hAnsi="Times New Roman" w:cs="Times New Roman"/>
                <w:i/>
                <w:sz w:val="28"/>
                <w:szCs w:val="28"/>
              </w:rPr>
              <w:t xml:space="preserve"> </w:t>
            </w:r>
            <w:r w:rsidRPr="00CA7B12">
              <w:rPr>
                <w:rFonts w:ascii="Times New Roman" w:eastAsia="Courier New" w:hAnsi="Times New Roman" w:cs="Times New Roman"/>
                <w:sz w:val="28"/>
                <w:szCs w:val="28"/>
              </w:rPr>
              <w:t>[</w:t>
            </w:r>
            <w:r w:rsidRPr="00CA7B12">
              <w:rPr>
                <w:rFonts w:ascii="Times New Roman" w:eastAsia="Calibri" w:hAnsi="Times New Roman" w:cs="Times New Roman"/>
                <w:sz w:val="28"/>
                <w:szCs w:val="28"/>
              </w:rPr>
              <w:t>1]</w:t>
            </w:r>
          </w:p>
        </w:tc>
      </w:tr>
      <w:tr w:rsidR="003B392C" w:rsidRPr="00CA7B12" w:rsidTr="003B392C">
        <w:trPr>
          <w:trHeight w:val="422"/>
          <w:tblCellSpacing w:w="5" w:type="nil"/>
        </w:trPr>
        <w:tc>
          <w:tcPr>
            <w:tcW w:w="2202" w:type="dxa"/>
            <w:tcBorders>
              <w:top w:val="single" w:sz="4" w:space="0" w:color="auto"/>
              <w:left w:val="single" w:sz="4" w:space="0" w:color="auto"/>
              <w:bottom w:val="single" w:sz="4" w:space="0" w:color="auto"/>
              <w:right w:val="single" w:sz="4" w:space="0" w:color="auto"/>
            </w:tcBorders>
            <w:vAlign w:val="center"/>
          </w:tcPr>
          <w:p w:rsidR="003B392C" w:rsidRPr="00CA7B12" w:rsidRDefault="003B392C" w:rsidP="00EB57E9">
            <w:pPr>
              <w:widowControl w:val="0"/>
              <w:autoSpaceDE w:val="0"/>
              <w:autoSpaceDN w:val="0"/>
              <w:adjustRightInd w:val="0"/>
              <w:spacing w:after="0" w:line="240" w:lineRule="auto"/>
              <w:rPr>
                <w:rFonts w:ascii="Times New Roman" w:eastAsia="Calibri" w:hAnsi="Times New Roman" w:cs="Times New Roman"/>
                <w:sz w:val="28"/>
                <w:szCs w:val="28"/>
              </w:rPr>
            </w:pPr>
            <w:r w:rsidRPr="00CA7B12">
              <w:rPr>
                <w:rFonts w:ascii="Times New Roman" w:eastAsia="Calibri" w:hAnsi="Times New Roman" w:cs="Times New Roman"/>
                <w:sz w:val="28"/>
                <w:szCs w:val="28"/>
              </w:rPr>
              <w:t>Обеспеченность населения объ</w:t>
            </w:r>
            <w:r w:rsidR="0012578A" w:rsidRPr="00CA7B12">
              <w:rPr>
                <w:rFonts w:ascii="Times New Roman" w:eastAsia="Calibri" w:hAnsi="Times New Roman" w:cs="Times New Roman"/>
                <w:sz w:val="28"/>
                <w:szCs w:val="28"/>
              </w:rPr>
              <w:softHyphen/>
            </w:r>
            <w:r w:rsidRPr="00CA7B12">
              <w:rPr>
                <w:rFonts w:ascii="Times New Roman" w:eastAsia="Calibri" w:hAnsi="Times New Roman" w:cs="Times New Roman"/>
                <w:sz w:val="28"/>
                <w:szCs w:val="28"/>
              </w:rPr>
              <w:t>ектами в местах массового от</w:t>
            </w:r>
            <w:r w:rsidR="0012578A" w:rsidRPr="00CA7B12">
              <w:rPr>
                <w:rFonts w:ascii="Times New Roman" w:eastAsia="Calibri" w:hAnsi="Times New Roman" w:cs="Times New Roman"/>
                <w:sz w:val="28"/>
                <w:szCs w:val="28"/>
              </w:rPr>
              <w:softHyphen/>
            </w:r>
            <w:r w:rsidRPr="00CA7B12">
              <w:rPr>
                <w:rFonts w:ascii="Times New Roman" w:eastAsia="Calibri" w:hAnsi="Times New Roman" w:cs="Times New Roman"/>
                <w:sz w:val="28"/>
                <w:szCs w:val="28"/>
              </w:rPr>
              <w:t>дыха</w:t>
            </w:r>
          </w:p>
        </w:tc>
        <w:tc>
          <w:tcPr>
            <w:tcW w:w="2409" w:type="dxa"/>
            <w:tcBorders>
              <w:top w:val="single" w:sz="4" w:space="0" w:color="auto"/>
              <w:left w:val="single" w:sz="4" w:space="0" w:color="auto"/>
              <w:bottom w:val="single" w:sz="4" w:space="0" w:color="auto"/>
              <w:right w:val="single" w:sz="4" w:space="0" w:color="auto"/>
            </w:tcBorders>
            <w:vAlign w:val="center"/>
          </w:tcPr>
          <w:p w:rsidR="003B392C" w:rsidRPr="00CA7B12" w:rsidRDefault="003B392C" w:rsidP="003B392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Пригородные рек</w:t>
            </w:r>
            <w:r w:rsidR="0012578A" w:rsidRPr="00CA7B12">
              <w:rPr>
                <w:rFonts w:ascii="Times New Roman" w:eastAsia="Calibri" w:hAnsi="Times New Roman" w:cs="Times New Roman"/>
                <w:sz w:val="28"/>
                <w:szCs w:val="28"/>
              </w:rPr>
              <w:softHyphen/>
            </w:r>
            <w:r w:rsidRPr="00CA7B12">
              <w:rPr>
                <w:rFonts w:ascii="Times New Roman" w:eastAsia="Calibri" w:hAnsi="Times New Roman" w:cs="Times New Roman"/>
                <w:sz w:val="28"/>
                <w:szCs w:val="28"/>
              </w:rPr>
              <w:t>реационные зоны, зоны проведения организованных массовых мероприятий</w:t>
            </w:r>
          </w:p>
        </w:tc>
        <w:tc>
          <w:tcPr>
            <w:tcW w:w="3402" w:type="dxa"/>
            <w:tcBorders>
              <w:top w:val="single" w:sz="4" w:space="0" w:color="auto"/>
              <w:left w:val="single" w:sz="4" w:space="0" w:color="auto"/>
              <w:bottom w:val="single" w:sz="4" w:space="0" w:color="auto"/>
              <w:right w:val="single" w:sz="4" w:space="0" w:color="auto"/>
            </w:tcBorders>
            <w:vAlign w:val="center"/>
          </w:tcPr>
          <w:p w:rsidR="003B392C" w:rsidRPr="00CA7B12" w:rsidRDefault="003B392C" w:rsidP="003B392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Уровень обеспеченности населения объектами в местах массового отдыха, кв. м на посетителя</w:t>
            </w:r>
          </w:p>
        </w:tc>
        <w:tc>
          <w:tcPr>
            <w:tcW w:w="2552" w:type="dxa"/>
            <w:tcBorders>
              <w:top w:val="single" w:sz="4" w:space="0" w:color="auto"/>
              <w:left w:val="single" w:sz="4" w:space="0" w:color="auto"/>
              <w:bottom w:val="single" w:sz="4" w:space="0" w:color="auto"/>
              <w:right w:val="single" w:sz="4" w:space="0" w:color="auto"/>
            </w:tcBorders>
            <w:vAlign w:val="center"/>
          </w:tcPr>
          <w:p w:rsidR="003B392C" w:rsidRPr="00CA7B12" w:rsidRDefault="003B392C" w:rsidP="00EB57E9">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 xml:space="preserve">500, </w:t>
            </w:r>
          </w:p>
          <w:p w:rsidR="003B392C" w:rsidRPr="00CA7B12" w:rsidRDefault="003B392C" w:rsidP="00EB57E9">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в том числе интен</w:t>
            </w:r>
            <w:r w:rsidR="0012578A" w:rsidRPr="00CA7B12">
              <w:rPr>
                <w:rFonts w:ascii="Times New Roman" w:eastAsia="Calibri" w:hAnsi="Times New Roman" w:cs="Times New Roman"/>
                <w:sz w:val="28"/>
                <w:szCs w:val="28"/>
              </w:rPr>
              <w:softHyphen/>
            </w:r>
            <w:r w:rsidRPr="00CA7B12">
              <w:rPr>
                <w:rFonts w:ascii="Times New Roman" w:eastAsia="Calibri" w:hAnsi="Times New Roman" w:cs="Times New Roman"/>
                <w:sz w:val="28"/>
                <w:szCs w:val="28"/>
              </w:rPr>
              <w:t>сивно используе</w:t>
            </w:r>
            <w:r w:rsidR="0012578A" w:rsidRPr="00CA7B12">
              <w:rPr>
                <w:rFonts w:ascii="Times New Roman" w:eastAsia="Calibri" w:hAnsi="Times New Roman" w:cs="Times New Roman"/>
                <w:sz w:val="28"/>
                <w:szCs w:val="28"/>
              </w:rPr>
              <w:softHyphen/>
            </w:r>
            <w:r w:rsidRPr="00CA7B12">
              <w:rPr>
                <w:rFonts w:ascii="Times New Roman" w:eastAsia="Calibri" w:hAnsi="Times New Roman" w:cs="Times New Roman"/>
                <w:sz w:val="28"/>
                <w:szCs w:val="28"/>
              </w:rPr>
              <w:t>мая ее часть для ак</w:t>
            </w:r>
            <w:r w:rsidR="0012578A" w:rsidRPr="00CA7B12">
              <w:rPr>
                <w:rFonts w:ascii="Times New Roman" w:eastAsia="Calibri" w:hAnsi="Times New Roman" w:cs="Times New Roman"/>
                <w:sz w:val="28"/>
                <w:szCs w:val="28"/>
              </w:rPr>
              <w:softHyphen/>
            </w:r>
            <w:r w:rsidRPr="00CA7B12">
              <w:rPr>
                <w:rFonts w:ascii="Times New Roman" w:eastAsia="Calibri" w:hAnsi="Times New Roman" w:cs="Times New Roman"/>
                <w:sz w:val="28"/>
                <w:szCs w:val="28"/>
              </w:rPr>
              <w:t>тивных видов от</w:t>
            </w:r>
            <w:r w:rsidR="0012578A" w:rsidRPr="00CA7B12">
              <w:rPr>
                <w:rFonts w:ascii="Times New Roman" w:eastAsia="Calibri" w:hAnsi="Times New Roman" w:cs="Times New Roman"/>
                <w:sz w:val="28"/>
                <w:szCs w:val="28"/>
              </w:rPr>
              <w:softHyphen/>
            </w:r>
            <w:r w:rsidRPr="00CA7B12">
              <w:rPr>
                <w:rFonts w:ascii="Times New Roman" w:eastAsia="Calibri" w:hAnsi="Times New Roman" w:cs="Times New Roman"/>
                <w:sz w:val="28"/>
                <w:szCs w:val="28"/>
              </w:rPr>
              <w:t>дыха должна со</w:t>
            </w:r>
            <w:r w:rsidR="0012578A" w:rsidRPr="00CA7B12">
              <w:rPr>
                <w:rFonts w:ascii="Times New Roman" w:eastAsia="Calibri" w:hAnsi="Times New Roman" w:cs="Times New Roman"/>
                <w:sz w:val="28"/>
                <w:szCs w:val="28"/>
              </w:rPr>
              <w:softHyphen/>
            </w:r>
            <w:r w:rsidRPr="00CA7B12">
              <w:rPr>
                <w:rFonts w:ascii="Times New Roman" w:eastAsia="Calibri" w:hAnsi="Times New Roman" w:cs="Times New Roman"/>
                <w:sz w:val="28"/>
                <w:szCs w:val="28"/>
              </w:rPr>
              <w:lastRenderedPageBreak/>
              <w:t>ставлять не менее 100 м на одного по</w:t>
            </w:r>
            <w:r w:rsidR="0012578A" w:rsidRPr="00CA7B12">
              <w:rPr>
                <w:rFonts w:ascii="Times New Roman" w:eastAsia="Calibri" w:hAnsi="Times New Roman" w:cs="Times New Roman"/>
                <w:sz w:val="28"/>
                <w:szCs w:val="28"/>
              </w:rPr>
              <w:softHyphen/>
            </w:r>
            <w:r w:rsidRPr="00CA7B12">
              <w:rPr>
                <w:rFonts w:ascii="Times New Roman" w:eastAsia="Calibri" w:hAnsi="Times New Roman" w:cs="Times New Roman"/>
                <w:sz w:val="28"/>
                <w:szCs w:val="28"/>
              </w:rPr>
              <w:t>сетителя. Площадь участка отдельной зоны массового кратковременного отдыха следует принимать не ме</w:t>
            </w:r>
            <w:r w:rsidR="0012578A" w:rsidRPr="00CA7B12">
              <w:rPr>
                <w:rFonts w:ascii="Times New Roman" w:eastAsia="Calibri" w:hAnsi="Times New Roman" w:cs="Times New Roman"/>
                <w:sz w:val="28"/>
                <w:szCs w:val="28"/>
              </w:rPr>
              <w:softHyphen/>
            </w:r>
            <w:r w:rsidRPr="00CA7B12">
              <w:rPr>
                <w:rFonts w:ascii="Times New Roman" w:eastAsia="Calibri" w:hAnsi="Times New Roman" w:cs="Times New Roman"/>
                <w:sz w:val="28"/>
                <w:szCs w:val="28"/>
              </w:rPr>
              <w:t>нее 50 га</w:t>
            </w:r>
          </w:p>
        </w:tc>
        <w:tc>
          <w:tcPr>
            <w:tcW w:w="1984" w:type="dxa"/>
            <w:tcBorders>
              <w:top w:val="single" w:sz="4" w:space="0" w:color="auto"/>
              <w:left w:val="single" w:sz="4" w:space="0" w:color="auto"/>
              <w:bottom w:val="single" w:sz="4" w:space="0" w:color="auto"/>
              <w:right w:val="single" w:sz="4" w:space="0" w:color="auto"/>
            </w:tcBorders>
            <w:vAlign w:val="center"/>
          </w:tcPr>
          <w:p w:rsidR="003B392C" w:rsidRPr="00CA7B12" w:rsidRDefault="003B392C" w:rsidP="003B392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lastRenderedPageBreak/>
              <w:t xml:space="preserve">транспортная </w:t>
            </w:r>
            <w:proofErr w:type="gramStart"/>
            <w:r w:rsidRPr="00CA7B12">
              <w:rPr>
                <w:rFonts w:ascii="Times New Roman" w:eastAsia="Calibri" w:hAnsi="Times New Roman" w:cs="Times New Roman"/>
                <w:sz w:val="28"/>
                <w:szCs w:val="28"/>
              </w:rPr>
              <w:t>-д</w:t>
            </w:r>
            <w:proofErr w:type="gramEnd"/>
            <w:r w:rsidRPr="00CA7B12">
              <w:rPr>
                <w:rFonts w:ascii="Times New Roman" w:eastAsia="Calibri" w:hAnsi="Times New Roman" w:cs="Times New Roman"/>
                <w:sz w:val="28"/>
                <w:szCs w:val="28"/>
              </w:rPr>
              <w:t>оступность общественным транспортом, ч</w:t>
            </w:r>
          </w:p>
        </w:tc>
        <w:tc>
          <w:tcPr>
            <w:tcW w:w="2552" w:type="dxa"/>
            <w:tcBorders>
              <w:top w:val="single" w:sz="4" w:space="0" w:color="auto"/>
              <w:left w:val="single" w:sz="4" w:space="0" w:color="auto"/>
              <w:bottom w:val="single" w:sz="4" w:space="0" w:color="auto"/>
              <w:right w:val="single" w:sz="4" w:space="0" w:color="auto"/>
            </w:tcBorders>
            <w:vAlign w:val="center"/>
          </w:tcPr>
          <w:p w:rsidR="003B392C" w:rsidRPr="00CA7B12" w:rsidRDefault="003B392C" w:rsidP="00EB57E9">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не более 1,5</w:t>
            </w:r>
          </w:p>
        </w:tc>
      </w:tr>
    </w:tbl>
    <w:p w:rsidR="000D2BD6" w:rsidRPr="00CA7B12" w:rsidRDefault="000D2BD6" w:rsidP="000D2BD6">
      <w:pPr>
        <w:pStyle w:val="TableParagraph"/>
        <w:tabs>
          <w:tab w:val="left" w:pos="993"/>
        </w:tabs>
        <w:ind w:left="0" w:firstLine="709"/>
        <w:rPr>
          <w:sz w:val="28"/>
          <w:szCs w:val="28"/>
          <w:lang w:val="ru-RU"/>
        </w:rPr>
      </w:pPr>
      <w:r w:rsidRPr="00CA7B12">
        <w:rPr>
          <w:sz w:val="28"/>
          <w:szCs w:val="28"/>
          <w:lang w:val="ru-RU"/>
        </w:rPr>
        <w:lastRenderedPageBreak/>
        <w:t>Примечания:</w:t>
      </w:r>
    </w:p>
    <w:p w:rsidR="000D2BD6" w:rsidRPr="00CA7B12" w:rsidRDefault="000D2BD6" w:rsidP="00A7730D">
      <w:pPr>
        <w:pStyle w:val="TableParagraph"/>
        <w:numPr>
          <w:ilvl w:val="0"/>
          <w:numId w:val="60"/>
        </w:numPr>
        <w:tabs>
          <w:tab w:val="left" w:pos="0"/>
          <w:tab w:val="left" w:pos="812"/>
        </w:tabs>
        <w:ind w:left="0" w:firstLine="709"/>
        <w:jc w:val="both"/>
        <w:rPr>
          <w:sz w:val="28"/>
          <w:szCs w:val="28"/>
          <w:lang w:val="ru-RU"/>
        </w:rPr>
      </w:pPr>
      <w:r w:rsidRPr="00CA7B12">
        <w:rPr>
          <w:sz w:val="28"/>
          <w:szCs w:val="28"/>
          <w:lang w:val="ru-RU"/>
        </w:rPr>
        <w:t xml:space="preserve">Значения показателей приняты в соответствии с СП 42.13330.2016. Свод правил. Градостроительство. Планировка и застройка городских и сельских поселений. Актуализированная редакция </w:t>
      </w:r>
      <w:proofErr w:type="spellStart"/>
      <w:r w:rsidRPr="00CA7B12">
        <w:rPr>
          <w:sz w:val="28"/>
          <w:szCs w:val="28"/>
          <w:lang w:val="ru-RU"/>
        </w:rPr>
        <w:t>СНиП</w:t>
      </w:r>
      <w:proofErr w:type="spellEnd"/>
      <w:r w:rsidRPr="00CA7B12">
        <w:rPr>
          <w:sz w:val="28"/>
          <w:szCs w:val="28"/>
          <w:lang w:val="ru-RU"/>
        </w:rPr>
        <w:t xml:space="preserve"> 2.07.01-89*, </w:t>
      </w:r>
      <w:proofErr w:type="gramStart"/>
      <w:r w:rsidRPr="00CA7B12">
        <w:rPr>
          <w:sz w:val="28"/>
          <w:szCs w:val="28"/>
          <w:lang w:val="ru-RU"/>
        </w:rPr>
        <w:t>утвержден</w:t>
      </w:r>
      <w:proofErr w:type="gramEnd"/>
      <w:r w:rsidRPr="00CA7B12">
        <w:rPr>
          <w:sz w:val="28"/>
          <w:szCs w:val="28"/>
          <w:lang w:val="ru-RU"/>
        </w:rPr>
        <w:t xml:space="preserve"> </w:t>
      </w:r>
      <w:hyperlink r:id="rId31" w:history="1">
        <w:r w:rsidRPr="00CA7B12">
          <w:rPr>
            <w:sz w:val="28"/>
            <w:szCs w:val="28"/>
            <w:lang w:val="ru-RU"/>
          </w:rPr>
          <w:t>приказом</w:t>
        </w:r>
      </w:hyperlink>
      <w:r w:rsidRPr="00CA7B12">
        <w:rPr>
          <w:sz w:val="28"/>
          <w:szCs w:val="28"/>
          <w:lang w:val="ru-RU"/>
        </w:rPr>
        <w:t xml:space="preserve"> Минстроя России от 30.12.2016 № 1034/пр.</w:t>
      </w:r>
    </w:p>
    <w:p w:rsidR="004F0729" w:rsidRPr="00CA7B12" w:rsidRDefault="004F0729" w:rsidP="004F0729">
      <w:pPr>
        <w:pStyle w:val="ac"/>
        <w:spacing w:after="0" w:line="240" w:lineRule="auto"/>
        <w:ind w:left="2564"/>
        <w:outlineLvl w:val="1"/>
        <w:rPr>
          <w:rFonts w:ascii="Times New Roman" w:eastAsia="Times New Roman" w:hAnsi="Times New Roman" w:cs="Times New Roman"/>
          <w:b/>
          <w:bCs/>
          <w:sz w:val="28"/>
          <w:szCs w:val="28"/>
        </w:rPr>
      </w:pPr>
    </w:p>
    <w:p w:rsidR="00103D6B" w:rsidRPr="00CA7B12" w:rsidRDefault="00103D6B" w:rsidP="00103D6B">
      <w:pPr>
        <w:pStyle w:val="ac"/>
        <w:numPr>
          <w:ilvl w:val="3"/>
          <w:numId w:val="10"/>
        </w:numPr>
        <w:spacing w:after="0" w:line="240" w:lineRule="auto"/>
        <w:ind w:left="-284" w:firstLine="710"/>
        <w:jc w:val="center"/>
        <w:outlineLvl w:val="1"/>
        <w:rPr>
          <w:rFonts w:ascii="Times New Roman" w:eastAsia="Times New Roman" w:hAnsi="Times New Roman" w:cs="Times New Roman"/>
          <w:b/>
          <w:bCs/>
          <w:sz w:val="28"/>
          <w:szCs w:val="28"/>
        </w:rPr>
      </w:pPr>
      <w:bookmarkStart w:id="26" w:name="_Toc90874783"/>
      <w:r w:rsidRPr="00CA7B12">
        <w:rPr>
          <w:rFonts w:ascii="Times New Roman" w:eastAsia="Times New Roman" w:hAnsi="Times New Roman" w:cs="Times New Roman"/>
          <w:b/>
          <w:bCs/>
          <w:sz w:val="28"/>
          <w:szCs w:val="28"/>
        </w:rPr>
        <w:t>Места захоронения, организация ритуальных услуг</w:t>
      </w:r>
      <w:bookmarkEnd w:id="26"/>
    </w:p>
    <w:p w:rsidR="00725C83" w:rsidRPr="00CA7B12" w:rsidRDefault="00725C83" w:rsidP="00725C83">
      <w:pPr>
        <w:spacing w:after="0" w:line="240" w:lineRule="auto"/>
        <w:ind w:left="360"/>
        <w:jc w:val="both"/>
        <w:rPr>
          <w:rFonts w:ascii="Times New Roman" w:eastAsia="Courier New" w:hAnsi="Times New Roman" w:cs="Times New Roman"/>
          <w:sz w:val="28"/>
          <w:szCs w:val="28"/>
        </w:rPr>
      </w:pPr>
    </w:p>
    <w:p w:rsidR="00725C83" w:rsidRPr="00CA7B12" w:rsidRDefault="00725C83" w:rsidP="00725C83">
      <w:pPr>
        <w:spacing w:after="0" w:line="240" w:lineRule="auto"/>
        <w:ind w:firstLine="709"/>
        <w:jc w:val="both"/>
        <w:rPr>
          <w:rFonts w:ascii="Times New Roman" w:eastAsia="Courier New" w:hAnsi="Times New Roman" w:cs="Times New Roman"/>
          <w:sz w:val="28"/>
          <w:szCs w:val="28"/>
        </w:rPr>
      </w:pPr>
      <w:r w:rsidRPr="00CA7B12">
        <w:rPr>
          <w:rFonts w:ascii="Times New Roman" w:eastAsia="Courier New" w:hAnsi="Times New Roman" w:cs="Times New Roman"/>
          <w:sz w:val="28"/>
          <w:szCs w:val="28"/>
        </w:rPr>
        <w:t xml:space="preserve">Для территории </w:t>
      </w:r>
      <w:proofErr w:type="spellStart"/>
      <w:r w:rsidR="00292093">
        <w:rPr>
          <w:rFonts w:ascii="Times New Roman" w:eastAsia="Courier New" w:hAnsi="Times New Roman" w:cs="Times New Roman"/>
          <w:sz w:val="28"/>
          <w:szCs w:val="28"/>
        </w:rPr>
        <w:t>Зимницкого</w:t>
      </w:r>
      <w:proofErr w:type="spellEnd"/>
      <w:r w:rsidRPr="00CA7B12">
        <w:rPr>
          <w:rFonts w:ascii="Times New Roman" w:eastAsia="Courier New" w:hAnsi="Times New Roman" w:cs="Times New Roman"/>
          <w:sz w:val="28"/>
          <w:szCs w:val="28"/>
        </w:rPr>
        <w:t xml:space="preserve"> сельского поселения устанавливаются следующие расчетные показатели минимально допустимого уровня обеспеченности местами захоронения</w:t>
      </w:r>
      <w:r w:rsidR="00300208" w:rsidRPr="00CA7B12">
        <w:rPr>
          <w:rFonts w:ascii="Times New Roman" w:eastAsia="Courier New" w:hAnsi="Times New Roman" w:cs="Times New Roman"/>
          <w:sz w:val="28"/>
          <w:szCs w:val="28"/>
        </w:rPr>
        <w:t>, организацией ритуальных услуг</w:t>
      </w:r>
      <w:r w:rsidRPr="00CA7B12">
        <w:rPr>
          <w:rFonts w:ascii="Times New Roman" w:eastAsia="Courier New" w:hAnsi="Times New Roman" w:cs="Times New Roman"/>
          <w:sz w:val="28"/>
          <w:szCs w:val="28"/>
        </w:rPr>
        <w:t xml:space="preserve"> и расчетных показателей максимально допустимого уровня территориальной доступности таких объектов:</w:t>
      </w:r>
    </w:p>
    <w:p w:rsidR="00EB57E9" w:rsidRPr="00CA7B12" w:rsidRDefault="00EB57E9" w:rsidP="004F0729">
      <w:pPr>
        <w:pStyle w:val="ac"/>
        <w:spacing w:after="0" w:line="240" w:lineRule="auto"/>
        <w:ind w:left="2564"/>
        <w:outlineLvl w:val="1"/>
        <w:rPr>
          <w:rFonts w:ascii="Times New Roman" w:eastAsia="Times New Roman" w:hAnsi="Times New Roman" w:cs="Times New Roman"/>
          <w:b/>
          <w:bCs/>
          <w:sz w:val="28"/>
          <w:szCs w:val="28"/>
        </w:rPr>
      </w:pPr>
    </w:p>
    <w:tbl>
      <w:tblPr>
        <w:tblW w:w="15101" w:type="dxa"/>
        <w:tblCellSpacing w:w="5" w:type="nil"/>
        <w:tblLayout w:type="fixed"/>
        <w:tblCellMar>
          <w:left w:w="75" w:type="dxa"/>
          <w:right w:w="75" w:type="dxa"/>
        </w:tblCellMar>
        <w:tblLook w:val="0000"/>
      </w:tblPr>
      <w:tblGrid>
        <w:gridCol w:w="2202"/>
        <w:gridCol w:w="2126"/>
        <w:gridCol w:w="3544"/>
        <w:gridCol w:w="1701"/>
        <w:gridCol w:w="3543"/>
        <w:gridCol w:w="1985"/>
      </w:tblGrid>
      <w:tr w:rsidR="006614DA" w:rsidRPr="00CA7B12" w:rsidTr="000D1545">
        <w:trPr>
          <w:trHeight w:val="400"/>
          <w:tblCellSpacing w:w="5" w:type="nil"/>
        </w:trPr>
        <w:tc>
          <w:tcPr>
            <w:tcW w:w="2202" w:type="dxa"/>
            <w:vMerge w:val="restart"/>
            <w:tcBorders>
              <w:top w:val="single" w:sz="4" w:space="0" w:color="auto"/>
              <w:left w:val="single" w:sz="4" w:space="0" w:color="auto"/>
              <w:right w:val="single" w:sz="4" w:space="0" w:color="auto"/>
            </w:tcBorders>
            <w:shd w:val="clear" w:color="auto" w:fill="CCFFCC"/>
            <w:vAlign w:val="center"/>
          </w:tcPr>
          <w:p w:rsidR="006614DA" w:rsidRPr="00CA7B12" w:rsidRDefault="006614DA"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Наименование показателя</w:t>
            </w:r>
          </w:p>
        </w:tc>
        <w:tc>
          <w:tcPr>
            <w:tcW w:w="2126" w:type="dxa"/>
            <w:vMerge w:val="restart"/>
            <w:tcBorders>
              <w:top w:val="single" w:sz="4" w:space="0" w:color="auto"/>
              <w:left w:val="single" w:sz="4" w:space="0" w:color="auto"/>
              <w:right w:val="single" w:sz="4" w:space="0" w:color="auto"/>
            </w:tcBorders>
            <w:shd w:val="clear" w:color="auto" w:fill="CCFFCC"/>
            <w:vAlign w:val="center"/>
          </w:tcPr>
          <w:p w:rsidR="006614DA" w:rsidRPr="00CA7B12" w:rsidRDefault="006614DA"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Перечень объектов</w:t>
            </w:r>
          </w:p>
        </w:tc>
        <w:tc>
          <w:tcPr>
            <w:tcW w:w="5245"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rsidR="006614DA" w:rsidRPr="00CA7B12" w:rsidRDefault="006614DA"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Показатель минимально допустимого уровня обеспеченности</w:t>
            </w:r>
          </w:p>
        </w:tc>
        <w:tc>
          <w:tcPr>
            <w:tcW w:w="5528"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rsidR="006614DA" w:rsidRPr="00CA7B12" w:rsidRDefault="006614DA"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 xml:space="preserve">Показатель </w:t>
            </w:r>
            <w:r w:rsidRPr="00CA7B12">
              <w:rPr>
                <w:rFonts w:ascii="Times New Roman" w:eastAsia="Courier New" w:hAnsi="Times New Roman" w:cs="Times New Roman"/>
                <w:sz w:val="28"/>
                <w:szCs w:val="28"/>
              </w:rPr>
              <w:t>максимально допустимого уровня территориальной доступности</w:t>
            </w:r>
          </w:p>
        </w:tc>
      </w:tr>
      <w:tr w:rsidR="006614DA" w:rsidRPr="00CA7B12" w:rsidTr="000D1545">
        <w:trPr>
          <w:trHeight w:val="400"/>
          <w:tblCellSpacing w:w="5" w:type="nil"/>
        </w:trPr>
        <w:tc>
          <w:tcPr>
            <w:tcW w:w="2202" w:type="dxa"/>
            <w:vMerge/>
            <w:tcBorders>
              <w:left w:val="single" w:sz="4" w:space="0" w:color="auto"/>
              <w:bottom w:val="single" w:sz="4" w:space="0" w:color="auto"/>
              <w:right w:val="single" w:sz="4" w:space="0" w:color="auto"/>
            </w:tcBorders>
            <w:shd w:val="clear" w:color="auto" w:fill="CCFFCC"/>
            <w:vAlign w:val="center"/>
          </w:tcPr>
          <w:p w:rsidR="006614DA" w:rsidRPr="00CA7B12" w:rsidRDefault="006614DA"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p>
        </w:tc>
        <w:tc>
          <w:tcPr>
            <w:tcW w:w="2126" w:type="dxa"/>
            <w:vMerge/>
            <w:tcBorders>
              <w:left w:val="single" w:sz="4" w:space="0" w:color="auto"/>
              <w:bottom w:val="single" w:sz="4" w:space="0" w:color="auto"/>
              <w:right w:val="single" w:sz="4" w:space="0" w:color="auto"/>
            </w:tcBorders>
            <w:shd w:val="clear" w:color="auto" w:fill="CCFFCC"/>
          </w:tcPr>
          <w:p w:rsidR="006614DA" w:rsidRPr="00CA7B12" w:rsidRDefault="006614DA"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p>
        </w:tc>
        <w:tc>
          <w:tcPr>
            <w:tcW w:w="3544" w:type="dxa"/>
            <w:tcBorders>
              <w:top w:val="single" w:sz="4" w:space="0" w:color="auto"/>
              <w:left w:val="single" w:sz="4" w:space="0" w:color="auto"/>
              <w:bottom w:val="single" w:sz="4" w:space="0" w:color="auto"/>
              <w:right w:val="single" w:sz="4" w:space="0" w:color="auto"/>
            </w:tcBorders>
            <w:shd w:val="clear" w:color="auto" w:fill="CCFFCC"/>
            <w:vAlign w:val="center"/>
          </w:tcPr>
          <w:p w:rsidR="006614DA" w:rsidRPr="00CA7B12" w:rsidRDefault="006614DA"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Показатель, единица измерения</w:t>
            </w:r>
          </w:p>
        </w:tc>
        <w:tc>
          <w:tcPr>
            <w:tcW w:w="1701" w:type="dxa"/>
            <w:tcBorders>
              <w:top w:val="single" w:sz="4" w:space="0" w:color="auto"/>
              <w:left w:val="single" w:sz="4" w:space="0" w:color="auto"/>
              <w:bottom w:val="single" w:sz="4" w:space="0" w:color="auto"/>
              <w:right w:val="single" w:sz="4" w:space="0" w:color="auto"/>
            </w:tcBorders>
            <w:shd w:val="clear" w:color="auto" w:fill="CCFFCC"/>
            <w:vAlign w:val="center"/>
          </w:tcPr>
          <w:p w:rsidR="006614DA" w:rsidRPr="00CA7B12" w:rsidRDefault="006614DA"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Значение показателя</w:t>
            </w:r>
          </w:p>
        </w:tc>
        <w:tc>
          <w:tcPr>
            <w:tcW w:w="3543" w:type="dxa"/>
            <w:tcBorders>
              <w:top w:val="single" w:sz="4" w:space="0" w:color="auto"/>
              <w:left w:val="single" w:sz="4" w:space="0" w:color="auto"/>
              <w:bottom w:val="single" w:sz="4" w:space="0" w:color="auto"/>
              <w:right w:val="single" w:sz="4" w:space="0" w:color="auto"/>
            </w:tcBorders>
            <w:shd w:val="clear" w:color="auto" w:fill="CCFFCC"/>
            <w:vAlign w:val="center"/>
          </w:tcPr>
          <w:p w:rsidR="006614DA" w:rsidRPr="00CA7B12" w:rsidRDefault="006614DA"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Показатель, единица измерения</w:t>
            </w:r>
          </w:p>
        </w:tc>
        <w:tc>
          <w:tcPr>
            <w:tcW w:w="1985" w:type="dxa"/>
            <w:tcBorders>
              <w:top w:val="single" w:sz="4" w:space="0" w:color="auto"/>
              <w:left w:val="single" w:sz="4" w:space="0" w:color="auto"/>
              <w:bottom w:val="single" w:sz="4" w:space="0" w:color="auto"/>
              <w:right w:val="single" w:sz="4" w:space="0" w:color="auto"/>
            </w:tcBorders>
            <w:shd w:val="clear" w:color="auto" w:fill="CCFFCC"/>
            <w:vAlign w:val="center"/>
          </w:tcPr>
          <w:p w:rsidR="006614DA" w:rsidRPr="00CA7B12" w:rsidRDefault="006614DA"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Значение показателя</w:t>
            </w:r>
          </w:p>
        </w:tc>
      </w:tr>
      <w:tr w:rsidR="006614DA" w:rsidRPr="00CA7B12" w:rsidTr="0024359C">
        <w:trPr>
          <w:tblCellSpacing w:w="5" w:type="nil"/>
        </w:trPr>
        <w:tc>
          <w:tcPr>
            <w:tcW w:w="15101" w:type="dxa"/>
            <w:gridSpan w:val="6"/>
            <w:tcBorders>
              <w:top w:val="single" w:sz="4" w:space="0" w:color="auto"/>
              <w:left w:val="single" w:sz="4" w:space="0" w:color="auto"/>
              <w:bottom w:val="single" w:sz="4" w:space="0" w:color="auto"/>
              <w:right w:val="single" w:sz="4" w:space="0" w:color="auto"/>
            </w:tcBorders>
            <w:vAlign w:val="center"/>
          </w:tcPr>
          <w:p w:rsidR="006614DA" w:rsidRPr="00CA7B12" w:rsidRDefault="006614DA" w:rsidP="00725C83">
            <w:pPr>
              <w:spacing w:after="0" w:line="240" w:lineRule="auto"/>
              <w:ind w:firstLine="13"/>
              <w:jc w:val="both"/>
              <w:rPr>
                <w:rFonts w:ascii="Times New Roman" w:eastAsia="Courier New" w:hAnsi="Times New Roman" w:cs="Times New Roman"/>
                <w:i/>
                <w:sz w:val="28"/>
                <w:szCs w:val="28"/>
              </w:rPr>
            </w:pPr>
            <w:r w:rsidRPr="00CA7B12">
              <w:rPr>
                <w:rFonts w:ascii="Times New Roman" w:eastAsia="Courier New" w:hAnsi="Times New Roman" w:cs="Times New Roman"/>
                <w:i/>
                <w:sz w:val="28"/>
                <w:szCs w:val="28"/>
              </w:rPr>
              <w:t xml:space="preserve">Область нормирования: </w:t>
            </w:r>
            <w:r w:rsidR="00725C83" w:rsidRPr="00CA7B12">
              <w:rPr>
                <w:rFonts w:ascii="Times New Roman" w:eastAsia="Courier New" w:hAnsi="Times New Roman" w:cs="Times New Roman"/>
                <w:i/>
                <w:sz w:val="28"/>
                <w:szCs w:val="28"/>
              </w:rPr>
              <w:t>места захоронения</w:t>
            </w:r>
            <w:r w:rsidR="00725C83" w:rsidRPr="00CA7B12">
              <w:rPr>
                <w:rFonts w:ascii="Times New Roman" w:eastAsia="Courier New" w:hAnsi="Times New Roman" w:cs="Times New Roman"/>
                <w:sz w:val="28"/>
                <w:szCs w:val="28"/>
              </w:rPr>
              <w:t xml:space="preserve"> </w:t>
            </w:r>
            <w:r w:rsidRPr="00CA7B12">
              <w:rPr>
                <w:rFonts w:ascii="Times New Roman" w:eastAsia="Courier New" w:hAnsi="Times New Roman" w:cs="Times New Roman"/>
                <w:sz w:val="28"/>
                <w:szCs w:val="28"/>
              </w:rPr>
              <w:t>[</w:t>
            </w:r>
            <w:r w:rsidRPr="00CA7B12">
              <w:rPr>
                <w:rFonts w:ascii="Times New Roman" w:eastAsia="Calibri" w:hAnsi="Times New Roman" w:cs="Times New Roman"/>
                <w:sz w:val="28"/>
                <w:szCs w:val="28"/>
              </w:rPr>
              <w:t>1]</w:t>
            </w:r>
          </w:p>
        </w:tc>
      </w:tr>
      <w:tr w:rsidR="000D1545" w:rsidRPr="00CA7B12" w:rsidTr="000D1545">
        <w:trPr>
          <w:trHeight w:val="2016"/>
          <w:tblCellSpacing w:w="5" w:type="nil"/>
        </w:trPr>
        <w:tc>
          <w:tcPr>
            <w:tcW w:w="2202" w:type="dxa"/>
            <w:vMerge w:val="restart"/>
            <w:tcBorders>
              <w:top w:val="single" w:sz="4" w:space="0" w:color="auto"/>
              <w:left w:val="single" w:sz="4" w:space="0" w:color="auto"/>
              <w:right w:val="single" w:sz="4" w:space="0" w:color="auto"/>
            </w:tcBorders>
            <w:vAlign w:val="center"/>
          </w:tcPr>
          <w:p w:rsidR="000D1545" w:rsidRPr="00CA7B12" w:rsidRDefault="000D1545" w:rsidP="0024359C">
            <w:pPr>
              <w:widowControl w:val="0"/>
              <w:autoSpaceDE w:val="0"/>
              <w:autoSpaceDN w:val="0"/>
              <w:adjustRightInd w:val="0"/>
              <w:spacing w:after="0" w:line="240" w:lineRule="auto"/>
              <w:rPr>
                <w:rFonts w:ascii="Times New Roman" w:eastAsia="Calibri" w:hAnsi="Times New Roman" w:cs="Times New Roman"/>
                <w:sz w:val="28"/>
                <w:szCs w:val="28"/>
              </w:rPr>
            </w:pPr>
            <w:r w:rsidRPr="00CA7B12">
              <w:rPr>
                <w:rFonts w:ascii="Times New Roman" w:eastAsia="Calibri" w:hAnsi="Times New Roman" w:cs="Times New Roman"/>
                <w:sz w:val="28"/>
                <w:szCs w:val="28"/>
              </w:rPr>
              <w:lastRenderedPageBreak/>
              <w:t>Обеспеченность населения мес</w:t>
            </w:r>
            <w:r w:rsidRPr="00CA7B12">
              <w:rPr>
                <w:rFonts w:ascii="Times New Roman" w:eastAsia="Calibri" w:hAnsi="Times New Roman" w:cs="Times New Roman"/>
                <w:sz w:val="28"/>
                <w:szCs w:val="28"/>
              </w:rPr>
              <w:softHyphen/>
              <w:t>тами захороне</w:t>
            </w:r>
            <w:r w:rsidRPr="00CA7B12">
              <w:rPr>
                <w:rFonts w:ascii="Times New Roman" w:eastAsia="Calibri" w:hAnsi="Times New Roman" w:cs="Times New Roman"/>
                <w:sz w:val="28"/>
                <w:szCs w:val="28"/>
              </w:rPr>
              <w:softHyphen/>
              <w:t xml:space="preserve">ния </w:t>
            </w:r>
            <w:proofErr w:type="gramStart"/>
            <w:r w:rsidRPr="00CA7B12">
              <w:rPr>
                <w:rFonts w:ascii="Times New Roman" w:eastAsia="Calibri" w:hAnsi="Times New Roman" w:cs="Times New Roman"/>
                <w:sz w:val="28"/>
                <w:szCs w:val="28"/>
              </w:rPr>
              <w:t>умерших</w:t>
            </w:r>
            <w:proofErr w:type="gramEnd"/>
          </w:p>
        </w:tc>
        <w:tc>
          <w:tcPr>
            <w:tcW w:w="2126" w:type="dxa"/>
            <w:tcBorders>
              <w:top w:val="single" w:sz="4" w:space="0" w:color="auto"/>
              <w:left w:val="single" w:sz="4" w:space="0" w:color="auto"/>
              <w:bottom w:val="single" w:sz="4" w:space="0" w:color="auto"/>
              <w:right w:val="single" w:sz="4" w:space="0" w:color="auto"/>
            </w:tcBorders>
            <w:vAlign w:val="center"/>
          </w:tcPr>
          <w:p w:rsidR="000D1545" w:rsidRPr="00CA7B12" w:rsidRDefault="000D1545"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Кладбище тра</w:t>
            </w:r>
            <w:r w:rsidRPr="00CA7B12">
              <w:rPr>
                <w:rFonts w:ascii="Times New Roman" w:eastAsia="Calibri" w:hAnsi="Times New Roman" w:cs="Times New Roman"/>
                <w:sz w:val="28"/>
                <w:szCs w:val="28"/>
              </w:rPr>
              <w:softHyphen/>
              <w:t>диционного за</w:t>
            </w:r>
            <w:r w:rsidRPr="00CA7B12">
              <w:rPr>
                <w:rFonts w:ascii="Times New Roman" w:eastAsia="Calibri" w:hAnsi="Times New Roman" w:cs="Times New Roman"/>
                <w:sz w:val="28"/>
                <w:szCs w:val="28"/>
              </w:rPr>
              <w:softHyphen/>
              <w:t>хоронения</w:t>
            </w:r>
          </w:p>
        </w:tc>
        <w:tc>
          <w:tcPr>
            <w:tcW w:w="3544" w:type="dxa"/>
            <w:vMerge w:val="restart"/>
            <w:tcBorders>
              <w:top w:val="single" w:sz="4" w:space="0" w:color="auto"/>
              <w:left w:val="single" w:sz="4" w:space="0" w:color="auto"/>
              <w:right w:val="single" w:sz="4" w:space="0" w:color="auto"/>
            </w:tcBorders>
            <w:vAlign w:val="center"/>
          </w:tcPr>
          <w:p w:rsidR="000D1545" w:rsidRPr="00CA7B12" w:rsidRDefault="000D1545"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Уровень обеспеченности населения местами захоро</w:t>
            </w:r>
            <w:r w:rsidRPr="00CA7B12">
              <w:rPr>
                <w:rFonts w:ascii="Times New Roman" w:eastAsia="Calibri" w:hAnsi="Times New Roman" w:cs="Times New Roman"/>
                <w:sz w:val="28"/>
                <w:szCs w:val="28"/>
              </w:rPr>
              <w:softHyphen/>
              <w:t xml:space="preserve">нения умерших, </w:t>
            </w:r>
            <w:proofErr w:type="gramStart"/>
            <w:r w:rsidRPr="00CA7B12">
              <w:rPr>
                <w:rFonts w:ascii="Times New Roman" w:eastAsia="Calibri" w:hAnsi="Times New Roman" w:cs="Times New Roman"/>
                <w:sz w:val="28"/>
                <w:szCs w:val="28"/>
              </w:rPr>
              <w:t>га</w:t>
            </w:r>
            <w:proofErr w:type="gramEnd"/>
            <w:r w:rsidRPr="00CA7B12">
              <w:rPr>
                <w:rFonts w:ascii="Times New Roman" w:eastAsia="Calibri" w:hAnsi="Times New Roman" w:cs="Times New Roman"/>
                <w:sz w:val="28"/>
                <w:szCs w:val="28"/>
              </w:rPr>
              <w:t xml:space="preserve"> на 1000 умерших</w:t>
            </w:r>
          </w:p>
        </w:tc>
        <w:tc>
          <w:tcPr>
            <w:tcW w:w="1701" w:type="dxa"/>
            <w:tcBorders>
              <w:top w:val="single" w:sz="4" w:space="0" w:color="auto"/>
              <w:left w:val="single" w:sz="4" w:space="0" w:color="auto"/>
              <w:bottom w:val="single" w:sz="4" w:space="0" w:color="auto"/>
              <w:right w:val="single" w:sz="4" w:space="0" w:color="auto"/>
            </w:tcBorders>
            <w:vAlign w:val="center"/>
          </w:tcPr>
          <w:p w:rsidR="000D1545" w:rsidRPr="00CA7B12" w:rsidRDefault="000D1545"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0,24</w:t>
            </w:r>
          </w:p>
        </w:tc>
        <w:tc>
          <w:tcPr>
            <w:tcW w:w="3543" w:type="dxa"/>
            <w:vMerge w:val="restart"/>
            <w:tcBorders>
              <w:top w:val="single" w:sz="4" w:space="0" w:color="auto"/>
              <w:left w:val="single" w:sz="4" w:space="0" w:color="auto"/>
              <w:right w:val="single" w:sz="4" w:space="0" w:color="auto"/>
            </w:tcBorders>
            <w:vAlign w:val="center"/>
          </w:tcPr>
          <w:p w:rsidR="000D1545" w:rsidRPr="00CA7B12" w:rsidRDefault="000D1545" w:rsidP="00725C83">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Пешеходная доступность, комбинированная доступ</w:t>
            </w:r>
            <w:r w:rsidRPr="00CA7B12">
              <w:rPr>
                <w:rFonts w:ascii="Times New Roman" w:eastAsia="Calibri" w:hAnsi="Times New Roman" w:cs="Times New Roman"/>
                <w:sz w:val="28"/>
                <w:szCs w:val="28"/>
              </w:rPr>
              <w:softHyphen/>
              <w:t>ность или транспортная - общественным транспор</w:t>
            </w:r>
            <w:r w:rsidRPr="00CA7B12">
              <w:rPr>
                <w:rFonts w:ascii="Times New Roman" w:eastAsia="Calibri" w:hAnsi="Times New Roman" w:cs="Times New Roman"/>
                <w:sz w:val="28"/>
                <w:szCs w:val="28"/>
              </w:rPr>
              <w:softHyphen/>
              <w:t>том, мин</w:t>
            </w:r>
          </w:p>
        </w:tc>
        <w:tc>
          <w:tcPr>
            <w:tcW w:w="1985" w:type="dxa"/>
            <w:vMerge w:val="restart"/>
            <w:tcBorders>
              <w:top w:val="single" w:sz="4" w:space="0" w:color="auto"/>
              <w:left w:val="single" w:sz="4" w:space="0" w:color="auto"/>
              <w:right w:val="single" w:sz="4" w:space="0" w:color="auto"/>
            </w:tcBorders>
            <w:vAlign w:val="center"/>
          </w:tcPr>
          <w:p w:rsidR="000D1545" w:rsidRPr="00CA7B12" w:rsidRDefault="000D1545" w:rsidP="000D1545">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 xml:space="preserve">Не </w:t>
            </w:r>
            <w:proofErr w:type="gramStart"/>
            <w:r w:rsidRPr="00CA7B12">
              <w:rPr>
                <w:rFonts w:ascii="Times New Roman" w:eastAsia="Calibri" w:hAnsi="Times New Roman" w:cs="Times New Roman"/>
                <w:sz w:val="28"/>
                <w:szCs w:val="28"/>
              </w:rPr>
              <w:t>установ</w:t>
            </w:r>
            <w:r w:rsidRPr="00CA7B12">
              <w:rPr>
                <w:rFonts w:ascii="Times New Roman" w:eastAsia="Calibri" w:hAnsi="Times New Roman" w:cs="Times New Roman"/>
                <w:sz w:val="28"/>
                <w:szCs w:val="28"/>
              </w:rPr>
              <w:softHyphen/>
              <w:t>лена</w:t>
            </w:r>
            <w:proofErr w:type="gramEnd"/>
            <w:r w:rsidRPr="00CA7B12">
              <w:rPr>
                <w:rFonts w:ascii="Times New Roman" w:eastAsia="Calibri" w:hAnsi="Times New Roman" w:cs="Times New Roman"/>
                <w:sz w:val="28"/>
                <w:szCs w:val="28"/>
              </w:rPr>
              <w:t>, рекомен</w:t>
            </w:r>
            <w:r w:rsidRPr="00CA7B12">
              <w:rPr>
                <w:rFonts w:ascii="Times New Roman" w:eastAsia="Calibri" w:hAnsi="Times New Roman" w:cs="Times New Roman"/>
                <w:sz w:val="28"/>
                <w:szCs w:val="28"/>
              </w:rPr>
              <w:softHyphen/>
              <w:t>дуется не бо</w:t>
            </w:r>
            <w:r w:rsidRPr="00CA7B12">
              <w:rPr>
                <w:rFonts w:ascii="Times New Roman" w:eastAsia="Calibri" w:hAnsi="Times New Roman" w:cs="Times New Roman"/>
                <w:sz w:val="28"/>
                <w:szCs w:val="28"/>
              </w:rPr>
              <w:softHyphen/>
              <w:t>лее 45 мин</w:t>
            </w:r>
          </w:p>
        </w:tc>
      </w:tr>
      <w:tr w:rsidR="00725C83" w:rsidRPr="00CA7B12" w:rsidTr="000D1545">
        <w:trPr>
          <w:trHeight w:val="2016"/>
          <w:tblCellSpacing w:w="5" w:type="nil"/>
        </w:trPr>
        <w:tc>
          <w:tcPr>
            <w:tcW w:w="2202" w:type="dxa"/>
            <w:vMerge/>
            <w:tcBorders>
              <w:left w:val="single" w:sz="4" w:space="0" w:color="auto"/>
              <w:bottom w:val="single" w:sz="4" w:space="0" w:color="auto"/>
              <w:right w:val="single" w:sz="4" w:space="0" w:color="auto"/>
            </w:tcBorders>
            <w:vAlign w:val="center"/>
          </w:tcPr>
          <w:p w:rsidR="00725C83" w:rsidRPr="00CA7B12" w:rsidRDefault="00725C83" w:rsidP="0024359C">
            <w:pPr>
              <w:widowControl w:val="0"/>
              <w:autoSpaceDE w:val="0"/>
              <w:autoSpaceDN w:val="0"/>
              <w:adjustRightInd w:val="0"/>
              <w:spacing w:after="0" w:line="240" w:lineRule="auto"/>
              <w:rPr>
                <w:rFonts w:ascii="Times New Roman" w:eastAsia="Calibri"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vAlign w:val="center"/>
          </w:tcPr>
          <w:p w:rsidR="00725C83" w:rsidRPr="00CA7B12" w:rsidRDefault="00725C83"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 xml:space="preserve">Кладбище </w:t>
            </w:r>
            <w:proofErr w:type="spellStart"/>
            <w:r w:rsidRPr="00CA7B12">
              <w:rPr>
                <w:rFonts w:ascii="Times New Roman" w:eastAsia="Calibri" w:hAnsi="Times New Roman" w:cs="Times New Roman"/>
                <w:sz w:val="28"/>
                <w:szCs w:val="28"/>
              </w:rPr>
              <w:t>ур</w:t>
            </w:r>
            <w:r w:rsidR="000D1545" w:rsidRPr="00CA7B12">
              <w:rPr>
                <w:rFonts w:ascii="Times New Roman" w:eastAsia="Calibri" w:hAnsi="Times New Roman" w:cs="Times New Roman"/>
                <w:sz w:val="28"/>
                <w:szCs w:val="28"/>
              </w:rPr>
              <w:softHyphen/>
            </w:r>
            <w:r w:rsidRPr="00CA7B12">
              <w:rPr>
                <w:rFonts w:ascii="Times New Roman" w:eastAsia="Calibri" w:hAnsi="Times New Roman" w:cs="Times New Roman"/>
                <w:sz w:val="28"/>
                <w:szCs w:val="28"/>
              </w:rPr>
              <w:t>новых</w:t>
            </w:r>
            <w:proofErr w:type="spellEnd"/>
            <w:r w:rsidRPr="00CA7B12">
              <w:rPr>
                <w:rFonts w:ascii="Times New Roman" w:eastAsia="Calibri" w:hAnsi="Times New Roman" w:cs="Times New Roman"/>
                <w:sz w:val="28"/>
                <w:szCs w:val="28"/>
              </w:rPr>
              <w:t xml:space="preserve"> захоро</w:t>
            </w:r>
            <w:r w:rsidR="000D1545" w:rsidRPr="00CA7B12">
              <w:rPr>
                <w:rFonts w:ascii="Times New Roman" w:eastAsia="Calibri" w:hAnsi="Times New Roman" w:cs="Times New Roman"/>
                <w:sz w:val="28"/>
                <w:szCs w:val="28"/>
              </w:rPr>
              <w:softHyphen/>
            </w:r>
            <w:r w:rsidRPr="00CA7B12">
              <w:rPr>
                <w:rFonts w:ascii="Times New Roman" w:eastAsia="Calibri" w:hAnsi="Times New Roman" w:cs="Times New Roman"/>
                <w:sz w:val="28"/>
                <w:szCs w:val="28"/>
              </w:rPr>
              <w:t>нений после кремации</w:t>
            </w:r>
          </w:p>
        </w:tc>
        <w:tc>
          <w:tcPr>
            <w:tcW w:w="3544" w:type="dxa"/>
            <w:vMerge/>
            <w:tcBorders>
              <w:left w:val="single" w:sz="4" w:space="0" w:color="auto"/>
              <w:bottom w:val="single" w:sz="4" w:space="0" w:color="auto"/>
              <w:right w:val="single" w:sz="4" w:space="0" w:color="auto"/>
            </w:tcBorders>
            <w:vAlign w:val="center"/>
          </w:tcPr>
          <w:p w:rsidR="00725C83" w:rsidRPr="00CA7B12" w:rsidRDefault="00725C83"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725C83" w:rsidRPr="00CA7B12" w:rsidRDefault="00725C83"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0,01</w:t>
            </w:r>
          </w:p>
        </w:tc>
        <w:tc>
          <w:tcPr>
            <w:tcW w:w="3543" w:type="dxa"/>
            <w:vMerge/>
            <w:tcBorders>
              <w:left w:val="single" w:sz="4" w:space="0" w:color="auto"/>
              <w:bottom w:val="single" w:sz="4" w:space="0" w:color="auto"/>
              <w:right w:val="single" w:sz="4" w:space="0" w:color="auto"/>
            </w:tcBorders>
            <w:vAlign w:val="center"/>
          </w:tcPr>
          <w:p w:rsidR="00725C83" w:rsidRPr="00CA7B12" w:rsidRDefault="00725C83"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p>
        </w:tc>
        <w:tc>
          <w:tcPr>
            <w:tcW w:w="1985" w:type="dxa"/>
            <w:vMerge/>
            <w:tcBorders>
              <w:left w:val="single" w:sz="4" w:space="0" w:color="auto"/>
              <w:bottom w:val="single" w:sz="4" w:space="0" w:color="auto"/>
              <w:right w:val="single" w:sz="4" w:space="0" w:color="auto"/>
            </w:tcBorders>
            <w:vAlign w:val="center"/>
          </w:tcPr>
          <w:p w:rsidR="00725C83" w:rsidRPr="00CA7B12" w:rsidRDefault="00725C83"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p>
        </w:tc>
      </w:tr>
    </w:tbl>
    <w:p w:rsidR="00EB57E9" w:rsidRPr="00CA7B12" w:rsidRDefault="00EB57E9" w:rsidP="004F0729">
      <w:pPr>
        <w:pStyle w:val="ac"/>
        <w:spacing w:after="0" w:line="240" w:lineRule="auto"/>
        <w:ind w:left="2564"/>
        <w:outlineLvl w:val="1"/>
        <w:rPr>
          <w:rFonts w:ascii="Times New Roman" w:eastAsia="Times New Roman" w:hAnsi="Times New Roman" w:cs="Times New Roman"/>
          <w:b/>
          <w:bCs/>
          <w:sz w:val="28"/>
          <w:szCs w:val="28"/>
        </w:rPr>
      </w:pPr>
    </w:p>
    <w:p w:rsidR="000D1545" w:rsidRPr="00CA7B12" w:rsidRDefault="000D1545" w:rsidP="000D1545">
      <w:pPr>
        <w:pStyle w:val="TableParagraph"/>
        <w:tabs>
          <w:tab w:val="left" w:pos="993"/>
        </w:tabs>
        <w:ind w:left="0" w:firstLine="709"/>
        <w:rPr>
          <w:sz w:val="28"/>
          <w:szCs w:val="28"/>
          <w:lang w:val="ru-RU"/>
        </w:rPr>
      </w:pPr>
      <w:r w:rsidRPr="00CA7B12">
        <w:rPr>
          <w:sz w:val="28"/>
          <w:szCs w:val="28"/>
          <w:lang w:val="ru-RU"/>
        </w:rPr>
        <w:t>Примечания:</w:t>
      </w:r>
    </w:p>
    <w:p w:rsidR="000D1545" w:rsidRPr="00CA7B12" w:rsidRDefault="000D1545" w:rsidP="000D1545">
      <w:pPr>
        <w:pStyle w:val="TableParagraph"/>
        <w:numPr>
          <w:ilvl w:val="0"/>
          <w:numId w:val="61"/>
        </w:numPr>
        <w:tabs>
          <w:tab w:val="left" w:pos="0"/>
          <w:tab w:val="left" w:pos="812"/>
        </w:tabs>
        <w:ind w:left="0" w:firstLine="709"/>
        <w:jc w:val="both"/>
        <w:rPr>
          <w:sz w:val="28"/>
          <w:szCs w:val="28"/>
          <w:lang w:val="ru-RU"/>
        </w:rPr>
      </w:pPr>
      <w:r w:rsidRPr="00CA7B12">
        <w:rPr>
          <w:sz w:val="28"/>
          <w:szCs w:val="28"/>
          <w:lang w:val="ru-RU"/>
        </w:rPr>
        <w:t>Значения показателей приняты в соответствии с Приложением</w:t>
      </w:r>
      <w:proofErr w:type="gramStart"/>
      <w:r w:rsidRPr="00CA7B12">
        <w:rPr>
          <w:sz w:val="28"/>
          <w:szCs w:val="28"/>
          <w:lang w:val="ru-RU"/>
        </w:rPr>
        <w:t xml:space="preserve"> Д</w:t>
      </w:r>
      <w:proofErr w:type="gramEnd"/>
      <w:r w:rsidRPr="00CA7B12">
        <w:rPr>
          <w:sz w:val="28"/>
          <w:szCs w:val="28"/>
          <w:lang w:val="ru-RU"/>
        </w:rPr>
        <w:t xml:space="preserve"> СП 42.13330.2016. Свод правил. Градострои</w:t>
      </w:r>
      <w:r w:rsidRPr="00CA7B12">
        <w:rPr>
          <w:sz w:val="28"/>
          <w:szCs w:val="28"/>
          <w:lang w:val="ru-RU"/>
        </w:rPr>
        <w:softHyphen/>
        <w:t xml:space="preserve">тельство. Планировка и застройка городских и сельских поселений. Актуализированная редакция                      </w:t>
      </w:r>
      <w:proofErr w:type="spellStart"/>
      <w:r w:rsidRPr="00CA7B12">
        <w:rPr>
          <w:sz w:val="28"/>
          <w:szCs w:val="28"/>
          <w:lang w:val="ru-RU"/>
        </w:rPr>
        <w:t>СНиП</w:t>
      </w:r>
      <w:proofErr w:type="spellEnd"/>
      <w:r w:rsidRPr="00CA7B12">
        <w:rPr>
          <w:sz w:val="28"/>
          <w:szCs w:val="28"/>
          <w:lang w:val="ru-RU"/>
        </w:rPr>
        <w:t xml:space="preserve"> 2.07.01-89*, </w:t>
      </w:r>
      <w:proofErr w:type="gramStart"/>
      <w:r w:rsidRPr="00CA7B12">
        <w:rPr>
          <w:sz w:val="28"/>
          <w:szCs w:val="28"/>
          <w:lang w:val="ru-RU"/>
        </w:rPr>
        <w:t>утвержден</w:t>
      </w:r>
      <w:proofErr w:type="gramEnd"/>
      <w:r w:rsidRPr="00CA7B12">
        <w:rPr>
          <w:sz w:val="28"/>
          <w:szCs w:val="28"/>
          <w:lang w:val="ru-RU"/>
        </w:rPr>
        <w:t xml:space="preserve"> </w:t>
      </w:r>
      <w:hyperlink r:id="rId32" w:history="1">
        <w:r w:rsidRPr="00CA7B12">
          <w:rPr>
            <w:sz w:val="28"/>
            <w:szCs w:val="28"/>
            <w:lang w:val="ru-RU"/>
          </w:rPr>
          <w:t>приказом</w:t>
        </w:r>
      </w:hyperlink>
      <w:r w:rsidRPr="00CA7B12">
        <w:rPr>
          <w:sz w:val="28"/>
          <w:szCs w:val="28"/>
          <w:lang w:val="ru-RU"/>
        </w:rPr>
        <w:t xml:space="preserve"> Минстроя России от 30.12.2016 № 1034/пр.</w:t>
      </w:r>
    </w:p>
    <w:p w:rsidR="00EB57E9" w:rsidRPr="00CA7B12" w:rsidRDefault="00EB57E9" w:rsidP="004F0729">
      <w:pPr>
        <w:pStyle w:val="ac"/>
        <w:spacing w:after="0" w:line="240" w:lineRule="auto"/>
        <w:ind w:left="2564"/>
        <w:outlineLvl w:val="1"/>
        <w:rPr>
          <w:rFonts w:ascii="Times New Roman" w:eastAsia="Times New Roman" w:hAnsi="Times New Roman" w:cs="Times New Roman"/>
          <w:b/>
          <w:bCs/>
          <w:sz w:val="28"/>
          <w:szCs w:val="28"/>
        </w:rPr>
      </w:pPr>
    </w:p>
    <w:p w:rsidR="004F0729" w:rsidRPr="00CA7B12" w:rsidRDefault="004F0729" w:rsidP="004F0729">
      <w:pPr>
        <w:pStyle w:val="ac"/>
        <w:spacing w:after="0" w:line="240" w:lineRule="auto"/>
        <w:ind w:left="2564"/>
        <w:outlineLvl w:val="1"/>
        <w:rPr>
          <w:rFonts w:ascii="Times New Roman" w:eastAsia="Times New Roman" w:hAnsi="Times New Roman" w:cs="Times New Roman"/>
          <w:b/>
          <w:bCs/>
          <w:sz w:val="28"/>
          <w:szCs w:val="28"/>
        </w:rPr>
      </w:pPr>
    </w:p>
    <w:p w:rsidR="00245C0F" w:rsidRPr="00CA7B12" w:rsidRDefault="008F195F" w:rsidP="00245C0F">
      <w:pPr>
        <w:pStyle w:val="ac"/>
        <w:numPr>
          <w:ilvl w:val="3"/>
          <w:numId w:val="10"/>
        </w:numPr>
        <w:spacing w:after="0" w:line="240" w:lineRule="auto"/>
        <w:ind w:left="-284" w:firstLine="710"/>
        <w:jc w:val="center"/>
        <w:outlineLvl w:val="1"/>
        <w:rPr>
          <w:rFonts w:ascii="Times New Roman" w:eastAsia="Times New Roman" w:hAnsi="Times New Roman" w:cs="Times New Roman"/>
          <w:b/>
          <w:bCs/>
          <w:sz w:val="28"/>
          <w:szCs w:val="28"/>
        </w:rPr>
      </w:pPr>
      <w:bookmarkStart w:id="27" w:name="_Toc90874784"/>
      <w:r w:rsidRPr="00CA7B12">
        <w:rPr>
          <w:rFonts w:ascii="Times New Roman" w:eastAsia="Times New Roman" w:hAnsi="Times New Roman" w:cs="Times New Roman"/>
          <w:b/>
          <w:bCs/>
          <w:sz w:val="28"/>
          <w:szCs w:val="28"/>
        </w:rPr>
        <w:t>Жилищное строительство, в том числе жилого фонда социального использования</w:t>
      </w:r>
      <w:bookmarkEnd w:id="27"/>
    </w:p>
    <w:p w:rsidR="00245C0F" w:rsidRPr="00CA7B12" w:rsidRDefault="00245C0F" w:rsidP="004F0729">
      <w:pPr>
        <w:pStyle w:val="ac"/>
        <w:spacing w:after="0" w:line="240" w:lineRule="auto"/>
        <w:ind w:left="2564"/>
        <w:outlineLvl w:val="1"/>
        <w:rPr>
          <w:rFonts w:ascii="Times New Roman" w:eastAsia="Times New Roman" w:hAnsi="Times New Roman" w:cs="Times New Roman"/>
          <w:b/>
          <w:bCs/>
          <w:sz w:val="28"/>
          <w:szCs w:val="28"/>
        </w:rPr>
      </w:pPr>
    </w:p>
    <w:p w:rsidR="008F195F" w:rsidRPr="00CA7B12" w:rsidRDefault="008F195F" w:rsidP="008F195F">
      <w:pPr>
        <w:pStyle w:val="a1"/>
        <w:numPr>
          <w:ilvl w:val="0"/>
          <w:numId w:val="0"/>
        </w:numPr>
        <w:ind w:firstLine="709"/>
        <w:rPr>
          <w:b/>
          <w:i/>
          <w:sz w:val="28"/>
          <w:szCs w:val="28"/>
        </w:rPr>
      </w:pPr>
      <w:r w:rsidRPr="00CA7B12">
        <w:rPr>
          <w:b/>
          <w:i/>
          <w:sz w:val="28"/>
          <w:szCs w:val="28"/>
        </w:rPr>
        <w:t>1.1.</w:t>
      </w:r>
      <w:r w:rsidRPr="00CA7B12">
        <w:rPr>
          <w:b/>
          <w:i/>
          <w:sz w:val="28"/>
          <w:szCs w:val="28"/>
        </w:rPr>
        <w:tab/>
        <w:t>Предельные размеры земельных участков для ведения:</w:t>
      </w:r>
    </w:p>
    <w:p w:rsidR="0067730E" w:rsidRPr="00CA7B12" w:rsidRDefault="0067730E" w:rsidP="008F195F">
      <w:pPr>
        <w:pStyle w:val="a1"/>
        <w:numPr>
          <w:ilvl w:val="0"/>
          <w:numId w:val="0"/>
        </w:numPr>
        <w:ind w:firstLine="709"/>
        <w:rPr>
          <w:b/>
          <w:i/>
          <w:sz w:val="28"/>
          <w:szCs w:val="28"/>
        </w:rPr>
      </w:pPr>
    </w:p>
    <w:tbl>
      <w:tblPr>
        <w:tblW w:w="0" w:type="auto"/>
        <w:jc w:val="center"/>
        <w:tblInd w:w="-5" w:type="dxa"/>
        <w:tblLayout w:type="fixed"/>
        <w:tblLook w:val="0000"/>
      </w:tblPr>
      <w:tblGrid>
        <w:gridCol w:w="5500"/>
        <w:gridCol w:w="2410"/>
        <w:gridCol w:w="2410"/>
      </w:tblGrid>
      <w:tr w:rsidR="008F195F" w:rsidRPr="00CA7B12" w:rsidTr="008F195F">
        <w:trPr>
          <w:cantSplit/>
          <w:trHeight w:hRule="exact" w:val="419"/>
          <w:jc w:val="center"/>
        </w:trPr>
        <w:tc>
          <w:tcPr>
            <w:tcW w:w="5500" w:type="dxa"/>
            <w:vMerge w:val="restart"/>
            <w:tcBorders>
              <w:top w:val="single" w:sz="4" w:space="0" w:color="000000"/>
              <w:left w:val="single" w:sz="4" w:space="0" w:color="000000"/>
              <w:bottom w:val="single" w:sz="4" w:space="0" w:color="000000"/>
            </w:tcBorders>
            <w:shd w:val="clear" w:color="auto" w:fill="CCFFCC"/>
            <w:vAlign w:val="center"/>
          </w:tcPr>
          <w:p w:rsidR="008F195F" w:rsidRPr="00CA7B12" w:rsidRDefault="008F195F" w:rsidP="008F195F">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Цель предоставления</w:t>
            </w:r>
          </w:p>
        </w:tc>
        <w:tc>
          <w:tcPr>
            <w:tcW w:w="4820" w:type="dxa"/>
            <w:gridSpan w:val="2"/>
            <w:tcBorders>
              <w:top w:val="single" w:sz="4" w:space="0" w:color="000000"/>
              <w:left w:val="single" w:sz="4" w:space="0" w:color="000000"/>
              <w:bottom w:val="single" w:sz="4" w:space="0" w:color="000000"/>
              <w:right w:val="single" w:sz="4" w:space="0" w:color="000000"/>
            </w:tcBorders>
            <w:shd w:val="clear" w:color="auto" w:fill="CCFFCC"/>
            <w:vAlign w:val="center"/>
          </w:tcPr>
          <w:p w:rsidR="008F195F" w:rsidRPr="00CA7B12" w:rsidRDefault="008F195F" w:rsidP="008F195F">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 xml:space="preserve">Размеры земельных участков, </w:t>
            </w:r>
            <w:proofErr w:type="gramStart"/>
            <w:r w:rsidRPr="00CA7B12">
              <w:rPr>
                <w:rFonts w:ascii="Times New Roman" w:eastAsia="Calibri" w:hAnsi="Times New Roman" w:cs="Times New Roman"/>
                <w:sz w:val="28"/>
                <w:szCs w:val="28"/>
              </w:rPr>
              <w:t>га</w:t>
            </w:r>
            <w:proofErr w:type="gramEnd"/>
          </w:p>
        </w:tc>
      </w:tr>
      <w:tr w:rsidR="008F195F" w:rsidRPr="00CA7B12" w:rsidTr="008F195F">
        <w:trPr>
          <w:cantSplit/>
          <w:jc w:val="center"/>
        </w:trPr>
        <w:tc>
          <w:tcPr>
            <w:tcW w:w="5500" w:type="dxa"/>
            <w:vMerge/>
            <w:tcBorders>
              <w:top w:val="single" w:sz="4" w:space="0" w:color="000000"/>
              <w:left w:val="single" w:sz="4" w:space="0" w:color="000000"/>
              <w:bottom w:val="single" w:sz="4" w:space="0" w:color="000000"/>
            </w:tcBorders>
            <w:shd w:val="clear" w:color="auto" w:fill="CCFFCC"/>
            <w:vAlign w:val="center"/>
          </w:tcPr>
          <w:p w:rsidR="008F195F" w:rsidRPr="00CA7B12" w:rsidRDefault="008F195F" w:rsidP="008F195F">
            <w:pPr>
              <w:widowControl w:val="0"/>
              <w:autoSpaceDE w:val="0"/>
              <w:autoSpaceDN w:val="0"/>
              <w:adjustRightInd w:val="0"/>
              <w:spacing w:after="0" w:line="240" w:lineRule="auto"/>
              <w:jc w:val="center"/>
              <w:rPr>
                <w:rFonts w:ascii="Times New Roman" w:eastAsia="Calibri" w:hAnsi="Times New Roman" w:cs="Times New Roman"/>
                <w:sz w:val="28"/>
                <w:szCs w:val="28"/>
              </w:rPr>
            </w:pPr>
          </w:p>
        </w:tc>
        <w:tc>
          <w:tcPr>
            <w:tcW w:w="2410" w:type="dxa"/>
            <w:tcBorders>
              <w:top w:val="single" w:sz="4" w:space="0" w:color="000000"/>
              <w:left w:val="single" w:sz="4" w:space="0" w:color="000000"/>
              <w:bottom w:val="single" w:sz="4" w:space="0" w:color="000000"/>
            </w:tcBorders>
            <w:shd w:val="clear" w:color="auto" w:fill="CCFFCC"/>
            <w:vAlign w:val="center"/>
          </w:tcPr>
          <w:p w:rsidR="008F195F" w:rsidRPr="00CA7B12" w:rsidRDefault="008F195F" w:rsidP="008F195F">
            <w:pPr>
              <w:widowControl w:val="0"/>
              <w:autoSpaceDE w:val="0"/>
              <w:autoSpaceDN w:val="0"/>
              <w:adjustRightInd w:val="0"/>
              <w:snapToGri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минимальные</w:t>
            </w:r>
          </w:p>
        </w:tc>
        <w:tc>
          <w:tcPr>
            <w:tcW w:w="2410"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8F195F" w:rsidRPr="00CA7B12" w:rsidRDefault="008F195F" w:rsidP="008F195F">
            <w:pPr>
              <w:widowControl w:val="0"/>
              <w:autoSpaceDE w:val="0"/>
              <w:autoSpaceDN w:val="0"/>
              <w:adjustRightInd w:val="0"/>
              <w:snapToGri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максимальные</w:t>
            </w:r>
          </w:p>
        </w:tc>
      </w:tr>
      <w:tr w:rsidR="008F195F" w:rsidRPr="00CA7B12" w:rsidTr="008F195F">
        <w:trPr>
          <w:trHeight w:val="763"/>
          <w:jc w:val="center"/>
        </w:trPr>
        <w:tc>
          <w:tcPr>
            <w:tcW w:w="5500" w:type="dxa"/>
            <w:tcBorders>
              <w:top w:val="single" w:sz="4" w:space="0" w:color="000000"/>
              <w:left w:val="single" w:sz="4" w:space="0" w:color="000000"/>
              <w:bottom w:val="single" w:sz="4" w:space="0" w:color="000000"/>
            </w:tcBorders>
            <w:vAlign w:val="center"/>
          </w:tcPr>
          <w:p w:rsidR="008F195F" w:rsidRPr="00CA7B12" w:rsidRDefault="008F195F" w:rsidP="008F195F">
            <w:pPr>
              <w:widowControl w:val="0"/>
              <w:autoSpaceDE w:val="0"/>
              <w:autoSpaceDN w:val="0"/>
              <w:adjustRightInd w:val="0"/>
              <w:spacing w:after="0" w:line="240" w:lineRule="auto"/>
              <w:rPr>
                <w:rFonts w:ascii="Times New Roman" w:eastAsia="Calibri" w:hAnsi="Times New Roman" w:cs="Times New Roman"/>
                <w:sz w:val="28"/>
                <w:szCs w:val="28"/>
              </w:rPr>
            </w:pPr>
            <w:r w:rsidRPr="00CA7B12">
              <w:rPr>
                <w:rFonts w:ascii="Times New Roman" w:eastAsia="Calibri" w:hAnsi="Times New Roman" w:cs="Times New Roman"/>
                <w:sz w:val="28"/>
                <w:szCs w:val="28"/>
              </w:rPr>
              <w:t>для индивидуального жилищного строительства</w:t>
            </w:r>
          </w:p>
        </w:tc>
        <w:tc>
          <w:tcPr>
            <w:tcW w:w="2410" w:type="dxa"/>
            <w:tcBorders>
              <w:top w:val="single" w:sz="4" w:space="0" w:color="000000"/>
              <w:left w:val="single" w:sz="4" w:space="0" w:color="000000"/>
              <w:bottom w:val="single" w:sz="4" w:space="0" w:color="000000"/>
            </w:tcBorders>
            <w:vAlign w:val="center"/>
          </w:tcPr>
          <w:p w:rsidR="008F195F" w:rsidRPr="00CA7B12" w:rsidRDefault="008F195F" w:rsidP="007D1C7C">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CA7B12">
              <w:rPr>
                <w:rFonts w:ascii="Times New Roman" w:eastAsia="Calibri" w:hAnsi="Times New Roman" w:cs="Times New Roman"/>
                <w:b/>
                <w:sz w:val="28"/>
                <w:szCs w:val="28"/>
              </w:rPr>
              <w:t>0,0</w:t>
            </w:r>
            <w:r w:rsidR="007D1C7C" w:rsidRPr="00CA7B12">
              <w:rPr>
                <w:rFonts w:ascii="Times New Roman" w:eastAsia="Calibri" w:hAnsi="Times New Roman" w:cs="Times New Roman"/>
                <w:b/>
                <w:sz w:val="28"/>
                <w:szCs w:val="28"/>
              </w:rPr>
              <w:t>6</w:t>
            </w:r>
          </w:p>
        </w:tc>
        <w:tc>
          <w:tcPr>
            <w:tcW w:w="2410" w:type="dxa"/>
            <w:tcBorders>
              <w:top w:val="single" w:sz="4" w:space="0" w:color="000000"/>
              <w:left w:val="single" w:sz="4" w:space="0" w:color="000000"/>
              <w:bottom w:val="single" w:sz="4" w:space="0" w:color="000000"/>
              <w:right w:val="single" w:sz="4" w:space="0" w:color="000000"/>
            </w:tcBorders>
            <w:vAlign w:val="center"/>
          </w:tcPr>
          <w:p w:rsidR="008F195F" w:rsidRPr="00CA7B12" w:rsidRDefault="008F195F" w:rsidP="007D1C7C">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CA7B12">
              <w:rPr>
                <w:rFonts w:ascii="Times New Roman" w:eastAsia="Calibri" w:hAnsi="Times New Roman" w:cs="Times New Roman"/>
                <w:b/>
                <w:sz w:val="28"/>
                <w:szCs w:val="28"/>
              </w:rPr>
              <w:t>0,</w:t>
            </w:r>
            <w:r w:rsidR="007D1C7C" w:rsidRPr="00CA7B12">
              <w:rPr>
                <w:rFonts w:ascii="Times New Roman" w:eastAsia="Calibri" w:hAnsi="Times New Roman" w:cs="Times New Roman"/>
                <w:b/>
                <w:sz w:val="28"/>
                <w:szCs w:val="28"/>
              </w:rPr>
              <w:t>2</w:t>
            </w:r>
          </w:p>
        </w:tc>
      </w:tr>
      <w:tr w:rsidR="008F195F" w:rsidRPr="00CA7B12" w:rsidTr="008F195F">
        <w:trPr>
          <w:jc w:val="center"/>
        </w:trPr>
        <w:tc>
          <w:tcPr>
            <w:tcW w:w="5500" w:type="dxa"/>
            <w:tcBorders>
              <w:top w:val="single" w:sz="4" w:space="0" w:color="000000"/>
              <w:left w:val="single" w:sz="4" w:space="0" w:color="000000"/>
              <w:bottom w:val="single" w:sz="4" w:space="0" w:color="000000"/>
            </w:tcBorders>
            <w:vAlign w:val="center"/>
          </w:tcPr>
          <w:p w:rsidR="008F195F" w:rsidRPr="00CA7B12" w:rsidRDefault="008F195F" w:rsidP="008F195F">
            <w:pPr>
              <w:widowControl w:val="0"/>
              <w:autoSpaceDE w:val="0"/>
              <w:autoSpaceDN w:val="0"/>
              <w:adjustRightInd w:val="0"/>
              <w:spacing w:after="0" w:line="240" w:lineRule="auto"/>
              <w:rPr>
                <w:rFonts w:ascii="Times New Roman" w:eastAsia="Calibri" w:hAnsi="Times New Roman" w:cs="Times New Roman"/>
                <w:sz w:val="28"/>
                <w:szCs w:val="28"/>
              </w:rPr>
            </w:pPr>
            <w:r w:rsidRPr="00CA7B12">
              <w:rPr>
                <w:rFonts w:ascii="Times New Roman" w:eastAsia="Calibri" w:hAnsi="Times New Roman" w:cs="Times New Roman"/>
                <w:sz w:val="28"/>
                <w:szCs w:val="28"/>
              </w:rPr>
              <w:lastRenderedPageBreak/>
              <w:t>для ведения личного подсобного хозяйства</w:t>
            </w:r>
          </w:p>
        </w:tc>
        <w:tc>
          <w:tcPr>
            <w:tcW w:w="2410" w:type="dxa"/>
            <w:tcBorders>
              <w:top w:val="single" w:sz="4" w:space="0" w:color="000000"/>
              <w:left w:val="single" w:sz="4" w:space="0" w:color="000000"/>
              <w:bottom w:val="single" w:sz="4" w:space="0" w:color="000000"/>
            </w:tcBorders>
            <w:vAlign w:val="center"/>
          </w:tcPr>
          <w:p w:rsidR="008F195F" w:rsidRPr="00CA7B12" w:rsidRDefault="008F195F" w:rsidP="007D1C7C">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CA7B12">
              <w:rPr>
                <w:rFonts w:ascii="Times New Roman" w:eastAsia="Calibri" w:hAnsi="Times New Roman" w:cs="Times New Roman"/>
                <w:b/>
                <w:sz w:val="28"/>
                <w:szCs w:val="28"/>
              </w:rPr>
              <w:t>0,</w:t>
            </w:r>
            <w:r w:rsidR="007D1C7C" w:rsidRPr="00CA7B12">
              <w:rPr>
                <w:rFonts w:ascii="Times New Roman" w:eastAsia="Calibri" w:hAnsi="Times New Roman" w:cs="Times New Roman"/>
                <w:b/>
                <w:sz w:val="28"/>
                <w:szCs w:val="28"/>
              </w:rPr>
              <w:t>06</w:t>
            </w:r>
          </w:p>
        </w:tc>
        <w:tc>
          <w:tcPr>
            <w:tcW w:w="2410" w:type="dxa"/>
            <w:tcBorders>
              <w:top w:val="single" w:sz="4" w:space="0" w:color="000000"/>
              <w:left w:val="single" w:sz="4" w:space="0" w:color="000000"/>
              <w:bottom w:val="single" w:sz="4" w:space="0" w:color="000000"/>
              <w:right w:val="single" w:sz="4" w:space="0" w:color="000000"/>
            </w:tcBorders>
            <w:vAlign w:val="center"/>
          </w:tcPr>
          <w:p w:rsidR="008F195F" w:rsidRPr="00CA7B12" w:rsidRDefault="007D1C7C" w:rsidP="007D1C7C">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CA7B12">
              <w:rPr>
                <w:rFonts w:ascii="Times New Roman" w:eastAsia="Calibri" w:hAnsi="Times New Roman" w:cs="Times New Roman"/>
                <w:b/>
                <w:sz w:val="28"/>
                <w:szCs w:val="28"/>
              </w:rPr>
              <w:t>0,5</w:t>
            </w:r>
          </w:p>
        </w:tc>
      </w:tr>
    </w:tbl>
    <w:p w:rsidR="008F195F" w:rsidRPr="00CA7B12" w:rsidRDefault="008F195F" w:rsidP="008F195F">
      <w:pPr>
        <w:pStyle w:val="a1"/>
        <w:numPr>
          <w:ilvl w:val="0"/>
          <w:numId w:val="0"/>
        </w:numPr>
        <w:ind w:firstLine="709"/>
        <w:jc w:val="both"/>
        <w:rPr>
          <w:sz w:val="28"/>
          <w:szCs w:val="28"/>
        </w:rPr>
      </w:pPr>
    </w:p>
    <w:p w:rsidR="008F195F" w:rsidRPr="00CA7B12" w:rsidRDefault="008F195F" w:rsidP="008F195F">
      <w:pPr>
        <w:pStyle w:val="a1"/>
        <w:numPr>
          <w:ilvl w:val="0"/>
          <w:numId w:val="0"/>
        </w:numPr>
        <w:ind w:firstLine="709"/>
        <w:jc w:val="both"/>
        <w:rPr>
          <w:sz w:val="28"/>
          <w:szCs w:val="28"/>
        </w:rPr>
      </w:pPr>
      <w:r w:rsidRPr="00CA7B12">
        <w:rPr>
          <w:sz w:val="28"/>
          <w:szCs w:val="28"/>
        </w:rPr>
        <w:t>Пределы размеров земельных участков, предоставляемых в собственность из земель, находящихся в государственной или муниципальной собственности.</w:t>
      </w:r>
    </w:p>
    <w:p w:rsidR="008F195F" w:rsidRPr="00CA7B12" w:rsidRDefault="008F195F" w:rsidP="008F195F">
      <w:pPr>
        <w:pStyle w:val="a1"/>
        <w:numPr>
          <w:ilvl w:val="0"/>
          <w:numId w:val="0"/>
        </w:numPr>
        <w:ind w:firstLine="709"/>
        <w:rPr>
          <w:b/>
          <w:i/>
          <w:sz w:val="28"/>
          <w:szCs w:val="28"/>
        </w:rPr>
      </w:pPr>
    </w:p>
    <w:p w:rsidR="008F195F" w:rsidRPr="00CA7B12" w:rsidRDefault="008F195F" w:rsidP="008F195F">
      <w:pPr>
        <w:pStyle w:val="a1"/>
        <w:numPr>
          <w:ilvl w:val="0"/>
          <w:numId w:val="0"/>
        </w:numPr>
        <w:ind w:firstLine="709"/>
        <w:rPr>
          <w:b/>
          <w:i/>
          <w:sz w:val="28"/>
          <w:szCs w:val="28"/>
        </w:rPr>
      </w:pPr>
      <w:r w:rsidRPr="00CA7B12">
        <w:rPr>
          <w:b/>
          <w:i/>
          <w:sz w:val="28"/>
          <w:szCs w:val="28"/>
        </w:rPr>
        <w:t>1.2. Предельно допустимые параметры застройки (</w:t>
      </w:r>
      <w:proofErr w:type="spellStart"/>
      <w:r w:rsidRPr="00CA7B12">
        <w:rPr>
          <w:b/>
          <w:i/>
          <w:sz w:val="28"/>
          <w:szCs w:val="28"/>
        </w:rPr>
        <w:t>Кз</w:t>
      </w:r>
      <w:proofErr w:type="spellEnd"/>
      <w:r w:rsidRPr="00CA7B12">
        <w:rPr>
          <w:b/>
          <w:i/>
          <w:sz w:val="28"/>
          <w:szCs w:val="28"/>
        </w:rPr>
        <w:t xml:space="preserve"> и </w:t>
      </w:r>
      <w:proofErr w:type="spellStart"/>
      <w:r w:rsidRPr="00CA7B12">
        <w:rPr>
          <w:b/>
          <w:i/>
          <w:sz w:val="28"/>
          <w:szCs w:val="28"/>
        </w:rPr>
        <w:t>Кпз</w:t>
      </w:r>
      <w:proofErr w:type="spellEnd"/>
      <w:r w:rsidRPr="00CA7B12">
        <w:rPr>
          <w:b/>
          <w:i/>
          <w:sz w:val="28"/>
          <w:szCs w:val="28"/>
        </w:rPr>
        <w:t xml:space="preserve">) сельской жилой зоны </w:t>
      </w:r>
    </w:p>
    <w:p w:rsidR="0067730E" w:rsidRPr="00CA7B12" w:rsidRDefault="0067730E" w:rsidP="008F195F">
      <w:pPr>
        <w:pStyle w:val="a1"/>
        <w:numPr>
          <w:ilvl w:val="0"/>
          <w:numId w:val="0"/>
        </w:numPr>
        <w:ind w:firstLine="709"/>
        <w:rPr>
          <w:b/>
          <w:i/>
          <w:sz w:val="28"/>
          <w:szCs w:val="28"/>
        </w:rPr>
      </w:pPr>
    </w:p>
    <w:tbl>
      <w:tblPr>
        <w:tblW w:w="10282" w:type="dxa"/>
        <w:jc w:val="center"/>
        <w:tblInd w:w="-96" w:type="dxa"/>
        <w:tblLayout w:type="fixed"/>
        <w:tblCellMar>
          <w:left w:w="45" w:type="dxa"/>
          <w:right w:w="45" w:type="dxa"/>
        </w:tblCellMar>
        <w:tblLook w:val="0000"/>
      </w:tblPr>
      <w:tblGrid>
        <w:gridCol w:w="1510"/>
        <w:gridCol w:w="2149"/>
        <w:gridCol w:w="2605"/>
        <w:gridCol w:w="1701"/>
        <w:gridCol w:w="2317"/>
      </w:tblGrid>
      <w:tr w:rsidR="008F195F" w:rsidRPr="00CA7B12" w:rsidTr="007D1C7C">
        <w:trPr>
          <w:trHeight w:val="227"/>
          <w:jc w:val="center"/>
        </w:trPr>
        <w:tc>
          <w:tcPr>
            <w:tcW w:w="1510" w:type="dxa"/>
            <w:tcBorders>
              <w:top w:val="single" w:sz="2" w:space="0" w:color="auto"/>
              <w:left w:val="single" w:sz="2" w:space="0" w:color="auto"/>
              <w:bottom w:val="nil"/>
              <w:right w:val="single" w:sz="2" w:space="0" w:color="auto"/>
            </w:tcBorders>
            <w:shd w:val="clear" w:color="auto" w:fill="CCFFCC"/>
            <w:vAlign w:val="center"/>
          </w:tcPr>
          <w:p w:rsidR="008F195F" w:rsidRPr="00CA7B12" w:rsidRDefault="008F195F" w:rsidP="008F195F">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CA7B12">
              <w:rPr>
                <w:rFonts w:ascii="Times New Roman" w:eastAsia="Calibri" w:hAnsi="Times New Roman" w:cs="Times New Roman"/>
                <w:b/>
                <w:sz w:val="28"/>
                <w:szCs w:val="28"/>
              </w:rPr>
              <w:t>Тип застройки</w:t>
            </w:r>
          </w:p>
        </w:tc>
        <w:tc>
          <w:tcPr>
            <w:tcW w:w="2149" w:type="dxa"/>
            <w:tcBorders>
              <w:top w:val="single" w:sz="2" w:space="0" w:color="auto"/>
              <w:left w:val="single" w:sz="2" w:space="0" w:color="auto"/>
              <w:bottom w:val="nil"/>
              <w:right w:val="single" w:sz="2" w:space="0" w:color="auto"/>
            </w:tcBorders>
            <w:shd w:val="clear" w:color="auto" w:fill="CCFFCC"/>
            <w:vAlign w:val="center"/>
          </w:tcPr>
          <w:p w:rsidR="008F195F" w:rsidRPr="00CA7B12" w:rsidRDefault="008F195F" w:rsidP="008F195F">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CA7B12">
              <w:rPr>
                <w:rFonts w:ascii="Times New Roman" w:eastAsia="Calibri" w:hAnsi="Times New Roman" w:cs="Times New Roman"/>
                <w:b/>
                <w:sz w:val="28"/>
                <w:szCs w:val="28"/>
              </w:rPr>
              <w:t>Размер земельного участка, м</w:t>
            </w:r>
            <w:proofErr w:type="gramStart"/>
            <w:r w:rsidRPr="00CA7B12">
              <w:rPr>
                <w:rFonts w:ascii="Times New Roman" w:eastAsia="Calibri" w:hAnsi="Times New Roman" w:cs="Times New Roman"/>
                <w:b/>
                <w:sz w:val="28"/>
                <w:szCs w:val="28"/>
                <w:vertAlign w:val="superscript"/>
              </w:rPr>
              <w:t>2</w:t>
            </w:r>
            <w:proofErr w:type="gramEnd"/>
          </w:p>
        </w:tc>
        <w:tc>
          <w:tcPr>
            <w:tcW w:w="2605" w:type="dxa"/>
            <w:tcBorders>
              <w:top w:val="single" w:sz="2" w:space="0" w:color="auto"/>
              <w:left w:val="single" w:sz="2" w:space="0" w:color="auto"/>
              <w:bottom w:val="nil"/>
              <w:right w:val="single" w:sz="2" w:space="0" w:color="auto"/>
            </w:tcBorders>
            <w:shd w:val="clear" w:color="auto" w:fill="CCFFCC"/>
            <w:vAlign w:val="center"/>
          </w:tcPr>
          <w:p w:rsidR="008F195F" w:rsidRPr="00CA7B12" w:rsidRDefault="008F195F" w:rsidP="008F195F">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CA7B12">
              <w:rPr>
                <w:rFonts w:ascii="Times New Roman" w:eastAsia="Calibri" w:hAnsi="Times New Roman" w:cs="Times New Roman"/>
                <w:b/>
                <w:sz w:val="28"/>
                <w:szCs w:val="28"/>
              </w:rPr>
              <w:t>Площадь жилого дома, м</w:t>
            </w:r>
            <w:proofErr w:type="gramStart"/>
            <w:r w:rsidRPr="00CA7B12">
              <w:rPr>
                <w:rFonts w:ascii="Times New Roman" w:eastAsia="Calibri" w:hAnsi="Times New Roman" w:cs="Times New Roman"/>
                <w:b/>
                <w:sz w:val="28"/>
                <w:szCs w:val="28"/>
                <w:vertAlign w:val="superscript"/>
              </w:rPr>
              <w:t>2</w:t>
            </w:r>
            <w:proofErr w:type="gramEnd"/>
            <w:r w:rsidRPr="00CA7B12">
              <w:rPr>
                <w:rFonts w:ascii="Times New Roman" w:eastAsia="Calibri" w:hAnsi="Times New Roman" w:cs="Times New Roman"/>
                <w:b/>
                <w:sz w:val="28"/>
                <w:szCs w:val="28"/>
              </w:rPr>
              <w:t xml:space="preserve"> общей площади</w:t>
            </w:r>
          </w:p>
        </w:tc>
        <w:tc>
          <w:tcPr>
            <w:tcW w:w="1701" w:type="dxa"/>
            <w:tcBorders>
              <w:top w:val="single" w:sz="2" w:space="0" w:color="auto"/>
              <w:left w:val="single" w:sz="2" w:space="0" w:color="auto"/>
              <w:bottom w:val="nil"/>
              <w:right w:val="single" w:sz="2" w:space="0" w:color="auto"/>
            </w:tcBorders>
            <w:shd w:val="clear" w:color="auto" w:fill="CCFFCC"/>
            <w:vAlign w:val="center"/>
          </w:tcPr>
          <w:p w:rsidR="008F195F" w:rsidRPr="00CA7B12" w:rsidRDefault="008F195F" w:rsidP="008F195F">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CA7B12">
              <w:rPr>
                <w:rFonts w:ascii="Times New Roman" w:eastAsia="Calibri" w:hAnsi="Times New Roman" w:cs="Times New Roman"/>
                <w:b/>
                <w:sz w:val="28"/>
                <w:szCs w:val="28"/>
              </w:rPr>
              <w:t xml:space="preserve">Коэффициент застройки </w:t>
            </w:r>
            <w:proofErr w:type="spellStart"/>
            <w:r w:rsidRPr="00CA7B12">
              <w:rPr>
                <w:rFonts w:ascii="Times New Roman" w:eastAsia="Calibri" w:hAnsi="Times New Roman" w:cs="Times New Roman"/>
                <w:b/>
                <w:sz w:val="28"/>
                <w:szCs w:val="28"/>
              </w:rPr>
              <w:t>Кз</w:t>
            </w:r>
            <w:proofErr w:type="spellEnd"/>
          </w:p>
        </w:tc>
        <w:tc>
          <w:tcPr>
            <w:tcW w:w="2317" w:type="dxa"/>
            <w:tcBorders>
              <w:top w:val="single" w:sz="2" w:space="0" w:color="auto"/>
              <w:left w:val="single" w:sz="2" w:space="0" w:color="auto"/>
              <w:bottom w:val="nil"/>
              <w:right w:val="single" w:sz="2" w:space="0" w:color="auto"/>
            </w:tcBorders>
            <w:shd w:val="clear" w:color="auto" w:fill="CCFFCC"/>
            <w:vAlign w:val="center"/>
          </w:tcPr>
          <w:p w:rsidR="008F195F" w:rsidRPr="00CA7B12" w:rsidRDefault="008F195F" w:rsidP="008F195F">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CA7B12">
              <w:rPr>
                <w:rFonts w:ascii="Times New Roman" w:eastAsia="Calibri" w:hAnsi="Times New Roman" w:cs="Times New Roman"/>
                <w:b/>
                <w:sz w:val="28"/>
                <w:szCs w:val="28"/>
              </w:rPr>
              <w:t xml:space="preserve">Коэффициент плотности застройки </w:t>
            </w:r>
            <w:proofErr w:type="spellStart"/>
            <w:r w:rsidRPr="00CA7B12">
              <w:rPr>
                <w:rFonts w:ascii="Times New Roman" w:eastAsia="Calibri" w:hAnsi="Times New Roman" w:cs="Times New Roman"/>
                <w:b/>
                <w:sz w:val="28"/>
                <w:szCs w:val="28"/>
              </w:rPr>
              <w:t>Кпз</w:t>
            </w:r>
            <w:proofErr w:type="spellEnd"/>
          </w:p>
        </w:tc>
      </w:tr>
      <w:tr w:rsidR="008F195F" w:rsidRPr="00CA7B12" w:rsidTr="007D1C7C">
        <w:trPr>
          <w:trHeight w:val="227"/>
          <w:jc w:val="center"/>
        </w:trPr>
        <w:tc>
          <w:tcPr>
            <w:tcW w:w="1510" w:type="dxa"/>
            <w:tcBorders>
              <w:top w:val="single" w:sz="2" w:space="0" w:color="auto"/>
              <w:left w:val="single" w:sz="2" w:space="0" w:color="auto"/>
              <w:bottom w:val="nil"/>
              <w:right w:val="single" w:sz="2" w:space="0" w:color="auto"/>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А</w:t>
            </w:r>
          </w:p>
        </w:tc>
        <w:tc>
          <w:tcPr>
            <w:tcW w:w="2149" w:type="dxa"/>
            <w:tcBorders>
              <w:top w:val="single" w:sz="2" w:space="0" w:color="auto"/>
              <w:left w:val="single" w:sz="2" w:space="0" w:color="auto"/>
              <w:bottom w:val="nil"/>
              <w:right w:val="single" w:sz="2" w:space="0" w:color="auto"/>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1200 и более</w:t>
            </w:r>
          </w:p>
        </w:tc>
        <w:tc>
          <w:tcPr>
            <w:tcW w:w="2605" w:type="dxa"/>
            <w:tcBorders>
              <w:top w:val="single" w:sz="2" w:space="0" w:color="auto"/>
              <w:left w:val="single" w:sz="2" w:space="0" w:color="auto"/>
              <w:bottom w:val="nil"/>
              <w:right w:val="single" w:sz="2" w:space="0" w:color="auto"/>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480</w:t>
            </w:r>
          </w:p>
        </w:tc>
        <w:tc>
          <w:tcPr>
            <w:tcW w:w="1701" w:type="dxa"/>
            <w:tcBorders>
              <w:top w:val="single" w:sz="2" w:space="0" w:color="auto"/>
              <w:left w:val="single" w:sz="2" w:space="0" w:color="auto"/>
              <w:bottom w:val="nil"/>
              <w:right w:val="single" w:sz="2" w:space="0" w:color="auto"/>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0,2</w:t>
            </w:r>
          </w:p>
        </w:tc>
        <w:tc>
          <w:tcPr>
            <w:tcW w:w="2317" w:type="dxa"/>
            <w:tcBorders>
              <w:top w:val="single" w:sz="2" w:space="0" w:color="auto"/>
              <w:left w:val="single" w:sz="2" w:space="0" w:color="auto"/>
              <w:bottom w:val="nil"/>
              <w:right w:val="single" w:sz="2" w:space="0" w:color="auto"/>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0,4</w:t>
            </w:r>
          </w:p>
        </w:tc>
      </w:tr>
      <w:tr w:rsidR="008F195F" w:rsidRPr="00CA7B12" w:rsidTr="007D1C7C">
        <w:trPr>
          <w:trHeight w:val="227"/>
          <w:jc w:val="center"/>
        </w:trPr>
        <w:tc>
          <w:tcPr>
            <w:tcW w:w="1510" w:type="dxa"/>
            <w:tcBorders>
              <w:top w:val="nil"/>
              <w:left w:val="single" w:sz="2" w:space="0" w:color="auto"/>
              <w:bottom w:val="single" w:sz="2" w:space="0" w:color="auto"/>
              <w:right w:val="single" w:sz="2" w:space="0" w:color="auto"/>
            </w:tcBorders>
            <w:vAlign w:val="center"/>
          </w:tcPr>
          <w:p w:rsidR="008F195F" w:rsidRPr="00CA7B12" w:rsidRDefault="008F195F" w:rsidP="0024359C">
            <w:pPr>
              <w:widowControl w:val="0"/>
              <w:jc w:val="both"/>
              <w:rPr>
                <w:rFonts w:ascii="Times New Roman" w:hAnsi="Times New Roman" w:cs="Times New Roman"/>
                <w:sz w:val="28"/>
                <w:szCs w:val="28"/>
              </w:rPr>
            </w:pPr>
          </w:p>
        </w:tc>
        <w:tc>
          <w:tcPr>
            <w:tcW w:w="2149" w:type="dxa"/>
            <w:tcBorders>
              <w:top w:val="nil"/>
              <w:left w:val="single" w:sz="2" w:space="0" w:color="auto"/>
              <w:bottom w:val="single" w:sz="2" w:space="0" w:color="auto"/>
              <w:right w:val="single" w:sz="2" w:space="0" w:color="auto"/>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1000</w:t>
            </w:r>
          </w:p>
        </w:tc>
        <w:tc>
          <w:tcPr>
            <w:tcW w:w="2605" w:type="dxa"/>
            <w:tcBorders>
              <w:top w:val="nil"/>
              <w:left w:val="single" w:sz="2" w:space="0" w:color="auto"/>
              <w:bottom w:val="single" w:sz="2" w:space="0" w:color="auto"/>
              <w:right w:val="single" w:sz="2" w:space="0" w:color="auto"/>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400</w:t>
            </w:r>
          </w:p>
        </w:tc>
        <w:tc>
          <w:tcPr>
            <w:tcW w:w="1701" w:type="dxa"/>
            <w:tcBorders>
              <w:top w:val="nil"/>
              <w:left w:val="single" w:sz="2" w:space="0" w:color="auto"/>
              <w:bottom w:val="single" w:sz="2" w:space="0" w:color="auto"/>
              <w:right w:val="single" w:sz="2" w:space="0" w:color="auto"/>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0,2</w:t>
            </w:r>
          </w:p>
        </w:tc>
        <w:tc>
          <w:tcPr>
            <w:tcW w:w="2317" w:type="dxa"/>
            <w:tcBorders>
              <w:top w:val="nil"/>
              <w:left w:val="single" w:sz="2" w:space="0" w:color="auto"/>
              <w:bottom w:val="single" w:sz="2" w:space="0" w:color="auto"/>
              <w:right w:val="single" w:sz="2" w:space="0" w:color="auto"/>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0,4</w:t>
            </w:r>
          </w:p>
        </w:tc>
      </w:tr>
      <w:tr w:rsidR="008F195F" w:rsidRPr="00CA7B12" w:rsidTr="007D1C7C">
        <w:trPr>
          <w:trHeight w:val="227"/>
          <w:jc w:val="center"/>
        </w:trPr>
        <w:tc>
          <w:tcPr>
            <w:tcW w:w="1510" w:type="dxa"/>
            <w:tcBorders>
              <w:top w:val="single" w:sz="2" w:space="0" w:color="auto"/>
              <w:left w:val="single" w:sz="2" w:space="0" w:color="auto"/>
              <w:right w:val="single" w:sz="2" w:space="0" w:color="auto"/>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Б</w:t>
            </w:r>
          </w:p>
        </w:tc>
        <w:tc>
          <w:tcPr>
            <w:tcW w:w="2149" w:type="dxa"/>
            <w:tcBorders>
              <w:top w:val="single" w:sz="2" w:space="0" w:color="auto"/>
              <w:left w:val="single" w:sz="2" w:space="0" w:color="auto"/>
              <w:right w:val="single" w:sz="2" w:space="0" w:color="auto"/>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800</w:t>
            </w:r>
          </w:p>
        </w:tc>
        <w:tc>
          <w:tcPr>
            <w:tcW w:w="2605" w:type="dxa"/>
            <w:tcBorders>
              <w:top w:val="single" w:sz="2" w:space="0" w:color="auto"/>
              <w:left w:val="single" w:sz="2" w:space="0" w:color="auto"/>
              <w:right w:val="single" w:sz="2" w:space="0" w:color="auto"/>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480</w:t>
            </w:r>
          </w:p>
        </w:tc>
        <w:tc>
          <w:tcPr>
            <w:tcW w:w="1701" w:type="dxa"/>
            <w:tcBorders>
              <w:top w:val="single" w:sz="2" w:space="0" w:color="auto"/>
              <w:left w:val="single" w:sz="2" w:space="0" w:color="auto"/>
              <w:right w:val="single" w:sz="2" w:space="0" w:color="auto"/>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0,3</w:t>
            </w:r>
          </w:p>
        </w:tc>
        <w:tc>
          <w:tcPr>
            <w:tcW w:w="2317" w:type="dxa"/>
            <w:tcBorders>
              <w:top w:val="single" w:sz="2" w:space="0" w:color="auto"/>
              <w:left w:val="single" w:sz="2" w:space="0" w:color="auto"/>
              <w:right w:val="single" w:sz="2" w:space="0" w:color="auto"/>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0,6</w:t>
            </w:r>
          </w:p>
        </w:tc>
      </w:tr>
      <w:tr w:rsidR="008F195F" w:rsidRPr="00CA7B12" w:rsidTr="007D1C7C">
        <w:trPr>
          <w:trHeight w:val="227"/>
          <w:jc w:val="center"/>
        </w:trPr>
        <w:tc>
          <w:tcPr>
            <w:tcW w:w="1510" w:type="dxa"/>
            <w:tcBorders>
              <w:left w:val="single" w:sz="2" w:space="0" w:color="auto"/>
              <w:bottom w:val="nil"/>
              <w:right w:val="single" w:sz="2" w:space="0" w:color="auto"/>
            </w:tcBorders>
            <w:vAlign w:val="center"/>
          </w:tcPr>
          <w:p w:rsidR="008F195F" w:rsidRPr="00CA7B12" w:rsidRDefault="008F195F" w:rsidP="0024359C">
            <w:pPr>
              <w:widowControl w:val="0"/>
              <w:jc w:val="both"/>
              <w:rPr>
                <w:rFonts w:ascii="Times New Roman" w:hAnsi="Times New Roman" w:cs="Times New Roman"/>
                <w:sz w:val="28"/>
                <w:szCs w:val="28"/>
              </w:rPr>
            </w:pPr>
          </w:p>
        </w:tc>
        <w:tc>
          <w:tcPr>
            <w:tcW w:w="2149" w:type="dxa"/>
            <w:tcBorders>
              <w:left w:val="single" w:sz="2" w:space="0" w:color="auto"/>
              <w:bottom w:val="nil"/>
              <w:right w:val="single" w:sz="2" w:space="0" w:color="auto"/>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600</w:t>
            </w:r>
          </w:p>
        </w:tc>
        <w:tc>
          <w:tcPr>
            <w:tcW w:w="2605" w:type="dxa"/>
            <w:tcBorders>
              <w:left w:val="single" w:sz="2" w:space="0" w:color="auto"/>
              <w:bottom w:val="nil"/>
              <w:right w:val="single" w:sz="2" w:space="0" w:color="auto"/>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360</w:t>
            </w:r>
          </w:p>
        </w:tc>
        <w:tc>
          <w:tcPr>
            <w:tcW w:w="1701" w:type="dxa"/>
            <w:tcBorders>
              <w:left w:val="single" w:sz="2" w:space="0" w:color="auto"/>
              <w:bottom w:val="nil"/>
              <w:right w:val="single" w:sz="2" w:space="0" w:color="auto"/>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0,3</w:t>
            </w:r>
          </w:p>
        </w:tc>
        <w:tc>
          <w:tcPr>
            <w:tcW w:w="2317" w:type="dxa"/>
            <w:tcBorders>
              <w:left w:val="single" w:sz="2" w:space="0" w:color="auto"/>
              <w:bottom w:val="nil"/>
              <w:right w:val="single" w:sz="2" w:space="0" w:color="auto"/>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0,6</w:t>
            </w:r>
          </w:p>
        </w:tc>
      </w:tr>
      <w:tr w:rsidR="008F195F" w:rsidRPr="00CA7B12" w:rsidTr="007D1C7C">
        <w:trPr>
          <w:trHeight w:val="227"/>
          <w:jc w:val="center"/>
        </w:trPr>
        <w:tc>
          <w:tcPr>
            <w:tcW w:w="1510" w:type="dxa"/>
            <w:tcBorders>
              <w:top w:val="nil"/>
              <w:left w:val="single" w:sz="2" w:space="0" w:color="auto"/>
              <w:bottom w:val="nil"/>
              <w:right w:val="single" w:sz="2" w:space="0" w:color="auto"/>
            </w:tcBorders>
            <w:vAlign w:val="center"/>
          </w:tcPr>
          <w:p w:rsidR="008F195F" w:rsidRPr="00CA7B12" w:rsidRDefault="008F195F" w:rsidP="0024359C">
            <w:pPr>
              <w:widowControl w:val="0"/>
              <w:jc w:val="both"/>
              <w:rPr>
                <w:rFonts w:ascii="Times New Roman" w:hAnsi="Times New Roman" w:cs="Times New Roman"/>
                <w:sz w:val="28"/>
                <w:szCs w:val="28"/>
              </w:rPr>
            </w:pPr>
          </w:p>
        </w:tc>
        <w:tc>
          <w:tcPr>
            <w:tcW w:w="2149" w:type="dxa"/>
            <w:tcBorders>
              <w:top w:val="nil"/>
              <w:left w:val="single" w:sz="2" w:space="0" w:color="auto"/>
              <w:bottom w:val="nil"/>
              <w:right w:val="single" w:sz="2" w:space="0" w:color="auto"/>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500</w:t>
            </w:r>
          </w:p>
        </w:tc>
        <w:tc>
          <w:tcPr>
            <w:tcW w:w="2605" w:type="dxa"/>
            <w:tcBorders>
              <w:top w:val="nil"/>
              <w:left w:val="single" w:sz="2" w:space="0" w:color="auto"/>
              <w:bottom w:val="nil"/>
              <w:right w:val="single" w:sz="2" w:space="0" w:color="auto"/>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300</w:t>
            </w:r>
          </w:p>
        </w:tc>
        <w:tc>
          <w:tcPr>
            <w:tcW w:w="1701" w:type="dxa"/>
            <w:tcBorders>
              <w:top w:val="nil"/>
              <w:left w:val="single" w:sz="2" w:space="0" w:color="auto"/>
              <w:bottom w:val="nil"/>
              <w:right w:val="single" w:sz="2" w:space="0" w:color="auto"/>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0,3</w:t>
            </w:r>
          </w:p>
        </w:tc>
        <w:tc>
          <w:tcPr>
            <w:tcW w:w="2317" w:type="dxa"/>
            <w:tcBorders>
              <w:top w:val="nil"/>
              <w:left w:val="single" w:sz="2" w:space="0" w:color="auto"/>
              <w:bottom w:val="nil"/>
              <w:right w:val="single" w:sz="2" w:space="0" w:color="auto"/>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0,6</w:t>
            </w:r>
          </w:p>
        </w:tc>
      </w:tr>
      <w:tr w:rsidR="008F195F" w:rsidRPr="00CA7B12" w:rsidTr="007D1C7C">
        <w:trPr>
          <w:trHeight w:val="227"/>
          <w:jc w:val="center"/>
        </w:trPr>
        <w:tc>
          <w:tcPr>
            <w:tcW w:w="1510" w:type="dxa"/>
            <w:tcBorders>
              <w:top w:val="nil"/>
              <w:left w:val="single" w:sz="2" w:space="0" w:color="auto"/>
              <w:right w:val="single" w:sz="2" w:space="0" w:color="auto"/>
            </w:tcBorders>
            <w:vAlign w:val="center"/>
          </w:tcPr>
          <w:p w:rsidR="008F195F" w:rsidRPr="00CA7B12" w:rsidRDefault="008F195F" w:rsidP="0024359C">
            <w:pPr>
              <w:widowControl w:val="0"/>
              <w:jc w:val="both"/>
              <w:rPr>
                <w:rFonts w:ascii="Times New Roman" w:hAnsi="Times New Roman" w:cs="Times New Roman"/>
                <w:sz w:val="28"/>
                <w:szCs w:val="28"/>
              </w:rPr>
            </w:pPr>
          </w:p>
        </w:tc>
        <w:tc>
          <w:tcPr>
            <w:tcW w:w="2149" w:type="dxa"/>
            <w:tcBorders>
              <w:top w:val="nil"/>
              <w:left w:val="single" w:sz="2" w:space="0" w:color="auto"/>
              <w:right w:val="single" w:sz="2" w:space="0" w:color="auto"/>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400</w:t>
            </w:r>
          </w:p>
        </w:tc>
        <w:tc>
          <w:tcPr>
            <w:tcW w:w="2605" w:type="dxa"/>
            <w:tcBorders>
              <w:top w:val="nil"/>
              <w:left w:val="single" w:sz="2" w:space="0" w:color="auto"/>
              <w:right w:val="single" w:sz="2" w:space="0" w:color="auto"/>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240</w:t>
            </w:r>
          </w:p>
        </w:tc>
        <w:tc>
          <w:tcPr>
            <w:tcW w:w="1701" w:type="dxa"/>
            <w:tcBorders>
              <w:top w:val="nil"/>
              <w:left w:val="single" w:sz="2" w:space="0" w:color="auto"/>
              <w:right w:val="single" w:sz="2" w:space="0" w:color="auto"/>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0,3</w:t>
            </w:r>
          </w:p>
        </w:tc>
        <w:tc>
          <w:tcPr>
            <w:tcW w:w="2317" w:type="dxa"/>
            <w:tcBorders>
              <w:top w:val="nil"/>
              <w:left w:val="single" w:sz="2" w:space="0" w:color="auto"/>
              <w:right w:val="single" w:sz="2" w:space="0" w:color="auto"/>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0,6</w:t>
            </w:r>
          </w:p>
        </w:tc>
      </w:tr>
      <w:tr w:rsidR="008F195F" w:rsidRPr="00CA7B12" w:rsidTr="007D1C7C">
        <w:trPr>
          <w:trHeight w:val="227"/>
          <w:jc w:val="center"/>
        </w:trPr>
        <w:tc>
          <w:tcPr>
            <w:tcW w:w="1510" w:type="dxa"/>
            <w:tcBorders>
              <w:left w:val="single" w:sz="2" w:space="0" w:color="auto"/>
              <w:bottom w:val="single" w:sz="2" w:space="0" w:color="auto"/>
              <w:right w:val="single" w:sz="2" w:space="0" w:color="auto"/>
            </w:tcBorders>
            <w:vAlign w:val="center"/>
          </w:tcPr>
          <w:p w:rsidR="008F195F" w:rsidRPr="00CA7B12" w:rsidRDefault="008F195F" w:rsidP="0024359C">
            <w:pPr>
              <w:widowControl w:val="0"/>
              <w:jc w:val="both"/>
              <w:rPr>
                <w:rFonts w:ascii="Times New Roman" w:hAnsi="Times New Roman" w:cs="Times New Roman"/>
                <w:sz w:val="28"/>
                <w:szCs w:val="28"/>
              </w:rPr>
            </w:pPr>
          </w:p>
        </w:tc>
        <w:tc>
          <w:tcPr>
            <w:tcW w:w="2149" w:type="dxa"/>
            <w:tcBorders>
              <w:left w:val="single" w:sz="2" w:space="0" w:color="auto"/>
              <w:bottom w:val="single" w:sz="2" w:space="0" w:color="auto"/>
              <w:right w:val="single" w:sz="2" w:space="0" w:color="auto"/>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300</w:t>
            </w:r>
          </w:p>
        </w:tc>
        <w:tc>
          <w:tcPr>
            <w:tcW w:w="2605" w:type="dxa"/>
            <w:tcBorders>
              <w:left w:val="single" w:sz="2" w:space="0" w:color="auto"/>
              <w:bottom w:val="single" w:sz="2" w:space="0" w:color="auto"/>
              <w:right w:val="single" w:sz="2" w:space="0" w:color="auto"/>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240</w:t>
            </w:r>
          </w:p>
        </w:tc>
        <w:tc>
          <w:tcPr>
            <w:tcW w:w="1701" w:type="dxa"/>
            <w:tcBorders>
              <w:left w:val="single" w:sz="2" w:space="0" w:color="auto"/>
              <w:bottom w:val="single" w:sz="2" w:space="0" w:color="auto"/>
              <w:right w:val="single" w:sz="2" w:space="0" w:color="auto"/>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0,4</w:t>
            </w:r>
          </w:p>
        </w:tc>
        <w:tc>
          <w:tcPr>
            <w:tcW w:w="2317" w:type="dxa"/>
            <w:tcBorders>
              <w:left w:val="single" w:sz="2" w:space="0" w:color="auto"/>
              <w:bottom w:val="single" w:sz="2" w:space="0" w:color="auto"/>
              <w:right w:val="single" w:sz="2" w:space="0" w:color="auto"/>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0,8</w:t>
            </w:r>
          </w:p>
        </w:tc>
      </w:tr>
      <w:tr w:rsidR="008F195F" w:rsidRPr="00CA7B12" w:rsidTr="007D1C7C">
        <w:trPr>
          <w:trHeight w:val="227"/>
          <w:jc w:val="center"/>
        </w:trPr>
        <w:tc>
          <w:tcPr>
            <w:tcW w:w="1510" w:type="dxa"/>
            <w:tcBorders>
              <w:top w:val="single" w:sz="2" w:space="0" w:color="auto"/>
              <w:left w:val="single" w:sz="2" w:space="0" w:color="auto"/>
              <w:bottom w:val="single" w:sz="2" w:space="0" w:color="auto"/>
              <w:right w:val="single" w:sz="2" w:space="0" w:color="auto"/>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В</w:t>
            </w:r>
          </w:p>
        </w:tc>
        <w:tc>
          <w:tcPr>
            <w:tcW w:w="2149" w:type="dxa"/>
            <w:tcBorders>
              <w:top w:val="single" w:sz="2" w:space="0" w:color="auto"/>
              <w:left w:val="single" w:sz="2" w:space="0" w:color="auto"/>
              <w:bottom w:val="single" w:sz="2" w:space="0" w:color="auto"/>
              <w:right w:val="single" w:sz="2" w:space="0" w:color="auto"/>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200</w:t>
            </w:r>
          </w:p>
        </w:tc>
        <w:tc>
          <w:tcPr>
            <w:tcW w:w="2605" w:type="dxa"/>
            <w:tcBorders>
              <w:top w:val="single" w:sz="2" w:space="0" w:color="auto"/>
              <w:left w:val="single" w:sz="2" w:space="0" w:color="auto"/>
              <w:bottom w:val="single" w:sz="2" w:space="0" w:color="auto"/>
              <w:right w:val="single" w:sz="2" w:space="0" w:color="auto"/>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160</w:t>
            </w:r>
          </w:p>
        </w:tc>
        <w:tc>
          <w:tcPr>
            <w:tcW w:w="1701" w:type="dxa"/>
            <w:tcBorders>
              <w:top w:val="single" w:sz="2" w:space="0" w:color="auto"/>
              <w:left w:val="single" w:sz="2" w:space="0" w:color="auto"/>
              <w:bottom w:val="single" w:sz="2" w:space="0" w:color="auto"/>
              <w:right w:val="single" w:sz="2" w:space="0" w:color="auto"/>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0,4</w:t>
            </w:r>
          </w:p>
        </w:tc>
        <w:tc>
          <w:tcPr>
            <w:tcW w:w="2317" w:type="dxa"/>
            <w:tcBorders>
              <w:top w:val="single" w:sz="2" w:space="0" w:color="auto"/>
              <w:left w:val="single" w:sz="2" w:space="0" w:color="auto"/>
              <w:bottom w:val="single" w:sz="2" w:space="0" w:color="auto"/>
              <w:right w:val="single" w:sz="2" w:space="0" w:color="auto"/>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0,8</w:t>
            </w:r>
          </w:p>
        </w:tc>
      </w:tr>
    </w:tbl>
    <w:p w:rsidR="008F195F" w:rsidRPr="00CA7B12" w:rsidRDefault="008F195F" w:rsidP="008F195F">
      <w:pPr>
        <w:pStyle w:val="2f2"/>
        <w:ind w:left="0" w:firstLine="567"/>
        <w:jc w:val="both"/>
        <w:rPr>
          <w:rFonts w:ascii="Times New Roman" w:hAnsi="Times New Roman" w:cs="Times New Roman"/>
          <w:b/>
          <w:sz w:val="28"/>
          <w:szCs w:val="28"/>
        </w:rPr>
      </w:pPr>
    </w:p>
    <w:p w:rsidR="00B53AB0" w:rsidRPr="00CA7B12" w:rsidRDefault="00B53AB0" w:rsidP="008F195F">
      <w:pPr>
        <w:pStyle w:val="2f2"/>
        <w:ind w:left="0" w:firstLine="709"/>
        <w:jc w:val="both"/>
        <w:rPr>
          <w:rFonts w:ascii="Times New Roman" w:hAnsi="Times New Roman" w:cs="Times New Roman"/>
          <w:sz w:val="28"/>
          <w:szCs w:val="28"/>
        </w:rPr>
      </w:pPr>
    </w:p>
    <w:p w:rsidR="008F195F" w:rsidRPr="00CA7B12" w:rsidRDefault="008F195F" w:rsidP="008F195F">
      <w:pPr>
        <w:pStyle w:val="2f2"/>
        <w:ind w:left="0" w:firstLine="709"/>
        <w:jc w:val="both"/>
        <w:rPr>
          <w:rFonts w:ascii="Times New Roman" w:hAnsi="Times New Roman" w:cs="Times New Roman"/>
          <w:sz w:val="28"/>
          <w:szCs w:val="28"/>
        </w:rPr>
      </w:pPr>
      <w:r w:rsidRPr="00CA7B12">
        <w:rPr>
          <w:rFonts w:ascii="Times New Roman" w:hAnsi="Times New Roman" w:cs="Times New Roman"/>
          <w:sz w:val="28"/>
          <w:szCs w:val="28"/>
        </w:rPr>
        <w:lastRenderedPageBreak/>
        <w:t>Примечания:</w:t>
      </w:r>
    </w:p>
    <w:p w:rsidR="008F195F" w:rsidRPr="00CA7B12" w:rsidRDefault="008F195F" w:rsidP="008F195F">
      <w:pPr>
        <w:pStyle w:val="2f2"/>
        <w:ind w:left="0" w:firstLine="709"/>
        <w:jc w:val="both"/>
        <w:rPr>
          <w:rFonts w:ascii="Times New Roman" w:hAnsi="Times New Roman" w:cs="Times New Roman"/>
          <w:sz w:val="28"/>
          <w:szCs w:val="28"/>
        </w:rPr>
      </w:pPr>
      <w:r w:rsidRPr="00CA7B12">
        <w:rPr>
          <w:rFonts w:ascii="Times New Roman" w:hAnsi="Times New Roman" w:cs="Times New Roman"/>
          <w:sz w:val="28"/>
          <w:szCs w:val="28"/>
        </w:rPr>
        <w:t>1.</w:t>
      </w:r>
      <w:r w:rsidRPr="00CA7B12">
        <w:rPr>
          <w:rFonts w:ascii="Times New Roman" w:hAnsi="Times New Roman" w:cs="Times New Roman"/>
          <w:sz w:val="28"/>
          <w:szCs w:val="28"/>
        </w:rPr>
        <w:tab/>
        <w:t>А</w:t>
      </w:r>
      <w:r w:rsidRPr="00CA7B12">
        <w:rPr>
          <w:rFonts w:ascii="Times New Roman" w:hAnsi="Times New Roman" w:cs="Times New Roman"/>
          <w:sz w:val="28"/>
          <w:szCs w:val="28"/>
        </w:rPr>
        <w:tab/>
        <w:t>- усадебная застройка одно-, двухквартирными домами с размером участка 1000-1200 м</w:t>
      </w:r>
      <w:proofErr w:type="gramStart"/>
      <w:r w:rsidRPr="00CA7B12">
        <w:rPr>
          <w:rFonts w:ascii="Times New Roman" w:hAnsi="Times New Roman" w:cs="Times New Roman"/>
          <w:sz w:val="28"/>
          <w:szCs w:val="28"/>
          <w:vertAlign w:val="superscript"/>
        </w:rPr>
        <w:t>2</w:t>
      </w:r>
      <w:proofErr w:type="gramEnd"/>
      <w:r w:rsidRPr="00CA7B12">
        <w:rPr>
          <w:rFonts w:ascii="Times New Roman" w:hAnsi="Times New Roman" w:cs="Times New Roman"/>
          <w:sz w:val="28"/>
          <w:szCs w:val="28"/>
        </w:rPr>
        <w:t xml:space="preserve"> и более с развитой хозяйственной частью;</w:t>
      </w:r>
    </w:p>
    <w:p w:rsidR="008F195F" w:rsidRPr="00CA7B12" w:rsidRDefault="008F195F" w:rsidP="008F195F">
      <w:pPr>
        <w:pStyle w:val="2f2"/>
        <w:ind w:left="0" w:firstLine="709"/>
        <w:jc w:val="both"/>
        <w:rPr>
          <w:rFonts w:ascii="Times New Roman" w:hAnsi="Times New Roman" w:cs="Times New Roman"/>
          <w:sz w:val="28"/>
          <w:szCs w:val="28"/>
        </w:rPr>
      </w:pPr>
      <w:r w:rsidRPr="00CA7B12">
        <w:rPr>
          <w:rFonts w:ascii="Times New Roman" w:hAnsi="Times New Roman" w:cs="Times New Roman"/>
          <w:sz w:val="28"/>
          <w:szCs w:val="28"/>
        </w:rPr>
        <w:t>Б</w:t>
      </w:r>
      <w:r w:rsidRPr="00CA7B12">
        <w:rPr>
          <w:rFonts w:ascii="Times New Roman" w:hAnsi="Times New Roman" w:cs="Times New Roman"/>
          <w:sz w:val="28"/>
          <w:szCs w:val="28"/>
        </w:rPr>
        <w:tab/>
        <w:t xml:space="preserve">- застройка </w:t>
      </w:r>
      <w:proofErr w:type="spellStart"/>
      <w:r w:rsidRPr="00CA7B12">
        <w:rPr>
          <w:rFonts w:ascii="Times New Roman" w:hAnsi="Times New Roman" w:cs="Times New Roman"/>
          <w:sz w:val="28"/>
          <w:szCs w:val="28"/>
        </w:rPr>
        <w:t>коттеджного</w:t>
      </w:r>
      <w:proofErr w:type="spellEnd"/>
      <w:r w:rsidRPr="00CA7B12">
        <w:rPr>
          <w:rFonts w:ascii="Times New Roman" w:hAnsi="Times New Roman" w:cs="Times New Roman"/>
          <w:sz w:val="28"/>
          <w:szCs w:val="28"/>
        </w:rPr>
        <w:t xml:space="preserve"> типа с размером участков от 400 до 800 м</w:t>
      </w:r>
      <w:proofErr w:type="gramStart"/>
      <w:r w:rsidRPr="00CA7B12">
        <w:rPr>
          <w:rFonts w:ascii="Times New Roman" w:hAnsi="Times New Roman" w:cs="Times New Roman"/>
          <w:sz w:val="28"/>
          <w:szCs w:val="28"/>
          <w:vertAlign w:val="superscript"/>
        </w:rPr>
        <w:t>2</w:t>
      </w:r>
      <w:proofErr w:type="gramEnd"/>
      <w:r w:rsidRPr="00CA7B12">
        <w:rPr>
          <w:rFonts w:ascii="Times New Roman" w:hAnsi="Times New Roman" w:cs="Times New Roman"/>
          <w:sz w:val="28"/>
          <w:szCs w:val="28"/>
        </w:rPr>
        <w:t xml:space="preserve"> и </w:t>
      </w:r>
      <w:proofErr w:type="spellStart"/>
      <w:r w:rsidRPr="00CA7B12">
        <w:rPr>
          <w:rFonts w:ascii="Times New Roman" w:hAnsi="Times New Roman" w:cs="Times New Roman"/>
          <w:sz w:val="28"/>
          <w:szCs w:val="28"/>
        </w:rPr>
        <w:t>коттеджно-блокированного</w:t>
      </w:r>
      <w:proofErr w:type="spellEnd"/>
      <w:r w:rsidRPr="00CA7B12">
        <w:rPr>
          <w:rFonts w:ascii="Times New Roman" w:hAnsi="Times New Roman" w:cs="Times New Roman"/>
          <w:sz w:val="28"/>
          <w:szCs w:val="28"/>
        </w:rPr>
        <w:t xml:space="preserve"> типа (2-4-квартирные сблокированные дома с участками 300-400 м</w:t>
      </w:r>
      <w:r w:rsidRPr="00CA7B12">
        <w:rPr>
          <w:rFonts w:ascii="Times New Roman" w:hAnsi="Times New Roman" w:cs="Times New Roman"/>
          <w:sz w:val="28"/>
          <w:szCs w:val="28"/>
          <w:vertAlign w:val="superscript"/>
        </w:rPr>
        <w:t>2</w:t>
      </w:r>
      <w:r w:rsidRPr="00CA7B12">
        <w:rPr>
          <w:rFonts w:ascii="Times New Roman" w:hAnsi="Times New Roman" w:cs="Times New Roman"/>
          <w:sz w:val="28"/>
          <w:szCs w:val="28"/>
        </w:rPr>
        <w:t xml:space="preserve"> с минимальной хозяйственной частью);</w:t>
      </w:r>
    </w:p>
    <w:p w:rsidR="008F195F" w:rsidRPr="00CA7B12" w:rsidRDefault="008F195F" w:rsidP="008F195F">
      <w:pPr>
        <w:pStyle w:val="2f2"/>
        <w:ind w:left="0" w:firstLine="709"/>
        <w:jc w:val="both"/>
        <w:rPr>
          <w:rFonts w:ascii="Times New Roman" w:hAnsi="Times New Roman" w:cs="Times New Roman"/>
          <w:sz w:val="28"/>
          <w:szCs w:val="28"/>
        </w:rPr>
      </w:pPr>
      <w:r w:rsidRPr="00CA7B12">
        <w:rPr>
          <w:rFonts w:ascii="Times New Roman" w:hAnsi="Times New Roman" w:cs="Times New Roman"/>
          <w:sz w:val="28"/>
          <w:szCs w:val="28"/>
        </w:rPr>
        <w:t>В</w:t>
      </w:r>
      <w:r w:rsidRPr="00CA7B12">
        <w:rPr>
          <w:rFonts w:ascii="Times New Roman" w:hAnsi="Times New Roman" w:cs="Times New Roman"/>
          <w:sz w:val="28"/>
          <w:szCs w:val="28"/>
        </w:rPr>
        <w:tab/>
        <w:t>- многоквартирная (</w:t>
      </w:r>
      <w:proofErr w:type="spellStart"/>
      <w:r w:rsidRPr="00CA7B12">
        <w:rPr>
          <w:rFonts w:ascii="Times New Roman" w:hAnsi="Times New Roman" w:cs="Times New Roman"/>
          <w:sz w:val="28"/>
          <w:szCs w:val="28"/>
        </w:rPr>
        <w:t>среднеэтажная</w:t>
      </w:r>
      <w:proofErr w:type="spellEnd"/>
      <w:r w:rsidRPr="00CA7B12">
        <w:rPr>
          <w:rFonts w:ascii="Times New Roman" w:hAnsi="Times New Roman" w:cs="Times New Roman"/>
          <w:sz w:val="28"/>
          <w:szCs w:val="28"/>
        </w:rPr>
        <w:t xml:space="preserve">) застройка блокированного типа с </w:t>
      </w:r>
      <w:proofErr w:type="spellStart"/>
      <w:r w:rsidRPr="00CA7B12">
        <w:rPr>
          <w:rFonts w:ascii="Times New Roman" w:hAnsi="Times New Roman" w:cs="Times New Roman"/>
          <w:sz w:val="28"/>
          <w:szCs w:val="28"/>
        </w:rPr>
        <w:t>приквартирными</w:t>
      </w:r>
      <w:proofErr w:type="spellEnd"/>
      <w:r w:rsidRPr="00CA7B12">
        <w:rPr>
          <w:rFonts w:ascii="Times New Roman" w:hAnsi="Times New Roman" w:cs="Times New Roman"/>
          <w:sz w:val="28"/>
          <w:szCs w:val="28"/>
        </w:rPr>
        <w:t xml:space="preserve"> участками размером 200 м</w:t>
      </w:r>
      <w:proofErr w:type="gramStart"/>
      <w:r w:rsidRPr="00CA7B12">
        <w:rPr>
          <w:rFonts w:ascii="Times New Roman" w:hAnsi="Times New Roman" w:cs="Times New Roman"/>
          <w:sz w:val="28"/>
          <w:szCs w:val="28"/>
          <w:vertAlign w:val="superscript"/>
        </w:rPr>
        <w:t>2</w:t>
      </w:r>
      <w:proofErr w:type="gramEnd"/>
      <w:r w:rsidRPr="00CA7B12">
        <w:rPr>
          <w:rFonts w:ascii="Times New Roman" w:hAnsi="Times New Roman" w:cs="Times New Roman"/>
          <w:sz w:val="28"/>
          <w:szCs w:val="28"/>
        </w:rPr>
        <w:t>.</w:t>
      </w:r>
    </w:p>
    <w:p w:rsidR="008F195F" w:rsidRPr="00CA7B12" w:rsidRDefault="008F195F" w:rsidP="008F195F">
      <w:pPr>
        <w:pStyle w:val="2f2"/>
        <w:ind w:left="0" w:firstLine="709"/>
        <w:jc w:val="both"/>
        <w:rPr>
          <w:rFonts w:ascii="Times New Roman" w:hAnsi="Times New Roman" w:cs="Times New Roman"/>
          <w:sz w:val="28"/>
          <w:szCs w:val="28"/>
        </w:rPr>
      </w:pPr>
      <w:r w:rsidRPr="00CA7B12">
        <w:rPr>
          <w:rFonts w:ascii="Times New Roman" w:hAnsi="Times New Roman" w:cs="Times New Roman"/>
          <w:sz w:val="28"/>
          <w:szCs w:val="28"/>
        </w:rPr>
        <w:t xml:space="preserve">2. При размерах </w:t>
      </w:r>
      <w:proofErr w:type="spellStart"/>
      <w:r w:rsidRPr="00CA7B12">
        <w:rPr>
          <w:rFonts w:ascii="Times New Roman" w:hAnsi="Times New Roman" w:cs="Times New Roman"/>
          <w:sz w:val="28"/>
          <w:szCs w:val="28"/>
        </w:rPr>
        <w:t>приквартирных</w:t>
      </w:r>
      <w:proofErr w:type="spellEnd"/>
      <w:r w:rsidRPr="00CA7B12">
        <w:rPr>
          <w:rFonts w:ascii="Times New Roman" w:hAnsi="Times New Roman" w:cs="Times New Roman"/>
          <w:sz w:val="28"/>
          <w:szCs w:val="28"/>
        </w:rPr>
        <w:t xml:space="preserve"> земельных участков менее 200 м</w:t>
      </w:r>
      <w:proofErr w:type="gramStart"/>
      <w:r w:rsidRPr="00CA7B12">
        <w:rPr>
          <w:rFonts w:ascii="Times New Roman" w:hAnsi="Times New Roman" w:cs="Times New Roman"/>
          <w:sz w:val="28"/>
          <w:szCs w:val="28"/>
          <w:vertAlign w:val="superscript"/>
        </w:rPr>
        <w:t>2</w:t>
      </w:r>
      <w:proofErr w:type="gramEnd"/>
      <w:r w:rsidRPr="00CA7B12">
        <w:rPr>
          <w:rFonts w:ascii="Times New Roman" w:hAnsi="Times New Roman" w:cs="Times New Roman"/>
          <w:sz w:val="28"/>
          <w:szCs w:val="28"/>
        </w:rPr>
        <w:t xml:space="preserve"> плотность застройки (</w:t>
      </w:r>
      <w:proofErr w:type="spellStart"/>
      <w:r w:rsidRPr="00CA7B12">
        <w:rPr>
          <w:rFonts w:ascii="Times New Roman" w:hAnsi="Times New Roman" w:cs="Times New Roman"/>
          <w:sz w:val="28"/>
          <w:szCs w:val="28"/>
        </w:rPr>
        <w:t>Кпз</w:t>
      </w:r>
      <w:proofErr w:type="spellEnd"/>
      <w:r w:rsidRPr="00CA7B12">
        <w:rPr>
          <w:rFonts w:ascii="Times New Roman" w:hAnsi="Times New Roman" w:cs="Times New Roman"/>
          <w:sz w:val="28"/>
          <w:szCs w:val="28"/>
        </w:rPr>
        <w:t xml:space="preserve">) не должна превышать 1,2. При этом </w:t>
      </w:r>
      <w:proofErr w:type="spellStart"/>
      <w:r w:rsidRPr="00CA7B12">
        <w:rPr>
          <w:rFonts w:ascii="Times New Roman" w:hAnsi="Times New Roman" w:cs="Times New Roman"/>
          <w:sz w:val="28"/>
          <w:szCs w:val="28"/>
        </w:rPr>
        <w:t>Кз</w:t>
      </w:r>
      <w:proofErr w:type="spellEnd"/>
      <w:r w:rsidRPr="00CA7B12">
        <w:rPr>
          <w:rFonts w:ascii="Times New Roman" w:hAnsi="Times New Roman" w:cs="Times New Roman"/>
          <w:sz w:val="28"/>
          <w:szCs w:val="28"/>
        </w:rPr>
        <w:t xml:space="preserve"> не нормируется при соблюдении санитарно-гигиенических и противопожарных требований.</w:t>
      </w:r>
    </w:p>
    <w:p w:rsidR="008F195F" w:rsidRPr="00CA7B12" w:rsidRDefault="008F195F" w:rsidP="008F195F">
      <w:pPr>
        <w:pStyle w:val="a1"/>
        <w:numPr>
          <w:ilvl w:val="0"/>
          <w:numId w:val="0"/>
        </w:numPr>
        <w:ind w:firstLine="709"/>
        <w:rPr>
          <w:b/>
          <w:i/>
          <w:sz w:val="28"/>
          <w:szCs w:val="28"/>
        </w:rPr>
      </w:pPr>
      <w:r w:rsidRPr="00CA7B12">
        <w:rPr>
          <w:b/>
          <w:i/>
          <w:sz w:val="28"/>
          <w:szCs w:val="28"/>
        </w:rPr>
        <w:t>1.3. Расчетная плотность населения</w:t>
      </w:r>
    </w:p>
    <w:p w:rsidR="0067730E" w:rsidRPr="00CA7B12" w:rsidRDefault="0067730E" w:rsidP="008F195F">
      <w:pPr>
        <w:pStyle w:val="a1"/>
        <w:numPr>
          <w:ilvl w:val="0"/>
          <w:numId w:val="0"/>
        </w:numPr>
        <w:ind w:firstLine="709"/>
        <w:rPr>
          <w:b/>
          <w:i/>
          <w:sz w:val="28"/>
          <w:szCs w:val="28"/>
        </w:rPr>
      </w:pPr>
    </w:p>
    <w:tbl>
      <w:tblPr>
        <w:tblW w:w="101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34"/>
        <w:gridCol w:w="860"/>
        <w:gridCol w:w="861"/>
        <w:gridCol w:w="860"/>
        <w:gridCol w:w="861"/>
        <w:gridCol w:w="860"/>
        <w:gridCol w:w="861"/>
        <w:gridCol w:w="860"/>
        <w:gridCol w:w="861"/>
      </w:tblGrid>
      <w:tr w:rsidR="008F195F" w:rsidRPr="00CA7B12" w:rsidTr="007D1C7C">
        <w:trPr>
          <w:trHeight w:val="227"/>
          <w:jc w:val="center"/>
        </w:trPr>
        <w:tc>
          <w:tcPr>
            <w:tcW w:w="3234" w:type="dxa"/>
            <w:vMerge w:val="restart"/>
            <w:shd w:val="clear" w:color="auto" w:fill="CCFFCC"/>
            <w:vAlign w:val="center"/>
          </w:tcPr>
          <w:p w:rsidR="008F195F" w:rsidRPr="00CA7B12" w:rsidRDefault="008F195F" w:rsidP="008F195F">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CA7B12">
              <w:rPr>
                <w:rFonts w:ascii="Times New Roman" w:eastAsia="Calibri" w:hAnsi="Times New Roman" w:cs="Times New Roman"/>
                <w:b/>
                <w:sz w:val="28"/>
                <w:szCs w:val="28"/>
              </w:rPr>
              <w:t>Тип дома</w:t>
            </w:r>
          </w:p>
        </w:tc>
        <w:tc>
          <w:tcPr>
            <w:tcW w:w="6884" w:type="dxa"/>
            <w:gridSpan w:val="8"/>
            <w:shd w:val="clear" w:color="auto" w:fill="CCFFCC"/>
            <w:vAlign w:val="center"/>
          </w:tcPr>
          <w:p w:rsidR="008F195F" w:rsidRPr="00CA7B12" w:rsidRDefault="008F195F" w:rsidP="008F195F">
            <w:pPr>
              <w:widowControl w:val="0"/>
              <w:autoSpaceDE w:val="0"/>
              <w:autoSpaceDN w:val="0"/>
              <w:adjustRightInd w:val="0"/>
              <w:spacing w:after="0" w:line="240" w:lineRule="auto"/>
              <w:ind w:right="-57"/>
              <w:jc w:val="center"/>
              <w:rPr>
                <w:rFonts w:ascii="Times New Roman" w:eastAsia="Calibri" w:hAnsi="Times New Roman" w:cs="Times New Roman"/>
                <w:b/>
                <w:sz w:val="28"/>
                <w:szCs w:val="28"/>
              </w:rPr>
            </w:pPr>
            <w:r w:rsidRPr="00CA7B12">
              <w:rPr>
                <w:rFonts w:ascii="Times New Roman" w:eastAsia="Calibri" w:hAnsi="Times New Roman" w:cs="Times New Roman"/>
                <w:b/>
                <w:sz w:val="28"/>
                <w:szCs w:val="28"/>
              </w:rPr>
              <w:t>Плотность населения, чел./</w:t>
            </w:r>
            <w:proofErr w:type="gramStart"/>
            <w:r w:rsidRPr="00CA7B12">
              <w:rPr>
                <w:rFonts w:ascii="Times New Roman" w:eastAsia="Calibri" w:hAnsi="Times New Roman" w:cs="Times New Roman"/>
                <w:b/>
                <w:sz w:val="28"/>
                <w:szCs w:val="28"/>
              </w:rPr>
              <w:t>га</w:t>
            </w:r>
            <w:proofErr w:type="gramEnd"/>
            <w:r w:rsidRPr="00CA7B12">
              <w:rPr>
                <w:rFonts w:ascii="Times New Roman" w:eastAsia="Calibri" w:hAnsi="Times New Roman" w:cs="Times New Roman"/>
                <w:b/>
                <w:sz w:val="28"/>
                <w:szCs w:val="28"/>
              </w:rPr>
              <w:t>, при среднем размере семьи, чел.</w:t>
            </w:r>
          </w:p>
        </w:tc>
      </w:tr>
      <w:tr w:rsidR="008F195F" w:rsidRPr="00CA7B12" w:rsidTr="007D1C7C">
        <w:trPr>
          <w:trHeight w:val="227"/>
          <w:jc w:val="center"/>
        </w:trPr>
        <w:tc>
          <w:tcPr>
            <w:tcW w:w="3234" w:type="dxa"/>
            <w:vMerge/>
            <w:tcBorders>
              <w:bottom w:val="single" w:sz="4" w:space="0" w:color="auto"/>
            </w:tcBorders>
            <w:shd w:val="clear" w:color="auto" w:fill="CCFFCC"/>
            <w:vAlign w:val="center"/>
          </w:tcPr>
          <w:p w:rsidR="008F195F" w:rsidRPr="00CA7B12" w:rsidRDefault="008F195F" w:rsidP="008F195F">
            <w:pPr>
              <w:widowControl w:val="0"/>
              <w:autoSpaceDE w:val="0"/>
              <w:autoSpaceDN w:val="0"/>
              <w:adjustRightInd w:val="0"/>
              <w:spacing w:after="0" w:line="240" w:lineRule="auto"/>
              <w:jc w:val="center"/>
              <w:rPr>
                <w:rFonts w:ascii="Times New Roman" w:eastAsia="Calibri" w:hAnsi="Times New Roman" w:cs="Times New Roman"/>
                <w:b/>
                <w:sz w:val="28"/>
                <w:szCs w:val="28"/>
              </w:rPr>
            </w:pPr>
          </w:p>
        </w:tc>
        <w:tc>
          <w:tcPr>
            <w:tcW w:w="860" w:type="dxa"/>
            <w:tcBorders>
              <w:bottom w:val="single" w:sz="4" w:space="0" w:color="auto"/>
            </w:tcBorders>
            <w:shd w:val="clear" w:color="auto" w:fill="CCFFCC"/>
            <w:vAlign w:val="center"/>
          </w:tcPr>
          <w:p w:rsidR="008F195F" w:rsidRPr="00CA7B12" w:rsidRDefault="008F195F" w:rsidP="008F195F">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CA7B12">
              <w:rPr>
                <w:rFonts w:ascii="Times New Roman" w:eastAsia="Calibri" w:hAnsi="Times New Roman" w:cs="Times New Roman"/>
                <w:b/>
                <w:sz w:val="28"/>
                <w:szCs w:val="28"/>
              </w:rPr>
              <w:t>2,5</w:t>
            </w:r>
          </w:p>
        </w:tc>
        <w:tc>
          <w:tcPr>
            <w:tcW w:w="861" w:type="dxa"/>
            <w:tcBorders>
              <w:bottom w:val="single" w:sz="4" w:space="0" w:color="auto"/>
            </w:tcBorders>
            <w:shd w:val="clear" w:color="auto" w:fill="CCFFCC"/>
            <w:vAlign w:val="center"/>
          </w:tcPr>
          <w:p w:rsidR="008F195F" w:rsidRPr="00CA7B12" w:rsidRDefault="008F195F" w:rsidP="008F195F">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CA7B12">
              <w:rPr>
                <w:rFonts w:ascii="Times New Roman" w:eastAsia="Calibri" w:hAnsi="Times New Roman" w:cs="Times New Roman"/>
                <w:b/>
                <w:sz w:val="28"/>
                <w:szCs w:val="28"/>
              </w:rPr>
              <w:t>3,0</w:t>
            </w:r>
          </w:p>
        </w:tc>
        <w:tc>
          <w:tcPr>
            <w:tcW w:w="860" w:type="dxa"/>
            <w:tcBorders>
              <w:bottom w:val="single" w:sz="4" w:space="0" w:color="auto"/>
            </w:tcBorders>
            <w:shd w:val="clear" w:color="auto" w:fill="CCFFCC"/>
            <w:vAlign w:val="center"/>
          </w:tcPr>
          <w:p w:rsidR="008F195F" w:rsidRPr="00CA7B12" w:rsidRDefault="008F195F" w:rsidP="008F195F">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CA7B12">
              <w:rPr>
                <w:rFonts w:ascii="Times New Roman" w:eastAsia="Calibri" w:hAnsi="Times New Roman" w:cs="Times New Roman"/>
                <w:b/>
                <w:sz w:val="28"/>
                <w:szCs w:val="28"/>
              </w:rPr>
              <w:t>3,5</w:t>
            </w:r>
          </w:p>
        </w:tc>
        <w:tc>
          <w:tcPr>
            <w:tcW w:w="861" w:type="dxa"/>
            <w:tcBorders>
              <w:bottom w:val="single" w:sz="4" w:space="0" w:color="auto"/>
            </w:tcBorders>
            <w:shd w:val="clear" w:color="auto" w:fill="CCFFCC"/>
            <w:vAlign w:val="center"/>
          </w:tcPr>
          <w:p w:rsidR="008F195F" w:rsidRPr="00CA7B12" w:rsidRDefault="008F195F" w:rsidP="008F195F">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CA7B12">
              <w:rPr>
                <w:rFonts w:ascii="Times New Roman" w:eastAsia="Calibri" w:hAnsi="Times New Roman" w:cs="Times New Roman"/>
                <w:b/>
                <w:sz w:val="28"/>
                <w:szCs w:val="28"/>
              </w:rPr>
              <w:t>4,0</w:t>
            </w:r>
          </w:p>
        </w:tc>
        <w:tc>
          <w:tcPr>
            <w:tcW w:w="860" w:type="dxa"/>
            <w:tcBorders>
              <w:bottom w:val="single" w:sz="4" w:space="0" w:color="auto"/>
            </w:tcBorders>
            <w:shd w:val="clear" w:color="auto" w:fill="CCFFCC"/>
            <w:vAlign w:val="center"/>
          </w:tcPr>
          <w:p w:rsidR="008F195F" w:rsidRPr="00CA7B12" w:rsidRDefault="008F195F" w:rsidP="008F195F">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CA7B12">
              <w:rPr>
                <w:rFonts w:ascii="Times New Roman" w:eastAsia="Calibri" w:hAnsi="Times New Roman" w:cs="Times New Roman"/>
                <w:b/>
                <w:sz w:val="28"/>
                <w:szCs w:val="28"/>
              </w:rPr>
              <w:t>4,5</w:t>
            </w:r>
          </w:p>
        </w:tc>
        <w:tc>
          <w:tcPr>
            <w:tcW w:w="861" w:type="dxa"/>
            <w:tcBorders>
              <w:bottom w:val="single" w:sz="4" w:space="0" w:color="auto"/>
            </w:tcBorders>
            <w:shd w:val="clear" w:color="auto" w:fill="CCFFCC"/>
            <w:vAlign w:val="center"/>
          </w:tcPr>
          <w:p w:rsidR="008F195F" w:rsidRPr="00CA7B12" w:rsidRDefault="008F195F" w:rsidP="008F195F">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CA7B12">
              <w:rPr>
                <w:rFonts w:ascii="Times New Roman" w:eastAsia="Calibri" w:hAnsi="Times New Roman" w:cs="Times New Roman"/>
                <w:b/>
                <w:sz w:val="28"/>
                <w:szCs w:val="28"/>
              </w:rPr>
              <w:t>5,0</w:t>
            </w:r>
          </w:p>
        </w:tc>
        <w:tc>
          <w:tcPr>
            <w:tcW w:w="860" w:type="dxa"/>
            <w:tcBorders>
              <w:bottom w:val="single" w:sz="4" w:space="0" w:color="auto"/>
            </w:tcBorders>
            <w:shd w:val="clear" w:color="auto" w:fill="CCFFCC"/>
            <w:vAlign w:val="center"/>
          </w:tcPr>
          <w:p w:rsidR="008F195F" w:rsidRPr="00CA7B12" w:rsidRDefault="008F195F" w:rsidP="008F195F">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CA7B12">
              <w:rPr>
                <w:rFonts w:ascii="Times New Roman" w:eastAsia="Calibri" w:hAnsi="Times New Roman" w:cs="Times New Roman"/>
                <w:b/>
                <w:sz w:val="28"/>
                <w:szCs w:val="28"/>
              </w:rPr>
              <w:t>5,5</w:t>
            </w:r>
          </w:p>
        </w:tc>
        <w:tc>
          <w:tcPr>
            <w:tcW w:w="861" w:type="dxa"/>
            <w:tcBorders>
              <w:bottom w:val="single" w:sz="4" w:space="0" w:color="auto"/>
            </w:tcBorders>
            <w:shd w:val="clear" w:color="auto" w:fill="CCFFCC"/>
            <w:vAlign w:val="center"/>
          </w:tcPr>
          <w:p w:rsidR="008F195F" w:rsidRPr="00CA7B12" w:rsidRDefault="008F195F" w:rsidP="008F195F">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CA7B12">
              <w:rPr>
                <w:rFonts w:ascii="Times New Roman" w:eastAsia="Calibri" w:hAnsi="Times New Roman" w:cs="Times New Roman"/>
                <w:b/>
                <w:sz w:val="28"/>
                <w:szCs w:val="28"/>
              </w:rPr>
              <w:t>6,0</w:t>
            </w:r>
          </w:p>
        </w:tc>
      </w:tr>
      <w:tr w:rsidR="008F195F" w:rsidRPr="00CA7B12" w:rsidTr="0024359C">
        <w:trPr>
          <w:trHeight w:val="227"/>
          <w:jc w:val="center"/>
        </w:trPr>
        <w:tc>
          <w:tcPr>
            <w:tcW w:w="3234" w:type="dxa"/>
            <w:tcBorders>
              <w:bottom w:val="nil"/>
            </w:tcBorders>
            <w:vAlign w:val="center"/>
          </w:tcPr>
          <w:p w:rsidR="008F195F" w:rsidRPr="00CA7B12" w:rsidRDefault="008F195F" w:rsidP="0024359C">
            <w:pPr>
              <w:widowControl w:val="0"/>
              <w:ind w:right="-108"/>
              <w:jc w:val="both"/>
              <w:rPr>
                <w:rFonts w:ascii="Times New Roman" w:hAnsi="Times New Roman" w:cs="Times New Roman"/>
                <w:sz w:val="28"/>
                <w:szCs w:val="28"/>
              </w:rPr>
            </w:pPr>
            <w:r w:rsidRPr="00CA7B12">
              <w:rPr>
                <w:rFonts w:ascii="Times New Roman" w:hAnsi="Times New Roman" w:cs="Times New Roman"/>
                <w:sz w:val="28"/>
                <w:szCs w:val="28"/>
              </w:rPr>
              <w:t xml:space="preserve">Усадебный с </w:t>
            </w:r>
            <w:proofErr w:type="spellStart"/>
            <w:r w:rsidRPr="00CA7B12">
              <w:rPr>
                <w:rFonts w:ascii="Times New Roman" w:hAnsi="Times New Roman" w:cs="Times New Roman"/>
                <w:sz w:val="28"/>
                <w:szCs w:val="28"/>
              </w:rPr>
              <w:t>приквартирными</w:t>
            </w:r>
            <w:proofErr w:type="spellEnd"/>
            <w:r w:rsidRPr="00CA7B12">
              <w:rPr>
                <w:rFonts w:ascii="Times New Roman" w:hAnsi="Times New Roman" w:cs="Times New Roman"/>
                <w:sz w:val="28"/>
                <w:szCs w:val="28"/>
              </w:rPr>
              <w:t xml:space="preserve"> участками, м</w:t>
            </w:r>
            <w:proofErr w:type="gramStart"/>
            <w:r w:rsidRPr="00CA7B12">
              <w:rPr>
                <w:rFonts w:ascii="Times New Roman" w:hAnsi="Times New Roman" w:cs="Times New Roman"/>
                <w:sz w:val="28"/>
                <w:szCs w:val="28"/>
                <w:vertAlign w:val="superscript"/>
              </w:rPr>
              <w:t>2</w:t>
            </w:r>
            <w:proofErr w:type="gramEnd"/>
            <w:r w:rsidRPr="00CA7B12">
              <w:rPr>
                <w:rFonts w:ascii="Times New Roman" w:hAnsi="Times New Roman" w:cs="Times New Roman"/>
                <w:sz w:val="28"/>
                <w:szCs w:val="28"/>
              </w:rPr>
              <w:t>:</w:t>
            </w:r>
          </w:p>
        </w:tc>
        <w:tc>
          <w:tcPr>
            <w:tcW w:w="860" w:type="dxa"/>
            <w:tcBorders>
              <w:bottom w:val="nil"/>
            </w:tcBorders>
            <w:vAlign w:val="center"/>
          </w:tcPr>
          <w:p w:rsidR="008F195F" w:rsidRPr="00CA7B12" w:rsidRDefault="008F195F" w:rsidP="0024359C">
            <w:pPr>
              <w:widowControl w:val="0"/>
              <w:jc w:val="both"/>
              <w:rPr>
                <w:rFonts w:ascii="Times New Roman" w:hAnsi="Times New Roman" w:cs="Times New Roman"/>
                <w:sz w:val="28"/>
                <w:szCs w:val="28"/>
              </w:rPr>
            </w:pPr>
          </w:p>
        </w:tc>
        <w:tc>
          <w:tcPr>
            <w:tcW w:w="861" w:type="dxa"/>
            <w:tcBorders>
              <w:bottom w:val="nil"/>
            </w:tcBorders>
            <w:vAlign w:val="center"/>
          </w:tcPr>
          <w:p w:rsidR="008F195F" w:rsidRPr="00CA7B12" w:rsidRDefault="008F195F" w:rsidP="0024359C">
            <w:pPr>
              <w:widowControl w:val="0"/>
              <w:jc w:val="both"/>
              <w:rPr>
                <w:rFonts w:ascii="Times New Roman" w:hAnsi="Times New Roman" w:cs="Times New Roman"/>
                <w:sz w:val="28"/>
                <w:szCs w:val="28"/>
              </w:rPr>
            </w:pPr>
          </w:p>
        </w:tc>
        <w:tc>
          <w:tcPr>
            <w:tcW w:w="860" w:type="dxa"/>
            <w:tcBorders>
              <w:bottom w:val="nil"/>
            </w:tcBorders>
            <w:vAlign w:val="center"/>
          </w:tcPr>
          <w:p w:rsidR="008F195F" w:rsidRPr="00CA7B12" w:rsidRDefault="008F195F" w:rsidP="0024359C">
            <w:pPr>
              <w:widowControl w:val="0"/>
              <w:jc w:val="both"/>
              <w:rPr>
                <w:rFonts w:ascii="Times New Roman" w:hAnsi="Times New Roman" w:cs="Times New Roman"/>
                <w:sz w:val="28"/>
                <w:szCs w:val="28"/>
              </w:rPr>
            </w:pPr>
          </w:p>
        </w:tc>
        <w:tc>
          <w:tcPr>
            <w:tcW w:w="861" w:type="dxa"/>
            <w:tcBorders>
              <w:bottom w:val="nil"/>
            </w:tcBorders>
            <w:vAlign w:val="center"/>
          </w:tcPr>
          <w:p w:rsidR="008F195F" w:rsidRPr="00CA7B12" w:rsidRDefault="008F195F" w:rsidP="0024359C">
            <w:pPr>
              <w:widowControl w:val="0"/>
              <w:jc w:val="both"/>
              <w:rPr>
                <w:rFonts w:ascii="Times New Roman" w:hAnsi="Times New Roman" w:cs="Times New Roman"/>
                <w:sz w:val="28"/>
                <w:szCs w:val="28"/>
              </w:rPr>
            </w:pPr>
          </w:p>
        </w:tc>
        <w:tc>
          <w:tcPr>
            <w:tcW w:w="860" w:type="dxa"/>
            <w:tcBorders>
              <w:bottom w:val="nil"/>
            </w:tcBorders>
            <w:vAlign w:val="center"/>
          </w:tcPr>
          <w:p w:rsidR="008F195F" w:rsidRPr="00CA7B12" w:rsidRDefault="008F195F" w:rsidP="0024359C">
            <w:pPr>
              <w:widowControl w:val="0"/>
              <w:jc w:val="both"/>
              <w:rPr>
                <w:rFonts w:ascii="Times New Roman" w:hAnsi="Times New Roman" w:cs="Times New Roman"/>
                <w:sz w:val="28"/>
                <w:szCs w:val="28"/>
              </w:rPr>
            </w:pPr>
          </w:p>
        </w:tc>
        <w:tc>
          <w:tcPr>
            <w:tcW w:w="861" w:type="dxa"/>
            <w:tcBorders>
              <w:bottom w:val="nil"/>
            </w:tcBorders>
            <w:vAlign w:val="center"/>
          </w:tcPr>
          <w:p w:rsidR="008F195F" w:rsidRPr="00CA7B12" w:rsidRDefault="008F195F" w:rsidP="0024359C">
            <w:pPr>
              <w:widowControl w:val="0"/>
              <w:jc w:val="both"/>
              <w:rPr>
                <w:rFonts w:ascii="Times New Roman" w:hAnsi="Times New Roman" w:cs="Times New Roman"/>
                <w:sz w:val="28"/>
                <w:szCs w:val="28"/>
              </w:rPr>
            </w:pPr>
          </w:p>
        </w:tc>
        <w:tc>
          <w:tcPr>
            <w:tcW w:w="860" w:type="dxa"/>
            <w:tcBorders>
              <w:bottom w:val="nil"/>
            </w:tcBorders>
            <w:vAlign w:val="center"/>
          </w:tcPr>
          <w:p w:rsidR="008F195F" w:rsidRPr="00CA7B12" w:rsidRDefault="008F195F" w:rsidP="0024359C">
            <w:pPr>
              <w:widowControl w:val="0"/>
              <w:jc w:val="both"/>
              <w:rPr>
                <w:rFonts w:ascii="Times New Roman" w:hAnsi="Times New Roman" w:cs="Times New Roman"/>
                <w:sz w:val="28"/>
                <w:szCs w:val="28"/>
              </w:rPr>
            </w:pPr>
          </w:p>
        </w:tc>
        <w:tc>
          <w:tcPr>
            <w:tcW w:w="861" w:type="dxa"/>
            <w:tcBorders>
              <w:bottom w:val="nil"/>
            </w:tcBorders>
            <w:vAlign w:val="center"/>
          </w:tcPr>
          <w:p w:rsidR="008F195F" w:rsidRPr="00CA7B12" w:rsidRDefault="008F195F" w:rsidP="0024359C">
            <w:pPr>
              <w:widowControl w:val="0"/>
              <w:jc w:val="both"/>
              <w:rPr>
                <w:rFonts w:ascii="Times New Roman" w:hAnsi="Times New Roman" w:cs="Times New Roman"/>
                <w:sz w:val="28"/>
                <w:szCs w:val="28"/>
              </w:rPr>
            </w:pPr>
          </w:p>
        </w:tc>
      </w:tr>
      <w:tr w:rsidR="008F195F" w:rsidRPr="00CA7B12" w:rsidTr="0024359C">
        <w:trPr>
          <w:trHeight w:val="227"/>
          <w:jc w:val="center"/>
        </w:trPr>
        <w:tc>
          <w:tcPr>
            <w:tcW w:w="3234" w:type="dxa"/>
            <w:tcBorders>
              <w:top w:val="nil"/>
              <w:bottom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2000</w:t>
            </w:r>
          </w:p>
        </w:tc>
        <w:tc>
          <w:tcPr>
            <w:tcW w:w="860" w:type="dxa"/>
            <w:tcBorders>
              <w:top w:val="nil"/>
              <w:bottom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10</w:t>
            </w:r>
          </w:p>
        </w:tc>
        <w:tc>
          <w:tcPr>
            <w:tcW w:w="861" w:type="dxa"/>
            <w:tcBorders>
              <w:top w:val="nil"/>
              <w:bottom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12</w:t>
            </w:r>
          </w:p>
        </w:tc>
        <w:tc>
          <w:tcPr>
            <w:tcW w:w="860" w:type="dxa"/>
            <w:tcBorders>
              <w:top w:val="nil"/>
              <w:bottom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14</w:t>
            </w:r>
          </w:p>
        </w:tc>
        <w:tc>
          <w:tcPr>
            <w:tcW w:w="861" w:type="dxa"/>
            <w:tcBorders>
              <w:top w:val="nil"/>
              <w:bottom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16</w:t>
            </w:r>
          </w:p>
        </w:tc>
        <w:tc>
          <w:tcPr>
            <w:tcW w:w="860" w:type="dxa"/>
            <w:tcBorders>
              <w:top w:val="nil"/>
              <w:bottom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18</w:t>
            </w:r>
          </w:p>
        </w:tc>
        <w:tc>
          <w:tcPr>
            <w:tcW w:w="861" w:type="dxa"/>
            <w:tcBorders>
              <w:top w:val="nil"/>
              <w:bottom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20</w:t>
            </w:r>
          </w:p>
        </w:tc>
        <w:tc>
          <w:tcPr>
            <w:tcW w:w="860" w:type="dxa"/>
            <w:tcBorders>
              <w:top w:val="nil"/>
              <w:bottom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22</w:t>
            </w:r>
          </w:p>
        </w:tc>
        <w:tc>
          <w:tcPr>
            <w:tcW w:w="861" w:type="dxa"/>
            <w:tcBorders>
              <w:top w:val="nil"/>
              <w:bottom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24</w:t>
            </w:r>
          </w:p>
        </w:tc>
      </w:tr>
      <w:tr w:rsidR="008F195F" w:rsidRPr="00CA7B12" w:rsidTr="0024359C">
        <w:trPr>
          <w:trHeight w:val="227"/>
          <w:jc w:val="center"/>
        </w:trPr>
        <w:tc>
          <w:tcPr>
            <w:tcW w:w="3234" w:type="dxa"/>
            <w:tcBorders>
              <w:top w:val="nil"/>
              <w:bottom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1500</w:t>
            </w:r>
          </w:p>
        </w:tc>
        <w:tc>
          <w:tcPr>
            <w:tcW w:w="860" w:type="dxa"/>
            <w:tcBorders>
              <w:top w:val="nil"/>
              <w:bottom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13</w:t>
            </w:r>
          </w:p>
        </w:tc>
        <w:tc>
          <w:tcPr>
            <w:tcW w:w="861" w:type="dxa"/>
            <w:tcBorders>
              <w:top w:val="nil"/>
              <w:bottom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15</w:t>
            </w:r>
          </w:p>
        </w:tc>
        <w:tc>
          <w:tcPr>
            <w:tcW w:w="860" w:type="dxa"/>
            <w:tcBorders>
              <w:top w:val="nil"/>
              <w:bottom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17</w:t>
            </w:r>
          </w:p>
        </w:tc>
        <w:tc>
          <w:tcPr>
            <w:tcW w:w="861" w:type="dxa"/>
            <w:tcBorders>
              <w:top w:val="nil"/>
              <w:bottom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20</w:t>
            </w:r>
          </w:p>
        </w:tc>
        <w:tc>
          <w:tcPr>
            <w:tcW w:w="860" w:type="dxa"/>
            <w:tcBorders>
              <w:top w:val="nil"/>
              <w:bottom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22</w:t>
            </w:r>
          </w:p>
        </w:tc>
        <w:tc>
          <w:tcPr>
            <w:tcW w:w="861" w:type="dxa"/>
            <w:tcBorders>
              <w:top w:val="nil"/>
              <w:bottom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25</w:t>
            </w:r>
          </w:p>
        </w:tc>
        <w:tc>
          <w:tcPr>
            <w:tcW w:w="860" w:type="dxa"/>
            <w:tcBorders>
              <w:top w:val="nil"/>
              <w:bottom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27</w:t>
            </w:r>
          </w:p>
        </w:tc>
        <w:tc>
          <w:tcPr>
            <w:tcW w:w="861" w:type="dxa"/>
            <w:tcBorders>
              <w:top w:val="nil"/>
              <w:bottom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30</w:t>
            </w:r>
          </w:p>
        </w:tc>
      </w:tr>
      <w:tr w:rsidR="008F195F" w:rsidRPr="00CA7B12" w:rsidTr="0024359C">
        <w:trPr>
          <w:trHeight w:val="227"/>
          <w:jc w:val="center"/>
        </w:trPr>
        <w:tc>
          <w:tcPr>
            <w:tcW w:w="3234" w:type="dxa"/>
            <w:tcBorders>
              <w:top w:val="nil"/>
              <w:bottom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1200</w:t>
            </w:r>
          </w:p>
        </w:tc>
        <w:tc>
          <w:tcPr>
            <w:tcW w:w="860" w:type="dxa"/>
            <w:tcBorders>
              <w:top w:val="nil"/>
              <w:bottom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17</w:t>
            </w:r>
          </w:p>
        </w:tc>
        <w:tc>
          <w:tcPr>
            <w:tcW w:w="861" w:type="dxa"/>
            <w:tcBorders>
              <w:top w:val="nil"/>
              <w:bottom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21</w:t>
            </w:r>
          </w:p>
        </w:tc>
        <w:tc>
          <w:tcPr>
            <w:tcW w:w="860" w:type="dxa"/>
            <w:tcBorders>
              <w:top w:val="nil"/>
              <w:bottom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23</w:t>
            </w:r>
          </w:p>
        </w:tc>
        <w:tc>
          <w:tcPr>
            <w:tcW w:w="861" w:type="dxa"/>
            <w:tcBorders>
              <w:top w:val="nil"/>
              <w:bottom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25</w:t>
            </w:r>
          </w:p>
        </w:tc>
        <w:tc>
          <w:tcPr>
            <w:tcW w:w="860" w:type="dxa"/>
            <w:tcBorders>
              <w:top w:val="nil"/>
              <w:bottom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28</w:t>
            </w:r>
          </w:p>
        </w:tc>
        <w:tc>
          <w:tcPr>
            <w:tcW w:w="861" w:type="dxa"/>
            <w:tcBorders>
              <w:top w:val="nil"/>
              <w:bottom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32</w:t>
            </w:r>
          </w:p>
        </w:tc>
        <w:tc>
          <w:tcPr>
            <w:tcW w:w="860" w:type="dxa"/>
            <w:tcBorders>
              <w:top w:val="nil"/>
              <w:bottom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33</w:t>
            </w:r>
          </w:p>
        </w:tc>
        <w:tc>
          <w:tcPr>
            <w:tcW w:w="861" w:type="dxa"/>
            <w:tcBorders>
              <w:top w:val="nil"/>
              <w:bottom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37</w:t>
            </w:r>
          </w:p>
        </w:tc>
      </w:tr>
      <w:tr w:rsidR="008F195F" w:rsidRPr="00CA7B12" w:rsidTr="0024359C">
        <w:trPr>
          <w:trHeight w:val="227"/>
          <w:jc w:val="center"/>
        </w:trPr>
        <w:tc>
          <w:tcPr>
            <w:tcW w:w="3234" w:type="dxa"/>
            <w:tcBorders>
              <w:top w:val="nil"/>
              <w:bottom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1000</w:t>
            </w:r>
          </w:p>
        </w:tc>
        <w:tc>
          <w:tcPr>
            <w:tcW w:w="860" w:type="dxa"/>
            <w:tcBorders>
              <w:top w:val="nil"/>
              <w:bottom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20</w:t>
            </w:r>
          </w:p>
        </w:tc>
        <w:tc>
          <w:tcPr>
            <w:tcW w:w="861" w:type="dxa"/>
            <w:tcBorders>
              <w:top w:val="nil"/>
              <w:bottom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24</w:t>
            </w:r>
          </w:p>
        </w:tc>
        <w:tc>
          <w:tcPr>
            <w:tcW w:w="860" w:type="dxa"/>
            <w:tcBorders>
              <w:top w:val="nil"/>
              <w:bottom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28</w:t>
            </w:r>
          </w:p>
        </w:tc>
        <w:tc>
          <w:tcPr>
            <w:tcW w:w="861" w:type="dxa"/>
            <w:tcBorders>
              <w:top w:val="nil"/>
              <w:bottom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30</w:t>
            </w:r>
          </w:p>
        </w:tc>
        <w:tc>
          <w:tcPr>
            <w:tcW w:w="860" w:type="dxa"/>
            <w:tcBorders>
              <w:top w:val="nil"/>
              <w:bottom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32</w:t>
            </w:r>
          </w:p>
        </w:tc>
        <w:tc>
          <w:tcPr>
            <w:tcW w:w="861" w:type="dxa"/>
            <w:tcBorders>
              <w:top w:val="nil"/>
              <w:bottom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35</w:t>
            </w:r>
          </w:p>
        </w:tc>
        <w:tc>
          <w:tcPr>
            <w:tcW w:w="860" w:type="dxa"/>
            <w:tcBorders>
              <w:top w:val="nil"/>
              <w:bottom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38</w:t>
            </w:r>
          </w:p>
        </w:tc>
        <w:tc>
          <w:tcPr>
            <w:tcW w:w="861" w:type="dxa"/>
            <w:tcBorders>
              <w:top w:val="nil"/>
              <w:bottom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44</w:t>
            </w:r>
          </w:p>
        </w:tc>
      </w:tr>
      <w:tr w:rsidR="008F195F" w:rsidRPr="00CA7B12" w:rsidTr="0024359C">
        <w:trPr>
          <w:trHeight w:val="227"/>
          <w:jc w:val="center"/>
        </w:trPr>
        <w:tc>
          <w:tcPr>
            <w:tcW w:w="3234" w:type="dxa"/>
            <w:tcBorders>
              <w:top w:val="nil"/>
              <w:bottom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lastRenderedPageBreak/>
              <w:t>800</w:t>
            </w:r>
          </w:p>
        </w:tc>
        <w:tc>
          <w:tcPr>
            <w:tcW w:w="860" w:type="dxa"/>
            <w:tcBorders>
              <w:top w:val="nil"/>
              <w:bottom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25</w:t>
            </w:r>
          </w:p>
        </w:tc>
        <w:tc>
          <w:tcPr>
            <w:tcW w:w="861" w:type="dxa"/>
            <w:tcBorders>
              <w:top w:val="nil"/>
              <w:bottom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30</w:t>
            </w:r>
          </w:p>
        </w:tc>
        <w:tc>
          <w:tcPr>
            <w:tcW w:w="860" w:type="dxa"/>
            <w:tcBorders>
              <w:top w:val="nil"/>
              <w:bottom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33</w:t>
            </w:r>
          </w:p>
        </w:tc>
        <w:tc>
          <w:tcPr>
            <w:tcW w:w="861" w:type="dxa"/>
            <w:tcBorders>
              <w:top w:val="nil"/>
              <w:bottom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35</w:t>
            </w:r>
          </w:p>
        </w:tc>
        <w:tc>
          <w:tcPr>
            <w:tcW w:w="860" w:type="dxa"/>
            <w:tcBorders>
              <w:top w:val="nil"/>
              <w:bottom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38</w:t>
            </w:r>
          </w:p>
        </w:tc>
        <w:tc>
          <w:tcPr>
            <w:tcW w:w="861" w:type="dxa"/>
            <w:tcBorders>
              <w:top w:val="nil"/>
              <w:bottom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42</w:t>
            </w:r>
          </w:p>
        </w:tc>
        <w:tc>
          <w:tcPr>
            <w:tcW w:w="860" w:type="dxa"/>
            <w:tcBorders>
              <w:top w:val="nil"/>
              <w:bottom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45</w:t>
            </w:r>
          </w:p>
        </w:tc>
        <w:tc>
          <w:tcPr>
            <w:tcW w:w="861" w:type="dxa"/>
            <w:tcBorders>
              <w:top w:val="nil"/>
              <w:bottom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50</w:t>
            </w:r>
          </w:p>
        </w:tc>
      </w:tr>
      <w:tr w:rsidR="008F195F" w:rsidRPr="00CA7B12" w:rsidTr="0024359C">
        <w:trPr>
          <w:trHeight w:val="227"/>
          <w:jc w:val="center"/>
        </w:trPr>
        <w:tc>
          <w:tcPr>
            <w:tcW w:w="3234" w:type="dxa"/>
            <w:tcBorders>
              <w:top w:val="nil"/>
              <w:bottom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600</w:t>
            </w:r>
          </w:p>
        </w:tc>
        <w:tc>
          <w:tcPr>
            <w:tcW w:w="860" w:type="dxa"/>
            <w:tcBorders>
              <w:top w:val="nil"/>
              <w:bottom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30</w:t>
            </w:r>
          </w:p>
        </w:tc>
        <w:tc>
          <w:tcPr>
            <w:tcW w:w="861" w:type="dxa"/>
            <w:tcBorders>
              <w:top w:val="nil"/>
              <w:bottom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33</w:t>
            </w:r>
          </w:p>
        </w:tc>
        <w:tc>
          <w:tcPr>
            <w:tcW w:w="860" w:type="dxa"/>
            <w:tcBorders>
              <w:top w:val="nil"/>
              <w:bottom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40</w:t>
            </w:r>
          </w:p>
        </w:tc>
        <w:tc>
          <w:tcPr>
            <w:tcW w:w="861" w:type="dxa"/>
            <w:tcBorders>
              <w:top w:val="nil"/>
              <w:bottom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41</w:t>
            </w:r>
          </w:p>
        </w:tc>
        <w:tc>
          <w:tcPr>
            <w:tcW w:w="860" w:type="dxa"/>
            <w:tcBorders>
              <w:top w:val="nil"/>
              <w:bottom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44</w:t>
            </w:r>
          </w:p>
        </w:tc>
        <w:tc>
          <w:tcPr>
            <w:tcW w:w="861" w:type="dxa"/>
            <w:tcBorders>
              <w:top w:val="nil"/>
              <w:bottom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48</w:t>
            </w:r>
          </w:p>
        </w:tc>
        <w:tc>
          <w:tcPr>
            <w:tcW w:w="860" w:type="dxa"/>
            <w:tcBorders>
              <w:top w:val="nil"/>
              <w:bottom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50</w:t>
            </w:r>
          </w:p>
        </w:tc>
        <w:tc>
          <w:tcPr>
            <w:tcW w:w="861" w:type="dxa"/>
            <w:tcBorders>
              <w:top w:val="nil"/>
              <w:bottom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60</w:t>
            </w:r>
          </w:p>
        </w:tc>
      </w:tr>
      <w:tr w:rsidR="008F195F" w:rsidRPr="00CA7B12" w:rsidTr="0024359C">
        <w:trPr>
          <w:trHeight w:val="227"/>
          <w:jc w:val="center"/>
        </w:trPr>
        <w:tc>
          <w:tcPr>
            <w:tcW w:w="3234" w:type="dxa"/>
            <w:tcBorders>
              <w:top w:val="nil"/>
              <w:bottom w:val="single" w:sz="4" w:space="0" w:color="auto"/>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400</w:t>
            </w:r>
          </w:p>
        </w:tc>
        <w:tc>
          <w:tcPr>
            <w:tcW w:w="860" w:type="dxa"/>
            <w:tcBorders>
              <w:top w:val="nil"/>
              <w:bottom w:val="single" w:sz="4" w:space="0" w:color="auto"/>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35</w:t>
            </w:r>
          </w:p>
        </w:tc>
        <w:tc>
          <w:tcPr>
            <w:tcW w:w="861" w:type="dxa"/>
            <w:tcBorders>
              <w:top w:val="nil"/>
              <w:bottom w:val="single" w:sz="4" w:space="0" w:color="auto"/>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40</w:t>
            </w:r>
          </w:p>
        </w:tc>
        <w:tc>
          <w:tcPr>
            <w:tcW w:w="860" w:type="dxa"/>
            <w:tcBorders>
              <w:top w:val="nil"/>
              <w:bottom w:val="single" w:sz="4" w:space="0" w:color="auto"/>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44</w:t>
            </w:r>
          </w:p>
        </w:tc>
        <w:tc>
          <w:tcPr>
            <w:tcW w:w="861" w:type="dxa"/>
            <w:tcBorders>
              <w:top w:val="nil"/>
              <w:bottom w:val="single" w:sz="4" w:space="0" w:color="auto"/>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45</w:t>
            </w:r>
          </w:p>
        </w:tc>
        <w:tc>
          <w:tcPr>
            <w:tcW w:w="860" w:type="dxa"/>
            <w:tcBorders>
              <w:top w:val="nil"/>
              <w:bottom w:val="single" w:sz="4" w:space="0" w:color="auto"/>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50</w:t>
            </w:r>
          </w:p>
        </w:tc>
        <w:tc>
          <w:tcPr>
            <w:tcW w:w="861" w:type="dxa"/>
            <w:tcBorders>
              <w:top w:val="nil"/>
              <w:bottom w:val="single" w:sz="4" w:space="0" w:color="auto"/>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54</w:t>
            </w:r>
          </w:p>
        </w:tc>
        <w:tc>
          <w:tcPr>
            <w:tcW w:w="860" w:type="dxa"/>
            <w:tcBorders>
              <w:top w:val="nil"/>
              <w:bottom w:val="single" w:sz="4" w:space="0" w:color="auto"/>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56</w:t>
            </w:r>
          </w:p>
        </w:tc>
        <w:tc>
          <w:tcPr>
            <w:tcW w:w="861" w:type="dxa"/>
            <w:tcBorders>
              <w:top w:val="nil"/>
              <w:bottom w:val="single" w:sz="4" w:space="0" w:color="auto"/>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65</w:t>
            </w:r>
          </w:p>
        </w:tc>
      </w:tr>
      <w:tr w:rsidR="008F195F" w:rsidRPr="00CA7B12" w:rsidTr="0024359C">
        <w:trPr>
          <w:trHeight w:val="227"/>
          <w:jc w:val="center"/>
        </w:trPr>
        <w:tc>
          <w:tcPr>
            <w:tcW w:w="3234" w:type="dxa"/>
            <w:tcBorders>
              <w:top w:val="single" w:sz="4" w:space="0" w:color="auto"/>
              <w:bottom w:val="nil"/>
            </w:tcBorders>
            <w:vAlign w:val="center"/>
          </w:tcPr>
          <w:p w:rsidR="008F195F" w:rsidRPr="00CA7B12" w:rsidRDefault="008F195F" w:rsidP="0024359C">
            <w:pPr>
              <w:widowControl w:val="0"/>
              <w:jc w:val="both"/>
              <w:rPr>
                <w:rFonts w:ascii="Times New Roman" w:hAnsi="Times New Roman" w:cs="Times New Roman"/>
                <w:sz w:val="28"/>
                <w:szCs w:val="28"/>
              </w:rPr>
            </w:pPr>
            <w:proofErr w:type="gramStart"/>
            <w:r w:rsidRPr="00CA7B12">
              <w:rPr>
                <w:rFonts w:ascii="Times New Roman" w:hAnsi="Times New Roman" w:cs="Times New Roman"/>
                <w:sz w:val="28"/>
                <w:szCs w:val="28"/>
              </w:rPr>
              <w:t>Секционный</w:t>
            </w:r>
            <w:proofErr w:type="gramEnd"/>
            <w:r w:rsidRPr="00CA7B12">
              <w:rPr>
                <w:rFonts w:ascii="Times New Roman" w:hAnsi="Times New Roman" w:cs="Times New Roman"/>
                <w:sz w:val="28"/>
                <w:szCs w:val="28"/>
              </w:rPr>
              <w:t xml:space="preserve"> с числом этажей:</w:t>
            </w:r>
          </w:p>
        </w:tc>
        <w:tc>
          <w:tcPr>
            <w:tcW w:w="860" w:type="dxa"/>
            <w:tcBorders>
              <w:top w:val="single" w:sz="4" w:space="0" w:color="auto"/>
              <w:bottom w:val="nil"/>
            </w:tcBorders>
            <w:vAlign w:val="center"/>
          </w:tcPr>
          <w:p w:rsidR="008F195F" w:rsidRPr="00CA7B12" w:rsidRDefault="008F195F" w:rsidP="0024359C">
            <w:pPr>
              <w:widowControl w:val="0"/>
              <w:jc w:val="both"/>
              <w:rPr>
                <w:rFonts w:ascii="Times New Roman" w:hAnsi="Times New Roman" w:cs="Times New Roman"/>
                <w:sz w:val="28"/>
                <w:szCs w:val="28"/>
              </w:rPr>
            </w:pPr>
          </w:p>
        </w:tc>
        <w:tc>
          <w:tcPr>
            <w:tcW w:w="861" w:type="dxa"/>
            <w:tcBorders>
              <w:top w:val="single" w:sz="4" w:space="0" w:color="auto"/>
              <w:bottom w:val="nil"/>
            </w:tcBorders>
            <w:vAlign w:val="center"/>
          </w:tcPr>
          <w:p w:rsidR="008F195F" w:rsidRPr="00CA7B12" w:rsidRDefault="008F195F" w:rsidP="0024359C">
            <w:pPr>
              <w:widowControl w:val="0"/>
              <w:jc w:val="both"/>
              <w:rPr>
                <w:rFonts w:ascii="Times New Roman" w:hAnsi="Times New Roman" w:cs="Times New Roman"/>
                <w:sz w:val="28"/>
                <w:szCs w:val="28"/>
              </w:rPr>
            </w:pPr>
          </w:p>
        </w:tc>
        <w:tc>
          <w:tcPr>
            <w:tcW w:w="860" w:type="dxa"/>
            <w:tcBorders>
              <w:top w:val="single" w:sz="4" w:space="0" w:color="auto"/>
              <w:bottom w:val="nil"/>
            </w:tcBorders>
            <w:vAlign w:val="center"/>
          </w:tcPr>
          <w:p w:rsidR="008F195F" w:rsidRPr="00CA7B12" w:rsidRDefault="008F195F" w:rsidP="0024359C">
            <w:pPr>
              <w:widowControl w:val="0"/>
              <w:jc w:val="both"/>
              <w:rPr>
                <w:rFonts w:ascii="Times New Roman" w:hAnsi="Times New Roman" w:cs="Times New Roman"/>
                <w:sz w:val="28"/>
                <w:szCs w:val="28"/>
              </w:rPr>
            </w:pPr>
          </w:p>
        </w:tc>
        <w:tc>
          <w:tcPr>
            <w:tcW w:w="861" w:type="dxa"/>
            <w:tcBorders>
              <w:top w:val="single" w:sz="4" w:space="0" w:color="auto"/>
              <w:bottom w:val="nil"/>
            </w:tcBorders>
            <w:vAlign w:val="center"/>
          </w:tcPr>
          <w:p w:rsidR="008F195F" w:rsidRPr="00CA7B12" w:rsidRDefault="008F195F" w:rsidP="0024359C">
            <w:pPr>
              <w:widowControl w:val="0"/>
              <w:jc w:val="both"/>
              <w:rPr>
                <w:rFonts w:ascii="Times New Roman" w:hAnsi="Times New Roman" w:cs="Times New Roman"/>
                <w:sz w:val="28"/>
                <w:szCs w:val="28"/>
              </w:rPr>
            </w:pPr>
          </w:p>
        </w:tc>
        <w:tc>
          <w:tcPr>
            <w:tcW w:w="860" w:type="dxa"/>
            <w:tcBorders>
              <w:top w:val="single" w:sz="4" w:space="0" w:color="auto"/>
              <w:bottom w:val="nil"/>
            </w:tcBorders>
            <w:vAlign w:val="center"/>
          </w:tcPr>
          <w:p w:rsidR="008F195F" w:rsidRPr="00CA7B12" w:rsidRDefault="008F195F" w:rsidP="0024359C">
            <w:pPr>
              <w:widowControl w:val="0"/>
              <w:jc w:val="both"/>
              <w:rPr>
                <w:rFonts w:ascii="Times New Roman" w:hAnsi="Times New Roman" w:cs="Times New Roman"/>
                <w:sz w:val="28"/>
                <w:szCs w:val="28"/>
              </w:rPr>
            </w:pPr>
          </w:p>
        </w:tc>
        <w:tc>
          <w:tcPr>
            <w:tcW w:w="861" w:type="dxa"/>
            <w:tcBorders>
              <w:top w:val="single" w:sz="4" w:space="0" w:color="auto"/>
              <w:bottom w:val="nil"/>
            </w:tcBorders>
            <w:vAlign w:val="center"/>
          </w:tcPr>
          <w:p w:rsidR="008F195F" w:rsidRPr="00CA7B12" w:rsidRDefault="008F195F" w:rsidP="0024359C">
            <w:pPr>
              <w:widowControl w:val="0"/>
              <w:jc w:val="both"/>
              <w:rPr>
                <w:rFonts w:ascii="Times New Roman" w:hAnsi="Times New Roman" w:cs="Times New Roman"/>
                <w:sz w:val="28"/>
                <w:szCs w:val="28"/>
              </w:rPr>
            </w:pPr>
          </w:p>
        </w:tc>
        <w:tc>
          <w:tcPr>
            <w:tcW w:w="860" w:type="dxa"/>
            <w:tcBorders>
              <w:top w:val="single" w:sz="4" w:space="0" w:color="auto"/>
              <w:bottom w:val="nil"/>
            </w:tcBorders>
            <w:vAlign w:val="center"/>
          </w:tcPr>
          <w:p w:rsidR="008F195F" w:rsidRPr="00CA7B12" w:rsidRDefault="008F195F" w:rsidP="0024359C">
            <w:pPr>
              <w:widowControl w:val="0"/>
              <w:jc w:val="both"/>
              <w:rPr>
                <w:rFonts w:ascii="Times New Roman" w:hAnsi="Times New Roman" w:cs="Times New Roman"/>
                <w:sz w:val="28"/>
                <w:szCs w:val="28"/>
              </w:rPr>
            </w:pPr>
          </w:p>
        </w:tc>
        <w:tc>
          <w:tcPr>
            <w:tcW w:w="861" w:type="dxa"/>
            <w:tcBorders>
              <w:top w:val="single" w:sz="4" w:space="0" w:color="auto"/>
              <w:bottom w:val="nil"/>
            </w:tcBorders>
            <w:vAlign w:val="center"/>
          </w:tcPr>
          <w:p w:rsidR="008F195F" w:rsidRPr="00CA7B12" w:rsidRDefault="008F195F" w:rsidP="0024359C">
            <w:pPr>
              <w:widowControl w:val="0"/>
              <w:jc w:val="both"/>
              <w:rPr>
                <w:rFonts w:ascii="Times New Roman" w:hAnsi="Times New Roman" w:cs="Times New Roman"/>
                <w:sz w:val="28"/>
                <w:szCs w:val="28"/>
              </w:rPr>
            </w:pPr>
          </w:p>
        </w:tc>
      </w:tr>
      <w:tr w:rsidR="008F195F" w:rsidRPr="00CA7B12" w:rsidTr="0024359C">
        <w:trPr>
          <w:trHeight w:val="227"/>
          <w:jc w:val="center"/>
        </w:trPr>
        <w:tc>
          <w:tcPr>
            <w:tcW w:w="3234" w:type="dxa"/>
            <w:tcBorders>
              <w:top w:val="nil"/>
              <w:bottom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2</w:t>
            </w:r>
          </w:p>
        </w:tc>
        <w:tc>
          <w:tcPr>
            <w:tcW w:w="860" w:type="dxa"/>
            <w:tcBorders>
              <w:top w:val="nil"/>
              <w:bottom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w:t>
            </w:r>
          </w:p>
        </w:tc>
        <w:tc>
          <w:tcPr>
            <w:tcW w:w="861" w:type="dxa"/>
            <w:tcBorders>
              <w:top w:val="nil"/>
              <w:bottom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130</w:t>
            </w:r>
          </w:p>
        </w:tc>
        <w:tc>
          <w:tcPr>
            <w:tcW w:w="860" w:type="dxa"/>
            <w:tcBorders>
              <w:top w:val="nil"/>
              <w:bottom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w:t>
            </w:r>
          </w:p>
        </w:tc>
        <w:tc>
          <w:tcPr>
            <w:tcW w:w="861" w:type="dxa"/>
            <w:tcBorders>
              <w:top w:val="nil"/>
              <w:bottom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w:t>
            </w:r>
          </w:p>
        </w:tc>
        <w:tc>
          <w:tcPr>
            <w:tcW w:w="860" w:type="dxa"/>
            <w:tcBorders>
              <w:top w:val="nil"/>
              <w:bottom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w:t>
            </w:r>
          </w:p>
        </w:tc>
        <w:tc>
          <w:tcPr>
            <w:tcW w:w="861" w:type="dxa"/>
            <w:tcBorders>
              <w:top w:val="nil"/>
              <w:bottom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w:t>
            </w:r>
          </w:p>
        </w:tc>
        <w:tc>
          <w:tcPr>
            <w:tcW w:w="860" w:type="dxa"/>
            <w:tcBorders>
              <w:top w:val="nil"/>
              <w:bottom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w:t>
            </w:r>
          </w:p>
        </w:tc>
        <w:tc>
          <w:tcPr>
            <w:tcW w:w="861" w:type="dxa"/>
            <w:tcBorders>
              <w:top w:val="nil"/>
              <w:bottom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w:t>
            </w:r>
          </w:p>
        </w:tc>
      </w:tr>
      <w:tr w:rsidR="008F195F" w:rsidRPr="00CA7B12" w:rsidTr="0024359C">
        <w:trPr>
          <w:trHeight w:val="227"/>
          <w:jc w:val="center"/>
        </w:trPr>
        <w:tc>
          <w:tcPr>
            <w:tcW w:w="3234" w:type="dxa"/>
            <w:tcBorders>
              <w:top w:val="nil"/>
              <w:bottom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3</w:t>
            </w:r>
          </w:p>
        </w:tc>
        <w:tc>
          <w:tcPr>
            <w:tcW w:w="860" w:type="dxa"/>
            <w:tcBorders>
              <w:top w:val="nil"/>
              <w:bottom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w:t>
            </w:r>
          </w:p>
        </w:tc>
        <w:tc>
          <w:tcPr>
            <w:tcW w:w="861" w:type="dxa"/>
            <w:tcBorders>
              <w:top w:val="nil"/>
              <w:bottom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150</w:t>
            </w:r>
          </w:p>
        </w:tc>
        <w:tc>
          <w:tcPr>
            <w:tcW w:w="860" w:type="dxa"/>
            <w:tcBorders>
              <w:top w:val="nil"/>
              <w:bottom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w:t>
            </w:r>
          </w:p>
        </w:tc>
        <w:tc>
          <w:tcPr>
            <w:tcW w:w="861" w:type="dxa"/>
            <w:tcBorders>
              <w:top w:val="nil"/>
              <w:bottom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w:t>
            </w:r>
          </w:p>
        </w:tc>
        <w:tc>
          <w:tcPr>
            <w:tcW w:w="860" w:type="dxa"/>
            <w:tcBorders>
              <w:top w:val="nil"/>
              <w:bottom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w:t>
            </w:r>
          </w:p>
        </w:tc>
        <w:tc>
          <w:tcPr>
            <w:tcW w:w="861" w:type="dxa"/>
            <w:tcBorders>
              <w:top w:val="nil"/>
              <w:bottom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w:t>
            </w:r>
          </w:p>
        </w:tc>
        <w:tc>
          <w:tcPr>
            <w:tcW w:w="860" w:type="dxa"/>
            <w:tcBorders>
              <w:top w:val="nil"/>
              <w:bottom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w:t>
            </w:r>
          </w:p>
        </w:tc>
        <w:tc>
          <w:tcPr>
            <w:tcW w:w="861" w:type="dxa"/>
            <w:tcBorders>
              <w:top w:val="nil"/>
              <w:bottom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w:t>
            </w:r>
          </w:p>
        </w:tc>
      </w:tr>
      <w:tr w:rsidR="008F195F" w:rsidRPr="00CA7B12" w:rsidTr="0024359C">
        <w:trPr>
          <w:trHeight w:val="227"/>
          <w:jc w:val="center"/>
        </w:trPr>
        <w:tc>
          <w:tcPr>
            <w:tcW w:w="3234" w:type="dxa"/>
            <w:tcBorders>
              <w:top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4</w:t>
            </w:r>
          </w:p>
        </w:tc>
        <w:tc>
          <w:tcPr>
            <w:tcW w:w="860" w:type="dxa"/>
            <w:tcBorders>
              <w:top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w:t>
            </w:r>
          </w:p>
        </w:tc>
        <w:tc>
          <w:tcPr>
            <w:tcW w:w="861" w:type="dxa"/>
            <w:tcBorders>
              <w:top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170</w:t>
            </w:r>
          </w:p>
        </w:tc>
        <w:tc>
          <w:tcPr>
            <w:tcW w:w="860" w:type="dxa"/>
            <w:tcBorders>
              <w:top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w:t>
            </w:r>
          </w:p>
        </w:tc>
        <w:tc>
          <w:tcPr>
            <w:tcW w:w="861" w:type="dxa"/>
            <w:tcBorders>
              <w:top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w:t>
            </w:r>
          </w:p>
        </w:tc>
        <w:tc>
          <w:tcPr>
            <w:tcW w:w="860" w:type="dxa"/>
            <w:tcBorders>
              <w:top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w:t>
            </w:r>
          </w:p>
        </w:tc>
        <w:tc>
          <w:tcPr>
            <w:tcW w:w="861" w:type="dxa"/>
            <w:tcBorders>
              <w:top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w:t>
            </w:r>
          </w:p>
        </w:tc>
        <w:tc>
          <w:tcPr>
            <w:tcW w:w="860" w:type="dxa"/>
            <w:tcBorders>
              <w:top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w:t>
            </w:r>
          </w:p>
        </w:tc>
        <w:tc>
          <w:tcPr>
            <w:tcW w:w="861" w:type="dxa"/>
            <w:tcBorders>
              <w:top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w:t>
            </w:r>
          </w:p>
        </w:tc>
      </w:tr>
    </w:tbl>
    <w:p w:rsidR="008F195F" w:rsidRPr="00CA7B12" w:rsidRDefault="008F195F" w:rsidP="008F195F">
      <w:pPr>
        <w:pStyle w:val="a2"/>
        <w:numPr>
          <w:ilvl w:val="0"/>
          <w:numId w:val="0"/>
        </w:numPr>
        <w:ind w:firstLine="426"/>
        <w:rPr>
          <w:b/>
          <w:sz w:val="28"/>
          <w:szCs w:val="28"/>
        </w:rPr>
      </w:pPr>
    </w:p>
    <w:p w:rsidR="008F195F" w:rsidRPr="00CA7B12" w:rsidRDefault="008F195F" w:rsidP="008F195F">
      <w:pPr>
        <w:pStyle w:val="a1"/>
        <w:numPr>
          <w:ilvl w:val="0"/>
          <w:numId w:val="0"/>
        </w:numPr>
        <w:ind w:firstLine="709"/>
        <w:jc w:val="both"/>
        <w:rPr>
          <w:b/>
          <w:i/>
          <w:sz w:val="28"/>
          <w:szCs w:val="28"/>
        </w:rPr>
      </w:pPr>
      <w:r w:rsidRPr="00CA7B12">
        <w:rPr>
          <w:b/>
          <w:i/>
          <w:sz w:val="28"/>
          <w:szCs w:val="28"/>
        </w:rPr>
        <w:t>1.4.</w:t>
      </w:r>
      <w:r w:rsidRPr="00CA7B12">
        <w:rPr>
          <w:b/>
          <w:i/>
          <w:sz w:val="28"/>
          <w:szCs w:val="28"/>
        </w:rPr>
        <w:tab/>
        <w:t>Минимально допустимые размеры площадок дворового благоустройства и расстояния от окон жилых и общественных зданий до площадок</w:t>
      </w:r>
    </w:p>
    <w:p w:rsidR="0067730E" w:rsidRPr="00CA7B12" w:rsidRDefault="0067730E" w:rsidP="008F195F">
      <w:pPr>
        <w:pStyle w:val="a1"/>
        <w:numPr>
          <w:ilvl w:val="0"/>
          <w:numId w:val="0"/>
        </w:numPr>
        <w:ind w:firstLine="709"/>
        <w:jc w:val="both"/>
        <w:rPr>
          <w:b/>
          <w:i/>
          <w:sz w:val="28"/>
          <w:szCs w:val="28"/>
        </w:rPr>
      </w:pPr>
    </w:p>
    <w:tbl>
      <w:tblPr>
        <w:tblW w:w="10311" w:type="dxa"/>
        <w:jc w:val="center"/>
        <w:tblInd w:w="-5" w:type="dxa"/>
        <w:tblLayout w:type="fixed"/>
        <w:tblLook w:val="0000"/>
      </w:tblPr>
      <w:tblGrid>
        <w:gridCol w:w="3374"/>
        <w:gridCol w:w="2332"/>
        <w:gridCol w:w="2195"/>
        <w:gridCol w:w="2410"/>
      </w:tblGrid>
      <w:tr w:rsidR="008F195F" w:rsidRPr="00CA7B12" w:rsidTr="007D1C7C">
        <w:trPr>
          <w:jc w:val="center"/>
        </w:trPr>
        <w:tc>
          <w:tcPr>
            <w:tcW w:w="3374" w:type="dxa"/>
            <w:tcBorders>
              <w:top w:val="single" w:sz="4" w:space="0" w:color="000000"/>
              <w:left w:val="single" w:sz="4" w:space="0" w:color="000000"/>
              <w:bottom w:val="single" w:sz="4" w:space="0" w:color="000000"/>
            </w:tcBorders>
            <w:shd w:val="clear" w:color="auto" w:fill="CCFFCC"/>
            <w:vAlign w:val="center"/>
          </w:tcPr>
          <w:p w:rsidR="008F195F" w:rsidRPr="00CA7B12" w:rsidRDefault="008F195F" w:rsidP="008F195F">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Площадки</w:t>
            </w:r>
          </w:p>
        </w:tc>
        <w:tc>
          <w:tcPr>
            <w:tcW w:w="2332" w:type="dxa"/>
            <w:tcBorders>
              <w:top w:val="single" w:sz="4" w:space="0" w:color="000000"/>
              <w:left w:val="single" w:sz="4" w:space="0" w:color="000000"/>
              <w:bottom w:val="single" w:sz="4" w:space="0" w:color="000000"/>
            </w:tcBorders>
            <w:shd w:val="clear" w:color="auto" w:fill="CCFFCC"/>
            <w:vAlign w:val="center"/>
          </w:tcPr>
          <w:p w:rsidR="008F195F" w:rsidRPr="00CA7B12" w:rsidRDefault="008F195F" w:rsidP="008F195F">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Удельный размер площадки, м</w:t>
            </w:r>
            <w:proofErr w:type="gramStart"/>
            <w:r w:rsidRPr="00CA7B12">
              <w:rPr>
                <w:rFonts w:ascii="Times New Roman" w:eastAsia="Calibri" w:hAnsi="Times New Roman" w:cs="Times New Roman"/>
                <w:sz w:val="28"/>
                <w:szCs w:val="28"/>
                <w:vertAlign w:val="superscript"/>
              </w:rPr>
              <w:t>2</w:t>
            </w:r>
            <w:proofErr w:type="gramEnd"/>
            <w:r w:rsidRPr="00CA7B12">
              <w:rPr>
                <w:rFonts w:ascii="Times New Roman" w:eastAsia="Calibri" w:hAnsi="Times New Roman" w:cs="Times New Roman"/>
                <w:sz w:val="28"/>
                <w:szCs w:val="28"/>
              </w:rPr>
              <w:t>/чел</w:t>
            </w:r>
          </w:p>
        </w:tc>
        <w:tc>
          <w:tcPr>
            <w:tcW w:w="2195" w:type="dxa"/>
            <w:tcBorders>
              <w:top w:val="single" w:sz="4" w:space="0" w:color="000000"/>
              <w:left w:val="single" w:sz="4" w:space="0" w:color="000000"/>
              <w:bottom w:val="single" w:sz="4" w:space="0" w:color="000000"/>
            </w:tcBorders>
            <w:shd w:val="clear" w:color="auto" w:fill="CCFFCC"/>
            <w:vAlign w:val="center"/>
          </w:tcPr>
          <w:p w:rsidR="008F195F" w:rsidRPr="00CA7B12" w:rsidRDefault="008F195F" w:rsidP="008F195F">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Средний размер одной площадки, м</w:t>
            </w:r>
            <w:proofErr w:type="gramStart"/>
            <w:r w:rsidRPr="00CA7B12">
              <w:rPr>
                <w:rFonts w:ascii="Times New Roman" w:eastAsia="Calibri" w:hAnsi="Times New Roman" w:cs="Times New Roman"/>
                <w:sz w:val="28"/>
                <w:szCs w:val="28"/>
                <w:vertAlign w:val="superscript"/>
              </w:rPr>
              <w:t>2</w:t>
            </w:r>
            <w:proofErr w:type="gramEnd"/>
          </w:p>
        </w:tc>
        <w:tc>
          <w:tcPr>
            <w:tcW w:w="2410"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8F195F" w:rsidRPr="00CA7B12" w:rsidRDefault="008F195F" w:rsidP="008F195F">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 xml:space="preserve">Расстояние до окон жилых и общественных зданий, </w:t>
            </w:r>
            <w:proofErr w:type="gramStart"/>
            <w:r w:rsidRPr="00CA7B12">
              <w:rPr>
                <w:rFonts w:ascii="Times New Roman" w:eastAsia="Calibri" w:hAnsi="Times New Roman" w:cs="Times New Roman"/>
                <w:sz w:val="28"/>
                <w:szCs w:val="28"/>
              </w:rPr>
              <w:t>м</w:t>
            </w:r>
            <w:proofErr w:type="gramEnd"/>
          </w:p>
        </w:tc>
      </w:tr>
      <w:tr w:rsidR="008F195F" w:rsidRPr="00CA7B12" w:rsidTr="007D1C7C">
        <w:trPr>
          <w:jc w:val="center"/>
        </w:trPr>
        <w:tc>
          <w:tcPr>
            <w:tcW w:w="3374" w:type="dxa"/>
            <w:tcBorders>
              <w:top w:val="single" w:sz="4" w:space="0" w:color="000000"/>
              <w:left w:val="single" w:sz="4" w:space="0" w:color="000000"/>
              <w:bottom w:val="single" w:sz="4" w:space="0" w:color="000000"/>
            </w:tcBorders>
          </w:tcPr>
          <w:p w:rsidR="008F195F" w:rsidRPr="00CA7B12" w:rsidRDefault="008F195F" w:rsidP="007D1C7C">
            <w:pPr>
              <w:widowControl w:val="0"/>
              <w:autoSpaceDE w:val="0"/>
              <w:autoSpaceDN w:val="0"/>
              <w:adjustRightInd w:val="0"/>
              <w:spacing w:after="0" w:line="240" w:lineRule="auto"/>
              <w:rPr>
                <w:rFonts w:ascii="Times New Roman" w:eastAsia="Calibri" w:hAnsi="Times New Roman" w:cs="Times New Roman"/>
                <w:sz w:val="28"/>
                <w:szCs w:val="28"/>
              </w:rPr>
            </w:pPr>
            <w:r w:rsidRPr="00CA7B12">
              <w:rPr>
                <w:rFonts w:ascii="Times New Roman" w:eastAsia="Calibri" w:hAnsi="Times New Roman" w:cs="Times New Roman"/>
                <w:sz w:val="28"/>
                <w:szCs w:val="28"/>
              </w:rPr>
              <w:t>Для игр детей дошкольного и младшего школьного возраста</w:t>
            </w:r>
          </w:p>
        </w:tc>
        <w:tc>
          <w:tcPr>
            <w:tcW w:w="2332" w:type="dxa"/>
            <w:tcBorders>
              <w:top w:val="single" w:sz="4" w:space="0" w:color="000000"/>
              <w:left w:val="single" w:sz="4" w:space="0" w:color="000000"/>
              <w:bottom w:val="single" w:sz="4" w:space="0" w:color="000000"/>
            </w:tcBorders>
            <w:vAlign w:val="center"/>
          </w:tcPr>
          <w:p w:rsidR="008F195F" w:rsidRPr="00CA7B12" w:rsidRDefault="008F195F" w:rsidP="007D1C7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0,7-1,0</w:t>
            </w:r>
          </w:p>
        </w:tc>
        <w:tc>
          <w:tcPr>
            <w:tcW w:w="2195" w:type="dxa"/>
            <w:tcBorders>
              <w:top w:val="single" w:sz="4" w:space="0" w:color="000000"/>
              <w:left w:val="single" w:sz="4" w:space="0" w:color="000000"/>
              <w:bottom w:val="single" w:sz="4" w:space="0" w:color="000000"/>
            </w:tcBorders>
            <w:vAlign w:val="center"/>
          </w:tcPr>
          <w:p w:rsidR="008F195F" w:rsidRPr="00CA7B12" w:rsidRDefault="008F195F" w:rsidP="007D1C7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30</w:t>
            </w:r>
          </w:p>
        </w:tc>
        <w:tc>
          <w:tcPr>
            <w:tcW w:w="2410" w:type="dxa"/>
            <w:tcBorders>
              <w:top w:val="single" w:sz="4" w:space="0" w:color="000000"/>
              <w:left w:val="single" w:sz="4" w:space="0" w:color="000000"/>
              <w:bottom w:val="single" w:sz="4" w:space="0" w:color="000000"/>
              <w:right w:val="single" w:sz="4" w:space="0" w:color="000000"/>
            </w:tcBorders>
            <w:vAlign w:val="center"/>
          </w:tcPr>
          <w:p w:rsidR="008F195F" w:rsidRPr="00CA7B12" w:rsidRDefault="008F195F" w:rsidP="007D1C7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12</w:t>
            </w:r>
          </w:p>
        </w:tc>
      </w:tr>
      <w:tr w:rsidR="008F195F" w:rsidRPr="00CA7B12" w:rsidTr="007D1C7C">
        <w:trPr>
          <w:jc w:val="center"/>
        </w:trPr>
        <w:tc>
          <w:tcPr>
            <w:tcW w:w="3374" w:type="dxa"/>
            <w:tcBorders>
              <w:top w:val="single" w:sz="4" w:space="0" w:color="000000"/>
              <w:left w:val="single" w:sz="4" w:space="0" w:color="000000"/>
              <w:bottom w:val="single" w:sz="4" w:space="0" w:color="000000"/>
            </w:tcBorders>
          </w:tcPr>
          <w:p w:rsidR="008F195F" w:rsidRPr="00CA7B12" w:rsidRDefault="008F195F" w:rsidP="007D1C7C">
            <w:pPr>
              <w:widowControl w:val="0"/>
              <w:autoSpaceDE w:val="0"/>
              <w:autoSpaceDN w:val="0"/>
              <w:adjustRightInd w:val="0"/>
              <w:spacing w:after="0" w:line="240" w:lineRule="auto"/>
              <w:rPr>
                <w:rFonts w:ascii="Times New Roman" w:eastAsia="Calibri" w:hAnsi="Times New Roman" w:cs="Times New Roman"/>
                <w:sz w:val="28"/>
                <w:szCs w:val="28"/>
              </w:rPr>
            </w:pPr>
            <w:r w:rsidRPr="00CA7B12">
              <w:rPr>
                <w:rFonts w:ascii="Times New Roman" w:eastAsia="Calibri" w:hAnsi="Times New Roman" w:cs="Times New Roman"/>
                <w:sz w:val="28"/>
                <w:szCs w:val="28"/>
              </w:rPr>
              <w:t>Для отдыха взрослого населения</w:t>
            </w:r>
          </w:p>
        </w:tc>
        <w:tc>
          <w:tcPr>
            <w:tcW w:w="2332" w:type="dxa"/>
            <w:tcBorders>
              <w:top w:val="single" w:sz="4" w:space="0" w:color="000000"/>
              <w:left w:val="single" w:sz="4" w:space="0" w:color="000000"/>
              <w:bottom w:val="single" w:sz="4" w:space="0" w:color="000000"/>
            </w:tcBorders>
            <w:vAlign w:val="center"/>
          </w:tcPr>
          <w:p w:rsidR="008F195F" w:rsidRPr="00CA7B12" w:rsidRDefault="008F195F" w:rsidP="007D1C7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0,1-0,2</w:t>
            </w:r>
          </w:p>
        </w:tc>
        <w:tc>
          <w:tcPr>
            <w:tcW w:w="2195" w:type="dxa"/>
            <w:tcBorders>
              <w:top w:val="single" w:sz="4" w:space="0" w:color="000000"/>
              <w:left w:val="single" w:sz="4" w:space="0" w:color="000000"/>
              <w:bottom w:val="single" w:sz="4" w:space="0" w:color="000000"/>
            </w:tcBorders>
            <w:vAlign w:val="center"/>
          </w:tcPr>
          <w:p w:rsidR="008F195F" w:rsidRPr="00CA7B12" w:rsidRDefault="008F195F" w:rsidP="007D1C7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15</w:t>
            </w:r>
          </w:p>
        </w:tc>
        <w:tc>
          <w:tcPr>
            <w:tcW w:w="2410" w:type="dxa"/>
            <w:tcBorders>
              <w:top w:val="single" w:sz="4" w:space="0" w:color="000000"/>
              <w:left w:val="single" w:sz="4" w:space="0" w:color="000000"/>
              <w:bottom w:val="single" w:sz="4" w:space="0" w:color="000000"/>
              <w:right w:val="single" w:sz="4" w:space="0" w:color="000000"/>
            </w:tcBorders>
            <w:vAlign w:val="center"/>
          </w:tcPr>
          <w:p w:rsidR="008F195F" w:rsidRPr="00CA7B12" w:rsidRDefault="008F195F" w:rsidP="007D1C7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10</w:t>
            </w:r>
          </w:p>
        </w:tc>
      </w:tr>
      <w:tr w:rsidR="008F195F" w:rsidRPr="00CA7B12" w:rsidTr="007D1C7C">
        <w:trPr>
          <w:jc w:val="center"/>
        </w:trPr>
        <w:tc>
          <w:tcPr>
            <w:tcW w:w="3374" w:type="dxa"/>
            <w:tcBorders>
              <w:top w:val="single" w:sz="4" w:space="0" w:color="000000"/>
              <w:left w:val="single" w:sz="4" w:space="0" w:color="000000"/>
              <w:bottom w:val="single" w:sz="4" w:space="0" w:color="000000"/>
            </w:tcBorders>
          </w:tcPr>
          <w:p w:rsidR="008F195F" w:rsidRPr="00CA7B12" w:rsidRDefault="008F195F" w:rsidP="007D1C7C">
            <w:pPr>
              <w:widowControl w:val="0"/>
              <w:autoSpaceDE w:val="0"/>
              <w:autoSpaceDN w:val="0"/>
              <w:adjustRightInd w:val="0"/>
              <w:spacing w:after="0" w:line="240" w:lineRule="auto"/>
              <w:rPr>
                <w:rFonts w:ascii="Times New Roman" w:eastAsia="Calibri" w:hAnsi="Times New Roman" w:cs="Times New Roman"/>
                <w:sz w:val="28"/>
                <w:szCs w:val="28"/>
              </w:rPr>
            </w:pPr>
            <w:r w:rsidRPr="00CA7B12">
              <w:rPr>
                <w:rFonts w:ascii="Times New Roman" w:eastAsia="Calibri" w:hAnsi="Times New Roman" w:cs="Times New Roman"/>
                <w:sz w:val="28"/>
                <w:szCs w:val="28"/>
              </w:rPr>
              <w:t xml:space="preserve">Для занятий </w:t>
            </w:r>
            <w:r w:rsidRPr="00CA7B12">
              <w:rPr>
                <w:rFonts w:ascii="Times New Roman" w:eastAsia="Calibri" w:hAnsi="Times New Roman" w:cs="Times New Roman"/>
                <w:sz w:val="28"/>
                <w:szCs w:val="28"/>
              </w:rPr>
              <w:lastRenderedPageBreak/>
              <w:t>физкультурой</w:t>
            </w:r>
          </w:p>
        </w:tc>
        <w:tc>
          <w:tcPr>
            <w:tcW w:w="2332" w:type="dxa"/>
            <w:tcBorders>
              <w:top w:val="single" w:sz="4" w:space="0" w:color="000000"/>
              <w:left w:val="single" w:sz="4" w:space="0" w:color="000000"/>
              <w:bottom w:val="single" w:sz="4" w:space="0" w:color="000000"/>
            </w:tcBorders>
            <w:vAlign w:val="center"/>
          </w:tcPr>
          <w:p w:rsidR="008F195F" w:rsidRPr="00CA7B12" w:rsidRDefault="008F195F" w:rsidP="007D1C7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lastRenderedPageBreak/>
              <w:t>1,5-2,0</w:t>
            </w:r>
          </w:p>
        </w:tc>
        <w:tc>
          <w:tcPr>
            <w:tcW w:w="2195" w:type="dxa"/>
            <w:tcBorders>
              <w:top w:val="single" w:sz="4" w:space="0" w:color="000000"/>
              <w:left w:val="single" w:sz="4" w:space="0" w:color="000000"/>
              <w:bottom w:val="single" w:sz="4" w:space="0" w:color="000000"/>
            </w:tcBorders>
            <w:vAlign w:val="center"/>
          </w:tcPr>
          <w:p w:rsidR="008F195F" w:rsidRPr="00CA7B12" w:rsidRDefault="008F195F" w:rsidP="007D1C7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100</w:t>
            </w:r>
          </w:p>
        </w:tc>
        <w:tc>
          <w:tcPr>
            <w:tcW w:w="2410" w:type="dxa"/>
            <w:tcBorders>
              <w:top w:val="single" w:sz="4" w:space="0" w:color="000000"/>
              <w:left w:val="single" w:sz="4" w:space="0" w:color="000000"/>
              <w:bottom w:val="single" w:sz="4" w:space="0" w:color="000000"/>
              <w:right w:val="single" w:sz="4" w:space="0" w:color="000000"/>
            </w:tcBorders>
            <w:vAlign w:val="center"/>
          </w:tcPr>
          <w:p w:rsidR="008F195F" w:rsidRPr="00CA7B12" w:rsidRDefault="008F195F" w:rsidP="007D1C7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10-40</w:t>
            </w:r>
          </w:p>
        </w:tc>
      </w:tr>
      <w:tr w:rsidR="008F195F" w:rsidRPr="00CA7B12" w:rsidTr="007D1C7C">
        <w:trPr>
          <w:jc w:val="center"/>
        </w:trPr>
        <w:tc>
          <w:tcPr>
            <w:tcW w:w="3374" w:type="dxa"/>
            <w:tcBorders>
              <w:top w:val="single" w:sz="4" w:space="0" w:color="000000"/>
              <w:left w:val="single" w:sz="4" w:space="0" w:color="000000"/>
              <w:bottom w:val="single" w:sz="4" w:space="0" w:color="000000"/>
            </w:tcBorders>
          </w:tcPr>
          <w:p w:rsidR="008F195F" w:rsidRPr="00CA7B12" w:rsidRDefault="008F195F" w:rsidP="007D1C7C">
            <w:pPr>
              <w:widowControl w:val="0"/>
              <w:autoSpaceDE w:val="0"/>
              <w:autoSpaceDN w:val="0"/>
              <w:adjustRightInd w:val="0"/>
              <w:spacing w:after="0" w:line="240" w:lineRule="auto"/>
              <w:rPr>
                <w:rFonts w:ascii="Times New Roman" w:eastAsia="Calibri" w:hAnsi="Times New Roman" w:cs="Times New Roman"/>
                <w:sz w:val="28"/>
                <w:szCs w:val="28"/>
              </w:rPr>
            </w:pPr>
            <w:r w:rsidRPr="00CA7B12">
              <w:rPr>
                <w:rFonts w:ascii="Times New Roman" w:eastAsia="Calibri" w:hAnsi="Times New Roman" w:cs="Times New Roman"/>
                <w:sz w:val="28"/>
                <w:szCs w:val="28"/>
              </w:rPr>
              <w:lastRenderedPageBreak/>
              <w:t>Для хозяйственных целей</w:t>
            </w:r>
          </w:p>
        </w:tc>
        <w:tc>
          <w:tcPr>
            <w:tcW w:w="2332" w:type="dxa"/>
            <w:tcBorders>
              <w:top w:val="single" w:sz="4" w:space="0" w:color="000000"/>
              <w:left w:val="single" w:sz="4" w:space="0" w:color="000000"/>
              <w:bottom w:val="single" w:sz="4" w:space="0" w:color="000000"/>
            </w:tcBorders>
            <w:vAlign w:val="center"/>
          </w:tcPr>
          <w:p w:rsidR="008F195F" w:rsidRPr="00CA7B12" w:rsidRDefault="008F195F" w:rsidP="007D1C7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0,3-0,4</w:t>
            </w:r>
          </w:p>
        </w:tc>
        <w:tc>
          <w:tcPr>
            <w:tcW w:w="2195" w:type="dxa"/>
            <w:tcBorders>
              <w:top w:val="single" w:sz="4" w:space="0" w:color="000000"/>
              <w:left w:val="single" w:sz="4" w:space="0" w:color="000000"/>
              <w:bottom w:val="single" w:sz="4" w:space="0" w:color="000000"/>
            </w:tcBorders>
            <w:vAlign w:val="center"/>
          </w:tcPr>
          <w:p w:rsidR="008F195F" w:rsidRPr="00CA7B12" w:rsidRDefault="008F195F" w:rsidP="007D1C7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10</w:t>
            </w:r>
          </w:p>
        </w:tc>
        <w:tc>
          <w:tcPr>
            <w:tcW w:w="2410" w:type="dxa"/>
            <w:tcBorders>
              <w:top w:val="single" w:sz="4" w:space="0" w:color="000000"/>
              <w:left w:val="single" w:sz="4" w:space="0" w:color="000000"/>
              <w:bottom w:val="single" w:sz="4" w:space="0" w:color="000000"/>
              <w:right w:val="single" w:sz="4" w:space="0" w:color="000000"/>
            </w:tcBorders>
            <w:vAlign w:val="center"/>
          </w:tcPr>
          <w:p w:rsidR="008F195F" w:rsidRPr="00CA7B12" w:rsidRDefault="008F195F" w:rsidP="007D1C7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20</w:t>
            </w:r>
          </w:p>
        </w:tc>
      </w:tr>
      <w:tr w:rsidR="008F195F" w:rsidRPr="00CA7B12" w:rsidTr="007D1C7C">
        <w:trPr>
          <w:jc w:val="center"/>
        </w:trPr>
        <w:tc>
          <w:tcPr>
            <w:tcW w:w="3374" w:type="dxa"/>
            <w:tcBorders>
              <w:top w:val="single" w:sz="4" w:space="0" w:color="000000"/>
              <w:left w:val="single" w:sz="4" w:space="0" w:color="000000"/>
              <w:bottom w:val="single" w:sz="4" w:space="0" w:color="000000"/>
            </w:tcBorders>
          </w:tcPr>
          <w:p w:rsidR="008F195F" w:rsidRPr="00CA7B12" w:rsidRDefault="008F195F" w:rsidP="007D1C7C">
            <w:pPr>
              <w:widowControl w:val="0"/>
              <w:autoSpaceDE w:val="0"/>
              <w:autoSpaceDN w:val="0"/>
              <w:adjustRightInd w:val="0"/>
              <w:spacing w:after="0" w:line="240" w:lineRule="auto"/>
              <w:rPr>
                <w:rFonts w:ascii="Times New Roman" w:eastAsia="Calibri" w:hAnsi="Times New Roman" w:cs="Times New Roman"/>
                <w:sz w:val="28"/>
                <w:szCs w:val="28"/>
              </w:rPr>
            </w:pPr>
            <w:r w:rsidRPr="00CA7B12">
              <w:rPr>
                <w:rFonts w:ascii="Times New Roman" w:eastAsia="Calibri" w:hAnsi="Times New Roman" w:cs="Times New Roman"/>
                <w:sz w:val="28"/>
                <w:szCs w:val="28"/>
              </w:rPr>
              <w:t>Для выгула собак</w:t>
            </w:r>
          </w:p>
        </w:tc>
        <w:tc>
          <w:tcPr>
            <w:tcW w:w="2332" w:type="dxa"/>
            <w:tcBorders>
              <w:top w:val="single" w:sz="4" w:space="0" w:color="000000"/>
              <w:left w:val="single" w:sz="4" w:space="0" w:color="000000"/>
              <w:bottom w:val="single" w:sz="4" w:space="0" w:color="000000"/>
            </w:tcBorders>
            <w:vAlign w:val="center"/>
          </w:tcPr>
          <w:p w:rsidR="008F195F" w:rsidRPr="00CA7B12" w:rsidRDefault="008F195F" w:rsidP="007D1C7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0,1-0,3</w:t>
            </w:r>
          </w:p>
        </w:tc>
        <w:tc>
          <w:tcPr>
            <w:tcW w:w="2195" w:type="dxa"/>
            <w:tcBorders>
              <w:top w:val="single" w:sz="4" w:space="0" w:color="000000"/>
              <w:left w:val="single" w:sz="4" w:space="0" w:color="000000"/>
              <w:bottom w:val="single" w:sz="4" w:space="0" w:color="000000"/>
            </w:tcBorders>
            <w:vAlign w:val="center"/>
          </w:tcPr>
          <w:p w:rsidR="008F195F" w:rsidRPr="00CA7B12" w:rsidRDefault="008F195F" w:rsidP="007D1C7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25</w:t>
            </w:r>
          </w:p>
        </w:tc>
        <w:tc>
          <w:tcPr>
            <w:tcW w:w="2410" w:type="dxa"/>
            <w:tcBorders>
              <w:top w:val="single" w:sz="4" w:space="0" w:color="000000"/>
              <w:left w:val="single" w:sz="4" w:space="0" w:color="000000"/>
              <w:bottom w:val="single" w:sz="4" w:space="0" w:color="000000"/>
              <w:right w:val="single" w:sz="4" w:space="0" w:color="000000"/>
            </w:tcBorders>
            <w:vAlign w:val="center"/>
          </w:tcPr>
          <w:p w:rsidR="008F195F" w:rsidRPr="00CA7B12" w:rsidRDefault="008F195F" w:rsidP="007D1C7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40</w:t>
            </w:r>
          </w:p>
        </w:tc>
      </w:tr>
      <w:tr w:rsidR="008F195F" w:rsidRPr="00CA7B12" w:rsidTr="007D1C7C">
        <w:trPr>
          <w:jc w:val="center"/>
        </w:trPr>
        <w:tc>
          <w:tcPr>
            <w:tcW w:w="3374" w:type="dxa"/>
            <w:tcBorders>
              <w:top w:val="single" w:sz="4" w:space="0" w:color="000000"/>
              <w:left w:val="single" w:sz="4" w:space="0" w:color="000000"/>
              <w:bottom w:val="single" w:sz="4" w:space="0" w:color="000000"/>
            </w:tcBorders>
          </w:tcPr>
          <w:p w:rsidR="008F195F" w:rsidRPr="00CA7B12" w:rsidRDefault="008F195F" w:rsidP="007D1C7C">
            <w:pPr>
              <w:widowControl w:val="0"/>
              <w:autoSpaceDE w:val="0"/>
              <w:autoSpaceDN w:val="0"/>
              <w:adjustRightInd w:val="0"/>
              <w:spacing w:after="0" w:line="240" w:lineRule="auto"/>
              <w:rPr>
                <w:rFonts w:ascii="Times New Roman" w:eastAsia="Calibri" w:hAnsi="Times New Roman" w:cs="Times New Roman"/>
                <w:sz w:val="28"/>
                <w:szCs w:val="28"/>
              </w:rPr>
            </w:pPr>
            <w:r w:rsidRPr="00CA7B12">
              <w:rPr>
                <w:rFonts w:ascii="Times New Roman" w:eastAsia="Calibri" w:hAnsi="Times New Roman" w:cs="Times New Roman"/>
                <w:sz w:val="28"/>
                <w:szCs w:val="28"/>
              </w:rPr>
              <w:t>Для стоянки автомашин</w:t>
            </w:r>
          </w:p>
        </w:tc>
        <w:tc>
          <w:tcPr>
            <w:tcW w:w="2332" w:type="dxa"/>
            <w:tcBorders>
              <w:top w:val="single" w:sz="4" w:space="0" w:color="000000"/>
              <w:left w:val="single" w:sz="4" w:space="0" w:color="000000"/>
              <w:bottom w:val="single" w:sz="4" w:space="0" w:color="000000"/>
            </w:tcBorders>
            <w:vAlign w:val="center"/>
          </w:tcPr>
          <w:p w:rsidR="008F195F" w:rsidRPr="00CA7B12" w:rsidRDefault="008F195F" w:rsidP="007D1C7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2,5-3,0</w:t>
            </w:r>
          </w:p>
        </w:tc>
        <w:tc>
          <w:tcPr>
            <w:tcW w:w="2195" w:type="dxa"/>
            <w:tcBorders>
              <w:top w:val="single" w:sz="4" w:space="0" w:color="000000"/>
              <w:left w:val="single" w:sz="4" w:space="0" w:color="000000"/>
              <w:bottom w:val="single" w:sz="4" w:space="0" w:color="000000"/>
            </w:tcBorders>
            <w:vAlign w:val="center"/>
          </w:tcPr>
          <w:p w:rsidR="008F195F" w:rsidRPr="00CA7B12" w:rsidRDefault="008F195F" w:rsidP="007D1C7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25 (18)*</w:t>
            </w:r>
          </w:p>
        </w:tc>
        <w:tc>
          <w:tcPr>
            <w:tcW w:w="2410" w:type="dxa"/>
            <w:tcBorders>
              <w:top w:val="single" w:sz="4" w:space="0" w:color="000000"/>
              <w:left w:val="single" w:sz="4" w:space="0" w:color="000000"/>
              <w:bottom w:val="single" w:sz="4" w:space="0" w:color="000000"/>
              <w:right w:val="single" w:sz="4" w:space="0" w:color="000000"/>
            </w:tcBorders>
            <w:vAlign w:val="center"/>
          </w:tcPr>
          <w:p w:rsidR="008F195F" w:rsidRPr="00CA7B12" w:rsidRDefault="008F195F" w:rsidP="007D1C7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10-50</w:t>
            </w:r>
          </w:p>
        </w:tc>
      </w:tr>
    </w:tbl>
    <w:p w:rsidR="008F195F" w:rsidRPr="00CA7B12" w:rsidRDefault="008F195F" w:rsidP="008F195F">
      <w:pPr>
        <w:pStyle w:val="afff5"/>
        <w:ind w:firstLine="709"/>
        <w:rPr>
          <w:b w:val="0"/>
          <w:szCs w:val="28"/>
          <w:u w:val="single"/>
        </w:rPr>
      </w:pPr>
      <w:r w:rsidRPr="00CA7B12">
        <w:rPr>
          <w:b w:val="0"/>
          <w:szCs w:val="28"/>
        </w:rPr>
        <w:t xml:space="preserve">* - на одно </w:t>
      </w:r>
      <w:proofErr w:type="spellStart"/>
      <w:r w:rsidRPr="00CA7B12">
        <w:rPr>
          <w:b w:val="0"/>
          <w:szCs w:val="28"/>
        </w:rPr>
        <w:t>машино-место</w:t>
      </w:r>
      <w:proofErr w:type="spellEnd"/>
    </w:p>
    <w:p w:rsidR="008F195F" w:rsidRPr="00CA7B12" w:rsidRDefault="008F195F" w:rsidP="007D1C7C">
      <w:pPr>
        <w:pStyle w:val="afd"/>
        <w:ind w:firstLine="709"/>
        <w:jc w:val="both"/>
        <w:rPr>
          <w:sz w:val="28"/>
          <w:szCs w:val="28"/>
        </w:rPr>
      </w:pPr>
      <w:r w:rsidRPr="00CA7B12">
        <w:rPr>
          <w:sz w:val="28"/>
          <w:szCs w:val="28"/>
          <w:u w:val="single"/>
        </w:rPr>
        <w:t>Примечания:</w:t>
      </w:r>
      <w:r w:rsidRPr="00CA7B12">
        <w:rPr>
          <w:sz w:val="28"/>
          <w:szCs w:val="28"/>
        </w:rPr>
        <w:t xml:space="preserve"> 1. Хозяйственные площадки следует располагать не далее 100</w:t>
      </w:r>
      <w:r w:rsidR="007D1C7C" w:rsidRPr="00CA7B12">
        <w:rPr>
          <w:sz w:val="28"/>
          <w:szCs w:val="28"/>
        </w:rPr>
        <w:t xml:space="preserve"> </w:t>
      </w:r>
      <w:r w:rsidRPr="00CA7B12">
        <w:rPr>
          <w:sz w:val="28"/>
          <w:szCs w:val="28"/>
        </w:rPr>
        <w:t>м от наиболее удаленного входа в жилое здание.</w:t>
      </w:r>
    </w:p>
    <w:p w:rsidR="008F195F" w:rsidRPr="00CA7B12" w:rsidRDefault="008F195F" w:rsidP="008F195F">
      <w:pPr>
        <w:pStyle w:val="2f2"/>
        <w:ind w:left="0" w:firstLine="709"/>
        <w:jc w:val="both"/>
        <w:rPr>
          <w:rFonts w:ascii="Times New Roman" w:hAnsi="Times New Roman" w:cs="Times New Roman"/>
          <w:sz w:val="28"/>
          <w:szCs w:val="28"/>
        </w:rPr>
      </w:pPr>
      <w:r w:rsidRPr="00CA7B12">
        <w:rPr>
          <w:rFonts w:ascii="Times New Roman" w:hAnsi="Times New Roman" w:cs="Times New Roman"/>
          <w:sz w:val="28"/>
          <w:szCs w:val="28"/>
        </w:rPr>
        <w:t>2.</w:t>
      </w:r>
      <w:r w:rsidRPr="00CA7B12">
        <w:rPr>
          <w:rFonts w:ascii="Times New Roman" w:hAnsi="Times New Roman" w:cs="Times New Roman"/>
          <w:sz w:val="28"/>
          <w:szCs w:val="28"/>
        </w:rPr>
        <w:tab/>
        <w:t>Расстояние от площадки для мусоросборников до площадок для игр детей, отдыха взрослых и занятий физкультурой следует принимать не менее 20м.</w:t>
      </w:r>
    </w:p>
    <w:p w:rsidR="008F195F" w:rsidRPr="00CA7B12" w:rsidRDefault="008F195F" w:rsidP="008F195F">
      <w:pPr>
        <w:pStyle w:val="2f2"/>
        <w:ind w:left="0" w:firstLine="709"/>
        <w:jc w:val="both"/>
        <w:rPr>
          <w:rFonts w:ascii="Times New Roman" w:hAnsi="Times New Roman" w:cs="Times New Roman"/>
          <w:sz w:val="28"/>
          <w:szCs w:val="28"/>
        </w:rPr>
      </w:pPr>
      <w:r w:rsidRPr="00CA7B12">
        <w:rPr>
          <w:rFonts w:ascii="Times New Roman" w:hAnsi="Times New Roman" w:cs="Times New Roman"/>
          <w:sz w:val="28"/>
          <w:szCs w:val="28"/>
        </w:rPr>
        <w:t>3.</w:t>
      </w:r>
      <w:r w:rsidRPr="00CA7B12">
        <w:rPr>
          <w:rFonts w:ascii="Times New Roman" w:hAnsi="Times New Roman" w:cs="Times New Roman"/>
          <w:sz w:val="28"/>
          <w:szCs w:val="28"/>
        </w:rPr>
        <w:tab/>
        <w:t>Расстояние от площадки для сушки белья не нормируется.</w:t>
      </w:r>
    </w:p>
    <w:p w:rsidR="008F195F" w:rsidRPr="00CA7B12" w:rsidRDefault="008F195F" w:rsidP="008F195F">
      <w:pPr>
        <w:pStyle w:val="2f2"/>
        <w:ind w:left="0" w:firstLine="709"/>
        <w:jc w:val="both"/>
        <w:rPr>
          <w:rFonts w:ascii="Times New Roman" w:hAnsi="Times New Roman" w:cs="Times New Roman"/>
          <w:sz w:val="28"/>
          <w:szCs w:val="28"/>
        </w:rPr>
      </w:pPr>
      <w:r w:rsidRPr="00CA7B12">
        <w:rPr>
          <w:rFonts w:ascii="Times New Roman" w:hAnsi="Times New Roman" w:cs="Times New Roman"/>
          <w:sz w:val="28"/>
          <w:szCs w:val="28"/>
        </w:rPr>
        <w:t>4.</w:t>
      </w:r>
      <w:r w:rsidRPr="00CA7B12">
        <w:rPr>
          <w:rFonts w:ascii="Times New Roman" w:hAnsi="Times New Roman" w:cs="Times New Roman"/>
          <w:sz w:val="28"/>
          <w:szCs w:val="28"/>
        </w:rPr>
        <w:tab/>
        <w:t>Расстояние от площадок для занятий физкультурой устанавливается в зависимости от их шумовых характеристик.</w:t>
      </w:r>
    </w:p>
    <w:p w:rsidR="008F195F" w:rsidRPr="00CA7B12" w:rsidRDefault="008F195F" w:rsidP="008F195F">
      <w:pPr>
        <w:pStyle w:val="2f2"/>
        <w:ind w:left="0" w:firstLine="709"/>
        <w:jc w:val="both"/>
        <w:rPr>
          <w:rFonts w:ascii="Times New Roman" w:hAnsi="Times New Roman" w:cs="Times New Roman"/>
          <w:sz w:val="28"/>
          <w:szCs w:val="28"/>
        </w:rPr>
      </w:pPr>
      <w:r w:rsidRPr="00CA7B12">
        <w:rPr>
          <w:rFonts w:ascii="Times New Roman" w:hAnsi="Times New Roman" w:cs="Times New Roman"/>
          <w:sz w:val="28"/>
          <w:szCs w:val="28"/>
        </w:rPr>
        <w:t>5.</w:t>
      </w:r>
      <w:r w:rsidRPr="00CA7B12">
        <w:rPr>
          <w:rFonts w:ascii="Times New Roman" w:hAnsi="Times New Roman" w:cs="Times New Roman"/>
          <w:sz w:val="28"/>
          <w:szCs w:val="28"/>
        </w:rPr>
        <w:tab/>
        <w:t>Расстояние от площадок для стоянки автомашин устанавливается в зависимости от числа автомобилей на стоянке и расположения относительно жилых зданий.</w:t>
      </w:r>
    </w:p>
    <w:p w:rsidR="008F195F" w:rsidRPr="00CA7B12" w:rsidRDefault="008F195F" w:rsidP="008F195F">
      <w:pPr>
        <w:pStyle w:val="2f2"/>
        <w:ind w:left="0" w:firstLine="709"/>
        <w:jc w:val="both"/>
        <w:rPr>
          <w:rFonts w:ascii="Times New Roman" w:hAnsi="Times New Roman" w:cs="Times New Roman"/>
          <w:sz w:val="28"/>
          <w:szCs w:val="28"/>
        </w:rPr>
      </w:pPr>
      <w:r w:rsidRPr="00CA7B12">
        <w:rPr>
          <w:rFonts w:ascii="Times New Roman" w:hAnsi="Times New Roman" w:cs="Times New Roman"/>
          <w:sz w:val="28"/>
          <w:szCs w:val="28"/>
        </w:rPr>
        <w:t>6.</w:t>
      </w:r>
      <w:r w:rsidRPr="00CA7B12">
        <w:rPr>
          <w:rFonts w:ascii="Times New Roman" w:hAnsi="Times New Roman" w:cs="Times New Roman"/>
          <w:sz w:val="28"/>
          <w:szCs w:val="28"/>
        </w:rPr>
        <w:tab/>
        <w:t>Допускается уменьшать, но не более чем на 50% удельные размеры площадок для занятий физкультурой при формировании единого физкультурно-оздоровительного комплекса микрорайона для школьников и населения.</w:t>
      </w:r>
    </w:p>
    <w:p w:rsidR="008F195F" w:rsidRPr="00CA7B12" w:rsidRDefault="008F195F" w:rsidP="008F195F">
      <w:pPr>
        <w:pStyle w:val="2f2"/>
        <w:ind w:left="0" w:firstLine="709"/>
        <w:jc w:val="both"/>
        <w:rPr>
          <w:rFonts w:ascii="Times New Roman" w:hAnsi="Times New Roman" w:cs="Times New Roman"/>
          <w:sz w:val="28"/>
          <w:szCs w:val="28"/>
        </w:rPr>
      </w:pPr>
      <w:r w:rsidRPr="00CA7B12">
        <w:rPr>
          <w:rFonts w:ascii="Times New Roman" w:hAnsi="Times New Roman" w:cs="Times New Roman"/>
          <w:sz w:val="28"/>
          <w:szCs w:val="28"/>
        </w:rPr>
        <w:t>7.</w:t>
      </w:r>
      <w:r w:rsidRPr="00CA7B12">
        <w:rPr>
          <w:rFonts w:ascii="Times New Roman" w:hAnsi="Times New Roman" w:cs="Times New Roman"/>
          <w:sz w:val="28"/>
          <w:szCs w:val="28"/>
        </w:rPr>
        <w:tab/>
        <w:t>Общая площадь территории, занимаемой площадками для игр детей, отдыха взрослого населения и занятий физкультурой, должна быть не менее 10 % общей площади квартала (микрорайона) жилой зоны.</w:t>
      </w:r>
    </w:p>
    <w:p w:rsidR="008F195F" w:rsidRPr="00CA7B12" w:rsidRDefault="008F195F" w:rsidP="008F195F">
      <w:pPr>
        <w:pStyle w:val="a1"/>
        <w:numPr>
          <w:ilvl w:val="0"/>
          <w:numId w:val="0"/>
        </w:numPr>
        <w:ind w:firstLine="709"/>
        <w:jc w:val="both"/>
        <w:rPr>
          <w:b/>
          <w:i/>
          <w:sz w:val="28"/>
          <w:szCs w:val="28"/>
        </w:rPr>
      </w:pPr>
      <w:r w:rsidRPr="00CA7B12">
        <w:rPr>
          <w:b/>
          <w:i/>
          <w:sz w:val="28"/>
          <w:szCs w:val="28"/>
        </w:rPr>
        <w:t>1.5.</w:t>
      </w:r>
      <w:r w:rsidRPr="00CA7B12">
        <w:rPr>
          <w:b/>
          <w:i/>
          <w:sz w:val="28"/>
          <w:szCs w:val="28"/>
        </w:rPr>
        <w:tab/>
        <w:t>Расстояние между жилыми домами*</w:t>
      </w:r>
    </w:p>
    <w:p w:rsidR="0067730E" w:rsidRPr="00CA7B12" w:rsidRDefault="0067730E" w:rsidP="008F195F">
      <w:pPr>
        <w:pStyle w:val="a1"/>
        <w:numPr>
          <w:ilvl w:val="0"/>
          <w:numId w:val="0"/>
        </w:numPr>
        <w:ind w:firstLine="709"/>
        <w:jc w:val="both"/>
        <w:rPr>
          <w:rFonts w:eastAsiaTheme="majorEastAsia"/>
          <w:b/>
          <w:bCs/>
          <w:i/>
          <w:snapToGrid w:val="0"/>
          <w:sz w:val="28"/>
          <w:szCs w:val="28"/>
        </w:rPr>
      </w:pPr>
    </w:p>
    <w:tbl>
      <w:tblPr>
        <w:tblW w:w="10377" w:type="dxa"/>
        <w:jc w:val="center"/>
        <w:tblInd w:w="-5" w:type="dxa"/>
        <w:tblLayout w:type="fixed"/>
        <w:tblLook w:val="0000"/>
      </w:tblPr>
      <w:tblGrid>
        <w:gridCol w:w="2807"/>
        <w:gridCol w:w="3060"/>
        <w:gridCol w:w="4510"/>
      </w:tblGrid>
      <w:tr w:rsidR="008F195F" w:rsidRPr="00CA7B12" w:rsidTr="007D1C7C">
        <w:trPr>
          <w:jc w:val="center"/>
        </w:trPr>
        <w:tc>
          <w:tcPr>
            <w:tcW w:w="2807" w:type="dxa"/>
            <w:tcBorders>
              <w:top w:val="single" w:sz="4" w:space="0" w:color="000000"/>
              <w:left w:val="single" w:sz="4" w:space="0" w:color="000000"/>
              <w:bottom w:val="single" w:sz="4" w:space="0" w:color="000000"/>
            </w:tcBorders>
            <w:shd w:val="clear" w:color="auto" w:fill="CCFFCC"/>
            <w:vAlign w:val="center"/>
          </w:tcPr>
          <w:p w:rsidR="008F195F" w:rsidRPr="00CA7B12" w:rsidRDefault="008F195F" w:rsidP="008F195F">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Высота дома</w:t>
            </w:r>
          </w:p>
          <w:p w:rsidR="008F195F" w:rsidRPr="00CA7B12" w:rsidRDefault="008F195F" w:rsidP="008F195F">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(количество этажей)</w:t>
            </w:r>
          </w:p>
        </w:tc>
        <w:tc>
          <w:tcPr>
            <w:tcW w:w="3060" w:type="dxa"/>
            <w:tcBorders>
              <w:top w:val="single" w:sz="4" w:space="0" w:color="000000"/>
              <w:left w:val="single" w:sz="4" w:space="0" w:color="000000"/>
              <w:bottom w:val="single" w:sz="4" w:space="0" w:color="000000"/>
            </w:tcBorders>
            <w:shd w:val="clear" w:color="auto" w:fill="CCFFCC"/>
            <w:vAlign w:val="center"/>
          </w:tcPr>
          <w:p w:rsidR="008F195F" w:rsidRPr="00CA7B12" w:rsidRDefault="008F195F" w:rsidP="008F195F">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 xml:space="preserve">Расстояние между длинными сторонами зданий (не менее), </w:t>
            </w:r>
            <w:proofErr w:type="gramStart"/>
            <w:r w:rsidRPr="00CA7B12">
              <w:rPr>
                <w:rFonts w:ascii="Times New Roman" w:eastAsia="Calibri" w:hAnsi="Times New Roman" w:cs="Times New Roman"/>
                <w:sz w:val="28"/>
                <w:szCs w:val="28"/>
              </w:rPr>
              <w:t>м</w:t>
            </w:r>
            <w:proofErr w:type="gramEnd"/>
          </w:p>
        </w:tc>
        <w:tc>
          <w:tcPr>
            <w:tcW w:w="4510"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8F195F" w:rsidRPr="00CA7B12" w:rsidRDefault="008F195F" w:rsidP="008F195F">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Расстояние между длинными сторонами и торцами зданий с окнами из жилых комнат</w:t>
            </w:r>
          </w:p>
          <w:p w:rsidR="008F195F" w:rsidRPr="00CA7B12" w:rsidRDefault="008F195F" w:rsidP="008F195F">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 xml:space="preserve">(не менее), </w:t>
            </w:r>
            <w:proofErr w:type="gramStart"/>
            <w:r w:rsidRPr="00CA7B12">
              <w:rPr>
                <w:rFonts w:ascii="Times New Roman" w:eastAsia="Calibri" w:hAnsi="Times New Roman" w:cs="Times New Roman"/>
                <w:sz w:val="28"/>
                <w:szCs w:val="28"/>
              </w:rPr>
              <w:t>м</w:t>
            </w:r>
            <w:proofErr w:type="gramEnd"/>
          </w:p>
        </w:tc>
      </w:tr>
      <w:tr w:rsidR="008F195F" w:rsidRPr="00CA7B12" w:rsidTr="007D1C7C">
        <w:trPr>
          <w:cantSplit/>
          <w:trHeight w:hRule="exact" w:val="429"/>
          <w:jc w:val="center"/>
        </w:trPr>
        <w:tc>
          <w:tcPr>
            <w:tcW w:w="2807" w:type="dxa"/>
            <w:tcBorders>
              <w:top w:val="single" w:sz="4" w:space="0" w:color="000000"/>
              <w:left w:val="single" w:sz="4" w:space="0" w:color="000000"/>
              <w:bottom w:val="single" w:sz="4" w:space="0" w:color="000000"/>
            </w:tcBorders>
            <w:vAlign w:val="center"/>
          </w:tcPr>
          <w:p w:rsidR="008F195F" w:rsidRPr="00CA7B12" w:rsidRDefault="008F195F" w:rsidP="007D1C7C">
            <w:pPr>
              <w:snapToGrid w:val="0"/>
              <w:ind w:firstLine="5"/>
              <w:jc w:val="center"/>
              <w:rPr>
                <w:rFonts w:ascii="Times New Roman" w:hAnsi="Times New Roman" w:cs="Times New Roman"/>
                <w:sz w:val="28"/>
                <w:szCs w:val="28"/>
              </w:rPr>
            </w:pPr>
            <w:r w:rsidRPr="00CA7B12">
              <w:rPr>
                <w:rFonts w:ascii="Times New Roman" w:hAnsi="Times New Roman" w:cs="Times New Roman"/>
                <w:sz w:val="28"/>
                <w:szCs w:val="28"/>
              </w:rPr>
              <w:t>2-3</w:t>
            </w:r>
          </w:p>
        </w:tc>
        <w:tc>
          <w:tcPr>
            <w:tcW w:w="3060" w:type="dxa"/>
            <w:tcBorders>
              <w:top w:val="single" w:sz="4" w:space="0" w:color="000000"/>
              <w:left w:val="single" w:sz="4" w:space="0" w:color="000000"/>
              <w:bottom w:val="single" w:sz="4" w:space="0" w:color="000000"/>
            </w:tcBorders>
            <w:vAlign w:val="center"/>
          </w:tcPr>
          <w:p w:rsidR="008F195F" w:rsidRPr="00CA7B12" w:rsidRDefault="008F195F" w:rsidP="007D1C7C">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CA7B12">
              <w:rPr>
                <w:rFonts w:ascii="Times New Roman" w:eastAsia="Calibri" w:hAnsi="Times New Roman" w:cs="Times New Roman"/>
                <w:b/>
                <w:sz w:val="28"/>
                <w:szCs w:val="28"/>
              </w:rPr>
              <w:t>15</w:t>
            </w:r>
          </w:p>
        </w:tc>
        <w:tc>
          <w:tcPr>
            <w:tcW w:w="4510" w:type="dxa"/>
            <w:vMerge w:val="restart"/>
            <w:tcBorders>
              <w:top w:val="single" w:sz="4" w:space="0" w:color="000000"/>
              <w:left w:val="single" w:sz="4" w:space="0" w:color="000000"/>
              <w:bottom w:val="single" w:sz="4" w:space="0" w:color="000000"/>
              <w:right w:val="single" w:sz="4" w:space="0" w:color="000000"/>
            </w:tcBorders>
            <w:vAlign w:val="center"/>
          </w:tcPr>
          <w:p w:rsidR="008F195F" w:rsidRPr="00CA7B12" w:rsidRDefault="008F195F" w:rsidP="007D1C7C">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CA7B12">
              <w:rPr>
                <w:rFonts w:ascii="Times New Roman" w:eastAsia="Calibri" w:hAnsi="Times New Roman" w:cs="Times New Roman"/>
                <w:b/>
                <w:sz w:val="28"/>
                <w:szCs w:val="28"/>
              </w:rPr>
              <w:t>10</w:t>
            </w:r>
          </w:p>
        </w:tc>
      </w:tr>
      <w:tr w:rsidR="008F195F" w:rsidRPr="00CA7B12" w:rsidTr="007D1C7C">
        <w:trPr>
          <w:cantSplit/>
          <w:trHeight w:hRule="exact" w:val="421"/>
          <w:jc w:val="center"/>
        </w:trPr>
        <w:tc>
          <w:tcPr>
            <w:tcW w:w="2807" w:type="dxa"/>
            <w:tcBorders>
              <w:top w:val="single" w:sz="4" w:space="0" w:color="000000"/>
              <w:left w:val="single" w:sz="4" w:space="0" w:color="000000"/>
              <w:bottom w:val="single" w:sz="4" w:space="0" w:color="000000"/>
            </w:tcBorders>
            <w:vAlign w:val="center"/>
          </w:tcPr>
          <w:p w:rsidR="008F195F" w:rsidRPr="00CA7B12" w:rsidRDefault="008F195F" w:rsidP="007D1C7C">
            <w:pPr>
              <w:snapToGrid w:val="0"/>
              <w:ind w:firstLine="5"/>
              <w:jc w:val="center"/>
              <w:rPr>
                <w:rFonts w:ascii="Times New Roman" w:hAnsi="Times New Roman" w:cs="Times New Roman"/>
                <w:sz w:val="28"/>
                <w:szCs w:val="28"/>
              </w:rPr>
            </w:pPr>
            <w:r w:rsidRPr="00CA7B12">
              <w:rPr>
                <w:rFonts w:ascii="Times New Roman" w:hAnsi="Times New Roman" w:cs="Times New Roman"/>
                <w:sz w:val="28"/>
                <w:szCs w:val="28"/>
              </w:rPr>
              <w:lastRenderedPageBreak/>
              <w:t>4 и более</w:t>
            </w:r>
          </w:p>
        </w:tc>
        <w:tc>
          <w:tcPr>
            <w:tcW w:w="3060" w:type="dxa"/>
            <w:tcBorders>
              <w:top w:val="single" w:sz="4" w:space="0" w:color="000000"/>
              <w:left w:val="single" w:sz="4" w:space="0" w:color="000000"/>
              <w:bottom w:val="single" w:sz="4" w:space="0" w:color="000000"/>
            </w:tcBorders>
            <w:vAlign w:val="center"/>
          </w:tcPr>
          <w:p w:rsidR="008F195F" w:rsidRPr="00CA7B12" w:rsidRDefault="008F195F" w:rsidP="007D1C7C">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CA7B12">
              <w:rPr>
                <w:rFonts w:ascii="Times New Roman" w:eastAsia="Calibri" w:hAnsi="Times New Roman" w:cs="Times New Roman"/>
                <w:b/>
                <w:sz w:val="28"/>
                <w:szCs w:val="28"/>
              </w:rPr>
              <w:t>20</w:t>
            </w:r>
          </w:p>
        </w:tc>
        <w:tc>
          <w:tcPr>
            <w:tcW w:w="4510" w:type="dxa"/>
            <w:vMerge/>
            <w:tcBorders>
              <w:top w:val="single" w:sz="4" w:space="0" w:color="000000"/>
              <w:left w:val="single" w:sz="4" w:space="0" w:color="000000"/>
              <w:bottom w:val="single" w:sz="4" w:space="0" w:color="000000"/>
              <w:right w:val="single" w:sz="4" w:space="0" w:color="000000"/>
            </w:tcBorders>
            <w:vAlign w:val="center"/>
          </w:tcPr>
          <w:p w:rsidR="008F195F" w:rsidRPr="00CA7B12" w:rsidRDefault="008F195F" w:rsidP="0024359C">
            <w:pPr>
              <w:ind w:firstLine="5"/>
              <w:jc w:val="both"/>
              <w:rPr>
                <w:rFonts w:ascii="Times New Roman" w:hAnsi="Times New Roman" w:cs="Times New Roman"/>
                <w:sz w:val="28"/>
                <w:szCs w:val="28"/>
              </w:rPr>
            </w:pPr>
          </w:p>
        </w:tc>
      </w:tr>
    </w:tbl>
    <w:p w:rsidR="008F195F" w:rsidRPr="00CA7B12" w:rsidRDefault="008F195F" w:rsidP="007D1C7C">
      <w:pPr>
        <w:pStyle w:val="afd"/>
        <w:ind w:firstLine="709"/>
        <w:jc w:val="both"/>
        <w:rPr>
          <w:sz w:val="28"/>
          <w:szCs w:val="28"/>
        </w:rPr>
      </w:pPr>
      <w:r w:rsidRPr="00CA7B12">
        <w:rPr>
          <w:sz w:val="28"/>
          <w:szCs w:val="28"/>
        </w:rPr>
        <w:t>* - расстояния между зданиями следует принимать на основе расчетов инсоляции и освещенности, учета противопожарных требований и бытовых разрывов.</w:t>
      </w:r>
    </w:p>
    <w:p w:rsidR="008F195F" w:rsidRPr="00CA7B12" w:rsidRDefault="008F195F" w:rsidP="008F195F">
      <w:pPr>
        <w:pStyle w:val="a1"/>
        <w:numPr>
          <w:ilvl w:val="0"/>
          <w:numId w:val="0"/>
        </w:numPr>
        <w:ind w:firstLine="709"/>
        <w:jc w:val="both"/>
        <w:rPr>
          <w:b/>
          <w:i/>
          <w:sz w:val="28"/>
          <w:szCs w:val="28"/>
        </w:rPr>
      </w:pPr>
      <w:r w:rsidRPr="00CA7B12">
        <w:rPr>
          <w:b/>
          <w:i/>
          <w:sz w:val="28"/>
          <w:szCs w:val="28"/>
        </w:rPr>
        <w:t>1.6.</w:t>
      </w:r>
      <w:r w:rsidRPr="00CA7B12">
        <w:rPr>
          <w:b/>
          <w:i/>
          <w:sz w:val="28"/>
          <w:szCs w:val="28"/>
        </w:rPr>
        <w:tab/>
        <w:t>Расстояния от окон жилых помещений (комнат, кухонь и веранд) в зонах застройки объектами индивидуального жилищного строительства:</w:t>
      </w:r>
    </w:p>
    <w:p w:rsidR="008F195F" w:rsidRPr="00CA7B12" w:rsidRDefault="008F195F" w:rsidP="008F195F">
      <w:pPr>
        <w:pStyle w:val="a2"/>
        <w:ind w:left="0" w:firstLine="709"/>
        <w:rPr>
          <w:sz w:val="28"/>
          <w:szCs w:val="28"/>
        </w:rPr>
      </w:pPr>
      <w:r w:rsidRPr="00CA7B12">
        <w:rPr>
          <w:b/>
          <w:sz w:val="28"/>
          <w:szCs w:val="28"/>
        </w:rPr>
        <w:t>-</w:t>
      </w:r>
      <w:r w:rsidRPr="00CA7B12">
        <w:rPr>
          <w:sz w:val="28"/>
          <w:szCs w:val="28"/>
        </w:rPr>
        <w:t xml:space="preserve"> до соседнего жилого дома и хозяйственных строений на соседнем участке - (не менее) – </w:t>
      </w:r>
      <w:smartTag w:uri="urn:schemas-microsoft-com:office:smarttags" w:element="metricconverter">
        <w:smartTagPr>
          <w:attr w:name="ProductID" w:val="6 м"/>
        </w:smartTagPr>
        <w:r w:rsidRPr="00CA7B12">
          <w:rPr>
            <w:sz w:val="28"/>
            <w:szCs w:val="28"/>
          </w:rPr>
          <w:t>6 м</w:t>
        </w:r>
      </w:smartTag>
      <w:r w:rsidRPr="00CA7B12">
        <w:rPr>
          <w:sz w:val="28"/>
          <w:szCs w:val="28"/>
        </w:rPr>
        <w:t>.;</w:t>
      </w:r>
    </w:p>
    <w:p w:rsidR="008F195F" w:rsidRPr="00CA7B12" w:rsidRDefault="008F195F" w:rsidP="008F195F">
      <w:pPr>
        <w:pStyle w:val="a2"/>
        <w:ind w:left="0" w:firstLine="709"/>
        <w:rPr>
          <w:sz w:val="28"/>
          <w:szCs w:val="28"/>
        </w:rPr>
      </w:pPr>
      <w:r w:rsidRPr="00CA7B12">
        <w:rPr>
          <w:b/>
          <w:sz w:val="28"/>
          <w:szCs w:val="28"/>
        </w:rPr>
        <w:t>-</w:t>
      </w:r>
      <w:r w:rsidRPr="00CA7B12">
        <w:rPr>
          <w:sz w:val="28"/>
          <w:szCs w:val="28"/>
        </w:rPr>
        <w:t xml:space="preserve"> до хозяйственных построек (постройки для содержания скота и птицы, дворовых туалетов, помойных ям душа, бани, сауны) – (не менее) – 12м.</w:t>
      </w:r>
    </w:p>
    <w:p w:rsidR="008F195F" w:rsidRPr="00CA7B12" w:rsidRDefault="008F195F" w:rsidP="008F195F">
      <w:pPr>
        <w:pStyle w:val="a1"/>
        <w:numPr>
          <w:ilvl w:val="0"/>
          <w:numId w:val="0"/>
        </w:numPr>
        <w:ind w:firstLine="709"/>
        <w:jc w:val="both"/>
        <w:rPr>
          <w:b/>
          <w:i/>
          <w:sz w:val="28"/>
          <w:szCs w:val="28"/>
        </w:rPr>
      </w:pPr>
      <w:r w:rsidRPr="00CA7B12">
        <w:rPr>
          <w:b/>
          <w:i/>
          <w:sz w:val="28"/>
          <w:szCs w:val="28"/>
        </w:rPr>
        <w:t>1.7. Место расположения водозаборных сооружений нецентрализованного водоснабжения:</w:t>
      </w:r>
    </w:p>
    <w:p w:rsidR="0067730E" w:rsidRPr="00CA7B12" w:rsidRDefault="0067730E" w:rsidP="008F195F">
      <w:pPr>
        <w:pStyle w:val="a1"/>
        <w:numPr>
          <w:ilvl w:val="0"/>
          <w:numId w:val="0"/>
        </w:numPr>
        <w:ind w:firstLine="709"/>
        <w:jc w:val="both"/>
        <w:rPr>
          <w:rFonts w:eastAsiaTheme="majorEastAsia"/>
          <w:b/>
          <w:bCs/>
          <w:i/>
          <w:snapToGrid w:val="0"/>
          <w:sz w:val="28"/>
          <w:szCs w:val="28"/>
        </w:rPr>
      </w:pPr>
    </w:p>
    <w:tbl>
      <w:tblPr>
        <w:tblW w:w="0" w:type="auto"/>
        <w:jc w:val="center"/>
        <w:tblInd w:w="-5" w:type="dxa"/>
        <w:tblLayout w:type="fixed"/>
        <w:tblLook w:val="0000"/>
      </w:tblPr>
      <w:tblGrid>
        <w:gridCol w:w="5925"/>
        <w:gridCol w:w="1699"/>
        <w:gridCol w:w="2631"/>
      </w:tblGrid>
      <w:tr w:rsidR="008F195F" w:rsidRPr="00CA7B12" w:rsidTr="009237A7">
        <w:trPr>
          <w:jc w:val="center"/>
        </w:trPr>
        <w:tc>
          <w:tcPr>
            <w:tcW w:w="5925" w:type="dxa"/>
            <w:tcBorders>
              <w:top w:val="single" w:sz="4" w:space="0" w:color="000000"/>
              <w:left w:val="single" w:sz="4" w:space="0" w:color="000000"/>
              <w:bottom w:val="single" w:sz="4" w:space="0" w:color="000000"/>
            </w:tcBorders>
            <w:shd w:val="clear" w:color="auto" w:fill="CCFFCC"/>
          </w:tcPr>
          <w:p w:rsidR="008F195F" w:rsidRPr="00CA7B12" w:rsidRDefault="008F195F" w:rsidP="008F195F">
            <w:pPr>
              <w:widowControl w:val="0"/>
              <w:autoSpaceDE w:val="0"/>
              <w:autoSpaceDN w:val="0"/>
              <w:adjustRightInd w:val="0"/>
              <w:spacing w:after="0" w:line="240" w:lineRule="auto"/>
              <w:jc w:val="center"/>
              <w:rPr>
                <w:rFonts w:ascii="Times New Roman" w:eastAsia="Calibri" w:hAnsi="Times New Roman" w:cs="Times New Roman"/>
                <w:sz w:val="28"/>
                <w:szCs w:val="28"/>
              </w:rPr>
            </w:pPr>
          </w:p>
        </w:tc>
        <w:tc>
          <w:tcPr>
            <w:tcW w:w="1699" w:type="dxa"/>
            <w:tcBorders>
              <w:top w:val="single" w:sz="4" w:space="0" w:color="000000"/>
              <w:left w:val="single" w:sz="4" w:space="0" w:color="000000"/>
              <w:bottom w:val="single" w:sz="4" w:space="0" w:color="000000"/>
            </w:tcBorders>
            <w:shd w:val="clear" w:color="auto" w:fill="CCFFCC"/>
            <w:vAlign w:val="center"/>
          </w:tcPr>
          <w:p w:rsidR="008F195F" w:rsidRPr="00CA7B12" w:rsidRDefault="008F195F" w:rsidP="008F195F">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Единица измерения</w:t>
            </w:r>
          </w:p>
        </w:tc>
        <w:tc>
          <w:tcPr>
            <w:tcW w:w="2631" w:type="dxa"/>
            <w:tcBorders>
              <w:top w:val="single" w:sz="4" w:space="0" w:color="000000"/>
              <w:left w:val="single" w:sz="4" w:space="0" w:color="000000"/>
              <w:bottom w:val="single" w:sz="4" w:space="0" w:color="000000"/>
              <w:right w:val="single" w:sz="4" w:space="0" w:color="000000"/>
            </w:tcBorders>
            <w:shd w:val="clear" w:color="auto" w:fill="CCFFCC"/>
          </w:tcPr>
          <w:p w:rsidR="008F195F" w:rsidRPr="00CA7B12" w:rsidRDefault="008F195F" w:rsidP="008F195F">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Расстояние до водозаборных сооружений (не менее)</w:t>
            </w:r>
          </w:p>
        </w:tc>
      </w:tr>
      <w:tr w:rsidR="008F195F" w:rsidRPr="00CA7B12" w:rsidTr="009237A7">
        <w:trPr>
          <w:jc w:val="center"/>
        </w:trPr>
        <w:tc>
          <w:tcPr>
            <w:tcW w:w="5925" w:type="dxa"/>
            <w:tcBorders>
              <w:top w:val="single" w:sz="4" w:space="0" w:color="000000"/>
              <w:left w:val="single" w:sz="4" w:space="0" w:color="000000"/>
              <w:bottom w:val="single" w:sz="4" w:space="0" w:color="000000"/>
            </w:tcBorders>
          </w:tcPr>
          <w:p w:rsidR="008F195F" w:rsidRPr="00CA7B12" w:rsidRDefault="008F195F" w:rsidP="009237A7">
            <w:pPr>
              <w:widowControl w:val="0"/>
              <w:autoSpaceDE w:val="0"/>
              <w:autoSpaceDN w:val="0"/>
              <w:adjustRightInd w:val="0"/>
              <w:spacing w:after="0" w:line="240" w:lineRule="auto"/>
              <w:rPr>
                <w:rFonts w:ascii="Times New Roman" w:eastAsia="Calibri" w:hAnsi="Times New Roman" w:cs="Times New Roman"/>
                <w:sz w:val="28"/>
                <w:szCs w:val="28"/>
              </w:rPr>
            </w:pPr>
            <w:r w:rsidRPr="00CA7B12">
              <w:rPr>
                <w:rFonts w:ascii="Times New Roman" w:eastAsia="Calibri" w:hAnsi="Times New Roman" w:cs="Times New Roman"/>
                <w:sz w:val="28"/>
                <w:szCs w:val="28"/>
              </w:rPr>
              <w:t>от существующих или возможных источников загрязнения: выгребных туалетов и ям, складов удобрений и ядохимикатов, предприятий местной промышленности, канализационных сооружений и др.</w:t>
            </w:r>
          </w:p>
        </w:tc>
        <w:tc>
          <w:tcPr>
            <w:tcW w:w="1699" w:type="dxa"/>
            <w:tcBorders>
              <w:top w:val="single" w:sz="4" w:space="0" w:color="000000"/>
              <w:left w:val="single" w:sz="4" w:space="0" w:color="000000"/>
              <w:bottom w:val="single" w:sz="4" w:space="0" w:color="000000"/>
            </w:tcBorders>
            <w:vAlign w:val="center"/>
          </w:tcPr>
          <w:p w:rsidR="008F195F" w:rsidRPr="00CA7B12" w:rsidRDefault="008F195F" w:rsidP="009237A7">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м</w:t>
            </w:r>
          </w:p>
        </w:tc>
        <w:tc>
          <w:tcPr>
            <w:tcW w:w="2631" w:type="dxa"/>
            <w:tcBorders>
              <w:top w:val="single" w:sz="4" w:space="0" w:color="000000"/>
              <w:left w:val="single" w:sz="4" w:space="0" w:color="000000"/>
              <w:bottom w:val="single" w:sz="4" w:space="0" w:color="000000"/>
              <w:right w:val="single" w:sz="4" w:space="0" w:color="000000"/>
            </w:tcBorders>
            <w:vAlign w:val="center"/>
          </w:tcPr>
          <w:p w:rsidR="008F195F" w:rsidRPr="00CA7B12" w:rsidRDefault="008F195F" w:rsidP="009237A7">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CA7B12">
              <w:rPr>
                <w:rFonts w:ascii="Times New Roman" w:eastAsia="Calibri" w:hAnsi="Times New Roman" w:cs="Times New Roman"/>
                <w:b/>
                <w:sz w:val="28"/>
                <w:szCs w:val="28"/>
              </w:rPr>
              <w:t>50</w:t>
            </w:r>
          </w:p>
        </w:tc>
      </w:tr>
      <w:tr w:rsidR="008F195F" w:rsidRPr="00CA7B12" w:rsidTr="009237A7">
        <w:trPr>
          <w:jc w:val="center"/>
        </w:trPr>
        <w:tc>
          <w:tcPr>
            <w:tcW w:w="5925" w:type="dxa"/>
            <w:tcBorders>
              <w:top w:val="single" w:sz="4" w:space="0" w:color="000000"/>
              <w:left w:val="single" w:sz="4" w:space="0" w:color="000000"/>
              <w:bottom w:val="single" w:sz="4" w:space="0" w:color="000000"/>
            </w:tcBorders>
          </w:tcPr>
          <w:p w:rsidR="008F195F" w:rsidRPr="00CA7B12" w:rsidRDefault="008F195F" w:rsidP="009237A7">
            <w:pPr>
              <w:widowControl w:val="0"/>
              <w:autoSpaceDE w:val="0"/>
              <w:autoSpaceDN w:val="0"/>
              <w:adjustRightInd w:val="0"/>
              <w:spacing w:after="0" w:line="240" w:lineRule="auto"/>
              <w:rPr>
                <w:rFonts w:ascii="Times New Roman" w:eastAsia="Calibri" w:hAnsi="Times New Roman" w:cs="Times New Roman"/>
                <w:sz w:val="28"/>
                <w:szCs w:val="28"/>
              </w:rPr>
            </w:pPr>
            <w:r w:rsidRPr="00CA7B12">
              <w:rPr>
                <w:rFonts w:ascii="Times New Roman" w:eastAsia="Calibri" w:hAnsi="Times New Roman" w:cs="Times New Roman"/>
                <w:sz w:val="28"/>
                <w:szCs w:val="28"/>
              </w:rPr>
              <w:t>от магистралей с интенсивным движением транспорта</w:t>
            </w:r>
          </w:p>
        </w:tc>
        <w:tc>
          <w:tcPr>
            <w:tcW w:w="1699" w:type="dxa"/>
            <w:tcBorders>
              <w:top w:val="single" w:sz="4" w:space="0" w:color="000000"/>
              <w:left w:val="single" w:sz="4" w:space="0" w:color="000000"/>
              <w:bottom w:val="single" w:sz="4" w:space="0" w:color="000000"/>
            </w:tcBorders>
            <w:vAlign w:val="center"/>
          </w:tcPr>
          <w:p w:rsidR="008F195F" w:rsidRPr="00CA7B12" w:rsidRDefault="008F195F" w:rsidP="009237A7">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м</w:t>
            </w:r>
          </w:p>
        </w:tc>
        <w:tc>
          <w:tcPr>
            <w:tcW w:w="2631" w:type="dxa"/>
            <w:tcBorders>
              <w:top w:val="single" w:sz="4" w:space="0" w:color="000000"/>
              <w:left w:val="single" w:sz="4" w:space="0" w:color="000000"/>
              <w:bottom w:val="single" w:sz="4" w:space="0" w:color="000000"/>
              <w:right w:val="single" w:sz="4" w:space="0" w:color="000000"/>
            </w:tcBorders>
            <w:vAlign w:val="center"/>
          </w:tcPr>
          <w:p w:rsidR="008F195F" w:rsidRPr="00CA7B12" w:rsidRDefault="008F195F" w:rsidP="009237A7">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CA7B12">
              <w:rPr>
                <w:rFonts w:ascii="Times New Roman" w:eastAsia="Calibri" w:hAnsi="Times New Roman" w:cs="Times New Roman"/>
                <w:b/>
                <w:sz w:val="28"/>
                <w:szCs w:val="28"/>
              </w:rPr>
              <w:t>30</w:t>
            </w:r>
          </w:p>
        </w:tc>
      </w:tr>
    </w:tbl>
    <w:p w:rsidR="008F195F" w:rsidRPr="00CA7B12" w:rsidRDefault="008F195F" w:rsidP="008F195F">
      <w:pPr>
        <w:pStyle w:val="afff5"/>
        <w:ind w:firstLine="709"/>
        <w:rPr>
          <w:b w:val="0"/>
          <w:szCs w:val="28"/>
        </w:rPr>
      </w:pPr>
      <w:r w:rsidRPr="00CA7B12">
        <w:rPr>
          <w:b w:val="0"/>
          <w:szCs w:val="28"/>
        </w:rPr>
        <w:t>Примечания:</w:t>
      </w:r>
    </w:p>
    <w:p w:rsidR="008F195F" w:rsidRPr="00CA7B12" w:rsidRDefault="008F195F" w:rsidP="008F195F">
      <w:pPr>
        <w:pStyle w:val="afd"/>
        <w:ind w:firstLine="709"/>
        <w:rPr>
          <w:sz w:val="28"/>
          <w:szCs w:val="28"/>
        </w:rPr>
      </w:pPr>
      <w:r w:rsidRPr="00CA7B12">
        <w:rPr>
          <w:sz w:val="28"/>
          <w:szCs w:val="28"/>
        </w:rPr>
        <w:t>1.  водозаборные сооружения следует размещать выше по потоку поверхностных и грунтовых вод;</w:t>
      </w:r>
    </w:p>
    <w:p w:rsidR="008F195F" w:rsidRPr="00CA7B12" w:rsidRDefault="008F195F" w:rsidP="008F195F">
      <w:pPr>
        <w:pStyle w:val="afd"/>
        <w:ind w:firstLine="709"/>
        <w:rPr>
          <w:sz w:val="28"/>
          <w:szCs w:val="28"/>
        </w:rPr>
      </w:pPr>
      <w:r w:rsidRPr="00CA7B12">
        <w:rPr>
          <w:sz w:val="28"/>
          <w:szCs w:val="28"/>
        </w:rPr>
        <w:t>2. водозаборные сооружения не должны устраиваться на участках, затапливаемых паводковыми водами, в заболоченных местах, а также местах, подвергаемых оползневым и другим видам деформации.</w:t>
      </w:r>
    </w:p>
    <w:p w:rsidR="008F195F" w:rsidRPr="00CA7B12" w:rsidRDefault="008F195F" w:rsidP="008F195F">
      <w:pPr>
        <w:pStyle w:val="a1"/>
        <w:numPr>
          <w:ilvl w:val="0"/>
          <w:numId w:val="0"/>
        </w:numPr>
        <w:ind w:firstLine="709"/>
        <w:jc w:val="both"/>
        <w:rPr>
          <w:b/>
          <w:i/>
          <w:sz w:val="28"/>
          <w:szCs w:val="28"/>
        </w:rPr>
      </w:pPr>
      <w:r w:rsidRPr="00CA7B12">
        <w:rPr>
          <w:b/>
          <w:i/>
          <w:sz w:val="28"/>
          <w:szCs w:val="28"/>
        </w:rPr>
        <w:t>1.8.</w:t>
      </w:r>
      <w:r w:rsidRPr="00CA7B12">
        <w:rPr>
          <w:b/>
          <w:i/>
          <w:sz w:val="28"/>
          <w:szCs w:val="28"/>
        </w:rPr>
        <w:tab/>
        <w:t>Расстояния от окон жилого здания до построек для содержания скота и птицы</w:t>
      </w:r>
    </w:p>
    <w:tbl>
      <w:tblPr>
        <w:tblW w:w="11674" w:type="dxa"/>
        <w:jc w:val="center"/>
        <w:tblInd w:w="-1359" w:type="dxa"/>
        <w:tblLayout w:type="fixed"/>
        <w:tblLook w:val="0000"/>
      </w:tblPr>
      <w:tblGrid>
        <w:gridCol w:w="6854"/>
        <w:gridCol w:w="1701"/>
        <w:gridCol w:w="3119"/>
      </w:tblGrid>
      <w:tr w:rsidR="008F195F" w:rsidRPr="00CA7B12" w:rsidTr="009237A7">
        <w:trPr>
          <w:jc w:val="center"/>
        </w:trPr>
        <w:tc>
          <w:tcPr>
            <w:tcW w:w="6854" w:type="dxa"/>
            <w:tcBorders>
              <w:top w:val="single" w:sz="4" w:space="0" w:color="000000"/>
              <w:left w:val="single" w:sz="4" w:space="0" w:color="000000"/>
              <w:bottom w:val="single" w:sz="4" w:space="0" w:color="000000"/>
            </w:tcBorders>
            <w:shd w:val="clear" w:color="auto" w:fill="CCFFCC"/>
            <w:vAlign w:val="center"/>
          </w:tcPr>
          <w:p w:rsidR="008F195F" w:rsidRPr="00CA7B12" w:rsidRDefault="008F195F" w:rsidP="008F195F">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lastRenderedPageBreak/>
              <w:t>Количество блоков для содержания скота и птицы</w:t>
            </w:r>
          </w:p>
        </w:tc>
        <w:tc>
          <w:tcPr>
            <w:tcW w:w="1701" w:type="dxa"/>
            <w:tcBorders>
              <w:top w:val="single" w:sz="4" w:space="0" w:color="000000"/>
              <w:left w:val="single" w:sz="4" w:space="0" w:color="000000"/>
              <w:bottom w:val="single" w:sz="4" w:space="0" w:color="000000"/>
            </w:tcBorders>
            <w:shd w:val="clear" w:color="auto" w:fill="CCFFCC"/>
            <w:vAlign w:val="center"/>
          </w:tcPr>
          <w:p w:rsidR="008F195F" w:rsidRPr="00CA7B12" w:rsidRDefault="008F195F" w:rsidP="008F195F">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Единица измерения</w:t>
            </w:r>
          </w:p>
        </w:tc>
        <w:tc>
          <w:tcPr>
            <w:tcW w:w="3119"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8F195F" w:rsidRPr="00CA7B12" w:rsidRDefault="008F195F" w:rsidP="008F195F">
            <w:pPr>
              <w:widowControl w:val="0"/>
              <w:autoSpaceDE w:val="0"/>
              <w:autoSpaceDN w:val="0"/>
              <w:adjustRightInd w:val="0"/>
              <w:spacing w:after="0" w:line="240" w:lineRule="auto"/>
              <w:ind w:firstLine="10"/>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Расстояние до окон жилого здания (не менее)</w:t>
            </w:r>
          </w:p>
        </w:tc>
      </w:tr>
      <w:tr w:rsidR="008F195F" w:rsidRPr="00CA7B12" w:rsidTr="009237A7">
        <w:trPr>
          <w:jc w:val="center"/>
        </w:trPr>
        <w:tc>
          <w:tcPr>
            <w:tcW w:w="6854" w:type="dxa"/>
            <w:tcBorders>
              <w:top w:val="single" w:sz="4" w:space="0" w:color="000000"/>
              <w:left w:val="single" w:sz="4" w:space="0" w:color="000000"/>
              <w:bottom w:val="single" w:sz="4" w:space="0" w:color="000000"/>
            </w:tcBorders>
          </w:tcPr>
          <w:p w:rsidR="008F195F" w:rsidRPr="00CA7B12" w:rsidRDefault="008F195F" w:rsidP="009237A7">
            <w:pPr>
              <w:snapToGrid w:val="0"/>
              <w:ind w:firstLine="233"/>
              <w:jc w:val="both"/>
              <w:rPr>
                <w:rFonts w:ascii="Times New Roman" w:hAnsi="Times New Roman" w:cs="Times New Roman"/>
                <w:sz w:val="28"/>
                <w:szCs w:val="28"/>
              </w:rPr>
            </w:pPr>
            <w:r w:rsidRPr="00CA7B12">
              <w:rPr>
                <w:rFonts w:ascii="Times New Roman" w:hAnsi="Times New Roman" w:cs="Times New Roman"/>
                <w:sz w:val="28"/>
                <w:szCs w:val="28"/>
              </w:rPr>
              <w:t>Одиночные, двойные</w:t>
            </w:r>
          </w:p>
        </w:tc>
        <w:tc>
          <w:tcPr>
            <w:tcW w:w="1701" w:type="dxa"/>
            <w:tcBorders>
              <w:top w:val="single" w:sz="4" w:space="0" w:color="000000"/>
              <w:left w:val="single" w:sz="4" w:space="0" w:color="000000"/>
              <w:bottom w:val="single" w:sz="4" w:space="0" w:color="000000"/>
            </w:tcBorders>
            <w:vAlign w:val="center"/>
          </w:tcPr>
          <w:p w:rsidR="008F195F" w:rsidRPr="00CA7B12" w:rsidRDefault="008F195F" w:rsidP="009237A7">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м</w:t>
            </w:r>
          </w:p>
        </w:tc>
        <w:tc>
          <w:tcPr>
            <w:tcW w:w="3119" w:type="dxa"/>
            <w:tcBorders>
              <w:top w:val="single" w:sz="4" w:space="0" w:color="000000"/>
              <w:left w:val="single" w:sz="4" w:space="0" w:color="000000"/>
              <w:bottom w:val="single" w:sz="4" w:space="0" w:color="000000"/>
              <w:right w:val="single" w:sz="4" w:space="0" w:color="000000"/>
            </w:tcBorders>
            <w:vAlign w:val="center"/>
          </w:tcPr>
          <w:p w:rsidR="008F195F" w:rsidRPr="00CA7B12" w:rsidRDefault="008F195F" w:rsidP="009237A7">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CA7B12">
              <w:rPr>
                <w:rFonts w:ascii="Times New Roman" w:eastAsia="Calibri" w:hAnsi="Times New Roman" w:cs="Times New Roman"/>
                <w:b/>
                <w:sz w:val="28"/>
                <w:szCs w:val="28"/>
              </w:rPr>
              <w:t>12</w:t>
            </w:r>
          </w:p>
        </w:tc>
      </w:tr>
      <w:tr w:rsidR="008F195F" w:rsidRPr="00CA7B12" w:rsidTr="009237A7">
        <w:trPr>
          <w:jc w:val="center"/>
        </w:trPr>
        <w:tc>
          <w:tcPr>
            <w:tcW w:w="6854" w:type="dxa"/>
            <w:tcBorders>
              <w:top w:val="single" w:sz="4" w:space="0" w:color="000000"/>
              <w:left w:val="single" w:sz="4" w:space="0" w:color="000000"/>
              <w:bottom w:val="single" w:sz="4" w:space="0" w:color="000000"/>
            </w:tcBorders>
          </w:tcPr>
          <w:p w:rsidR="008F195F" w:rsidRPr="00CA7B12" w:rsidRDefault="008F195F" w:rsidP="009237A7">
            <w:pPr>
              <w:snapToGrid w:val="0"/>
              <w:ind w:firstLine="233"/>
              <w:jc w:val="both"/>
              <w:rPr>
                <w:rFonts w:ascii="Times New Roman" w:hAnsi="Times New Roman" w:cs="Times New Roman"/>
                <w:sz w:val="28"/>
                <w:szCs w:val="28"/>
              </w:rPr>
            </w:pPr>
            <w:r w:rsidRPr="00CA7B12">
              <w:rPr>
                <w:rFonts w:ascii="Times New Roman" w:hAnsi="Times New Roman" w:cs="Times New Roman"/>
                <w:sz w:val="28"/>
                <w:szCs w:val="28"/>
              </w:rPr>
              <w:t>до 8 блоков</w:t>
            </w:r>
          </w:p>
        </w:tc>
        <w:tc>
          <w:tcPr>
            <w:tcW w:w="1701" w:type="dxa"/>
            <w:tcBorders>
              <w:top w:val="single" w:sz="4" w:space="0" w:color="000000"/>
              <w:left w:val="single" w:sz="4" w:space="0" w:color="000000"/>
              <w:bottom w:val="single" w:sz="4" w:space="0" w:color="000000"/>
            </w:tcBorders>
            <w:vAlign w:val="center"/>
          </w:tcPr>
          <w:p w:rsidR="008F195F" w:rsidRPr="00CA7B12" w:rsidRDefault="008F195F" w:rsidP="009237A7">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м</w:t>
            </w:r>
          </w:p>
        </w:tc>
        <w:tc>
          <w:tcPr>
            <w:tcW w:w="3119" w:type="dxa"/>
            <w:tcBorders>
              <w:top w:val="single" w:sz="4" w:space="0" w:color="000000"/>
              <w:left w:val="single" w:sz="4" w:space="0" w:color="000000"/>
              <w:bottom w:val="single" w:sz="4" w:space="0" w:color="000000"/>
              <w:right w:val="single" w:sz="4" w:space="0" w:color="000000"/>
            </w:tcBorders>
            <w:vAlign w:val="center"/>
          </w:tcPr>
          <w:p w:rsidR="008F195F" w:rsidRPr="00CA7B12" w:rsidRDefault="008F195F" w:rsidP="009237A7">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CA7B12">
              <w:rPr>
                <w:rFonts w:ascii="Times New Roman" w:eastAsia="Calibri" w:hAnsi="Times New Roman" w:cs="Times New Roman"/>
                <w:b/>
                <w:sz w:val="28"/>
                <w:szCs w:val="28"/>
              </w:rPr>
              <w:t>25</w:t>
            </w:r>
          </w:p>
        </w:tc>
      </w:tr>
      <w:tr w:rsidR="008F195F" w:rsidRPr="00CA7B12" w:rsidTr="009237A7">
        <w:trPr>
          <w:jc w:val="center"/>
        </w:trPr>
        <w:tc>
          <w:tcPr>
            <w:tcW w:w="6854" w:type="dxa"/>
            <w:tcBorders>
              <w:top w:val="single" w:sz="4" w:space="0" w:color="000000"/>
              <w:left w:val="single" w:sz="4" w:space="0" w:color="000000"/>
              <w:bottom w:val="single" w:sz="4" w:space="0" w:color="000000"/>
            </w:tcBorders>
          </w:tcPr>
          <w:p w:rsidR="008F195F" w:rsidRPr="00CA7B12" w:rsidRDefault="008F195F" w:rsidP="009237A7">
            <w:pPr>
              <w:snapToGrid w:val="0"/>
              <w:ind w:firstLine="233"/>
              <w:jc w:val="both"/>
              <w:rPr>
                <w:rFonts w:ascii="Times New Roman" w:hAnsi="Times New Roman" w:cs="Times New Roman"/>
                <w:sz w:val="28"/>
                <w:szCs w:val="28"/>
              </w:rPr>
            </w:pPr>
            <w:r w:rsidRPr="00CA7B12">
              <w:rPr>
                <w:rFonts w:ascii="Times New Roman" w:hAnsi="Times New Roman" w:cs="Times New Roman"/>
                <w:sz w:val="28"/>
                <w:szCs w:val="28"/>
              </w:rPr>
              <w:t>св. 8 до 30 блоков</w:t>
            </w:r>
          </w:p>
        </w:tc>
        <w:tc>
          <w:tcPr>
            <w:tcW w:w="1701" w:type="dxa"/>
            <w:tcBorders>
              <w:top w:val="single" w:sz="4" w:space="0" w:color="000000"/>
              <w:left w:val="single" w:sz="4" w:space="0" w:color="000000"/>
              <w:bottom w:val="single" w:sz="4" w:space="0" w:color="000000"/>
            </w:tcBorders>
            <w:vAlign w:val="center"/>
          </w:tcPr>
          <w:p w:rsidR="008F195F" w:rsidRPr="00CA7B12" w:rsidRDefault="008F195F" w:rsidP="009237A7">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м</w:t>
            </w:r>
          </w:p>
        </w:tc>
        <w:tc>
          <w:tcPr>
            <w:tcW w:w="3119" w:type="dxa"/>
            <w:tcBorders>
              <w:top w:val="single" w:sz="4" w:space="0" w:color="000000"/>
              <w:left w:val="single" w:sz="4" w:space="0" w:color="000000"/>
              <w:bottom w:val="single" w:sz="4" w:space="0" w:color="000000"/>
              <w:right w:val="single" w:sz="4" w:space="0" w:color="000000"/>
            </w:tcBorders>
            <w:vAlign w:val="center"/>
          </w:tcPr>
          <w:p w:rsidR="008F195F" w:rsidRPr="00CA7B12" w:rsidRDefault="008F195F" w:rsidP="009237A7">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CA7B12">
              <w:rPr>
                <w:rFonts w:ascii="Times New Roman" w:eastAsia="Calibri" w:hAnsi="Times New Roman" w:cs="Times New Roman"/>
                <w:b/>
                <w:sz w:val="28"/>
                <w:szCs w:val="28"/>
              </w:rPr>
              <w:t>50</w:t>
            </w:r>
          </w:p>
        </w:tc>
      </w:tr>
      <w:tr w:rsidR="008F195F" w:rsidRPr="00CA7B12" w:rsidTr="009237A7">
        <w:trPr>
          <w:jc w:val="center"/>
        </w:trPr>
        <w:tc>
          <w:tcPr>
            <w:tcW w:w="6854" w:type="dxa"/>
            <w:tcBorders>
              <w:top w:val="single" w:sz="4" w:space="0" w:color="000000"/>
              <w:left w:val="single" w:sz="4" w:space="0" w:color="000000"/>
              <w:bottom w:val="single" w:sz="4" w:space="0" w:color="000000"/>
            </w:tcBorders>
          </w:tcPr>
          <w:p w:rsidR="008F195F" w:rsidRPr="00CA7B12" w:rsidRDefault="008F195F" w:rsidP="009237A7">
            <w:pPr>
              <w:snapToGrid w:val="0"/>
              <w:ind w:firstLine="233"/>
              <w:jc w:val="both"/>
              <w:rPr>
                <w:rFonts w:ascii="Times New Roman" w:hAnsi="Times New Roman" w:cs="Times New Roman"/>
                <w:sz w:val="28"/>
                <w:szCs w:val="28"/>
              </w:rPr>
            </w:pPr>
            <w:r w:rsidRPr="00CA7B12">
              <w:rPr>
                <w:rFonts w:ascii="Times New Roman" w:hAnsi="Times New Roman" w:cs="Times New Roman"/>
                <w:sz w:val="28"/>
                <w:szCs w:val="28"/>
              </w:rPr>
              <w:t>св. 30 блоков</w:t>
            </w:r>
          </w:p>
        </w:tc>
        <w:tc>
          <w:tcPr>
            <w:tcW w:w="1701" w:type="dxa"/>
            <w:tcBorders>
              <w:top w:val="single" w:sz="4" w:space="0" w:color="000000"/>
              <w:left w:val="single" w:sz="4" w:space="0" w:color="000000"/>
              <w:bottom w:val="single" w:sz="4" w:space="0" w:color="000000"/>
            </w:tcBorders>
            <w:vAlign w:val="center"/>
          </w:tcPr>
          <w:p w:rsidR="008F195F" w:rsidRPr="00CA7B12" w:rsidRDefault="008F195F" w:rsidP="009237A7">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м</w:t>
            </w:r>
          </w:p>
        </w:tc>
        <w:tc>
          <w:tcPr>
            <w:tcW w:w="3119" w:type="dxa"/>
            <w:tcBorders>
              <w:top w:val="single" w:sz="4" w:space="0" w:color="000000"/>
              <w:left w:val="single" w:sz="4" w:space="0" w:color="000000"/>
              <w:bottom w:val="single" w:sz="4" w:space="0" w:color="000000"/>
              <w:right w:val="single" w:sz="4" w:space="0" w:color="000000"/>
            </w:tcBorders>
            <w:vAlign w:val="center"/>
          </w:tcPr>
          <w:p w:rsidR="008F195F" w:rsidRPr="00CA7B12" w:rsidRDefault="008F195F" w:rsidP="009237A7">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CA7B12">
              <w:rPr>
                <w:rFonts w:ascii="Times New Roman" w:eastAsia="Calibri" w:hAnsi="Times New Roman" w:cs="Times New Roman"/>
                <w:b/>
                <w:sz w:val="28"/>
                <w:szCs w:val="28"/>
              </w:rPr>
              <w:t>100</w:t>
            </w:r>
          </w:p>
        </w:tc>
      </w:tr>
    </w:tbl>
    <w:p w:rsidR="008F195F" w:rsidRPr="00CA7B12" w:rsidRDefault="008F195F" w:rsidP="009237A7">
      <w:pPr>
        <w:pStyle w:val="afd"/>
        <w:ind w:firstLine="709"/>
        <w:jc w:val="both"/>
        <w:rPr>
          <w:sz w:val="28"/>
          <w:szCs w:val="28"/>
        </w:rPr>
      </w:pPr>
      <w:r w:rsidRPr="00CA7B12">
        <w:rPr>
          <w:sz w:val="28"/>
          <w:szCs w:val="28"/>
          <w:u w:val="single"/>
        </w:rPr>
        <w:t>Примечание</w:t>
      </w:r>
      <w:r w:rsidRPr="00CA7B12">
        <w:rPr>
          <w:sz w:val="28"/>
          <w:szCs w:val="28"/>
        </w:rPr>
        <w:t>: Размещаемые в пределах территории жилой зоны группы сараев должны содержать не более 30 блоков каждая.</w:t>
      </w:r>
    </w:p>
    <w:p w:rsidR="008F195F" w:rsidRPr="00CA7B12" w:rsidRDefault="008F195F" w:rsidP="008F195F">
      <w:pPr>
        <w:pStyle w:val="a1"/>
        <w:numPr>
          <w:ilvl w:val="0"/>
          <w:numId w:val="0"/>
        </w:numPr>
        <w:ind w:firstLine="709"/>
        <w:jc w:val="both"/>
        <w:rPr>
          <w:b/>
          <w:i/>
          <w:sz w:val="28"/>
          <w:szCs w:val="28"/>
        </w:rPr>
      </w:pPr>
      <w:r w:rsidRPr="00CA7B12">
        <w:rPr>
          <w:b/>
          <w:i/>
          <w:sz w:val="28"/>
          <w:szCs w:val="28"/>
        </w:rPr>
        <w:t>1.9.</w:t>
      </w:r>
      <w:r w:rsidRPr="00CA7B12">
        <w:rPr>
          <w:b/>
          <w:i/>
          <w:sz w:val="28"/>
          <w:szCs w:val="28"/>
        </w:rPr>
        <w:tab/>
        <w:t xml:space="preserve">Площадь застройки сблокированных хозяйственных построек для содержания скота (не более) – </w:t>
      </w:r>
      <w:smartTag w:uri="urn:schemas-microsoft-com:office:smarttags" w:element="metricconverter">
        <w:smartTagPr>
          <w:attr w:name="ProductID" w:val="800 м2"/>
        </w:smartTagPr>
        <w:r w:rsidRPr="00CA7B12">
          <w:rPr>
            <w:b/>
            <w:i/>
            <w:sz w:val="28"/>
            <w:szCs w:val="28"/>
          </w:rPr>
          <w:t>800 м</w:t>
        </w:r>
        <w:proofErr w:type="gramStart"/>
        <w:r w:rsidRPr="00CA7B12">
          <w:rPr>
            <w:b/>
            <w:i/>
            <w:sz w:val="28"/>
            <w:szCs w:val="28"/>
            <w:vertAlign w:val="superscript"/>
          </w:rPr>
          <w:t>2</w:t>
        </w:r>
      </w:smartTag>
      <w:proofErr w:type="gramEnd"/>
      <w:r w:rsidRPr="00CA7B12">
        <w:rPr>
          <w:b/>
          <w:i/>
          <w:sz w:val="28"/>
          <w:szCs w:val="28"/>
        </w:rPr>
        <w:t>.</w:t>
      </w:r>
    </w:p>
    <w:p w:rsidR="008F195F" w:rsidRPr="00CA7B12" w:rsidRDefault="008F195F" w:rsidP="008F195F">
      <w:pPr>
        <w:pStyle w:val="a1"/>
        <w:numPr>
          <w:ilvl w:val="0"/>
          <w:numId w:val="0"/>
        </w:numPr>
        <w:ind w:firstLine="709"/>
        <w:jc w:val="both"/>
        <w:rPr>
          <w:b/>
          <w:i/>
          <w:sz w:val="28"/>
          <w:szCs w:val="28"/>
        </w:rPr>
      </w:pPr>
      <w:r w:rsidRPr="00CA7B12">
        <w:rPr>
          <w:b/>
          <w:i/>
          <w:sz w:val="28"/>
          <w:szCs w:val="28"/>
        </w:rPr>
        <w:t>1.10.</w:t>
      </w:r>
      <w:r w:rsidRPr="00CA7B12">
        <w:rPr>
          <w:b/>
          <w:i/>
          <w:sz w:val="28"/>
          <w:szCs w:val="28"/>
        </w:rPr>
        <w:tab/>
        <w:t>Расстояние до границ соседнего участка от построек, стволов деревьев и кустарников</w:t>
      </w:r>
    </w:p>
    <w:p w:rsidR="0067730E" w:rsidRPr="00CA7B12" w:rsidRDefault="0067730E" w:rsidP="008F195F">
      <w:pPr>
        <w:pStyle w:val="a1"/>
        <w:numPr>
          <w:ilvl w:val="0"/>
          <w:numId w:val="0"/>
        </w:numPr>
        <w:ind w:firstLine="709"/>
        <w:jc w:val="both"/>
        <w:rPr>
          <w:b/>
          <w:i/>
          <w:sz w:val="28"/>
          <w:szCs w:val="28"/>
        </w:rPr>
      </w:pPr>
    </w:p>
    <w:tbl>
      <w:tblPr>
        <w:tblW w:w="0" w:type="auto"/>
        <w:jc w:val="center"/>
        <w:tblInd w:w="-1050" w:type="dxa"/>
        <w:tblLayout w:type="fixed"/>
        <w:tblLook w:val="0000"/>
      </w:tblPr>
      <w:tblGrid>
        <w:gridCol w:w="7679"/>
        <w:gridCol w:w="3686"/>
      </w:tblGrid>
      <w:tr w:rsidR="008F195F" w:rsidRPr="00CA7B12" w:rsidTr="009237A7">
        <w:trPr>
          <w:jc w:val="center"/>
        </w:trPr>
        <w:tc>
          <w:tcPr>
            <w:tcW w:w="7679" w:type="dxa"/>
            <w:tcBorders>
              <w:top w:val="single" w:sz="4" w:space="0" w:color="000000"/>
              <w:left w:val="single" w:sz="4" w:space="0" w:color="000000"/>
              <w:bottom w:val="single" w:sz="4" w:space="0" w:color="000000"/>
            </w:tcBorders>
            <w:shd w:val="clear" w:color="auto" w:fill="CCFFCC"/>
            <w:vAlign w:val="center"/>
          </w:tcPr>
          <w:p w:rsidR="008F195F" w:rsidRPr="00CA7B12" w:rsidRDefault="008F195F" w:rsidP="008F195F">
            <w:pPr>
              <w:widowControl w:val="0"/>
              <w:autoSpaceDE w:val="0"/>
              <w:autoSpaceDN w:val="0"/>
              <w:adjustRightInd w:val="0"/>
              <w:spacing w:after="0" w:line="240" w:lineRule="auto"/>
              <w:jc w:val="center"/>
              <w:rPr>
                <w:rFonts w:ascii="Times New Roman" w:eastAsia="Calibri" w:hAnsi="Times New Roman" w:cs="Times New Roman"/>
                <w:sz w:val="28"/>
                <w:szCs w:val="28"/>
              </w:rPr>
            </w:pPr>
          </w:p>
        </w:tc>
        <w:tc>
          <w:tcPr>
            <w:tcW w:w="3686"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8F195F" w:rsidRPr="00CA7B12" w:rsidRDefault="008F195F" w:rsidP="008F195F">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 xml:space="preserve">Расстояние до границ соседнего участка, </w:t>
            </w:r>
            <w:proofErr w:type="gramStart"/>
            <w:r w:rsidRPr="00CA7B12">
              <w:rPr>
                <w:rFonts w:ascii="Times New Roman" w:eastAsia="Calibri" w:hAnsi="Times New Roman" w:cs="Times New Roman"/>
                <w:sz w:val="28"/>
                <w:szCs w:val="28"/>
              </w:rPr>
              <w:t>м</w:t>
            </w:r>
            <w:proofErr w:type="gramEnd"/>
          </w:p>
        </w:tc>
      </w:tr>
      <w:tr w:rsidR="008F195F" w:rsidRPr="00CA7B12" w:rsidTr="009237A7">
        <w:trPr>
          <w:jc w:val="center"/>
        </w:trPr>
        <w:tc>
          <w:tcPr>
            <w:tcW w:w="7679" w:type="dxa"/>
            <w:tcBorders>
              <w:top w:val="single" w:sz="4" w:space="0" w:color="000000"/>
              <w:left w:val="single" w:sz="4" w:space="0" w:color="000000"/>
              <w:bottom w:val="single" w:sz="4" w:space="0" w:color="000000"/>
            </w:tcBorders>
          </w:tcPr>
          <w:p w:rsidR="008F195F" w:rsidRPr="00CA7B12" w:rsidRDefault="008F195F" w:rsidP="009237A7">
            <w:pPr>
              <w:widowControl w:val="0"/>
              <w:autoSpaceDE w:val="0"/>
              <w:autoSpaceDN w:val="0"/>
              <w:adjustRightInd w:val="0"/>
              <w:spacing w:after="0" w:line="240" w:lineRule="auto"/>
              <w:rPr>
                <w:rFonts w:ascii="Times New Roman" w:eastAsia="Calibri" w:hAnsi="Times New Roman" w:cs="Times New Roman"/>
                <w:sz w:val="28"/>
                <w:szCs w:val="28"/>
              </w:rPr>
            </w:pPr>
            <w:r w:rsidRPr="00CA7B12">
              <w:rPr>
                <w:rFonts w:ascii="Times New Roman" w:eastAsia="Calibri" w:hAnsi="Times New Roman" w:cs="Times New Roman"/>
                <w:sz w:val="28"/>
                <w:szCs w:val="28"/>
              </w:rPr>
              <w:t xml:space="preserve">от усадебного, </w:t>
            </w:r>
            <w:proofErr w:type="spellStart"/>
            <w:proofErr w:type="gramStart"/>
            <w:r w:rsidRPr="00CA7B12">
              <w:rPr>
                <w:rFonts w:ascii="Times New Roman" w:eastAsia="Calibri" w:hAnsi="Times New Roman" w:cs="Times New Roman"/>
                <w:sz w:val="28"/>
                <w:szCs w:val="28"/>
              </w:rPr>
              <w:t>одно-двухквартирного</w:t>
            </w:r>
            <w:proofErr w:type="spellEnd"/>
            <w:proofErr w:type="gramEnd"/>
            <w:r w:rsidRPr="00CA7B12">
              <w:rPr>
                <w:rFonts w:ascii="Times New Roman" w:eastAsia="Calibri" w:hAnsi="Times New Roman" w:cs="Times New Roman"/>
                <w:sz w:val="28"/>
                <w:szCs w:val="28"/>
              </w:rPr>
              <w:t xml:space="preserve"> и блокированного дома</w:t>
            </w:r>
          </w:p>
        </w:tc>
        <w:tc>
          <w:tcPr>
            <w:tcW w:w="3686" w:type="dxa"/>
            <w:tcBorders>
              <w:top w:val="single" w:sz="4" w:space="0" w:color="000000"/>
              <w:left w:val="single" w:sz="4" w:space="0" w:color="000000"/>
              <w:bottom w:val="single" w:sz="4" w:space="0" w:color="000000"/>
              <w:right w:val="single" w:sz="4" w:space="0" w:color="000000"/>
            </w:tcBorders>
            <w:vAlign w:val="center"/>
          </w:tcPr>
          <w:p w:rsidR="008F195F" w:rsidRPr="00CA7B12" w:rsidRDefault="008F195F" w:rsidP="009237A7">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CA7B12">
              <w:rPr>
                <w:rFonts w:ascii="Times New Roman" w:eastAsia="Calibri" w:hAnsi="Times New Roman" w:cs="Times New Roman"/>
                <w:b/>
                <w:sz w:val="28"/>
                <w:szCs w:val="28"/>
              </w:rPr>
              <w:t>3,0</w:t>
            </w:r>
          </w:p>
        </w:tc>
      </w:tr>
      <w:tr w:rsidR="008F195F" w:rsidRPr="00CA7B12" w:rsidTr="009237A7">
        <w:trPr>
          <w:jc w:val="center"/>
        </w:trPr>
        <w:tc>
          <w:tcPr>
            <w:tcW w:w="7679" w:type="dxa"/>
            <w:tcBorders>
              <w:top w:val="single" w:sz="4" w:space="0" w:color="000000"/>
              <w:left w:val="single" w:sz="4" w:space="0" w:color="000000"/>
              <w:bottom w:val="single" w:sz="4" w:space="0" w:color="000000"/>
            </w:tcBorders>
          </w:tcPr>
          <w:p w:rsidR="008F195F" w:rsidRPr="00CA7B12" w:rsidRDefault="008F195F" w:rsidP="009237A7">
            <w:pPr>
              <w:widowControl w:val="0"/>
              <w:autoSpaceDE w:val="0"/>
              <w:autoSpaceDN w:val="0"/>
              <w:adjustRightInd w:val="0"/>
              <w:spacing w:after="0" w:line="240" w:lineRule="auto"/>
              <w:rPr>
                <w:rFonts w:ascii="Times New Roman" w:eastAsia="Calibri" w:hAnsi="Times New Roman" w:cs="Times New Roman"/>
                <w:sz w:val="28"/>
                <w:szCs w:val="28"/>
              </w:rPr>
            </w:pPr>
            <w:r w:rsidRPr="00CA7B12">
              <w:rPr>
                <w:rFonts w:ascii="Times New Roman" w:eastAsia="Calibri" w:hAnsi="Times New Roman" w:cs="Times New Roman"/>
                <w:sz w:val="28"/>
                <w:szCs w:val="28"/>
              </w:rPr>
              <w:t xml:space="preserve">от построек для содержания скота и птицы </w:t>
            </w:r>
          </w:p>
        </w:tc>
        <w:tc>
          <w:tcPr>
            <w:tcW w:w="3686" w:type="dxa"/>
            <w:tcBorders>
              <w:top w:val="single" w:sz="4" w:space="0" w:color="000000"/>
              <w:left w:val="single" w:sz="4" w:space="0" w:color="000000"/>
              <w:bottom w:val="single" w:sz="4" w:space="0" w:color="000000"/>
              <w:right w:val="single" w:sz="4" w:space="0" w:color="000000"/>
            </w:tcBorders>
            <w:vAlign w:val="center"/>
          </w:tcPr>
          <w:p w:rsidR="008F195F" w:rsidRPr="00CA7B12" w:rsidRDefault="008F195F" w:rsidP="009237A7">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CA7B12">
              <w:rPr>
                <w:rFonts w:ascii="Times New Roman" w:eastAsia="Calibri" w:hAnsi="Times New Roman" w:cs="Times New Roman"/>
                <w:b/>
                <w:sz w:val="28"/>
                <w:szCs w:val="28"/>
              </w:rPr>
              <w:t>4,0</w:t>
            </w:r>
          </w:p>
        </w:tc>
      </w:tr>
      <w:tr w:rsidR="008F195F" w:rsidRPr="00CA7B12" w:rsidTr="009237A7">
        <w:trPr>
          <w:jc w:val="center"/>
        </w:trPr>
        <w:tc>
          <w:tcPr>
            <w:tcW w:w="7679" w:type="dxa"/>
            <w:tcBorders>
              <w:top w:val="single" w:sz="4" w:space="0" w:color="000000"/>
              <w:left w:val="single" w:sz="4" w:space="0" w:color="000000"/>
              <w:bottom w:val="single" w:sz="4" w:space="0" w:color="000000"/>
            </w:tcBorders>
          </w:tcPr>
          <w:p w:rsidR="008F195F" w:rsidRPr="00CA7B12" w:rsidRDefault="008F195F" w:rsidP="009237A7">
            <w:pPr>
              <w:widowControl w:val="0"/>
              <w:autoSpaceDE w:val="0"/>
              <w:autoSpaceDN w:val="0"/>
              <w:adjustRightInd w:val="0"/>
              <w:spacing w:after="0" w:line="240" w:lineRule="auto"/>
              <w:rPr>
                <w:rFonts w:ascii="Times New Roman" w:eastAsia="Calibri" w:hAnsi="Times New Roman" w:cs="Times New Roman"/>
                <w:sz w:val="28"/>
                <w:szCs w:val="28"/>
              </w:rPr>
            </w:pPr>
            <w:r w:rsidRPr="00CA7B12">
              <w:rPr>
                <w:rFonts w:ascii="Times New Roman" w:eastAsia="Calibri" w:hAnsi="Times New Roman" w:cs="Times New Roman"/>
                <w:sz w:val="28"/>
                <w:szCs w:val="28"/>
              </w:rPr>
              <w:t>от бани, гаража и других построек</w:t>
            </w:r>
          </w:p>
        </w:tc>
        <w:tc>
          <w:tcPr>
            <w:tcW w:w="3686" w:type="dxa"/>
            <w:tcBorders>
              <w:top w:val="single" w:sz="4" w:space="0" w:color="000000"/>
              <w:left w:val="single" w:sz="4" w:space="0" w:color="000000"/>
              <w:bottom w:val="single" w:sz="4" w:space="0" w:color="000000"/>
              <w:right w:val="single" w:sz="4" w:space="0" w:color="000000"/>
            </w:tcBorders>
            <w:vAlign w:val="center"/>
          </w:tcPr>
          <w:p w:rsidR="008F195F" w:rsidRPr="00CA7B12" w:rsidRDefault="008F195F" w:rsidP="009237A7">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CA7B12">
              <w:rPr>
                <w:rFonts w:ascii="Times New Roman" w:eastAsia="Calibri" w:hAnsi="Times New Roman" w:cs="Times New Roman"/>
                <w:b/>
                <w:sz w:val="28"/>
                <w:szCs w:val="28"/>
              </w:rPr>
              <w:t>3,0</w:t>
            </w:r>
          </w:p>
        </w:tc>
      </w:tr>
      <w:tr w:rsidR="008F195F" w:rsidRPr="00CA7B12" w:rsidTr="009237A7">
        <w:trPr>
          <w:jc w:val="center"/>
        </w:trPr>
        <w:tc>
          <w:tcPr>
            <w:tcW w:w="7679" w:type="dxa"/>
            <w:tcBorders>
              <w:top w:val="single" w:sz="4" w:space="0" w:color="000000"/>
              <w:left w:val="single" w:sz="4" w:space="0" w:color="000000"/>
              <w:bottom w:val="single" w:sz="4" w:space="0" w:color="000000"/>
            </w:tcBorders>
          </w:tcPr>
          <w:p w:rsidR="008F195F" w:rsidRPr="00CA7B12" w:rsidRDefault="008F195F" w:rsidP="009237A7">
            <w:pPr>
              <w:widowControl w:val="0"/>
              <w:autoSpaceDE w:val="0"/>
              <w:autoSpaceDN w:val="0"/>
              <w:adjustRightInd w:val="0"/>
              <w:spacing w:after="0" w:line="240" w:lineRule="auto"/>
              <w:rPr>
                <w:rFonts w:ascii="Times New Roman" w:eastAsia="Calibri" w:hAnsi="Times New Roman" w:cs="Times New Roman"/>
                <w:sz w:val="28"/>
                <w:szCs w:val="28"/>
              </w:rPr>
            </w:pPr>
            <w:r w:rsidRPr="00CA7B12">
              <w:rPr>
                <w:rFonts w:ascii="Times New Roman" w:eastAsia="Calibri" w:hAnsi="Times New Roman" w:cs="Times New Roman"/>
                <w:sz w:val="28"/>
                <w:szCs w:val="28"/>
              </w:rPr>
              <w:t>от стволов высокорослых деревьев</w:t>
            </w:r>
          </w:p>
        </w:tc>
        <w:tc>
          <w:tcPr>
            <w:tcW w:w="3686" w:type="dxa"/>
            <w:tcBorders>
              <w:top w:val="single" w:sz="4" w:space="0" w:color="000000"/>
              <w:left w:val="single" w:sz="4" w:space="0" w:color="000000"/>
              <w:bottom w:val="single" w:sz="4" w:space="0" w:color="000000"/>
              <w:right w:val="single" w:sz="4" w:space="0" w:color="000000"/>
            </w:tcBorders>
            <w:vAlign w:val="center"/>
          </w:tcPr>
          <w:p w:rsidR="008F195F" w:rsidRPr="00CA7B12" w:rsidRDefault="008F195F" w:rsidP="009237A7">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CA7B12">
              <w:rPr>
                <w:rFonts w:ascii="Times New Roman" w:eastAsia="Calibri" w:hAnsi="Times New Roman" w:cs="Times New Roman"/>
                <w:b/>
                <w:sz w:val="28"/>
                <w:szCs w:val="28"/>
              </w:rPr>
              <w:t>4,0</w:t>
            </w:r>
          </w:p>
        </w:tc>
      </w:tr>
      <w:tr w:rsidR="008F195F" w:rsidRPr="00CA7B12" w:rsidTr="009237A7">
        <w:trPr>
          <w:jc w:val="center"/>
        </w:trPr>
        <w:tc>
          <w:tcPr>
            <w:tcW w:w="7679" w:type="dxa"/>
            <w:tcBorders>
              <w:top w:val="single" w:sz="4" w:space="0" w:color="000000"/>
              <w:left w:val="single" w:sz="4" w:space="0" w:color="000000"/>
              <w:bottom w:val="single" w:sz="4" w:space="0" w:color="000000"/>
            </w:tcBorders>
          </w:tcPr>
          <w:p w:rsidR="008F195F" w:rsidRPr="00CA7B12" w:rsidRDefault="008F195F" w:rsidP="009237A7">
            <w:pPr>
              <w:widowControl w:val="0"/>
              <w:autoSpaceDE w:val="0"/>
              <w:autoSpaceDN w:val="0"/>
              <w:adjustRightInd w:val="0"/>
              <w:spacing w:after="0" w:line="240" w:lineRule="auto"/>
              <w:rPr>
                <w:rFonts w:ascii="Times New Roman" w:eastAsia="Calibri" w:hAnsi="Times New Roman" w:cs="Times New Roman"/>
                <w:sz w:val="28"/>
                <w:szCs w:val="28"/>
              </w:rPr>
            </w:pPr>
            <w:r w:rsidRPr="00CA7B12">
              <w:rPr>
                <w:rFonts w:ascii="Times New Roman" w:eastAsia="Calibri" w:hAnsi="Times New Roman" w:cs="Times New Roman"/>
                <w:sz w:val="28"/>
                <w:szCs w:val="28"/>
              </w:rPr>
              <w:t xml:space="preserve">от стволов </w:t>
            </w:r>
            <w:proofErr w:type="spellStart"/>
            <w:r w:rsidRPr="00CA7B12">
              <w:rPr>
                <w:rFonts w:ascii="Times New Roman" w:eastAsia="Calibri" w:hAnsi="Times New Roman" w:cs="Times New Roman"/>
                <w:sz w:val="28"/>
                <w:szCs w:val="28"/>
              </w:rPr>
              <w:t>среднерослых</w:t>
            </w:r>
            <w:proofErr w:type="spellEnd"/>
            <w:r w:rsidRPr="00CA7B12">
              <w:rPr>
                <w:rFonts w:ascii="Times New Roman" w:eastAsia="Calibri" w:hAnsi="Times New Roman" w:cs="Times New Roman"/>
                <w:sz w:val="28"/>
                <w:szCs w:val="28"/>
              </w:rPr>
              <w:t xml:space="preserve"> деревьев</w:t>
            </w:r>
          </w:p>
        </w:tc>
        <w:tc>
          <w:tcPr>
            <w:tcW w:w="3686" w:type="dxa"/>
            <w:tcBorders>
              <w:top w:val="single" w:sz="4" w:space="0" w:color="000000"/>
              <w:left w:val="single" w:sz="4" w:space="0" w:color="000000"/>
              <w:bottom w:val="single" w:sz="4" w:space="0" w:color="000000"/>
              <w:right w:val="single" w:sz="4" w:space="0" w:color="000000"/>
            </w:tcBorders>
            <w:vAlign w:val="center"/>
          </w:tcPr>
          <w:p w:rsidR="008F195F" w:rsidRPr="00CA7B12" w:rsidRDefault="008F195F" w:rsidP="009237A7">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CA7B12">
              <w:rPr>
                <w:rFonts w:ascii="Times New Roman" w:eastAsia="Calibri" w:hAnsi="Times New Roman" w:cs="Times New Roman"/>
                <w:b/>
                <w:sz w:val="28"/>
                <w:szCs w:val="28"/>
              </w:rPr>
              <w:t>2,0</w:t>
            </w:r>
          </w:p>
        </w:tc>
      </w:tr>
      <w:tr w:rsidR="008F195F" w:rsidRPr="00CA7B12" w:rsidTr="009237A7">
        <w:trPr>
          <w:jc w:val="center"/>
        </w:trPr>
        <w:tc>
          <w:tcPr>
            <w:tcW w:w="7679" w:type="dxa"/>
            <w:tcBorders>
              <w:top w:val="single" w:sz="4" w:space="0" w:color="000000"/>
              <w:left w:val="single" w:sz="4" w:space="0" w:color="000000"/>
              <w:bottom w:val="single" w:sz="4" w:space="0" w:color="000000"/>
            </w:tcBorders>
          </w:tcPr>
          <w:p w:rsidR="008F195F" w:rsidRPr="00CA7B12" w:rsidRDefault="008F195F" w:rsidP="009237A7">
            <w:pPr>
              <w:widowControl w:val="0"/>
              <w:autoSpaceDE w:val="0"/>
              <w:autoSpaceDN w:val="0"/>
              <w:adjustRightInd w:val="0"/>
              <w:spacing w:after="0" w:line="240" w:lineRule="auto"/>
              <w:rPr>
                <w:rFonts w:ascii="Times New Roman" w:eastAsia="Calibri" w:hAnsi="Times New Roman" w:cs="Times New Roman"/>
                <w:sz w:val="28"/>
                <w:szCs w:val="28"/>
              </w:rPr>
            </w:pPr>
            <w:r w:rsidRPr="00CA7B12">
              <w:rPr>
                <w:rFonts w:ascii="Times New Roman" w:eastAsia="Calibri" w:hAnsi="Times New Roman" w:cs="Times New Roman"/>
                <w:sz w:val="28"/>
                <w:szCs w:val="28"/>
              </w:rPr>
              <w:t>от кустарника</w:t>
            </w:r>
          </w:p>
        </w:tc>
        <w:tc>
          <w:tcPr>
            <w:tcW w:w="3686" w:type="dxa"/>
            <w:tcBorders>
              <w:top w:val="single" w:sz="4" w:space="0" w:color="000000"/>
              <w:left w:val="single" w:sz="4" w:space="0" w:color="000000"/>
              <w:bottom w:val="single" w:sz="4" w:space="0" w:color="000000"/>
              <w:right w:val="single" w:sz="4" w:space="0" w:color="000000"/>
            </w:tcBorders>
            <w:vAlign w:val="center"/>
          </w:tcPr>
          <w:p w:rsidR="008F195F" w:rsidRPr="00CA7B12" w:rsidRDefault="008F195F" w:rsidP="009237A7">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CA7B12">
              <w:rPr>
                <w:rFonts w:ascii="Times New Roman" w:eastAsia="Calibri" w:hAnsi="Times New Roman" w:cs="Times New Roman"/>
                <w:b/>
                <w:sz w:val="28"/>
                <w:szCs w:val="28"/>
              </w:rPr>
              <w:t>1,0</w:t>
            </w:r>
          </w:p>
        </w:tc>
      </w:tr>
    </w:tbl>
    <w:p w:rsidR="008F195F" w:rsidRPr="00CA7B12" w:rsidRDefault="008F195F" w:rsidP="008F195F">
      <w:pPr>
        <w:pStyle w:val="a1"/>
        <w:numPr>
          <w:ilvl w:val="0"/>
          <w:numId w:val="0"/>
        </w:numPr>
        <w:ind w:firstLine="709"/>
        <w:jc w:val="both"/>
        <w:rPr>
          <w:b/>
          <w:i/>
          <w:sz w:val="28"/>
          <w:szCs w:val="28"/>
        </w:rPr>
      </w:pPr>
    </w:p>
    <w:p w:rsidR="00B53AB0" w:rsidRPr="00CA7B12" w:rsidRDefault="00B53AB0" w:rsidP="008F195F">
      <w:pPr>
        <w:pStyle w:val="a1"/>
        <w:numPr>
          <w:ilvl w:val="0"/>
          <w:numId w:val="0"/>
        </w:numPr>
        <w:ind w:firstLine="709"/>
        <w:jc w:val="both"/>
        <w:rPr>
          <w:b/>
          <w:i/>
          <w:sz w:val="28"/>
          <w:szCs w:val="28"/>
        </w:rPr>
      </w:pPr>
    </w:p>
    <w:p w:rsidR="00B53AB0" w:rsidRPr="00CA7B12" w:rsidRDefault="00B53AB0" w:rsidP="008F195F">
      <w:pPr>
        <w:pStyle w:val="a1"/>
        <w:numPr>
          <w:ilvl w:val="0"/>
          <w:numId w:val="0"/>
        </w:numPr>
        <w:ind w:firstLine="709"/>
        <w:jc w:val="both"/>
        <w:rPr>
          <w:b/>
          <w:i/>
          <w:sz w:val="28"/>
          <w:szCs w:val="28"/>
        </w:rPr>
      </w:pPr>
    </w:p>
    <w:p w:rsidR="00B53AB0" w:rsidRPr="00CA7B12" w:rsidRDefault="00B53AB0" w:rsidP="008F195F">
      <w:pPr>
        <w:pStyle w:val="a1"/>
        <w:numPr>
          <w:ilvl w:val="0"/>
          <w:numId w:val="0"/>
        </w:numPr>
        <w:ind w:firstLine="709"/>
        <w:jc w:val="both"/>
        <w:rPr>
          <w:b/>
          <w:i/>
          <w:sz w:val="28"/>
          <w:szCs w:val="28"/>
        </w:rPr>
      </w:pPr>
    </w:p>
    <w:p w:rsidR="008F195F" w:rsidRPr="00CA7B12" w:rsidRDefault="008F195F" w:rsidP="008F195F">
      <w:pPr>
        <w:pStyle w:val="a1"/>
        <w:numPr>
          <w:ilvl w:val="0"/>
          <w:numId w:val="0"/>
        </w:numPr>
        <w:ind w:firstLine="709"/>
        <w:jc w:val="both"/>
        <w:rPr>
          <w:b/>
          <w:i/>
          <w:sz w:val="28"/>
          <w:szCs w:val="28"/>
        </w:rPr>
      </w:pPr>
      <w:r w:rsidRPr="00CA7B12">
        <w:rPr>
          <w:b/>
          <w:i/>
          <w:sz w:val="28"/>
          <w:szCs w:val="28"/>
        </w:rPr>
        <w:lastRenderedPageBreak/>
        <w:t>1.11.</w:t>
      </w:r>
      <w:r w:rsidRPr="00CA7B12">
        <w:rPr>
          <w:b/>
          <w:i/>
          <w:sz w:val="28"/>
          <w:szCs w:val="28"/>
        </w:rPr>
        <w:tab/>
        <w:t>Нормы обеспеченности озеленением территории населённых пунктов</w:t>
      </w:r>
    </w:p>
    <w:p w:rsidR="008F195F" w:rsidRPr="00CA7B12" w:rsidRDefault="008F195F" w:rsidP="008F195F">
      <w:pPr>
        <w:pStyle w:val="6"/>
        <w:spacing w:before="0"/>
        <w:ind w:firstLine="709"/>
        <w:jc w:val="both"/>
        <w:rPr>
          <w:rFonts w:ascii="Times New Roman" w:hAnsi="Times New Roman" w:cs="Times New Roman"/>
          <w:i w:val="0"/>
          <w:color w:val="auto"/>
          <w:sz w:val="28"/>
          <w:szCs w:val="28"/>
        </w:rPr>
      </w:pPr>
      <w:r w:rsidRPr="00CA7B12">
        <w:rPr>
          <w:rFonts w:ascii="Times New Roman" w:hAnsi="Times New Roman" w:cs="Times New Roman"/>
          <w:i w:val="0"/>
          <w:color w:val="auto"/>
          <w:sz w:val="28"/>
          <w:szCs w:val="28"/>
        </w:rPr>
        <w:t>Площадь озелененных территорий общего пользования – парков, садов, бульваров, скверов, размещаемых на селитебной территории населенного пункта, следует принимать из расчета 8 (10) м</w:t>
      </w:r>
      <w:proofErr w:type="gramStart"/>
      <w:r w:rsidRPr="00CA7B12">
        <w:rPr>
          <w:rFonts w:ascii="Times New Roman" w:hAnsi="Times New Roman" w:cs="Times New Roman"/>
          <w:i w:val="0"/>
          <w:color w:val="auto"/>
          <w:sz w:val="28"/>
          <w:szCs w:val="28"/>
          <w:vertAlign w:val="superscript"/>
        </w:rPr>
        <w:t>2</w:t>
      </w:r>
      <w:proofErr w:type="gramEnd"/>
      <w:r w:rsidRPr="00CA7B12">
        <w:rPr>
          <w:rFonts w:ascii="Times New Roman" w:hAnsi="Times New Roman" w:cs="Times New Roman"/>
          <w:i w:val="0"/>
          <w:color w:val="auto"/>
          <w:sz w:val="28"/>
          <w:szCs w:val="28"/>
        </w:rPr>
        <w:t xml:space="preserve">/чел. </w:t>
      </w:r>
    </w:p>
    <w:p w:rsidR="008F195F" w:rsidRPr="00CA7B12" w:rsidRDefault="008F195F" w:rsidP="008F195F">
      <w:pPr>
        <w:pStyle w:val="6"/>
        <w:spacing w:before="0"/>
        <w:ind w:firstLine="709"/>
        <w:jc w:val="both"/>
        <w:rPr>
          <w:rFonts w:ascii="Times New Roman" w:hAnsi="Times New Roman" w:cs="Times New Roman"/>
          <w:i w:val="0"/>
          <w:color w:val="auto"/>
          <w:sz w:val="28"/>
          <w:szCs w:val="28"/>
        </w:rPr>
      </w:pPr>
      <w:r w:rsidRPr="00CA7B12">
        <w:rPr>
          <w:rFonts w:ascii="Times New Roman" w:hAnsi="Times New Roman" w:cs="Times New Roman"/>
          <w:i w:val="0"/>
          <w:color w:val="auto"/>
          <w:sz w:val="28"/>
          <w:szCs w:val="28"/>
        </w:rPr>
        <w:t>В скобках приведен размер для малых городских населенных пунктов с численностью населения до 20 тыс. чел.</w:t>
      </w:r>
    </w:p>
    <w:p w:rsidR="008F195F" w:rsidRPr="00CA7B12" w:rsidRDefault="008F195F" w:rsidP="008F195F">
      <w:pPr>
        <w:pStyle w:val="6"/>
        <w:spacing w:before="0"/>
        <w:ind w:firstLine="709"/>
        <w:jc w:val="both"/>
        <w:rPr>
          <w:rFonts w:ascii="Times New Roman" w:hAnsi="Times New Roman" w:cs="Times New Roman"/>
          <w:i w:val="0"/>
          <w:color w:val="auto"/>
          <w:sz w:val="28"/>
          <w:szCs w:val="28"/>
        </w:rPr>
      </w:pPr>
      <w:r w:rsidRPr="00CA7B12">
        <w:rPr>
          <w:rFonts w:ascii="Times New Roman" w:hAnsi="Times New Roman" w:cs="Times New Roman"/>
          <w:i w:val="0"/>
          <w:color w:val="auto"/>
          <w:sz w:val="28"/>
          <w:szCs w:val="28"/>
        </w:rPr>
        <w:t>В  населенных пунктах, расположенных в окружении лесов, в прибрежных зонах крупных рек и водоемов площадь озелененных территорий общего пользования допускается уменьшать, но не более чем на 20 %.</w:t>
      </w:r>
    </w:p>
    <w:p w:rsidR="00245C0F" w:rsidRPr="00CA7B12" w:rsidRDefault="00245C0F" w:rsidP="004F0729">
      <w:pPr>
        <w:pStyle w:val="ac"/>
        <w:spacing w:after="0" w:line="240" w:lineRule="auto"/>
        <w:ind w:left="2564"/>
        <w:outlineLvl w:val="1"/>
        <w:rPr>
          <w:rFonts w:ascii="Times New Roman" w:eastAsia="Times New Roman" w:hAnsi="Times New Roman" w:cs="Times New Roman"/>
          <w:b/>
          <w:bCs/>
          <w:sz w:val="28"/>
          <w:szCs w:val="28"/>
        </w:rPr>
      </w:pPr>
    </w:p>
    <w:p w:rsidR="00E752AC" w:rsidRPr="00CA7B12" w:rsidRDefault="006A18FD" w:rsidP="00E752AC">
      <w:pPr>
        <w:pStyle w:val="ac"/>
        <w:numPr>
          <w:ilvl w:val="3"/>
          <w:numId w:val="10"/>
        </w:numPr>
        <w:spacing w:after="0" w:line="240" w:lineRule="auto"/>
        <w:ind w:left="-284" w:firstLine="710"/>
        <w:jc w:val="center"/>
        <w:outlineLvl w:val="1"/>
        <w:rPr>
          <w:rFonts w:ascii="Times New Roman" w:eastAsia="Times New Roman" w:hAnsi="Times New Roman" w:cs="Times New Roman"/>
          <w:b/>
          <w:bCs/>
          <w:sz w:val="28"/>
          <w:szCs w:val="28"/>
        </w:rPr>
      </w:pPr>
      <w:bookmarkStart w:id="28" w:name="_Toc90874785"/>
      <w:r w:rsidRPr="00CA7B12">
        <w:rPr>
          <w:rFonts w:ascii="Times New Roman" w:eastAsia="Times New Roman" w:hAnsi="Times New Roman" w:cs="Times New Roman"/>
          <w:b/>
          <w:bCs/>
          <w:sz w:val="28"/>
          <w:szCs w:val="28"/>
        </w:rPr>
        <w:t>Объекты связи, общественного питания, торговли и бытового обслуживания</w:t>
      </w:r>
      <w:bookmarkEnd w:id="28"/>
    </w:p>
    <w:p w:rsidR="00245C0F" w:rsidRPr="00CA7B12" w:rsidRDefault="00245C0F" w:rsidP="008F195F">
      <w:pPr>
        <w:pStyle w:val="ac"/>
        <w:spacing w:after="0" w:line="240" w:lineRule="auto"/>
        <w:ind w:left="2564"/>
        <w:outlineLvl w:val="1"/>
        <w:rPr>
          <w:rFonts w:ascii="Times New Roman" w:eastAsia="Times New Roman" w:hAnsi="Times New Roman" w:cs="Times New Roman"/>
          <w:b/>
          <w:bCs/>
          <w:sz w:val="28"/>
          <w:szCs w:val="28"/>
        </w:rPr>
      </w:pPr>
    </w:p>
    <w:p w:rsidR="00463A33" w:rsidRPr="00CA7B12" w:rsidRDefault="00463A33" w:rsidP="00463A33">
      <w:pPr>
        <w:spacing w:after="0" w:line="240" w:lineRule="auto"/>
        <w:ind w:firstLine="567"/>
        <w:jc w:val="both"/>
        <w:rPr>
          <w:rFonts w:ascii="Times New Roman" w:eastAsia="Courier New" w:hAnsi="Times New Roman" w:cs="Times New Roman"/>
          <w:sz w:val="28"/>
          <w:szCs w:val="28"/>
        </w:rPr>
      </w:pPr>
      <w:r w:rsidRPr="00CA7B12">
        <w:rPr>
          <w:rFonts w:ascii="Times New Roman" w:eastAsia="Courier New" w:hAnsi="Times New Roman" w:cs="Times New Roman"/>
          <w:sz w:val="28"/>
          <w:szCs w:val="28"/>
        </w:rPr>
        <w:t xml:space="preserve">Для территории </w:t>
      </w:r>
      <w:proofErr w:type="spellStart"/>
      <w:r w:rsidR="00292093">
        <w:rPr>
          <w:rFonts w:ascii="Times New Roman" w:eastAsia="Courier New" w:hAnsi="Times New Roman" w:cs="Times New Roman"/>
          <w:sz w:val="28"/>
          <w:szCs w:val="28"/>
        </w:rPr>
        <w:t>Зимницкого</w:t>
      </w:r>
      <w:proofErr w:type="spellEnd"/>
      <w:r w:rsidRPr="00CA7B12">
        <w:rPr>
          <w:rFonts w:ascii="Times New Roman" w:eastAsia="Courier New" w:hAnsi="Times New Roman" w:cs="Times New Roman"/>
          <w:sz w:val="28"/>
          <w:szCs w:val="28"/>
        </w:rPr>
        <w:t xml:space="preserve"> сельского поселения устанавливаются следующие расчетные показатели минимально допустимого уровня обеспеченности объектами связи, общественного питания, торговли и бытового обслуживания и расчетных показателей максимально допустимого уровня территориальной доступности таких объектов:</w:t>
      </w:r>
    </w:p>
    <w:p w:rsidR="00463A33" w:rsidRPr="00CA7B12" w:rsidRDefault="00463A33" w:rsidP="00463A33">
      <w:pPr>
        <w:spacing w:after="0" w:line="240" w:lineRule="auto"/>
        <w:ind w:firstLine="567"/>
        <w:jc w:val="both"/>
        <w:rPr>
          <w:rFonts w:ascii="Times New Roman" w:eastAsia="Courier New" w:hAnsi="Times New Roman" w:cs="Times New Roman"/>
          <w:sz w:val="28"/>
          <w:szCs w:val="28"/>
        </w:rPr>
      </w:pPr>
    </w:p>
    <w:tbl>
      <w:tblPr>
        <w:tblW w:w="15101" w:type="dxa"/>
        <w:tblCellSpacing w:w="5" w:type="nil"/>
        <w:tblLayout w:type="fixed"/>
        <w:tblCellMar>
          <w:left w:w="75" w:type="dxa"/>
          <w:right w:w="75" w:type="dxa"/>
        </w:tblCellMar>
        <w:tblLook w:val="0000"/>
      </w:tblPr>
      <w:tblGrid>
        <w:gridCol w:w="2202"/>
        <w:gridCol w:w="3260"/>
        <w:gridCol w:w="3827"/>
        <w:gridCol w:w="1701"/>
        <w:gridCol w:w="1985"/>
        <w:gridCol w:w="2126"/>
      </w:tblGrid>
      <w:tr w:rsidR="00463A33" w:rsidRPr="00CA7B12" w:rsidTr="001B619C">
        <w:trPr>
          <w:trHeight w:val="400"/>
          <w:tblCellSpacing w:w="5" w:type="nil"/>
        </w:trPr>
        <w:tc>
          <w:tcPr>
            <w:tcW w:w="2202" w:type="dxa"/>
            <w:vMerge w:val="restart"/>
            <w:tcBorders>
              <w:top w:val="single" w:sz="4" w:space="0" w:color="auto"/>
              <w:left w:val="single" w:sz="4" w:space="0" w:color="auto"/>
              <w:right w:val="single" w:sz="4" w:space="0" w:color="auto"/>
            </w:tcBorders>
            <w:shd w:val="clear" w:color="auto" w:fill="CCFFCC"/>
            <w:vAlign w:val="center"/>
          </w:tcPr>
          <w:p w:rsidR="00463A33" w:rsidRPr="00CA7B12" w:rsidRDefault="00463A33"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Наименование показателя</w:t>
            </w:r>
          </w:p>
        </w:tc>
        <w:tc>
          <w:tcPr>
            <w:tcW w:w="3260" w:type="dxa"/>
            <w:vMerge w:val="restart"/>
            <w:tcBorders>
              <w:top w:val="single" w:sz="4" w:space="0" w:color="auto"/>
              <w:left w:val="single" w:sz="4" w:space="0" w:color="auto"/>
              <w:right w:val="single" w:sz="4" w:space="0" w:color="auto"/>
            </w:tcBorders>
            <w:shd w:val="clear" w:color="auto" w:fill="CCFFCC"/>
            <w:vAlign w:val="center"/>
          </w:tcPr>
          <w:p w:rsidR="00463A33" w:rsidRPr="00CA7B12" w:rsidRDefault="00463A33"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Перечень объектов</w:t>
            </w:r>
          </w:p>
        </w:tc>
        <w:tc>
          <w:tcPr>
            <w:tcW w:w="5528"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rsidR="00463A33" w:rsidRPr="00CA7B12" w:rsidRDefault="00463A33"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Показатель минимально допустимого уровня обеспеченности</w:t>
            </w:r>
          </w:p>
        </w:tc>
        <w:tc>
          <w:tcPr>
            <w:tcW w:w="4111"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rsidR="00463A33" w:rsidRPr="00CA7B12" w:rsidRDefault="00463A33"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 xml:space="preserve">Показатель </w:t>
            </w:r>
            <w:r w:rsidRPr="00CA7B12">
              <w:rPr>
                <w:rFonts w:ascii="Times New Roman" w:eastAsia="Courier New" w:hAnsi="Times New Roman" w:cs="Times New Roman"/>
                <w:sz w:val="28"/>
                <w:szCs w:val="28"/>
              </w:rPr>
              <w:t>максимально допустимого уровня территориальной доступности</w:t>
            </w:r>
          </w:p>
        </w:tc>
      </w:tr>
      <w:tr w:rsidR="00463A33" w:rsidRPr="00CA7B12" w:rsidTr="001B619C">
        <w:trPr>
          <w:trHeight w:val="400"/>
          <w:tblCellSpacing w:w="5" w:type="nil"/>
        </w:trPr>
        <w:tc>
          <w:tcPr>
            <w:tcW w:w="2202" w:type="dxa"/>
            <w:vMerge/>
            <w:tcBorders>
              <w:left w:val="single" w:sz="4" w:space="0" w:color="auto"/>
              <w:bottom w:val="single" w:sz="4" w:space="0" w:color="auto"/>
              <w:right w:val="single" w:sz="4" w:space="0" w:color="auto"/>
            </w:tcBorders>
            <w:shd w:val="clear" w:color="auto" w:fill="CCFFCC"/>
            <w:vAlign w:val="center"/>
          </w:tcPr>
          <w:p w:rsidR="00463A33" w:rsidRPr="00CA7B12" w:rsidRDefault="00463A33"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p>
        </w:tc>
        <w:tc>
          <w:tcPr>
            <w:tcW w:w="3260" w:type="dxa"/>
            <w:vMerge/>
            <w:tcBorders>
              <w:left w:val="single" w:sz="4" w:space="0" w:color="auto"/>
              <w:bottom w:val="single" w:sz="4" w:space="0" w:color="auto"/>
              <w:right w:val="single" w:sz="4" w:space="0" w:color="auto"/>
            </w:tcBorders>
            <w:shd w:val="clear" w:color="auto" w:fill="CCFFCC"/>
          </w:tcPr>
          <w:p w:rsidR="00463A33" w:rsidRPr="00CA7B12" w:rsidRDefault="00463A33"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p>
        </w:tc>
        <w:tc>
          <w:tcPr>
            <w:tcW w:w="3827" w:type="dxa"/>
            <w:tcBorders>
              <w:top w:val="single" w:sz="4" w:space="0" w:color="auto"/>
              <w:left w:val="single" w:sz="4" w:space="0" w:color="auto"/>
              <w:bottom w:val="single" w:sz="4" w:space="0" w:color="auto"/>
              <w:right w:val="single" w:sz="4" w:space="0" w:color="auto"/>
            </w:tcBorders>
            <w:shd w:val="clear" w:color="auto" w:fill="CCFFCC"/>
            <w:vAlign w:val="center"/>
          </w:tcPr>
          <w:p w:rsidR="00463A33" w:rsidRPr="00CA7B12" w:rsidRDefault="00463A33"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Показатель, единица измерения</w:t>
            </w:r>
          </w:p>
        </w:tc>
        <w:tc>
          <w:tcPr>
            <w:tcW w:w="1701" w:type="dxa"/>
            <w:tcBorders>
              <w:top w:val="single" w:sz="4" w:space="0" w:color="auto"/>
              <w:left w:val="single" w:sz="4" w:space="0" w:color="auto"/>
              <w:bottom w:val="single" w:sz="4" w:space="0" w:color="auto"/>
              <w:right w:val="single" w:sz="4" w:space="0" w:color="auto"/>
            </w:tcBorders>
            <w:shd w:val="clear" w:color="auto" w:fill="CCFFCC"/>
            <w:vAlign w:val="center"/>
          </w:tcPr>
          <w:p w:rsidR="00463A33" w:rsidRPr="00CA7B12" w:rsidRDefault="00463A33"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Значение показателя</w:t>
            </w:r>
          </w:p>
        </w:tc>
        <w:tc>
          <w:tcPr>
            <w:tcW w:w="1985" w:type="dxa"/>
            <w:tcBorders>
              <w:top w:val="single" w:sz="4" w:space="0" w:color="auto"/>
              <w:left w:val="single" w:sz="4" w:space="0" w:color="auto"/>
              <w:bottom w:val="single" w:sz="4" w:space="0" w:color="auto"/>
              <w:right w:val="single" w:sz="4" w:space="0" w:color="auto"/>
            </w:tcBorders>
            <w:shd w:val="clear" w:color="auto" w:fill="CCFFCC"/>
            <w:vAlign w:val="center"/>
          </w:tcPr>
          <w:p w:rsidR="00463A33" w:rsidRPr="00CA7B12" w:rsidRDefault="00463A33"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Показатель, единица измерения</w:t>
            </w:r>
          </w:p>
        </w:tc>
        <w:tc>
          <w:tcPr>
            <w:tcW w:w="2126" w:type="dxa"/>
            <w:tcBorders>
              <w:top w:val="single" w:sz="4" w:space="0" w:color="auto"/>
              <w:left w:val="single" w:sz="4" w:space="0" w:color="auto"/>
              <w:bottom w:val="single" w:sz="4" w:space="0" w:color="auto"/>
              <w:right w:val="single" w:sz="4" w:space="0" w:color="auto"/>
            </w:tcBorders>
            <w:shd w:val="clear" w:color="auto" w:fill="CCFFCC"/>
            <w:vAlign w:val="center"/>
          </w:tcPr>
          <w:p w:rsidR="00463A33" w:rsidRPr="00CA7B12" w:rsidRDefault="00463A33"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Значение показателя</w:t>
            </w:r>
          </w:p>
        </w:tc>
      </w:tr>
      <w:tr w:rsidR="00463A33" w:rsidRPr="00CA7B12" w:rsidTr="0024359C">
        <w:trPr>
          <w:tblCellSpacing w:w="5" w:type="nil"/>
        </w:trPr>
        <w:tc>
          <w:tcPr>
            <w:tcW w:w="15101" w:type="dxa"/>
            <w:gridSpan w:val="6"/>
            <w:tcBorders>
              <w:top w:val="single" w:sz="4" w:space="0" w:color="auto"/>
              <w:left w:val="single" w:sz="4" w:space="0" w:color="auto"/>
              <w:bottom w:val="single" w:sz="4" w:space="0" w:color="auto"/>
              <w:right w:val="single" w:sz="4" w:space="0" w:color="auto"/>
            </w:tcBorders>
            <w:vAlign w:val="center"/>
          </w:tcPr>
          <w:p w:rsidR="00463A33" w:rsidRPr="00CA7B12" w:rsidRDefault="00463A33" w:rsidP="009B37B8">
            <w:pPr>
              <w:spacing w:after="0" w:line="240" w:lineRule="auto"/>
              <w:ind w:firstLine="13"/>
              <w:jc w:val="both"/>
              <w:rPr>
                <w:rFonts w:ascii="Times New Roman" w:eastAsia="Courier New" w:hAnsi="Times New Roman" w:cs="Times New Roman"/>
                <w:i/>
                <w:sz w:val="28"/>
                <w:szCs w:val="28"/>
              </w:rPr>
            </w:pPr>
            <w:r w:rsidRPr="00CA7B12">
              <w:rPr>
                <w:rFonts w:ascii="Times New Roman" w:eastAsia="Courier New" w:hAnsi="Times New Roman" w:cs="Times New Roman"/>
                <w:i/>
                <w:sz w:val="28"/>
                <w:szCs w:val="28"/>
              </w:rPr>
              <w:t xml:space="preserve">Область нормирования: </w:t>
            </w:r>
            <w:r w:rsidR="009B37B8" w:rsidRPr="00CA7B12">
              <w:rPr>
                <w:rFonts w:ascii="Times New Roman" w:eastAsia="Courier New" w:hAnsi="Times New Roman" w:cs="Times New Roman"/>
                <w:i/>
                <w:sz w:val="28"/>
                <w:szCs w:val="28"/>
              </w:rPr>
              <w:t>объекты бытового обслуживания населения и торговли</w:t>
            </w:r>
            <w:r w:rsidR="009B37B8" w:rsidRPr="00CA7B12">
              <w:rPr>
                <w:rFonts w:ascii="Times New Roman" w:eastAsia="Courier New" w:hAnsi="Times New Roman" w:cs="Times New Roman"/>
                <w:sz w:val="28"/>
                <w:szCs w:val="28"/>
              </w:rPr>
              <w:t xml:space="preserve"> </w:t>
            </w:r>
            <w:r w:rsidRPr="00CA7B12">
              <w:rPr>
                <w:rFonts w:ascii="Times New Roman" w:eastAsia="Courier New" w:hAnsi="Times New Roman" w:cs="Times New Roman"/>
                <w:sz w:val="28"/>
                <w:szCs w:val="28"/>
              </w:rPr>
              <w:t>[</w:t>
            </w:r>
            <w:r w:rsidRPr="00CA7B12">
              <w:rPr>
                <w:rFonts w:ascii="Times New Roman" w:eastAsia="Calibri" w:hAnsi="Times New Roman" w:cs="Times New Roman"/>
                <w:sz w:val="28"/>
                <w:szCs w:val="28"/>
              </w:rPr>
              <w:t>1]</w:t>
            </w:r>
          </w:p>
        </w:tc>
      </w:tr>
      <w:tr w:rsidR="001B619C" w:rsidRPr="00CA7B12" w:rsidTr="001B619C">
        <w:trPr>
          <w:trHeight w:val="808"/>
          <w:tblCellSpacing w:w="5" w:type="nil"/>
        </w:trPr>
        <w:tc>
          <w:tcPr>
            <w:tcW w:w="2202" w:type="dxa"/>
            <w:vMerge w:val="restart"/>
            <w:tcBorders>
              <w:top w:val="single" w:sz="4" w:space="0" w:color="auto"/>
              <w:left w:val="single" w:sz="4" w:space="0" w:color="auto"/>
              <w:right w:val="single" w:sz="4" w:space="0" w:color="auto"/>
            </w:tcBorders>
            <w:vAlign w:val="center"/>
          </w:tcPr>
          <w:p w:rsidR="001B619C" w:rsidRPr="00CA7B12" w:rsidRDefault="001B619C" w:rsidP="0024359C">
            <w:pPr>
              <w:widowControl w:val="0"/>
              <w:autoSpaceDE w:val="0"/>
              <w:autoSpaceDN w:val="0"/>
              <w:adjustRightInd w:val="0"/>
              <w:spacing w:after="0" w:line="240" w:lineRule="auto"/>
              <w:rPr>
                <w:rFonts w:ascii="Times New Roman" w:eastAsia="Calibri" w:hAnsi="Times New Roman" w:cs="Times New Roman"/>
                <w:sz w:val="28"/>
                <w:szCs w:val="28"/>
              </w:rPr>
            </w:pPr>
            <w:r w:rsidRPr="00CA7B12">
              <w:rPr>
                <w:rFonts w:ascii="Times New Roman" w:eastAsia="Calibri" w:hAnsi="Times New Roman" w:cs="Times New Roman"/>
                <w:sz w:val="28"/>
                <w:szCs w:val="28"/>
              </w:rPr>
              <w:t>Обеспеченность населения объектами бытового обслуживания населения и тор</w:t>
            </w:r>
            <w:r w:rsidRPr="00CA7B12">
              <w:rPr>
                <w:rFonts w:ascii="Times New Roman" w:eastAsia="Calibri" w:hAnsi="Times New Roman" w:cs="Times New Roman"/>
                <w:sz w:val="28"/>
                <w:szCs w:val="28"/>
              </w:rPr>
              <w:softHyphen/>
              <w:t>говли</w:t>
            </w:r>
          </w:p>
        </w:tc>
        <w:tc>
          <w:tcPr>
            <w:tcW w:w="3260" w:type="dxa"/>
            <w:tcBorders>
              <w:top w:val="single" w:sz="4" w:space="0" w:color="auto"/>
              <w:left w:val="single" w:sz="4" w:space="0" w:color="auto"/>
              <w:bottom w:val="single" w:sz="4" w:space="0" w:color="auto"/>
              <w:right w:val="single" w:sz="4" w:space="0" w:color="auto"/>
            </w:tcBorders>
            <w:vAlign w:val="center"/>
          </w:tcPr>
          <w:p w:rsidR="001B619C" w:rsidRPr="00CA7B12" w:rsidRDefault="001B619C"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Магазины, в том числе:</w:t>
            </w:r>
          </w:p>
        </w:tc>
        <w:tc>
          <w:tcPr>
            <w:tcW w:w="3827" w:type="dxa"/>
            <w:vMerge w:val="restart"/>
            <w:tcBorders>
              <w:top w:val="single" w:sz="4" w:space="0" w:color="auto"/>
              <w:left w:val="single" w:sz="4" w:space="0" w:color="auto"/>
              <w:right w:val="single" w:sz="4" w:space="0" w:color="auto"/>
            </w:tcBorders>
            <w:vAlign w:val="center"/>
          </w:tcPr>
          <w:p w:rsidR="001B619C" w:rsidRPr="00CA7B12" w:rsidRDefault="001B619C" w:rsidP="00D87F7D">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Уровень обеспеченности населения объектами тор</w:t>
            </w:r>
            <w:r w:rsidRPr="00CA7B12">
              <w:rPr>
                <w:rFonts w:ascii="Times New Roman" w:eastAsia="Calibri" w:hAnsi="Times New Roman" w:cs="Times New Roman"/>
                <w:sz w:val="28"/>
                <w:szCs w:val="28"/>
              </w:rPr>
              <w:softHyphen/>
              <w:t>говли, кв. м торговой площади на 1 тыс. человек</w:t>
            </w:r>
          </w:p>
        </w:tc>
        <w:tc>
          <w:tcPr>
            <w:tcW w:w="1701" w:type="dxa"/>
            <w:tcBorders>
              <w:top w:val="single" w:sz="4" w:space="0" w:color="auto"/>
              <w:left w:val="single" w:sz="4" w:space="0" w:color="auto"/>
              <w:bottom w:val="single" w:sz="4" w:space="0" w:color="auto"/>
              <w:right w:val="single" w:sz="4" w:space="0" w:color="auto"/>
            </w:tcBorders>
            <w:vAlign w:val="center"/>
          </w:tcPr>
          <w:p w:rsidR="001B619C" w:rsidRPr="00CA7B12" w:rsidRDefault="001B619C"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300</w:t>
            </w:r>
          </w:p>
        </w:tc>
        <w:tc>
          <w:tcPr>
            <w:tcW w:w="1985" w:type="dxa"/>
            <w:vMerge w:val="restart"/>
            <w:tcBorders>
              <w:top w:val="single" w:sz="4" w:space="0" w:color="auto"/>
              <w:left w:val="single" w:sz="4" w:space="0" w:color="auto"/>
              <w:right w:val="single" w:sz="4" w:space="0" w:color="auto"/>
            </w:tcBorders>
            <w:vAlign w:val="center"/>
          </w:tcPr>
          <w:p w:rsidR="001B619C" w:rsidRPr="00CA7B12" w:rsidRDefault="001B619C"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hAnsi="Times New Roman"/>
                <w:sz w:val="28"/>
                <w:szCs w:val="28"/>
              </w:rPr>
              <w:t>Пешеходная дос</w:t>
            </w:r>
            <w:r w:rsidRPr="00CA7B12">
              <w:rPr>
                <w:rFonts w:ascii="Times New Roman" w:hAnsi="Times New Roman"/>
                <w:sz w:val="28"/>
                <w:szCs w:val="28"/>
              </w:rPr>
              <w:softHyphen/>
              <w:t xml:space="preserve">тупность, </w:t>
            </w:r>
            <w:proofErr w:type="gramStart"/>
            <w:r w:rsidRPr="00CA7B12">
              <w:rPr>
                <w:rFonts w:ascii="Times New Roman" w:hAnsi="Times New Roman"/>
                <w:sz w:val="28"/>
                <w:szCs w:val="28"/>
              </w:rPr>
              <w:t>м</w:t>
            </w:r>
            <w:proofErr w:type="gramEnd"/>
            <w:r w:rsidRPr="00CA7B12">
              <w:rPr>
                <w:rFonts w:ascii="Times New Roman" w:hAnsi="Times New Roman"/>
                <w:sz w:val="28"/>
                <w:szCs w:val="28"/>
              </w:rPr>
              <w:t>;</w:t>
            </w:r>
          </w:p>
        </w:tc>
        <w:tc>
          <w:tcPr>
            <w:tcW w:w="2126" w:type="dxa"/>
            <w:vMerge w:val="restart"/>
            <w:tcBorders>
              <w:top w:val="single" w:sz="4" w:space="0" w:color="auto"/>
              <w:left w:val="single" w:sz="4" w:space="0" w:color="auto"/>
              <w:right w:val="single" w:sz="4" w:space="0" w:color="auto"/>
            </w:tcBorders>
            <w:vAlign w:val="center"/>
          </w:tcPr>
          <w:p w:rsidR="001B619C" w:rsidRPr="00CA7B12" w:rsidRDefault="001B619C"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не более 2000</w:t>
            </w:r>
          </w:p>
        </w:tc>
      </w:tr>
      <w:tr w:rsidR="001B619C" w:rsidRPr="00CA7B12" w:rsidTr="001B619C">
        <w:trPr>
          <w:trHeight w:val="806"/>
          <w:tblCellSpacing w:w="5" w:type="nil"/>
        </w:trPr>
        <w:tc>
          <w:tcPr>
            <w:tcW w:w="2202" w:type="dxa"/>
            <w:vMerge/>
            <w:tcBorders>
              <w:left w:val="single" w:sz="4" w:space="0" w:color="auto"/>
              <w:right w:val="single" w:sz="4" w:space="0" w:color="auto"/>
            </w:tcBorders>
            <w:vAlign w:val="center"/>
          </w:tcPr>
          <w:p w:rsidR="001B619C" w:rsidRPr="00CA7B12" w:rsidRDefault="001B619C" w:rsidP="0024359C">
            <w:pPr>
              <w:widowControl w:val="0"/>
              <w:autoSpaceDE w:val="0"/>
              <w:autoSpaceDN w:val="0"/>
              <w:adjustRightInd w:val="0"/>
              <w:spacing w:after="0" w:line="240" w:lineRule="auto"/>
              <w:rPr>
                <w:rFonts w:ascii="Times New Roman" w:eastAsia="Calibri" w:hAnsi="Times New Roman" w:cs="Times New Roman"/>
                <w:sz w:val="28"/>
                <w:szCs w:val="28"/>
              </w:rPr>
            </w:pPr>
          </w:p>
        </w:tc>
        <w:tc>
          <w:tcPr>
            <w:tcW w:w="3260" w:type="dxa"/>
            <w:tcBorders>
              <w:top w:val="single" w:sz="4" w:space="0" w:color="auto"/>
              <w:left w:val="single" w:sz="4" w:space="0" w:color="auto"/>
              <w:bottom w:val="single" w:sz="4" w:space="0" w:color="auto"/>
              <w:right w:val="single" w:sz="4" w:space="0" w:color="auto"/>
            </w:tcBorders>
            <w:vAlign w:val="center"/>
          </w:tcPr>
          <w:p w:rsidR="001B619C" w:rsidRPr="00CA7B12" w:rsidRDefault="001B619C"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 продовольствен</w:t>
            </w:r>
            <w:r w:rsidRPr="00CA7B12">
              <w:rPr>
                <w:rFonts w:ascii="Times New Roman" w:eastAsia="Calibri" w:hAnsi="Times New Roman" w:cs="Times New Roman"/>
                <w:sz w:val="28"/>
                <w:szCs w:val="28"/>
              </w:rPr>
              <w:softHyphen/>
              <w:t>ных товаров, объ</w:t>
            </w:r>
            <w:r w:rsidRPr="00CA7B12">
              <w:rPr>
                <w:rFonts w:ascii="Times New Roman" w:eastAsia="Calibri" w:hAnsi="Times New Roman" w:cs="Times New Roman"/>
                <w:sz w:val="28"/>
                <w:szCs w:val="28"/>
              </w:rPr>
              <w:softHyphen/>
              <w:t>ект</w:t>
            </w:r>
          </w:p>
        </w:tc>
        <w:tc>
          <w:tcPr>
            <w:tcW w:w="3827" w:type="dxa"/>
            <w:vMerge/>
            <w:tcBorders>
              <w:left w:val="single" w:sz="4" w:space="0" w:color="auto"/>
              <w:right w:val="single" w:sz="4" w:space="0" w:color="auto"/>
            </w:tcBorders>
            <w:vAlign w:val="center"/>
          </w:tcPr>
          <w:p w:rsidR="001B619C" w:rsidRPr="00CA7B12" w:rsidRDefault="001B619C"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1B619C" w:rsidRPr="00CA7B12" w:rsidRDefault="001B619C"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100</w:t>
            </w:r>
          </w:p>
        </w:tc>
        <w:tc>
          <w:tcPr>
            <w:tcW w:w="1985" w:type="dxa"/>
            <w:vMerge/>
            <w:tcBorders>
              <w:left w:val="single" w:sz="4" w:space="0" w:color="auto"/>
              <w:right w:val="single" w:sz="4" w:space="0" w:color="auto"/>
            </w:tcBorders>
            <w:vAlign w:val="center"/>
          </w:tcPr>
          <w:p w:rsidR="001B619C" w:rsidRPr="00CA7B12" w:rsidRDefault="001B619C"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p>
        </w:tc>
        <w:tc>
          <w:tcPr>
            <w:tcW w:w="2126" w:type="dxa"/>
            <w:vMerge/>
            <w:tcBorders>
              <w:left w:val="single" w:sz="4" w:space="0" w:color="auto"/>
              <w:right w:val="single" w:sz="4" w:space="0" w:color="auto"/>
            </w:tcBorders>
            <w:vAlign w:val="center"/>
          </w:tcPr>
          <w:p w:rsidR="001B619C" w:rsidRPr="00CA7B12" w:rsidRDefault="001B619C"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p>
        </w:tc>
      </w:tr>
      <w:tr w:rsidR="001B619C" w:rsidRPr="00CA7B12" w:rsidTr="001B619C">
        <w:trPr>
          <w:trHeight w:val="806"/>
          <w:tblCellSpacing w:w="5" w:type="nil"/>
        </w:trPr>
        <w:tc>
          <w:tcPr>
            <w:tcW w:w="2202" w:type="dxa"/>
            <w:vMerge/>
            <w:tcBorders>
              <w:left w:val="single" w:sz="4" w:space="0" w:color="auto"/>
              <w:right w:val="single" w:sz="4" w:space="0" w:color="auto"/>
            </w:tcBorders>
            <w:vAlign w:val="center"/>
          </w:tcPr>
          <w:p w:rsidR="001B619C" w:rsidRPr="00CA7B12" w:rsidRDefault="001B619C" w:rsidP="0024359C">
            <w:pPr>
              <w:widowControl w:val="0"/>
              <w:autoSpaceDE w:val="0"/>
              <w:autoSpaceDN w:val="0"/>
              <w:adjustRightInd w:val="0"/>
              <w:spacing w:after="0" w:line="240" w:lineRule="auto"/>
              <w:rPr>
                <w:rFonts w:ascii="Times New Roman" w:eastAsia="Calibri" w:hAnsi="Times New Roman" w:cs="Times New Roman"/>
                <w:sz w:val="28"/>
                <w:szCs w:val="28"/>
              </w:rPr>
            </w:pPr>
          </w:p>
        </w:tc>
        <w:tc>
          <w:tcPr>
            <w:tcW w:w="3260" w:type="dxa"/>
            <w:tcBorders>
              <w:top w:val="single" w:sz="4" w:space="0" w:color="auto"/>
              <w:left w:val="single" w:sz="4" w:space="0" w:color="auto"/>
              <w:bottom w:val="single" w:sz="4" w:space="0" w:color="auto"/>
              <w:right w:val="single" w:sz="4" w:space="0" w:color="auto"/>
            </w:tcBorders>
            <w:vAlign w:val="center"/>
          </w:tcPr>
          <w:p w:rsidR="001B619C" w:rsidRPr="00CA7B12" w:rsidRDefault="001B619C"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 непродовольст</w:t>
            </w:r>
            <w:r w:rsidRPr="00CA7B12">
              <w:rPr>
                <w:rFonts w:ascii="Times New Roman" w:eastAsia="Calibri" w:hAnsi="Times New Roman" w:cs="Times New Roman"/>
                <w:sz w:val="28"/>
                <w:szCs w:val="28"/>
              </w:rPr>
              <w:softHyphen/>
              <w:t>венных товаров, объект</w:t>
            </w:r>
          </w:p>
        </w:tc>
        <w:tc>
          <w:tcPr>
            <w:tcW w:w="3827" w:type="dxa"/>
            <w:vMerge/>
            <w:tcBorders>
              <w:left w:val="single" w:sz="4" w:space="0" w:color="auto"/>
              <w:bottom w:val="single" w:sz="4" w:space="0" w:color="auto"/>
              <w:right w:val="single" w:sz="4" w:space="0" w:color="auto"/>
            </w:tcBorders>
            <w:vAlign w:val="center"/>
          </w:tcPr>
          <w:p w:rsidR="001B619C" w:rsidRPr="00CA7B12" w:rsidRDefault="001B619C"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1B619C" w:rsidRPr="00CA7B12" w:rsidRDefault="001B619C"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200</w:t>
            </w:r>
          </w:p>
        </w:tc>
        <w:tc>
          <w:tcPr>
            <w:tcW w:w="1985" w:type="dxa"/>
            <w:vMerge/>
            <w:tcBorders>
              <w:left w:val="single" w:sz="4" w:space="0" w:color="auto"/>
              <w:right w:val="single" w:sz="4" w:space="0" w:color="auto"/>
            </w:tcBorders>
            <w:vAlign w:val="center"/>
          </w:tcPr>
          <w:p w:rsidR="001B619C" w:rsidRPr="00CA7B12" w:rsidRDefault="001B619C"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p>
        </w:tc>
        <w:tc>
          <w:tcPr>
            <w:tcW w:w="2126" w:type="dxa"/>
            <w:vMerge/>
            <w:tcBorders>
              <w:left w:val="single" w:sz="4" w:space="0" w:color="auto"/>
              <w:right w:val="single" w:sz="4" w:space="0" w:color="auto"/>
            </w:tcBorders>
            <w:vAlign w:val="center"/>
          </w:tcPr>
          <w:p w:rsidR="001B619C" w:rsidRPr="00CA7B12" w:rsidRDefault="001B619C"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p>
        </w:tc>
      </w:tr>
      <w:tr w:rsidR="001B619C" w:rsidRPr="00CA7B12" w:rsidTr="001B619C">
        <w:trPr>
          <w:trHeight w:val="806"/>
          <w:tblCellSpacing w:w="5" w:type="nil"/>
        </w:trPr>
        <w:tc>
          <w:tcPr>
            <w:tcW w:w="2202" w:type="dxa"/>
            <w:vMerge/>
            <w:tcBorders>
              <w:left w:val="single" w:sz="4" w:space="0" w:color="auto"/>
              <w:right w:val="single" w:sz="4" w:space="0" w:color="auto"/>
            </w:tcBorders>
            <w:vAlign w:val="center"/>
          </w:tcPr>
          <w:p w:rsidR="001B619C" w:rsidRPr="00CA7B12" w:rsidRDefault="001B619C" w:rsidP="0024359C">
            <w:pPr>
              <w:widowControl w:val="0"/>
              <w:autoSpaceDE w:val="0"/>
              <w:autoSpaceDN w:val="0"/>
              <w:adjustRightInd w:val="0"/>
              <w:spacing w:after="0" w:line="240" w:lineRule="auto"/>
              <w:rPr>
                <w:rFonts w:ascii="Times New Roman" w:eastAsia="Calibri" w:hAnsi="Times New Roman" w:cs="Times New Roman"/>
                <w:sz w:val="28"/>
                <w:szCs w:val="28"/>
              </w:rPr>
            </w:pPr>
          </w:p>
        </w:tc>
        <w:tc>
          <w:tcPr>
            <w:tcW w:w="3260" w:type="dxa"/>
            <w:tcBorders>
              <w:top w:val="single" w:sz="4" w:space="0" w:color="auto"/>
              <w:left w:val="single" w:sz="4" w:space="0" w:color="auto"/>
              <w:bottom w:val="single" w:sz="4" w:space="0" w:color="auto"/>
              <w:right w:val="single" w:sz="4" w:space="0" w:color="auto"/>
            </w:tcBorders>
            <w:vAlign w:val="center"/>
          </w:tcPr>
          <w:p w:rsidR="001B619C" w:rsidRPr="00CA7B12" w:rsidRDefault="001B619C" w:rsidP="00244299">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Предприятия бы</w:t>
            </w:r>
            <w:r w:rsidRPr="00CA7B12">
              <w:rPr>
                <w:rFonts w:ascii="Times New Roman" w:eastAsia="Calibri" w:hAnsi="Times New Roman" w:cs="Times New Roman"/>
                <w:sz w:val="28"/>
                <w:szCs w:val="28"/>
              </w:rPr>
              <w:softHyphen/>
              <w:t>тового обслужи</w:t>
            </w:r>
            <w:r w:rsidRPr="00CA7B12">
              <w:rPr>
                <w:rFonts w:ascii="Times New Roman" w:eastAsia="Calibri" w:hAnsi="Times New Roman" w:cs="Times New Roman"/>
                <w:sz w:val="28"/>
                <w:szCs w:val="28"/>
              </w:rPr>
              <w:softHyphen/>
              <w:t>вания, в том числе:</w:t>
            </w:r>
          </w:p>
        </w:tc>
        <w:tc>
          <w:tcPr>
            <w:tcW w:w="3827" w:type="dxa"/>
            <w:vMerge w:val="restart"/>
            <w:tcBorders>
              <w:top w:val="single" w:sz="4" w:space="0" w:color="auto"/>
              <w:left w:val="single" w:sz="4" w:space="0" w:color="auto"/>
              <w:right w:val="single" w:sz="4" w:space="0" w:color="auto"/>
            </w:tcBorders>
            <w:vAlign w:val="center"/>
          </w:tcPr>
          <w:p w:rsidR="001B619C" w:rsidRPr="00CA7B12" w:rsidRDefault="001B619C" w:rsidP="00244299">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Уровень обеспеченности населения объ</w:t>
            </w:r>
            <w:r w:rsidRPr="00CA7B12">
              <w:rPr>
                <w:rFonts w:ascii="Times New Roman" w:eastAsia="Calibri" w:hAnsi="Times New Roman" w:cs="Times New Roman"/>
                <w:sz w:val="28"/>
                <w:szCs w:val="28"/>
              </w:rPr>
              <w:softHyphen/>
              <w:t>ектами бы</w:t>
            </w:r>
            <w:r w:rsidRPr="00CA7B12">
              <w:rPr>
                <w:rFonts w:ascii="Times New Roman" w:eastAsia="Calibri" w:hAnsi="Times New Roman" w:cs="Times New Roman"/>
                <w:sz w:val="28"/>
                <w:szCs w:val="28"/>
              </w:rPr>
              <w:softHyphen/>
              <w:t>тового обслуживания, ра</w:t>
            </w:r>
            <w:r w:rsidRPr="00CA7B12">
              <w:rPr>
                <w:rFonts w:ascii="Times New Roman" w:eastAsia="Calibri" w:hAnsi="Times New Roman" w:cs="Times New Roman"/>
                <w:sz w:val="28"/>
                <w:szCs w:val="28"/>
              </w:rPr>
              <w:softHyphen/>
              <w:t>бочее место на 1 тыс. че</w:t>
            </w:r>
            <w:r w:rsidRPr="00CA7B12">
              <w:rPr>
                <w:rFonts w:ascii="Times New Roman" w:eastAsia="Calibri" w:hAnsi="Times New Roman" w:cs="Times New Roman"/>
                <w:sz w:val="28"/>
                <w:szCs w:val="28"/>
              </w:rPr>
              <w:softHyphen/>
              <w:t>ловек</w:t>
            </w:r>
          </w:p>
        </w:tc>
        <w:tc>
          <w:tcPr>
            <w:tcW w:w="1701" w:type="dxa"/>
            <w:tcBorders>
              <w:top w:val="single" w:sz="4" w:space="0" w:color="auto"/>
              <w:left w:val="single" w:sz="4" w:space="0" w:color="auto"/>
              <w:bottom w:val="single" w:sz="4" w:space="0" w:color="auto"/>
              <w:right w:val="single" w:sz="4" w:space="0" w:color="auto"/>
            </w:tcBorders>
            <w:vAlign w:val="center"/>
          </w:tcPr>
          <w:p w:rsidR="001B619C" w:rsidRPr="00CA7B12" w:rsidRDefault="001B619C"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7</w:t>
            </w:r>
          </w:p>
        </w:tc>
        <w:tc>
          <w:tcPr>
            <w:tcW w:w="1985" w:type="dxa"/>
            <w:vMerge/>
            <w:tcBorders>
              <w:left w:val="single" w:sz="4" w:space="0" w:color="auto"/>
              <w:right w:val="single" w:sz="4" w:space="0" w:color="auto"/>
            </w:tcBorders>
            <w:vAlign w:val="center"/>
          </w:tcPr>
          <w:p w:rsidR="001B619C" w:rsidRPr="00CA7B12" w:rsidRDefault="001B619C"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p>
        </w:tc>
        <w:tc>
          <w:tcPr>
            <w:tcW w:w="2126" w:type="dxa"/>
            <w:vMerge/>
            <w:tcBorders>
              <w:left w:val="single" w:sz="4" w:space="0" w:color="auto"/>
              <w:right w:val="single" w:sz="4" w:space="0" w:color="auto"/>
            </w:tcBorders>
            <w:vAlign w:val="center"/>
          </w:tcPr>
          <w:p w:rsidR="001B619C" w:rsidRPr="00CA7B12" w:rsidRDefault="001B619C"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p>
        </w:tc>
      </w:tr>
      <w:tr w:rsidR="001B619C" w:rsidRPr="00CA7B12" w:rsidTr="001B619C">
        <w:trPr>
          <w:trHeight w:val="280"/>
          <w:tblCellSpacing w:w="5" w:type="nil"/>
        </w:trPr>
        <w:tc>
          <w:tcPr>
            <w:tcW w:w="2202" w:type="dxa"/>
            <w:vMerge/>
            <w:tcBorders>
              <w:left w:val="single" w:sz="4" w:space="0" w:color="auto"/>
              <w:right w:val="single" w:sz="4" w:space="0" w:color="auto"/>
            </w:tcBorders>
            <w:vAlign w:val="center"/>
          </w:tcPr>
          <w:p w:rsidR="001B619C" w:rsidRPr="00CA7B12" w:rsidRDefault="001B619C" w:rsidP="0024359C">
            <w:pPr>
              <w:widowControl w:val="0"/>
              <w:autoSpaceDE w:val="0"/>
              <w:autoSpaceDN w:val="0"/>
              <w:adjustRightInd w:val="0"/>
              <w:spacing w:after="0" w:line="240" w:lineRule="auto"/>
              <w:rPr>
                <w:rFonts w:ascii="Times New Roman" w:eastAsia="Calibri" w:hAnsi="Times New Roman" w:cs="Times New Roman"/>
                <w:sz w:val="28"/>
                <w:szCs w:val="28"/>
              </w:rPr>
            </w:pPr>
          </w:p>
        </w:tc>
        <w:tc>
          <w:tcPr>
            <w:tcW w:w="3260" w:type="dxa"/>
            <w:tcBorders>
              <w:top w:val="single" w:sz="4" w:space="0" w:color="auto"/>
              <w:left w:val="single" w:sz="4" w:space="0" w:color="auto"/>
              <w:bottom w:val="single" w:sz="4" w:space="0" w:color="auto"/>
              <w:right w:val="single" w:sz="4" w:space="0" w:color="auto"/>
            </w:tcBorders>
            <w:vAlign w:val="center"/>
          </w:tcPr>
          <w:p w:rsidR="001B619C" w:rsidRPr="00CA7B12" w:rsidRDefault="001B619C" w:rsidP="00244299">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непосредствен</w:t>
            </w:r>
            <w:r w:rsidRPr="00CA7B12">
              <w:rPr>
                <w:rFonts w:ascii="Times New Roman" w:eastAsia="Calibri" w:hAnsi="Times New Roman" w:cs="Times New Roman"/>
                <w:sz w:val="28"/>
                <w:szCs w:val="28"/>
              </w:rPr>
              <w:softHyphen/>
              <w:t>ного обслужива</w:t>
            </w:r>
            <w:r w:rsidRPr="00CA7B12">
              <w:rPr>
                <w:rFonts w:ascii="Times New Roman" w:eastAsia="Calibri" w:hAnsi="Times New Roman" w:cs="Times New Roman"/>
                <w:sz w:val="28"/>
                <w:szCs w:val="28"/>
              </w:rPr>
              <w:softHyphen/>
              <w:t>ния населения</w:t>
            </w:r>
          </w:p>
        </w:tc>
        <w:tc>
          <w:tcPr>
            <w:tcW w:w="3827" w:type="dxa"/>
            <w:vMerge/>
            <w:tcBorders>
              <w:left w:val="single" w:sz="4" w:space="0" w:color="auto"/>
              <w:bottom w:val="single" w:sz="4" w:space="0" w:color="auto"/>
              <w:right w:val="single" w:sz="4" w:space="0" w:color="auto"/>
            </w:tcBorders>
            <w:vAlign w:val="center"/>
          </w:tcPr>
          <w:p w:rsidR="001B619C" w:rsidRPr="00CA7B12" w:rsidRDefault="001B619C" w:rsidP="00244299">
            <w:pPr>
              <w:widowControl w:val="0"/>
              <w:autoSpaceDE w:val="0"/>
              <w:autoSpaceDN w:val="0"/>
              <w:adjustRightInd w:val="0"/>
              <w:spacing w:after="0" w:line="240" w:lineRule="auto"/>
              <w:jc w:val="center"/>
              <w:rPr>
                <w:rFonts w:ascii="Times New Roman" w:eastAsia="Calibri"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1B619C" w:rsidRPr="00CA7B12" w:rsidRDefault="001B619C"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4</w:t>
            </w:r>
          </w:p>
        </w:tc>
        <w:tc>
          <w:tcPr>
            <w:tcW w:w="1985" w:type="dxa"/>
            <w:vMerge/>
            <w:tcBorders>
              <w:left w:val="single" w:sz="4" w:space="0" w:color="auto"/>
              <w:right w:val="single" w:sz="4" w:space="0" w:color="auto"/>
            </w:tcBorders>
            <w:vAlign w:val="center"/>
          </w:tcPr>
          <w:p w:rsidR="001B619C" w:rsidRPr="00CA7B12" w:rsidRDefault="001B619C"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p>
        </w:tc>
        <w:tc>
          <w:tcPr>
            <w:tcW w:w="2126" w:type="dxa"/>
            <w:vMerge/>
            <w:tcBorders>
              <w:left w:val="single" w:sz="4" w:space="0" w:color="auto"/>
              <w:right w:val="single" w:sz="4" w:space="0" w:color="auto"/>
            </w:tcBorders>
            <w:vAlign w:val="center"/>
          </w:tcPr>
          <w:p w:rsidR="001B619C" w:rsidRPr="00CA7B12" w:rsidRDefault="001B619C"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p>
        </w:tc>
      </w:tr>
      <w:tr w:rsidR="001B619C" w:rsidRPr="00CA7B12" w:rsidTr="001B619C">
        <w:trPr>
          <w:trHeight w:val="806"/>
          <w:tblCellSpacing w:w="5" w:type="nil"/>
        </w:trPr>
        <w:tc>
          <w:tcPr>
            <w:tcW w:w="2202" w:type="dxa"/>
            <w:vMerge/>
            <w:tcBorders>
              <w:left w:val="single" w:sz="4" w:space="0" w:color="auto"/>
              <w:right w:val="single" w:sz="4" w:space="0" w:color="auto"/>
            </w:tcBorders>
            <w:vAlign w:val="center"/>
          </w:tcPr>
          <w:p w:rsidR="001B619C" w:rsidRPr="00CA7B12" w:rsidRDefault="001B619C" w:rsidP="0024359C">
            <w:pPr>
              <w:widowControl w:val="0"/>
              <w:autoSpaceDE w:val="0"/>
              <w:autoSpaceDN w:val="0"/>
              <w:adjustRightInd w:val="0"/>
              <w:spacing w:after="0" w:line="240" w:lineRule="auto"/>
              <w:rPr>
                <w:rFonts w:ascii="Times New Roman" w:eastAsia="Calibri" w:hAnsi="Times New Roman" w:cs="Times New Roman"/>
                <w:sz w:val="28"/>
                <w:szCs w:val="28"/>
              </w:rPr>
            </w:pPr>
          </w:p>
        </w:tc>
        <w:tc>
          <w:tcPr>
            <w:tcW w:w="3260" w:type="dxa"/>
            <w:tcBorders>
              <w:top w:val="single" w:sz="4" w:space="0" w:color="auto"/>
              <w:left w:val="single" w:sz="4" w:space="0" w:color="auto"/>
              <w:bottom w:val="single" w:sz="4" w:space="0" w:color="auto"/>
              <w:right w:val="single" w:sz="4" w:space="0" w:color="auto"/>
            </w:tcBorders>
            <w:vAlign w:val="center"/>
          </w:tcPr>
          <w:p w:rsidR="001B619C" w:rsidRPr="00CA7B12" w:rsidRDefault="001B619C" w:rsidP="00244299">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Прачечные</w:t>
            </w:r>
          </w:p>
        </w:tc>
        <w:tc>
          <w:tcPr>
            <w:tcW w:w="3827" w:type="dxa"/>
            <w:tcBorders>
              <w:top w:val="single" w:sz="4" w:space="0" w:color="auto"/>
              <w:left w:val="single" w:sz="4" w:space="0" w:color="auto"/>
              <w:bottom w:val="single" w:sz="4" w:space="0" w:color="auto"/>
              <w:right w:val="single" w:sz="4" w:space="0" w:color="auto"/>
            </w:tcBorders>
            <w:vAlign w:val="center"/>
          </w:tcPr>
          <w:p w:rsidR="001B619C" w:rsidRPr="00CA7B12" w:rsidRDefault="001B619C"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Уровень обеспеченности населения объ</w:t>
            </w:r>
            <w:r w:rsidRPr="00CA7B12">
              <w:rPr>
                <w:rFonts w:ascii="Times New Roman" w:eastAsia="Calibri" w:hAnsi="Times New Roman" w:cs="Times New Roman"/>
                <w:sz w:val="28"/>
                <w:szCs w:val="28"/>
              </w:rPr>
              <w:softHyphen/>
              <w:t>ектами бы</w:t>
            </w:r>
            <w:r w:rsidRPr="00CA7B12">
              <w:rPr>
                <w:rFonts w:ascii="Times New Roman" w:eastAsia="Calibri" w:hAnsi="Times New Roman" w:cs="Times New Roman"/>
                <w:sz w:val="28"/>
                <w:szCs w:val="28"/>
              </w:rPr>
              <w:softHyphen/>
              <w:t xml:space="preserve">тового обслуживания, </w:t>
            </w:r>
            <w:proofErr w:type="gramStart"/>
            <w:r w:rsidRPr="00CA7B12">
              <w:rPr>
                <w:rFonts w:ascii="Times New Roman" w:eastAsia="Calibri" w:hAnsi="Times New Roman" w:cs="Times New Roman"/>
                <w:sz w:val="28"/>
                <w:szCs w:val="28"/>
              </w:rPr>
              <w:t>кг</w:t>
            </w:r>
            <w:proofErr w:type="gramEnd"/>
            <w:r w:rsidRPr="00CA7B12">
              <w:rPr>
                <w:rFonts w:ascii="Times New Roman" w:eastAsia="Calibri" w:hAnsi="Times New Roman" w:cs="Times New Roman"/>
                <w:sz w:val="28"/>
                <w:szCs w:val="28"/>
              </w:rPr>
              <w:t xml:space="preserve"> белья в смену на 1 тыс. человек</w:t>
            </w:r>
          </w:p>
        </w:tc>
        <w:tc>
          <w:tcPr>
            <w:tcW w:w="1701" w:type="dxa"/>
            <w:tcBorders>
              <w:top w:val="single" w:sz="4" w:space="0" w:color="auto"/>
              <w:left w:val="single" w:sz="4" w:space="0" w:color="auto"/>
              <w:bottom w:val="single" w:sz="4" w:space="0" w:color="auto"/>
              <w:right w:val="single" w:sz="4" w:space="0" w:color="auto"/>
            </w:tcBorders>
            <w:vAlign w:val="center"/>
          </w:tcPr>
          <w:p w:rsidR="001B619C" w:rsidRPr="00CA7B12" w:rsidRDefault="001B619C"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60</w:t>
            </w:r>
          </w:p>
        </w:tc>
        <w:tc>
          <w:tcPr>
            <w:tcW w:w="1985" w:type="dxa"/>
            <w:vMerge/>
            <w:tcBorders>
              <w:left w:val="single" w:sz="4" w:space="0" w:color="auto"/>
              <w:right w:val="single" w:sz="4" w:space="0" w:color="auto"/>
            </w:tcBorders>
            <w:vAlign w:val="center"/>
          </w:tcPr>
          <w:p w:rsidR="001B619C" w:rsidRPr="00CA7B12" w:rsidRDefault="001B619C"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p>
        </w:tc>
        <w:tc>
          <w:tcPr>
            <w:tcW w:w="2126" w:type="dxa"/>
            <w:vMerge/>
            <w:tcBorders>
              <w:left w:val="single" w:sz="4" w:space="0" w:color="auto"/>
              <w:right w:val="single" w:sz="4" w:space="0" w:color="auto"/>
            </w:tcBorders>
            <w:vAlign w:val="center"/>
          </w:tcPr>
          <w:p w:rsidR="001B619C" w:rsidRPr="00CA7B12" w:rsidRDefault="001B619C"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p>
        </w:tc>
      </w:tr>
      <w:tr w:rsidR="001B619C" w:rsidRPr="00CA7B12" w:rsidTr="001B619C">
        <w:trPr>
          <w:trHeight w:val="806"/>
          <w:tblCellSpacing w:w="5" w:type="nil"/>
        </w:trPr>
        <w:tc>
          <w:tcPr>
            <w:tcW w:w="2202" w:type="dxa"/>
            <w:vMerge/>
            <w:tcBorders>
              <w:left w:val="single" w:sz="4" w:space="0" w:color="auto"/>
              <w:right w:val="single" w:sz="4" w:space="0" w:color="auto"/>
            </w:tcBorders>
            <w:vAlign w:val="center"/>
          </w:tcPr>
          <w:p w:rsidR="001B619C" w:rsidRPr="00CA7B12" w:rsidRDefault="001B619C" w:rsidP="0024359C">
            <w:pPr>
              <w:widowControl w:val="0"/>
              <w:autoSpaceDE w:val="0"/>
              <w:autoSpaceDN w:val="0"/>
              <w:adjustRightInd w:val="0"/>
              <w:spacing w:after="0" w:line="240" w:lineRule="auto"/>
              <w:rPr>
                <w:rFonts w:ascii="Times New Roman" w:eastAsia="Calibri" w:hAnsi="Times New Roman" w:cs="Times New Roman"/>
                <w:sz w:val="28"/>
                <w:szCs w:val="28"/>
              </w:rPr>
            </w:pPr>
          </w:p>
        </w:tc>
        <w:tc>
          <w:tcPr>
            <w:tcW w:w="3260" w:type="dxa"/>
            <w:tcBorders>
              <w:top w:val="single" w:sz="4" w:space="0" w:color="auto"/>
              <w:left w:val="single" w:sz="4" w:space="0" w:color="auto"/>
              <w:bottom w:val="single" w:sz="4" w:space="0" w:color="auto"/>
              <w:right w:val="single" w:sz="4" w:space="0" w:color="auto"/>
            </w:tcBorders>
            <w:vAlign w:val="center"/>
          </w:tcPr>
          <w:p w:rsidR="001B619C" w:rsidRPr="00CA7B12" w:rsidRDefault="001B619C" w:rsidP="00244299">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Химчистки</w:t>
            </w:r>
          </w:p>
        </w:tc>
        <w:tc>
          <w:tcPr>
            <w:tcW w:w="3827" w:type="dxa"/>
            <w:tcBorders>
              <w:top w:val="single" w:sz="4" w:space="0" w:color="auto"/>
              <w:left w:val="single" w:sz="4" w:space="0" w:color="auto"/>
              <w:bottom w:val="single" w:sz="4" w:space="0" w:color="auto"/>
              <w:right w:val="single" w:sz="4" w:space="0" w:color="auto"/>
            </w:tcBorders>
            <w:vAlign w:val="center"/>
          </w:tcPr>
          <w:p w:rsidR="001B619C" w:rsidRPr="00CA7B12" w:rsidRDefault="001B619C"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Уровень обеспеченности населения объ</w:t>
            </w:r>
            <w:r w:rsidRPr="00CA7B12">
              <w:rPr>
                <w:rFonts w:ascii="Times New Roman" w:eastAsia="Calibri" w:hAnsi="Times New Roman" w:cs="Times New Roman"/>
                <w:sz w:val="28"/>
                <w:szCs w:val="28"/>
              </w:rPr>
              <w:softHyphen/>
              <w:t>ектами бы</w:t>
            </w:r>
            <w:r w:rsidRPr="00CA7B12">
              <w:rPr>
                <w:rFonts w:ascii="Times New Roman" w:eastAsia="Calibri" w:hAnsi="Times New Roman" w:cs="Times New Roman"/>
                <w:sz w:val="28"/>
                <w:szCs w:val="28"/>
              </w:rPr>
              <w:softHyphen/>
              <w:t xml:space="preserve">тового обслуживания, </w:t>
            </w:r>
            <w:proofErr w:type="gramStart"/>
            <w:r w:rsidRPr="00CA7B12">
              <w:rPr>
                <w:rFonts w:ascii="Times New Roman" w:eastAsia="Calibri" w:hAnsi="Times New Roman" w:cs="Times New Roman"/>
                <w:sz w:val="28"/>
                <w:szCs w:val="28"/>
              </w:rPr>
              <w:t>кг</w:t>
            </w:r>
            <w:proofErr w:type="gramEnd"/>
            <w:r w:rsidRPr="00CA7B12">
              <w:rPr>
                <w:rFonts w:ascii="Times New Roman" w:eastAsia="Calibri" w:hAnsi="Times New Roman" w:cs="Times New Roman"/>
                <w:sz w:val="28"/>
                <w:szCs w:val="28"/>
              </w:rPr>
              <w:t xml:space="preserve"> вещей в смену на 1 тыс. человек</w:t>
            </w:r>
          </w:p>
        </w:tc>
        <w:tc>
          <w:tcPr>
            <w:tcW w:w="1701" w:type="dxa"/>
            <w:tcBorders>
              <w:top w:val="single" w:sz="4" w:space="0" w:color="auto"/>
              <w:left w:val="single" w:sz="4" w:space="0" w:color="auto"/>
              <w:bottom w:val="single" w:sz="4" w:space="0" w:color="auto"/>
              <w:right w:val="single" w:sz="4" w:space="0" w:color="auto"/>
            </w:tcBorders>
            <w:vAlign w:val="center"/>
          </w:tcPr>
          <w:p w:rsidR="001B619C" w:rsidRPr="00CA7B12" w:rsidRDefault="001B619C"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3,5</w:t>
            </w:r>
          </w:p>
        </w:tc>
        <w:tc>
          <w:tcPr>
            <w:tcW w:w="1985" w:type="dxa"/>
            <w:vMerge/>
            <w:tcBorders>
              <w:left w:val="single" w:sz="4" w:space="0" w:color="auto"/>
              <w:right w:val="single" w:sz="4" w:space="0" w:color="auto"/>
            </w:tcBorders>
            <w:vAlign w:val="center"/>
          </w:tcPr>
          <w:p w:rsidR="001B619C" w:rsidRPr="00CA7B12" w:rsidRDefault="001B619C"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p>
        </w:tc>
        <w:tc>
          <w:tcPr>
            <w:tcW w:w="2126" w:type="dxa"/>
            <w:vMerge/>
            <w:tcBorders>
              <w:left w:val="single" w:sz="4" w:space="0" w:color="auto"/>
              <w:right w:val="single" w:sz="4" w:space="0" w:color="auto"/>
            </w:tcBorders>
            <w:vAlign w:val="center"/>
          </w:tcPr>
          <w:p w:rsidR="001B619C" w:rsidRPr="00CA7B12" w:rsidRDefault="001B619C"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p>
        </w:tc>
      </w:tr>
      <w:tr w:rsidR="001B619C" w:rsidRPr="00CA7B12" w:rsidTr="001B619C">
        <w:trPr>
          <w:trHeight w:val="806"/>
          <w:tblCellSpacing w:w="5" w:type="nil"/>
        </w:trPr>
        <w:tc>
          <w:tcPr>
            <w:tcW w:w="2202" w:type="dxa"/>
            <w:vMerge/>
            <w:tcBorders>
              <w:left w:val="single" w:sz="4" w:space="0" w:color="auto"/>
              <w:bottom w:val="single" w:sz="4" w:space="0" w:color="auto"/>
              <w:right w:val="single" w:sz="4" w:space="0" w:color="auto"/>
            </w:tcBorders>
            <w:vAlign w:val="center"/>
          </w:tcPr>
          <w:p w:rsidR="001B619C" w:rsidRPr="00CA7B12" w:rsidRDefault="001B619C" w:rsidP="0024359C">
            <w:pPr>
              <w:widowControl w:val="0"/>
              <w:autoSpaceDE w:val="0"/>
              <w:autoSpaceDN w:val="0"/>
              <w:adjustRightInd w:val="0"/>
              <w:spacing w:after="0" w:line="240" w:lineRule="auto"/>
              <w:rPr>
                <w:rFonts w:ascii="Times New Roman" w:eastAsia="Calibri" w:hAnsi="Times New Roman" w:cs="Times New Roman"/>
                <w:sz w:val="28"/>
                <w:szCs w:val="28"/>
              </w:rPr>
            </w:pPr>
          </w:p>
        </w:tc>
        <w:tc>
          <w:tcPr>
            <w:tcW w:w="3260" w:type="dxa"/>
            <w:tcBorders>
              <w:top w:val="single" w:sz="4" w:space="0" w:color="auto"/>
              <w:left w:val="single" w:sz="4" w:space="0" w:color="auto"/>
              <w:bottom w:val="single" w:sz="4" w:space="0" w:color="auto"/>
              <w:right w:val="single" w:sz="4" w:space="0" w:color="auto"/>
            </w:tcBorders>
            <w:vAlign w:val="center"/>
          </w:tcPr>
          <w:p w:rsidR="001B619C" w:rsidRPr="00CA7B12" w:rsidRDefault="001B619C" w:rsidP="00244299">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Бани</w:t>
            </w:r>
          </w:p>
        </w:tc>
        <w:tc>
          <w:tcPr>
            <w:tcW w:w="3827" w:type="dxa"/>
            <w:tcBorders>
              <w:top w:val="single" w:sz="4" w:space="0" w:color="auto"/>
              <w:left w:val="single" w:sz="4" w:space="0" w:color="auto"/>
              <w:bottom w:val="single" w:sz="4" w:space="0" w:color="auto"/>
              <w:right w:val="single" w:sz="4" w:space="0" w:color="auto"/>
            </w:tcBorders>
            <w:vAlign w:val="center"/>
          </w:tcPr>
          <w:p w:rsidR="001B619C" w:rsidRPr="00CA7B12" w:rsidRDefault="001B619C"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Уровень обеспеченности населения объ</w:t>
            </w:r>
            <w:r w:rsidRPr="00CA7B12">
              <w:rPr>
                <w:rFonts w:ascii="Times New Roman" w:eastAsia="Calibri" w:hAnsi="Times New Roman" w:cs="Times New Roman"/>
                <w:sz w:val="28"/>
                <w:szCs w:val="28"/>
              </w:rPr>
              <w:softHyphen/>
              <w:t>ектами бы</w:t>
            </w:r>
            <w:r w:rsidRPr="00CA7B12">
              <w:rPr>
                <w:rFonts w:ascii="Times New Roman" w:eastAsia="Calibri" w:hAnsi="Times New Roman" w:cs="Times New Roman"/>
                <w:sz w:val="28"/>
                <w:szCs w:val="28"/>
              </w:rPr>
              <w:softHyphen/>
              <w:t>тового обслуживания, ме</w:t>
            </w:r>
            <w:r w:rsidRPr="00CA7B12">
              <w:rPr>
                <w:rFonts w:ascii="Times New Roman" w:eastAsia="Calibri" w:hAnsi="Times New Roman" w:cs="Times New Roman"/>
                <w:sz w:val="28"/>
                <w:szCs w:val="28"/>
              </w:rPr>
              <w:softHyphen/>
              <w:t>сто на 1 тыс. человек</w:t>
            </w:r>
          </w:p>
        </w:tc>
        <w:tc>
          <w:tcPr>
            <w:tcW w:w="1701" w:type="dxa"/>
            <w:tcBorders>
              <w:top w:val="single" w:sz="4" w:space="0" w:color="auto"/>
              <w:left w:val="single" w:sz="4" w:space="0" w:color="auto"/>
              <w:bottom w:val="single" w:sz="4" w:space="0" w:color="auto"/>
              <w:right w:val="single" w:sz="4" w:space="0" w:color="auto"/>
            </w:tcBorders>
            <w:vAlign w:val="center"/>
          </w:tcPr>
          <w:p w:rsidR="001B619C" w:rsidRPr="00CA7B12" w:rsidRDefault="001B619C"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7</w:t>
            </w:r>
          </w:p>
        </w:tc>
        <w:tc>
          <w:tcPr>
            <w:tcW w:w="1985" w:type="dxa"/>
            <w:vMerge/>
            <w:tcBorders>
              <w:left w:val="single" w:sz="4" w:space="0" w:color="auto"/>
              <w:bottom w:val="single" w:sz="4" w:space="0" w:color="auto"/>
              <w:right w:val="single" w:sz="4" w:space="0" w:color="auto"/>
            </w:tcBorders>
            <w:vAlign w:val="center"/>
          </w:tcPr>
          <w:p w:rsidR="001B619C" w:rsidRPr="00CA7B12" w:rsidRDefault="001B619C"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p>
        </w:tc>
        <w:tc>
          <w:tcPr>
            <w:tcW w:w="2126" w:type="dxa"/>
            <w:vMerge/>
            <w:tcBorders>
              <w:left w:val="single" w:sz="4" w:space="0" w:color="auto"/>
              <w:bottom w:val="single" w:sz="4" w:space="0" w:color="auto"/>
              <w:right w:val="single" w:sz="4" w:space="0" w:color="auto"/>
            </w:tcBorders>
            <w:vAlign w:val="center"/>
          </w:tcPr>
          <w:p w:rsidR="001B619C" w:rsidRPr="00CA7B12" w:rsidRDefault="001B619C"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p>
        </w:tc>
      </w:tr>
      <w:tr w:rsidR="0053778F" w:rsidRPr="00CA7B12" w:rsidTr="00A541E8">
        <w:trPr>
          <w:trHeight w:val="350"/>
          <w:tblCellSpacing w:w="5" w:type="nil"/>
        </w:trPr>
        <w:tc>
          <w:tcPr>
            <w:tcW w:w="15101" w:type="dxa"/>
            <w:gridSpan w:val="6"/>
            <w:tcBorders>
              <w:top w:val="single" w:sz="4" w:space="0" w:color="auto"/>
              <w:left w:val="single" w:sz="4" w:space="0" w:color="auto"/>
              <w:bottom w:val="single" w:sz="4" w:space="0" w:color="auto"/>
              <w:right w:val="single" w:sz="4" w:space="0" w:color="auto"/>
            </w:tcBorders>
            <w:vAlign w:val="center"/>
          </w:tcPr>
          <w:p w:rsidR="0053778F" w:rsidRPr="00CA7B12" w:rsidRDefault="0053778F" w:rsidP="0053778F">
            <w:pPr>
              <w:spacing w:after="0" w:line="240" w:lineRule="auto"/>
              <w:ind w:firstLine="13"/>
              <w:jc w:val="both"/>
              <w:rPr>
                <w:rFonts w:ascii="Times New Roman" w:eastAsia="Courier New" w:hAnsi="Times New Roman" w:cs="Times New Roman"/>
                <w:i/>
                <w:sz w:val="28"/>
                <w:szCs w:val="28"/>
              </w:rPr>
            </w:pPr>
            <w:r w:rsidRPr="00CA7B12">
              <w:rPr>
                <w:rFonts w:ascii="Times New Roman" w:eastAsia="Courier New" w:hAnsi="Times New Roman" w:cs="Times New Roman"/>
                <w:i/>
                <w:sz w:val="28"/>
                <w:szCs w:val="28"/>
              </w:rPr>
              <w:t>Область нормирования: предприятия общественного питания</w:t>
            </w:r>
            <w:r w:rsidRPr="00CA7B12">
              <w:rPr>
                <w:rFonts w:ascii="Times New Roman" w:eastAsia="Courier New" w:hAnsi="Times New Roman" w:cs="Times New Roman"/>
                <w:sz w:val="28"/>
                <w:szCs w:val="28"/>
              </w:rPr>
              <w:t xml:space="preserve"> [</w:t>
            </w:r>
            <w:r w:rsidRPr="00CA7B12">
              <w:rPr>
                <w:rFonts w:ascii="Times New Roman" w:eastAsia="Calibri" w:hAnsi="Times New Roman" w:cs="Times New Roman"/>
                <w:sz w:val="28"/>
                <w:szCs w:val="28"/>
              </w:rPr>
              <w:t>1]</w:t>
            </w:r>
          </w:p>
        </w:tc>
      </w:tr>
      <w:tr w:rsidR="0053778F" w:rsidRPr="00CA7B12" w:rsidTr="001B619C">
        <w:trPr>
          <w:trHeight w:val="806"/>
          <w:tblCellSpacing w:w="5" w:type="nil"/>
        </w:trPr>
        <w:tc>
          <w:tcPr>
            <w:tcW w:w="2202" w:type="dxa"/>
            <w:tcBorders>
              <w:top w:val="single" w:sz="4" w:space="0" w:color="auto"/>
              <w:left w:val="single" w:sz="4" w:space="0" w:color="auto"/>
              <w:bottom w:val="single" w:sz="4" w:space="0" w:color="auto"/>
              <w:right w:val="single" w:sz="4" w:space="0" w:color="auto"/>
            </w:tcBorders>
            <w:vAlign w:val="center"/>
          </w:tcPr>
          <w:p w:rsidR="0053778F" w:rsidRPr="00CA7B12" w:rsidRDefault="0053778F" w:rsidP="0053778F">
            <w:pPr>
              <w:widowControl w:val="0"/>
              <w:autoSpaceDE w:val="0"/>
              <w:autoSpaceDN w:val="0"/>
              <w:adjustRightInd w:val="0"/>
              <w:spacing w:after="0" w:line="240" w:lineRule="auto"/>
              <w:rPr>
                <w:rFonts w:ascii="Times New Roman" w:eastAsia="Calibri" w:hAnsi="Times New Roman" w:cs="Times New Roman"/>
                <w:sz w:val="28"/>
                <w:szCs w:val="28"/>
              </w:rPr>
            </w:pPr>
            <w:r w:rsidRPr="00CA7B12">
              <w:rPr>
                <w:rFonts w:ascii="Times New Roman" w:eastAsia="Calibri" w:hAnsi="Times New Roman" w:cs="Times New Roman"/>
                <w:sz w:val="28"/>
                <w:szCs w:val="28"/>
              </w:rPr>
              <w:t>Обеспеченность населения пред</w:t>
            </w:r>
            <w:r w:rsidR="00B034AF" w:rsidRPr="00CA7B12">
              <w:rPr>
                <w:rFonts w:ascii="Times New Roman" w:eastAsia="Calibri" w:hAnsi="Times New Roman" w:cs="Times New Roman"/>
                <w:sz w:val="28"/>
                <w:szCs w:val="28"/>
              </w:rPr>
              <w:softHyphen/>
            </w:r>
            <w:r w:rsidRPr="00CA7B12">
              <w:rPr>
                <w:rFonts w:ascii="Times New Roman" w:eastAsia="Calibri" w:hAnsi="Times New Roman" w:cs="Times New Roman"/>
                <w:sz w:val="28"/>
                <w:szCs w:val="28"/>
              </w:rPr>
              <w:t>приятиями об</w:t>
            </w:r>
            <w:r w:rsidR="00B034AF" w:rsidRPr="00CA7B12">
              <w:rPr>
                <w:rFonts w:ascii="Times New Roman" w:eastAsia="Calibri" w:hAnsi="Times New Roman" w:cs="Times New Roman"/>
                <w:sz w:val="28"/>
                <w:szCs w:val="28"/>
              </w:rPr>
              <w:softHyphen/>
            </w:r>
            <w:r w:rsidRPr="00CA7B12">
              <w:rPr>
                <w:rFonts w:ascii="Times New Roman" w:eastAsia="Calibri" w:hAnsi="Times New Roman" w:cs="Times New Roman"/>
                <w:sz w:val="28"/>
                <w:szCs w:val="28"/>
              </w:rPr>
              <w:t>щественного пи</w:t>
            </w:r>
            <w:r w:rsidR="00B034AF" w:rsidRPr="00CA7B12">
              <w:rPr>
                <w:rFonts w:ascii="Times New Roman" w:eastAsia="Calibri" w:hAnsi="Times New Roman" w:cs="Times New Roman"/>
                <w:sz w:val="28"/>
                <w:szCs w:val="28"/>
              </w:rPr>
              <w:softHyphen/>
            </w:r>
            <w:r w:rsidRPr="00CA7B12">
              <w:rPr>
                <w:rFonts w:ascii="Times New Roman" w:eastAsia="Calibri" w:hAnsi="Times New Roman" w:cs="Times New Roman"/>
                <w:sz w:val="28"/>
                <w:szCs w:val="28"/>
              </w:rPr>
              <w:t>тания</w:t>
            </w:r>
          </w:p>
        </w:tc>
        <w:tc>
          <w:tcPr>
            <w:tcW w:w="3260" w:type="dxa"/>
            <w:tcBorders>
              <w:top w:val="single" w:sz="4" w:space="0" w:color="auto"/>
              <w:left w:val="single" w:sz="4" w:space="0" w:color="auto"/>
              <w:bottom w:val="single" w:sz="4" w:space="0" w:color="auto"/>
              <w:right w:val="single" w:sz="4" w:space="0" w:color="auto"/>
            </w:tcBorders>
            <w:vAlign w:val="center"/>
          </w:tcPr>
          <w:p w:rsidR="0053778F" w:rsidRPr="00CA7B12" w:rsidRDefault="0053778F" w:rsidP="00244299">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Столовые; кафе; ресто</w:t>
            </w:r>
            <w:r w:rsidR="00B034AF" w:rsidRPr="00CA7B12">
              <w:rPr>
                <w:rFonts w:ascii="Times New Roman" w:eastAsia="Calibri" w:hAnsi="Times New Roman" w:cs="Times New Roman"/>
                <w:sz w:val="28"/>
                <w:szCs w:val="28"/>
              </w:rPr>
              <w:softHyphen/>
            </w:r>
            <w:r w:rsidRPr="00CA7B12">
              <w:rPr>
                <w:rFonts w:ascii="Times New Roman" w:eastAsia="Calibri" w:hAnsi="Times New Roman" w:cs="Times New Roman"/>
                <w:sz w:val="28"/>
                <w:szCs w:val="28"/>
              </w:rPr>
              <w:t>раны; иные предприятия общественного питания, доступные без ограниче</w:t>
            </w:r>
            <w:r w:rsidR="00B034AF" w:rsidRPr="00CA7B12">
              <w:rPr>
                <w:rFonts w:ascii="Times New Roman" w:eastAsia="Calibri" w:hAnsi="Times New Roman" w:cs="Times New Roman"/>
                <w:sz w:val="28"/>
                <w:szCs w:val="28"/>
              </w:rPr>
              <w:softHyphen/>
            </w:r>
            <w:r w:rsidRPr="00CA7B12">
              <w:rPr>
                <w:rFonts w:ascii="Times New Roman" w:eastAsia="Calibri" w:hAnsi="Times New Roman" w:cs="Times New Roman"/>
                <w:sz w:val="28"/>
                <w:szCs w:val="28"/>
              </w:rPr>
              <w:t>ний</w:t>
            </w:r>
          </w:p>
        </w:tc>
        <w:tc>
          <w:tcPr>
            <w:tcW w:w="3827" w:type="dxa"/>
            <w:tcBorders>
              <w:top w:val="single" w:sz="4" w:space="0" w:color="auto"/>
              <w:left w:val="single" w:sz="4" w:space="0" w:color="auto"/>
              <w:bottom w:val="single" w:sz="4" w:space="0" w:color="auto"/>
              <w:right w:val="single" w:sz="4" w:space="0" w:color="auto"/>
            </w:tcBorders>
            <w:vAlign w:val="center"/>
          </w:tcPr>
          <w:p w:rsidR="0053778F" w:rsidRPr="00CA7B12" w:rsidRDefault="0053778F"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Уровень обеспеченности на</w:t>
            </w:r>
            <w:r w:rsidR="00B034AF" w:rsidRPr="00CA7B12">
              <w:rPr>
                <w:rFonts w:ascii="Times New Roman" w:eastAsia="Calibri" w:hAnsi="Times New Roman" w:cs="Times New Roman"/>
                <w:sz w:val="28"/>
                <w:szCs w:val="28"/>
              </w:rPr>
              <w:softHyphen/>
            </w:r>
            <w:r w:rsidRPr="00CA7B12">
              <w:rPr>
                <w:rFonts w:ascii="Times New Roman" w:eastAsia="Calibri" w:hAnsi="Times New Roman" w:cs="Times New Roman"/>
                <w:sz w:val="28"/>
                <w:szCs w:val="28"/>
              </w:rPr>
              <w:t>селения предприятиями об</w:t>
            </w:r>
            <w:r w:rsidR="00B034AF" w:rsidRPr="00CA7B12">
              <w:rPr>
                <w:rFonts w:ascii="Times New Roman" w:eastAsia="Calibri" w:hAnsi="Times New Roman" w:cs="Times New Roman"/>
                <w:sz w:val="28"/>
                <w:szCs w:val="28"/>
              </w:rPr>
              <w:softHyphen/>
            </w:r>
            <w:r w:rsidRPr="00CA7B12">
              <w:rPr>
                <w:rFonts w:ascii="Times New Roman" w:eastAsia="Calibri" w:hAnsi="Times New Roman" w:cs="Times New Roman"/>
                <w:sz w:val="28"/>
                <w:szCs w:val="28"/>
              </w:rPr>
              <w:t>щественного питания, ме</w:t>
            </w:r>
            <w:r w:rsidRPr="00CA7B12">
              <w:rPr>
                <w:rFonts w:ascii="Times New Roman" w:eastAsia="Calibri" w:hAnsi="Times New Roman" w:cs="Times New Roman"/>
                <w:sz w:val="28"/>
                <w:szCs w:val="28"/>
              </w:rPr>
              <w:softHyphen/>
              <w:t>сто на 1 тыс. человек</w:t>
            </w:r>
          </w:p>
        </w:tc>
        <w:tc>
          <w:tcPr>
            <w:tcW w:w="1701" w:type="dxa"/>
            <w:tcBorders>
              <w:top w:val="single" w:sz="4" w:space="0" w:color="auto"/>
              <w:left w:val="single" w:sz="4" w:space="0" w:color="auto"/>
              <w:bottom w:val="single" w:sz="4" w:space="0" w:color="auto"/>
              <w:right w:val="single" w:sz="4" w:space="0" w:color="auto"/>
            </w:tcBorders>
            <w:vAlign w:val="center"/>
          </w:tcPr>
          <w:p w:rsidR="0053778F" w:rsidRPr="00CA7B12" w:rsidRDefault="0053778F"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40</w:t>
            </w:r>
          </w:p>
        </w:tc>
        <w:tc>
          <w:tcPr>
            <w:tcW w:w="1985" w:type="dxa"/>
            <w:tcBorders>
              <w:top w:val="single" w:sz="4" w:space="0" w:color="auto"/>
              <w:left w:val="single" w:sz="4" w:space="0" w:color="auto"/>
              <w:bottom w:val="single" w:sz="4" w:space="0" w:color="auto"/>
              <w:right w:val="single" w:sz="4" w:space="0" w:color="auto"/>
            </w:tcBorders>
            <w:vAlign w:val="center"/>
          </w:tcPr>
          <w:p w:rsidR="0053778F" w:rsidRPr="00CA7B12" w:rsidRDefault="0053778F"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hAnsi="Times New Roman"/>
                <w:sz w:val="28"/>
                <w:szCs w:val="28"/>
              </w:rPr>
              <w:t>Пешеходная дос</w:t>
            </w:r>
            <w:r w:rsidRPr="00CA7B12">
              <w:rPr>
                <w:rFonts w:ascii="Times New Roman" w:hAnsi="Times New Roman"/>
                <w:sz w:val="28"/>
                <w:szCs w:val="28"/>
              </w:rPr>
              <w:softHyphen/>
              <w:t xml:space="preserve">тупность, </w:t>
            </w:r>
            <w:proofErr w:type="gramStart"/>
            <w:r w:rsidRPr="00CA7B12">
              <w:rPr>
                <w:rFonts w:ascii="Times New Roman" w:hAnsi="Times New Roman"/>
                <w:sz w:val="28"/>
                <w:szCs w:val="28"/>
              </w:rPr>
              <w:t>м</w:t>
            </w:r>
            <w:proofErr w:type="gramEnd"/>
            <w:r w:rsidRPr="00CA7B12">
              <w:rPr>
                <w:rFonts w:ascii="Times New Roman" w:hAnsi="Times New Roman"/>
                <w:sz w:val="28"/>
                <w:szCs w:val="28"/>
              </w:rPr>
              <w:t>;</w:t>
            </w:r>
          </w:p>
        </w:tc>
        <w:tc>
          <w:tcPr>
            <w:tcW w:w="2126" w:type="dxa"/>
            <w:tcBorders>
              <w:top w:val="single" w:sz="4" w:space="0" w:color="auto"/>
              <w:left w:val="single" w:sz="4" w:space="0" w:color="auto"/>
              <w:bottom w:val="single" w:sz="4" w:space="0" w:color="auto"/>
              <w:right w:val="single" w:sz="4" w:space="0" w:color="auto"/>
            </w:tcBorders>
            <w:vAlign w:val="center"/>
          </w:tcPr>
          <w:p w:rsidR="0053778F" w:rsidRPr="00CA7B12" w:rsidRDefault="0053778F"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не более 2000</w:t>
            </w:r>
          </w:p>
        </w:tc>
      </w:tr>
      <w:tr w:rsidR="00A541E8" w:rsidRPr="00CA7B12" w:rsidTr="0024359C">
        <w:trPr>
          <w:trHeight w:val="456"/>
          <w:tblCellSpacing w:w="5" w:type="nil"/>
        </w:trPr>
        <w:tc>
          <w:tcPr>
            <w:tcW w:w="15101" w:type="dxa"/>
            <w:gridSpan w:val="6"/>
            <w:tcBorders>
              <w:top w:val="single" w:sz="4" w:space="0" w:color="auto"/>
              <w:left w:val="single" w:sz="4" w:space="0" w:color="auto"/>
              <w:bottom w:val="single" w:sz="4" w:space="0" w:color="auto"/>
              <w:right w:val="single" w:sz="4" w:space="0" w:color="auto"/>
            </w:tcBorders>
            <w:vAlign w:val="center"/>
          </w:tcPr>
          <w:p w:rsidR="00A541E8" w:rsidRPr="00CA7B12" w:rsidRDefault="00A541E8" w:rsidP="00A541E8">
            <w:pPr>
              <w:spacing w:after="0" w:line="240" w:lineRule="auto"/>
              <w:ind w:firstLine="13"/>
              <w:jc w:val="both"/>
              <w:rPr>
                <w:rFonts w:ascii="Times New Roman" w:eastAsia="Courier New" w:hAnsi="Times New Roman" w:cs="Times New Roman"/>
                <w:i/>
                <w:sz w:val="28"/>
                <w:szCs w:val="28"/>
              </w:rPr>
            </w:pPr>
            <w:r w:rsidRPr="00CA7B12">
              <w:rPr>
                <w:rFonts w:ascii="Times New Roman" w:eastAsia="Courier New" w:hAnsi="Times New Roman" w:cs="Times New Roman"/>
                <w:i/>
                <w:sz w:val="28"/>
                <w:szCs w:val="28"/>
              </w:rPr>
              <w:t>Область нормирования: объекты почтовой связи</w:t>
            </w:r>
            <w:r w:rsidRPr="00CA7B12">
              <w:rPr>
                <w:rFonts w:ascii="Times New Roman" w:eastAsia="Courier New" w:hAnsi="Times New Roman" w:cs="Times New Roman"/>
                <w:sz w:val="28"/>
                <w:szCs w:val="28"/>
              </w:rPr>
              <w:t xml:space="preserve"> [</w:t>
            </w:r>
            <w:r w:rsidRPr="00CA7B12">
              <w:rPr>
                <w:rFonts w:ascii="Times New Roman" w:eastAsia="Calibri" w:hAnsi="Times New Roman" w:cs="Times New Roman"/>
                <w:sz w:val="28"/>
                <w:szCs w:val="28"/>
              </w:rPr>
              <w:t>2]</w:t>
            </w:r>
          </w:p>
        </w:tc>
      </w:tr>
      <w:tr w:rsidR="00A541E8" w:rsidRPr="00CA7B12" w:rsidTr="001B619C">
        <w:trPr>
          <w:trHeight w:val="806"/>
          <w:tblCellSpacing w:w="5" w:type="nil"/>
        </w:trPr>
        <w:tc>
          <w:tcPr>
            <w:tcW w:w="2202" w:type="dxa"/>
            <w:tcBorders>
              <w:top w:val="single" w:sz="4" w:space="0" w:color="auto"/>
              <w:left w:val="single" w:sz="4" w:space="0" w:color="auto"/>
              <w:bottom w:val="single" w:sz="4" w:space="0" w:color="auto"/>
              <w:right w:val="single" w:sz="4" w:space="0" w:color="auto"/>
            </w:tcBorders>
            <w:vAlign w:val="center"/>
          </w:tcPr>
          <w:p w:rsidR="00A541E8" w:rsidRPr="00CA7B12" w:rsidRDefault="00A541E8" w:rsidP="0024359C">
            <w:pPr>
              <w:widowControl w:val="0"/>
              <w:autoSpaceDE w:val="0"/>
              <w:autoSpaceDN w:val="0"/>
              <w:adjustRightInd w:val="0"/>
              <w:spacing w:after="0" w:line="240" w:lineRule="auto"/>
              <w:rPr>
                <w:rFonts w:ascii="Times New Roman" w:eastAsia="Calibri" w:hAnsi="Times New Roman" w:cs="Times New Roman"/>
                <w:sz w:val="28"/>
                <w:szCs w:val="28"/>
              </w:rPr>
            </w:pPr>
            <w:r w:rsidRPr="00CA7B12">
              <w:rPr>
                <w:rFonts w:ascii="Times New Roman" w:eastAsia="Calibri" w:hAnsi="Times New Roman" w:cs="Times New Roman"/>
                <w:sz w:val="28"/>
                <w:szCs w:val="28"/>
              </w:rPr>
              <w:lastRenderedPageBreak/>
              <w:t>Обеспеченность населения объ</w:t>
            </w:r>
            <w:r w:rsidR="00B034AF" w:rsidRPr="00CA7B12">
              <w:rPr>
                <w:rFonts w:ascii="Times New Roman" w:eastAsia="Calibri" w:hAnsi="Times New Roman" w:cs="Times New Roman"/>
                <w:sz w:val="28"/>
                <w:szCs w:val="28"/>
              </w:rPr>
              <w:softHyphen/>
            </w:r>
            <w:r w:rsidRPr="00CA7B12">
              <w:rPr>
                <w:rFonts w:ascii="Times New Roman" w:eastAsia="Calibri" w:hAnsi="Times New Roman" w:cs="Times New Roman"/>
                <w:sz w:val="28"/>
                <w:szCs w:val="28"/>
              </w:rPr>
              <w:t>ектами почтовой связи</w:t>
            </w:r>
          </w:p>
        </w:tc>
        <w:tc>
          <w:tcPr>
            <w:tcW w:w="3260" w:type="dxa"/>
            <w:tcBorders>
              <w:top w:val="single" w:sz="4" w:space="0" w:color="auto"/>
              <w:left w:val="single" w:sz="4" w:space="0" w:color="auto"/>
              <w:bottom w:val="single" w:sz="4" w:space="0" w:color="auto"/>
              <w:right w:val="single" w:sz="4" w:space="0" w:color="auto"/>
            </w:tcBorders>
            <w:vAlign w:val="center"/>
          </w:tcPr>
          <w:p w:rsidR="00A541E8" w:rsidRPr="00CA7B12" w:rsidRDefault="00B034AF" w:rsidP="00244299">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П</w:t>
            </w:r>
            <w:r w:rsidR="00A541E8" w:rsidRPr="00CA7B12">
              <w:rPr>
                <w:rFonts w:ascii="Times New Roman" w:eastAsia="Calibri" w:hAnsi="Times New Roman" w:cs="Times New Roman"/>
                <w:sz w:val="28"/>
                <w:szCs w:val="28"/>
              </w:rPr>
              <w:t>очтамт, отделение поч</w:t>
            </w:r>
            <w:r w:rsidRPr="00CA7B12">
              <w:rPr>
                <w:rFonts w:ascii="Times New Roman" w:eastAsia="Calibri" w:hAnsi="Times New Roman" w:cs="Times New Roman"/>
                <w:sz w:val="28"/>
                <w:szCs w:val="28"/>
              </w:rPr>
              <w:softHyphen/>
            </w:r>
            <w:r w:rsidR="00A541E8" w:rsidRPr="00CA7B12">
              <w:rPr>
                <w:rFonts w:ascii="Times New Roman" w:eastAsia="Calibri" w:hAnsi="Times New Roman" w:cs="Times New Roman"/>
                <w:sz w:val="28"/>
                <w:szCs w:val="28"/>
              </w:rPr>
              <w:t>товой связи</w:t>
            </w:r>
          </w:p>
        </w:tc>
        <w:tc>
          <w:tcPr>
            <w:tcW w:w="3827" w:type="dxa"/>
            <w:tcBorders>
              <w:top w:val="single" w:sz="4" w:space="0" w:color="auto"/>
              <w:left w:val="single" w:sz="4" w:space="0" w:color="auto"/>
              <w:bottom w:val="single" w:sz="4" w:space="0" w:color="auto"/>
              <w:right w:val="single" w:sz="4" w:space="0" w:color="auto"/>
            </w:tcBorders>
            <w:vAlign w:val="center"/>
          </w:tcPr>
          <w:p w:rsidR="00A541E8" w:rsidRPr="00CA7B12" w:rsidRDefault="00A541E8"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Уровень обеспеченности на</w:t>
            </w:r>
            <w:r w:rsidR="00B034AF" w:rsidRPr="00CA7B12">
              <w:rPr>
                <w:rFonts w:ascii="Times New Roman" w:eastAsia="Calibri" w:hAnsi="Times New Roman" w:cs="Times New Roman"/>
                <w:sz w:val="28"/>
                <w:szCs w:val="28"/>
              </w:rPr>
              <w:softHyphen/>
            </w:r>
            <w:r w:rsidRPr="00CA7B12">
              <w:rPr>
                <w:rFonts w:ascii="Times New Roman" w:eastAsia="Calibri" w:hAnsi="Times New Roman" w:cs="Times New Roman"/>
                <w:sz w:val="28"/>
                <w:szCs w:val="28"/>
              </w:rPr>
              <w:t>селения объектами почтовой связи, ед. на 5 тыс. человек населения</w:t>
            </w:r>
          </w:p>
        </w:tc>
        <w:tc>
          <w:tcPr>
            <w:tcW w:w="1701" w:type="dxa"/>
            <w:tcBorders>
              <w:top w:val="single" w:sz="4" w:space="0" w:color="auto"/>
              <w:left w:val="single" w:sz="4" w:space="0" w:color="auto"/>
              <w:bottom w:val="single" w:sz="4" w:space="0" w:color="auto"/>
              <w:right w:val="single" w:sz="4" w:space="0" w:color="auto"/>
            </w:tcBorders>
            <w:vAlign w:val="center"/>
          </w:tcPr>
          <w:p w:rsidR="00A541E8" w:rsidRPr="00CA7B12" w:rsidRDefault="00A541E8"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1</w:t>
            </w:r>
          </w:p>
        </w:tc>
        <w:tc>
          <w:tcPr>
            <w:tcW w:w="1985" w:type="dxa"/>
            <w:tcBorders>
              <w:top w:val="single" w:sz="4" w:space="0" w:color="auto"/>
              <w:left w:val="single" w:sz="4" w:space="0" w:color="auto"/>
              <w:bottom w:val="single" w:sz="4" w:space="0" w:color="auto"/>
              <w:right w:val="single" w:sz="4" w:space="0" w:color="auto"/>
            </w:tcBorders>
            <w:vAlign w:val="center"/>
          </w:tcPr>
          <w:p w:rsidR="00A541E8" w:rsidRPr="00CA7B12" w:rsidRDefault="00A541E8"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hAnsi="Times New Roman"/>
                <w:sz w:val="28"/>
                <w:szCs w:val="28"/>
              </w:rPr>
              <w:t>Пешеходная дос</w:t>
            </w:r>
            <w:r w:rsidRPr="00CA7B12">
              <w:rPr>
                <w:rFonts w:ascii="Times New Roman" w:hAnsi="Times New Roman"/>
                <w:sz w:val="28"/>
                <w:szCs w:val="28"/>
              </w:rPr>
              <w:softHyphen/>
              <w:t xml:space="preserve">тупность, </w:t>
            </w:r>
            <w:proofErr w:type="gramStart"/>
            <w:r w:rsidRPr="00CA7B12">
              <w:rPr>
                <w:rFonts w:ascii="Times New Roman" w:hAnsi="Times New Roman"/>
                <w:sz w:val="28"/>
                <w:szCs w:val="28"/>
              </w:rPr>
              <w:t>м</w:t>
            </w:r>
            <w:proofErr w:type="gramEnd"/>
            <w:r w:rsidRPr="00CA7B12">
              <w:rPr>
                <w:rFonts w:ascii="Times New Roman" w:hAnsi="Times New Roman"/>
                <w:sz w:val="28"/>
                <w:szCs w:val="28"/>
              </w:rPr>
              <w:t>;</w:t>
            </w:r>
          </w:p>
        </w:tc>
        <w:tc>
          <w:tcPr>
            <w:tcW w:w="2126" w:type="dxa"/>
            <w:tcBorders>
              <w:top w:val="single" w:sz="4" w:space="0" w:color="auto"/>
              <w:left w:val="single" w:sz="4" w:space="0" w:color="auto"/>
              <w:bottom w:val="single" w:sz="4" w:space="0" w:color="auto"/>
              <w:right w:val="single" w:sz="4" w:space="0" w:color="auto"/>
            </w:tcBorders>
            <w:vAlign w:val="center"/>
          </w:tcPr>
          <w:p w:rsidR="00A541E8" w:rsidRPr="00CA7B12" w:rsidRDefault="00A541E8"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10000</w:t>
            </w:r>
          </w:p>
        </w:tc>
      </w:tr>
      <w:tr w:rsidR="00B034AF" w:rsidRPr="00CA7B12" w:rsidTr="0024359C">
        <w:trPr>
          <w:trHeight w:val="408"/>
          <w:tblCellSpacing w:w="5" w:type="nil"/>
        </w:trPr>
        <w:tc>
          <w:tcPr>
            <w:tcW w:w="15101" w:type="dxa"/>
            <w:gridSpan w:val="6"/>
            <w:tcBorders>
              <w:top w:val="single" w:sz="4" w:space="0" w:color="auto"/>
              <w:left w:val="single" w:sz="4" w:space="0" w:color="auto"/>
              <w:bottom w:val="single" w:sz="4" w:space="0" w:color="auto"/>
              <w:right w:val="single" w:sz="4" w:space="0" w:color="auto"/>
            </w:tcBorders>
            <w:vAlign w:val="center"/>
          </w:tcPr>
          <w:p w:rsidR="00B034AF" w:rsidRPr="00CA7B12" w:rsidRDefault="00B034AF" w:rsidP="00B034AF">
            <w:pPr>
              <w:widowControl w:val="0"/>
              <w:autoSpaceDE w:val="0"/>
              <w:autoSpaceDN w:val="0"/>
              <w:adjustRightInd w:val="0"/>
              <w:spacing w:after="0" w:line="240" w:lineRule="auto"/>
              <w:rPr>
                <w:rFonts w:ascii="Times New Roman" w:eastAsia="Calibri" w:hAnsi="Times New Roman" w:cs="Times New Roman"/>
                <w:sz w:val="28"/>
                <w:szCs w:val="28"/>
              </w:rPr>
            </w:pPr>
            <w:r w:rsidRPr="00CA7B12">
              <w:rPr>
                <w:rFonts w:ascii="Times New Roman" w:eastAsia="Courier New" w:hAnsi="Times New Roman" w:cs="Times New Roman"/>
                <w:i/>
                <w:sz w:val="28"/>
                <w:szCs w:val="28"/>
              </w:rPr>
              <w:t>Область нормирования: объекты экстренной телефонной связи</w:t>
            </w:r>
          </w:p>
        </w:tc>
      </w:tr>
      <w:tr w:rsidR="00B034AF" w:rsidRPr="00CA7B12" w:rsidTr="001B619C">
        <w:trPr>
          <w:trHeight w:val="806"/>
          <w:tblCellSpacing w:w="5" w:type="nil"/>
        </w:trPr>
        <w:tc>
          <w:tcPr>
            <w:tcW w:w="2202" w:type="dxa"/>
            <w:tcBorders>
              <w:top w:val="single" w:sz="4" w:space="0" w:color="auto"/>
              <w:left w:val="single" w:sz="4" w:space="0" w:color="auto"/>
              <w:bottom w:val="single" w:sz="4" w:space="0" w:color="auto"/>
              <w:right w:val="single" w:sz="4" w:space="0" w:color="auto"/>
            </w:tcBorders>
            <w:vAlign w:val="center"/>
          </w:tcPr>
          <w:p w:rsidR="00B034AF" w:rsidRPr="00CA7B12" w:rsidRDefault="00B034AF" w:rsidP="0024359C">
            <w:pPr>
              <w:widowControl w:val="0"/>
              <w:autoSpaceDE w:val="0"/>
              <w:autoSpaceDN w:val="0"/>
              <w:adjustRightInd w:val="0"/>
              <w:spacing w:after="0" w:line="240" w:lineRule="auto"/>
              <w:rPr>
                <w:rFonts w:ascii="Times New Roman" w:eastAsia="Calibri" w:hAnsi="Times New Roman" w:cs="Times New Roman"/>
                <w:sz w:val="28"/>
                <w:szCs w:val="28"/>
              </w:rPr>
            </w:pPr>
            <w:r w:rsidRPr="00CA7B12">
              <w:rPr>
                <w:rFonts w:ascii="Times New Roman" w:eastAsia="Calibri" w:hAnsi="Times New Roman" w:cs="Times New Roman"/>
                <w:sz w:val="28"/>
                <w:szCs w:val="28"/>
              </w:rPr>
              <w:t>Обеспеченность населения объ</w:t>
            </w:r>
            <w:r w:rsidRPr="00CA7B12">
              <w:rPr>
                <w:rFonts w:ascii="Times New Roman" w:eastAsia="Calibri" w:hAnsi="Times New Roman" w:cs="Times New Roman"/>
                <w:sz w:val="28"/>
                <w:szCs w:val="28"/>
              </w:rPr>
              <w:softHyphen/>
              <w:t>ектами экстрен</w:t>
            </w:r>
            <w:r w:rsidRPr="00CA7B12">
              <w:rPr>
                <w:rFonts w:ascii="Times New Roman" w:eastAsia="Calibri" w:hAnsi="Times New Roman" w:cs="Times New Roman"/>
                <w:sz w:val="28"/>
                <w:szCs w:val="28"/>
              </w:rPr>
              <w:softHyphen/>
              <w:t>ной телефонной связи в пределах населенного пункта</w:t>
            </w:r>
          </w:p>
        </w:tc>
        <w:tc>
          <w:tcPr>
            <w:tcW w:w="3260" w:type="dxa"/>
            <w:tcBorders>
              <w:top w:val="single" w:sz="4" w:space="0" w:color="auto"/>
              <w:left w:val="single" w:sz="4" w:space="0" w:color="auto"/>
              <w:bottom w:val="single" w:sz="4" w:space="0" w:color="auto"/>
              <w:right w:val="single" w:sz="4" w:space="0" w:color="auto"/>
            </w:tcBorders>
            <w:vAlign w:val="center"/>
          </w:tcPr>
          <w:p w:rsidR="00B034AF" w:rsidRPr="00CA7B12" w:rsidRDefault="00B034AF" w:rsidP="00B034AF">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Зона устойчивого приема-передачи сигнала станции сотовой связи; общественные телефоны экстренной связи</w:t>
            </w:r>
          </w:p>
        </w:tc>
        <w:tc>
          <w:tcPr>
            <w:tcW w:w="3827" w:type="dxa"/>
            <w:tcBorders>
              <w:top w:val="single" w:sz="4" w:space="0" w:color="auto"/>
              <w:left w:val="single" w:sz="4" w:space="0" w:color="auto"/>
              <w:bottom w:val="single" w:sz="4" w:space="0" w:color="auto"/>
              <w:right w:val="single" w:sz="4" w:space="0" w:color="auto"/>
            </w:tcBorders>
            <w:vAlign w:val="center"/>
          </w:tcPr>
          <w:p w:rsidR="00B034AF" w:rsidRPr="00CA7B12" w:rsidRDefault="00B034AF" w:rsidP="00B034AF">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Площадь покрытия террито</w:t>
            </w:r>
            <w:r w:rsidRPr="00CA7B12">
              <w:rPr>
                <w:rFonts w:ascii="Times New Roman" w:eastAsia="Calibri" w:hAnsi="Times New Roman" w:cs="Times New Roman"/>
                <w:sz w:val="28"/>
                <w:szCs w:val="28"/>
              </w:rPr>
              <w:softHyphen/>
              <w:t>рии населенных пунктов ус</w:t>
            </w:r>
            <w:r w:rsidRPr="00CA7B12">
              <w:rPr>
                <w:rFonts w:ascii="Times New Roman" w:eastAsia="Calibri" w:hAnsi="Times New Roman" w:cs="Times New Roman"/>
                <w:sz w:val="28"/>
                <w:szCs w:val="28"/>
              </w:rPr>
              <w:softHyphen/>
              <w:t>лугами экстренной телефон</w:t>
            </w:r>
            <w:r w:rsidRPr="00CA7B12">
              <w:rPr>
                <w:rFonts w:ascii="Times New Roman" w:eastAsia="Calibri" w:hAnsi="Times New Roman" w:cs="Times New Roman"/>
                <w:sz w:val="28"/>
                <w:szCs w:val="28"/>
              </w:rPr>
              <w:softHyphen/>
              <w:t>ной связи, ед. на населенный пункт</w:t>
            </w:r>
          </w:p>
        </w:tc>
        <w:tc>
          <w:tcPr>
            <w:tcW w:w="1701" w:type="dxa"/>
            <w:tcBorders>
              <w:top w:val="single" w:sz="4" w:space="0" w:color="auto"/>
              <w:left w:val="single" w:sz="4" w:space="0" w:color="auto"/>
              <w:bottom w:val="single" w:sz="4" w:space="0" w:color="auto"/>
              <w:right w:val="single" w:sz="4" w:space="0" w:color="auto"/>
            </w:tcBorders>
            <w:vAlign w:val="center"/>
          </w:tcPr>
          <w:p w:rsidR="00B034AF" w:rsidRPr="00CA7B12" w:rsidRDefault="00B034AF"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Не менее одного объ</w:t>
            </w:r>
            <w:r w:rsidRPr="00CA7B12">
              <w:rPr>
                <w:rFonts w:ascii="Times New Roman" w:eastAsia="Calibri" w:hAnsi="Times New Roman" w:cs="Times New Roman"/>
                <w:sz w:val="28"/>
                <w:szCs w:val="28"/>
              </w:rPr>
              <w:softHyphen/>
              <w:t>екта на каж</w:t>
            </w:r>
            <w:r w:rsidRPr="00CA7B12">
              <w:rPr>
                <w:rFonts w:ascii="Times New Roman" w:eastAsia="Calibri" w:hAnsi="Times New Roman" w:cs="Times New Roman"/>
                <w:sz w:val="28"/>
                <w:szCs w:val="28"/>
              </w:rPr>
              <w:softHyphen/>
              <w:t>дый насе</w:t>
            </w:r>
            <w:r w:rsidRPr="00CA7B12">
              <w:rPr>
                <w:rFonts w:ascii="Times New Roman" w:eastAsia="Calibri" w:hAnsi="Times New Roman" w:cs="Times New Roman"/>
                <w:sz w:val="28"/>
                <w:szCs w:val="28"/>
              </w:rPr>
              <w:softHyphen/>
              <w:t>ленный пункт сель</w:t>
            </w:r>
            <w:r w:rsidRPr="00CA7B12">
              <w:rPr>
                <w:rFonts w:ascii="Times New Roman" w:eastAsia="Calibri" w:hAnsi="Times New Roman" w:cs="Times New Roman"/>
                <w:sz w:val="28"/>
                <w:szCs w:val="28"/>
              </w:rPr>
              <w:softHyphen/>
              <w:t>ского типа</w:t>
            </w:r>
          </w:p>
        </w:tc>
        <w:tc>
          <w:tcPr>
            <w:tcW w:w="1985" w:type="dxa"/>
            <w:tcBorders>
              <w:top w:val="single" w:sz="4" w:space="0" w:color="auto"/>
              <w:left w:val="single" w:sz="4" w:space="0" w:color="auto"/>
              <w:bottom w:val="single" w:sz="4" w:space="0" w:color="auto"/>
              <w:right w:val="single" w:sz="4" w:space="0" w:color="auto"/>
            </w:tcBorders>
            <w:vAlign w:val="center"/>
          </w:tcPr>
          <w:p w:rsidR="00B034AF" w:rsidRPr="00CA7B12" w:rsidRDefault="00B034AF" w:rsidP="0024359C">
            <w:pPr>
              <w:widowControl w:val="0"/>
              <w:autoSpaceDE w:val="0"/>
              <w:autoSpaceDN w:val="0"/>
              <w:adjustRightInd w:val="0"/>
              <w:spacing w:after="0" w:line="240" w:lineRule="auto"/>
              <w:jc w:val="center"/>
              <w:rPr>
                <w:rFonts w:ascii="Times New Roman" w:hAnsi="Times New Roman"/>
                <w:sz w:val="28"/>
                <w:szCs w:val="28"/>
              </w:rPr>
            </w:pPr>
            <w:r w:rsidRPr="00CA7B12">
              <w:rPr>
                <w:rFonts w:ascii="Times New Roman" w:hAnsi="Times New Roman"/>
                <w:sz w:val="28"/>
                <w:szCs w:val="28"/>
              </w:rPr>
              <w:t>Пешеходная доступность, мин</w:t>
            </w:r>
          </w:p>
        </w:tc>
        <w:tc>
          <w:tcPr>
            <w:tcW w:w="2126" w:type="dxa"/>
            <w:tcBorders>
              <w:top w:val="single" w:sz="4" w:space="0" w:color="auto"/>
              <w:left w:val="single" w:sz="4" w:space="0" w:color="auto"/>
              <w:bottom w:val="single" w:sz="4" w:space="0" w:color="auto"/>
              <w:right w:val="single" w:sz="4" w:space="0" w:color="auto"/>
            </w:tcBorders>
            <w:vAlign w:val="center"/>
          </w:tcPr>
          <w:p w:rsidR="00B034AF" w:rsidRPr="00CA7B12" w:rsidRDefault="00B034AF"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 xml:space="preserve">Не </w:t>
            </w:r>
            <w:proofErr w:type="gramStart"/>
            <w:r w:rsidRPr="00CA7B12">
              <w:rPr>
                <w:rFonts w:ascii="Times New Roman" w:eastAsia="Calibri" w:hAnsi="Times New Roman" w:cs="Times New Roman"/>
                <w:sz w:val="28"/>
                <w:szCs w:val="28"/>
              </w:rPr>
              <w:t>установлена</w:t>
            </w:r>
            <w:proofErr w:type="gramEnd"/>
            <w:r w:rsidRPr="00CA7B12">
              <w:rPr>
                <w:rFonts w:ascii="Times New Roman" w:eastAsia="Calibri" w:hAnsi="Times New Roman" w:cs="Times New Roman"/>
                <w:sz w:val="28"/>
                <w:szCs w:val="28"/>
              </w:rPr>
              <w:t>, рекомендуется не более 15 мин</w:t>
            </w:r>
          </w:p>
        </w:tc>
      </w:tr>
    </w:tbl>
    <w:p w:rsidR="001B619C" w:rsidRPr="00CA7B12" w:rsidRDefault="001B619C" w:rsidP="00463A33">
      <w:pPr>
        <w:pStyle w:val="TableParagraph"/>
        <w:tabs>
          <w:tab w:val="left" w:pos="993"/>
        </w:tabs>
        <w:ind w:left="0" w:firstLine="709"/>
        <w:rPr>
          <w:sz w:val="28"/>
          <w:szCs w:val="28"/>
          <w:lang w:val="ru-RU"/>
        </w:rPr>
      </w:pPr>
    </w:p>
    <w:p w:rsidR="00463A33" w:rsidRPr="00CA7B12" w:rsidRDefault="00463A33" w:rsidP="00463A33">
      <w:pPr>
        <w:pStyle w:val="TableParagraph"/>
        <w:tabs>
          <w:tab w:val="left" w:pos="993"/>
        </w:tabs>
        <w:ind w:left="0" w:firstLine="709"/>
        <w:rPr>
          <w:sz w:val="28"/>
          <w:szCs w:val="28"/>
          <w:lang w:val="ru-RU"/>
        </w:rPr>
      </w:pPr>
      <w:r w:rsidRPr="00CA7B12">
        <w:rPr>
          <w:sz w:val="28"/>
          <w:szCs w:val="28"/>
          <w:lang w:val="ru-RU"/>
        </w:rPr>
        <w:t>Примечания:</w:t>
      </w:r>
    </w:p>
    <w:p w:rsidR="00463A33" w:rsidRPr="00CA7B12" w:rsidRDefault="00463A33" w:rsidP="00A541E8">
      <w:pPr>
        <w:pStyle w:val="TableParagraph"/>
        <w:numPr>
          <w:ilvl w:val="0"/>
          <w:numId w:val="62"/>
        </w:numPr>
        <w:tabs>
          <w:tab w:val="left" w:pos="0"/>
          <w:tab w:val="left" w:pos="812"/>
        </w:tabs>
        <w:ind w:left="0" w:firstLine="710"/>
        <w:jc w:val="both"/>
        <w:rPr>
          <w:sz w:val="28"/>
          <w:szCs w:val="28"/>
          <w:lang w:val="ru-RU"/>
        </w:rPr>
      </w:pPr>
      <w:r w:rsidRPr="00CA7B12">
        <w:rPr>
          <w:sz w:val="28"/>
          <w:szCs w:val="28"/>
          <w:lang w:val="ru-RU"/>
        </w:rPr>
        <w:t xml:space="preserve">Значения показателей приняты в соответствии с СП 42.13330.2016. Свод правил. Градостроительство. Планировка и застройка городских и сельских поселений. Актуализированная редакция </w:t>
      </w:r>
      <w:proofErr w:type="spellStart"/>
      <w:r w:rsidRPr="00CA7B12">
        <w:rPr>
          <w:sz w:val="28"/>
          <w:szCs w:val="28"/>
          <w:lang w:val="ru-RU"/>
        </w:rPr>
        <w:t>СНиП</w:t>
      </w:r>
      <w:proofErr w:type="spellEnd"/>
      <w:r w:rsidRPr="00CA7B12">
        <w:rPr>
          <w:sz w:val="28"/>
          <w:szCs w:val="28"/>
          <w:lang w:val="ru-RU"/>
        </w:rPr>
        <w:t xml:space="preserve"> 2.07.01-89*, </w:t>
      </w:r>
      <w:proofErr w:type="gramStart"/>
      <w:r w:rsidRPr="00CA7B12">
        <w:rPr>
          <w:sz w:val="28"/>
          <w:szCs w:val="28"/>
          <w:lang w:val="ru-RU"/>
        </w:rPr>
        <w:t>утвержден</w:t>
      </w:r>
      <w:proofErr w:type="gramEnd"/>
      <w:r w:rsidRPr="00CA7B12">
        <w:rPr>
          <w:sz w:val="28"/>
          <w:szCs w:val="28"/>
          <w:lang w:val="ru-RU"/>
        </w:rPr>
        <w:t xml:space="preserve"> </w:t>
      </w:r>
      <w:hyperlink r:id="rId33" w:history="1">
        <w:r w:rsidRPr="00CA7B12">
          <w:rPr>
            <w:sz w:val="28"/>
            <w:szCs w:val="28"/>
            <w:lang w:val="ru-RU"/>
          </w:rPr>
          <w:t>приказом</w:t>
        </w:r>
      </w:hyperlink>
      <w:r w:rsidRPr="00CA7B12">
        <w:rPr>
          <w:sz w:val="28"/>
          <w:szCs w:val="28"/>
          <w:lang w:val="ru-RU"/>
        </w:rPr>
        <w:t xml:space="preserve"> Минстроя России от 30.12.2016 № 1034/пр.</w:t>
      </w:r>
    </w:p>
    <w:p w:rsidR="00A541E8" w:rsidRPr="00CA7B12" w:rsidRDefault="00A541E8" w:rsidP="00A541E8">
      <w:pPr>
        <w:pStyle w:val="TableParagraph"/>
        <w:numPr>
          <w:ilvl w:val="0"/>
          <w:numId w:val="62"/>
        </w:numPr>
        <w:tabs>
          <w:tab w:val="left" w:pos="0"/>
          <w:tab w:val="left" w:pos="812"/>
        </w:tabs>
        <w:ind w:left="0" w:firstLine="710"/>
        <w:jc w:val="both"/>
        <w:rPr>
          <w:sz w:val="28"/>
          <w:szCs w:val="28"/>
          <w:lang w:val="ru-RU"/>
        </w:rPr>
      </w:pPr>
      <w:r w:rsidRPr="00CA7B12">
        <w:rPr>
          <w:sz w:val="28"/>
          <w:szCs w:val="28"/>
          <w:lang w:val="ru-RU"/>
        </w:rPr>
        <w:t>Значения показателей приняты в соответствии с Постановлением Правительства Российской Федерации от 15 сентября 2020 года № 1429 «Правила территориального распределения отделений почтовой связи акционерного общества «Почта России»</w:t>
      </w:r>
      <w:r w:rsidR="00A214C8" w:rsidRPr="00CA7B12">
        <w:rPr>
          <w:sz w:val="28"/>
          <w:szCs w:val="28"/>
          <w:lang w:val="ru-RU"/>
        </w:rPr>
        <w:t>.</w:t>
      </w:r>
    </w:p>
    <w:p w:rsidR="00245C0F" w:rsidRPr="00CA7B12" w:rsidRDefault="00245C0F" w:rsidP="00A541E8">
      <w:pPr>
        <w:pStyle w:val="ac"/>
        <w:spacing w:after="0" w:line="240" w:lineRule="auto"/>
        <w:ind w:left="2564"/>
        <w:outlineLvl w:val="1"/>
        <w:rPr>
          <w:rFonts w:ascii="Times New Roman" w:eastAsia="Times New Roman" w:hAnsi="Times New Roman" w:cs="Times New Roman"/>
          <w:b/>
          <w:bCs/>
          <w:sz w:val="28"/>
          <w:szCs w:val="28"/>
        </w:rPr>
      </w:pPr>
    </w:p>
    <w:p w:rsidR="00516EEA" w:rsidRPr="00CA7B12" w:rsidRDefault="00516EEA" w:rsidP="00516EEA">
      <w:pPr>
        <w:pStyle w:val="ac"/>
        <w:numPr>
          <w:ilvl w:val="3"/>
          <w:numId w:val="10"/>
        </w:numPr>
        <w:spacing w:after="0" w:line="240" w:lineRule="auto"/>
        <w:ind w:left="-284" w:firstLine="710"/>
        <w:jc w:val="center"/>
        <w:outlineLvl w:val="1"/>
        <w:rPr>
          <w:rFonts w:ascii="Times New Roman" w:eastAsia="Times New Roman" w:hAnsi="Times New Roman" w:cs="Times New Roman"/>
          <w:b/>
          <w:bCs/>
          <w:sz w:val="28"/>
          <w:szCs w:val="28"/>
        </w:rPr>
      </w:pPr>
      <w:bookmarkStart w:id="29" w:name="_Toc90874786"/>
      <w:r w:rsidRPr="00CA7B12">
        <w:rPr>
          <w:rFonts w:ascii="Times New Roman" w:eastAsia="Times New Roman" w:hAnsi="Times New Roman" w:cs="Times New Roman"/>
          <w:b/>
          <w:bCs/>
          <w:sz w:val="28"/>
          <w:szCs w:val="28"/>
        </w:rPr>
        <w:t>Архивные фонды</w:t>
      </w:r>
      <w:bookmarkEnd w:id="29"/>
    </w:p>
    <w:p w:rsidR="00245C0F" w:rsidRPr="00CA7B12" w:rsidRDefault="00245C0F" w:rsidP="004F0729">
      <w:pPr>
        <w:pStyle w:val="ac"/>
        <w:spacing w:after="0" w:line="240" w:lineRule="auto"/>
        <w:ind w:left="2564"/>
        <w:outlineLvl w:val="1"/>
        <w:rPr>
          <w:rFonts w:ascii="Times New Roman" w:eastAsia="Times New Roman" w:hAnsi="Times New Roman" w:cs="Times New Roman"/>
          <w:b/>
          <w:bCs/>
          <w:sz w:val="28"/>
          <w:szCs w:val="28"/>
        </w:rPr>
      </w:pPr>
    </w:p>
    <w:p w:rsidR="00516EEA" w:rsidRPr="00CA7B12" w:rsidRDefault="00516EEA" w:rsidP="00516EEA">
      <w:pPr>
        <w:spacing w:after="0" w:line="240" w:lineRule="auto"/>
        <w:ind w:firstLine="567"/>
        <w:jc w:val="both"/>
        <w:rPr>
          <w:rFonts w:ascii="Times New Roman" w:eastAsia="Courier New" w:hAnsi="Times New Roman" w:cs="Times New Roman"/>
          <w:sz w:val="28"/>
          <w:szCs w:val="28"/>
        </w:rPr>
      </w:pPr>
      <w:r w:rsidRPr="00CA7B12">
        <w:rPr>
          <w:rFonts w:ascii="Times New Roman" w:eastAsia="Courier New" w:hAnsi="Times New Roman" w:cs="Times New Roman"/>
          <w:sz w:val="28"/>
          <w:szCs w:val="28"/>
        </w:rPr>
        <w:t xml:space="preserve">Для территории </w:t>
      </w:r>
      <w:proofErr w:type="spellStart"/>
      <w:r w:rsidR="00292093">
        <w:rPr>
          <w:rFonts w:ascii="Times New Roman" w:eastAsia="Courier New" w:hAnsi="Times New Roman" w:cs="Times New Roman"/>
          <w:sz w:val="28"/>
          <w:szCs w:val="28"/>
        </w:rPr>
        <w:t>Зимницкого</w:t>
      </w:r>
      <w:proofErr w:type="spellEnd"/>
      <w:r w:rsidRPr="00CA7B12">
        <w:rPr>
          <w:rFonts w:ascii="Times New Roman" w:eastAsia="Courier New" w:hAnsi="Times New Roman" w:cs="Times New Roman"/>
          <w:sz w:val="28"/>
          <w:szCs w:val="28"/>
        </w:rPr>
        <w:t xml:space="preserve"> сельского поселения устанавливаются следующие расчетные показатели минимально допустимого уровня обеспеченности архивными фондами и расчетных показателей максимально допустимого уровня территориальной доступности таких объектов:</w:t>
      </w:r>
    </w:p>
    <w:p w:rsidR="00516EEA" w:rsidRPr="00CA7B12" w:rsidRDefault="00516EEA" w:rsidP="00516EEA">
      <w:pPr>
        <w:spacing w:after="0" w:line="240" w:lineRule="auto"/>
        <w:ind w:firstLine="567"/>
        <w:jc w:val="both"/>
        <w:rPr>
          <w:rFonts w:ascii="Times New Roman" w:eastAsia="Courier New" w:hAnsi="Times New Roman" w:cs="Times New Roman"/>
          <w:sz w:val="28"/>
          <w:szCs w:val="28"/>
        </w:rPr>
      </w:pPr>
    </w:p>
    <w:tbl>
      <w:tblPr>
        <w:tblW w:w="15101" w:type="dxa"/>
        <w:tblCellSpacing w:w="5" w:type="nil"/>
        <w:tblLayout w:type="fixed"/>
        <w:tblCellMar>
          <w:left w:w="75" w:type="dxa"/>
          <w:right w:w="75" w:type="dxa"/>
        </w:tblCellMar>
        <w:tblLook w:val="0000"/>
      </w:tblPr>
      <w:tblGrid>
        <w:gridCol w:w="2202"/>
        <w:gridCol w:w="2409"/>
        <w:gridCol w:w="3402"/>
        <w:gridCol w:w="2552"/>
        <w:gridCol w:w="1984"/>
        <w:gridCol w:w="2552"/>
      </w:tblGrid>
      <w:tr w:rsidR="00516EEA" w:rsidRPr="00CA7B12" w:rsidTr="0024359C">
        <w:trPr>
          <w:trHeight w:val="400"/>
          <w:tblCellSpacing w:w="5" w:type="nil"/>
        </w:trPr>
        <w:tc>
          <w:tcPr>
            <w:tcW w:w="2202" w:type="dxa"/>
            <w:vMerge w:val="restart"/>
            <w:tcBorders>
              <w:top w:val="single" w:sz="4" w:space="0" w:color="auto"/>
              <w:left w:val="single" w:sz="4" w:space="0" w:color="auto"/>
              <w:right w:val="single" w:sz="4" w:space="0" w:color="auto"/>
            </w:tcBorders>
            <w:shd w:val="clear" w:color="auto" w:fill="CCFFCC"/>
            <w:vAlign w:val="center"/>
          </w:tcPr>
          <w:p w:rsidR="00516EEA" w:rsidRPr="00CA7B12" w:rsidRDefault="00516EEA"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lastRenderedPageBreak/>
              <w:t>Наименование показателя</w:t>
            </w:r>
          </w:p>
        </w:tc>
        <w:tc>
          <w:tcPr>
            <w:tcW w:w="2409" w:type="dxa"/>
            <w:vMerge w:val="restart"/>
            <w:tcBorders>
              <w:top w:val="single" w:sz="4" w:space="0" w:color="auto"/>
              <w:left w:val="single" w:sz="4" w:space="0" w:color="auto"/>
              <w:right w:val="single" w:sz="4" w:space="0" w:color="auto"/>
            </w:tcBorders>
            <w:shd w:val="clear" w:color="auto" w:fill="CCFFCC"/>
            <w:vAlign w:val="center"/>
          </w:tcPr>
          <w:p w:rsidR="00516EEA" w:rsidRPr="00CA7B12" w:rsidRDefault="00516EEA"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Перечень объектов</w:t>
            </w:r>
          </w:p>
        </w:tc>
        <w:tc>
          <w:tcPr>
            <w:tcW w:w="5954"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rsidR="00516EEA" w:rsidRPr="00CA7B12" w:rsidRDefault="00516EEA"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Показатель минимально допустимого уровня обеспеченности</w:t>
            </w:r>
          </w:p>
        </w:tc>
        <w:tc>
          <w:tcPr>
            <w:tcW w:w="4536"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rsidR="00516EEA" w:rsidRPr="00CA7B12" w:rsidRDefault="00516EEA"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 xml:space="preserve">Показатель </w:t>
            </w:r>
            <w:r w:rsidRPr="00CA7B12">
              <w:rPr>
                <w:rFonts w:ascii="Times New Roman" w:eastAsia="Courier New" w:hAnsi="Times New Roman" w:cs="Times New Roman"/>
                <w:sz w:val="28"/>
                <w:szCs w:val="28"/>
              </w:rPr>
              <w:t>максимально допустимого уровня территориальной доступности</w:t>
            </w:r>
          </w:p>
        </w:tc>
      </w:tr>
      <w:tr w:rsidR="00516EEA" w:rsidRPr="00CA7B12" w:rsidTr="0024359C">
        <w:trPr>
          <w:trHeight w:val="400"/>
          <w:tblCellSpacing w:w="5" w:type="nil"/>
        </w:trPr>
        <w:tc>
          <w:tcPr>
            <w:tcW w:w="2202" w:type="dxa"/>
            <w:vMerge/>
            <w:tcBorders>
              <w:left w:val="single" w:sz="4" w:space="0" w:color="auto"/>
              <w:bottom w:val="single" w:sz="4" w:space="0" w:color="auto"/>
              <w:right w:val="single" w:sz="4" w:space="0" w:color="auto"/>
            </w:tcBorders>
            <w:shd w:val="clear" w:color="auto" w:fill="CCFFCC"/>
            <w:vAlign w:val="center"/>
          </w:tcPr>
          <w:p w:rsidR="00516EEA" w:rsidRPr="00CA7B12" w:rsidRDefault="00516EEA"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p>
        </w:tc>
        <w:tc>
          <w:tcPr>
            <w:tcW w:w="2409" w:type="dxa"/>
            <w:vMerge/>
            <w:tcBorders>
              <w:left w:val="single" w:sz="4" w:space="0" w:color="auto"/>
              <w:bottom w:val="single" w:sz="4" w:space="0" w:color="auto"/>
              <w:right w:val="single" w:sz="4" w:space="0" w:color="auto"/>
            </w:tcBorders>
            <w:shd w:val="clear" w:color="auto" w:fill="CCFFCC"/>
          </w:tcPr>
          <w:p w:rsidR="00516EEA" w:rsidRPr="00CA7B12" w:rsidRDefault="00516EEA"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p>
        </w:tc>
        <w:tc>
          <w:tcPr>
            <w:tcW w:w="3402" w:type="dxa"/>
            <w:tcBorders>
              <w:top w:val="single" w:sz="4" w:space="0" w:color="auto"/>
              <w:left w:val="single" w:sz="4" w:space="0" w:color="auto"/>
              <w:bottom w:val="single" w:sz="4" w:space="0" w:color="auto"/>
              <w:right w:val="single" w:sz="4" w:space="0" w:color="auto"/>
            </w:tcBorders>
            <w:shd w:val="clear" w:color="auto" w:fill="CCFFCC"/>
            <w:vAlign w:val="center"/>
          </w:tcPr>
          <w:p w:rsidR="00516EEA" w:rsidRPr="00CA7B12" w:rsidRDefault="00516EEA"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Показатель, единица измерения</w:t>
            </w:r>
          </w:p>
        </w:tc>
        <w:tc>
          <w:tcPr>
            <w:tcW w:w="2552" w:type="dxa"/>
            <w:tcBorders>
              <w:top w:val="single" w:sz="4" w:space="0" w:color="auto"/>
              <w:left w:val="single" w:sz="4" w:space="0" w:color="auto"/>
              <w:bottom w:val="single" w:sz="4" w:space="0" w:color="auto"/>
              <w:right w:val="single" w:sz="4" w:space="0" w:color="auto"/>
            </w:tcBorders>
            <w:shd w:val="clear" w:color="auto" w:fill="CCFFCC"/>
            <w:vAlign w:val="center"/>
          </w:tcPr>
          <w:p w:rsidR="00516EEA" w:rsidRPr="00CA7B12" w:rsidRDefault="00516EEA"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Значение показателя</w:t>
            </w:r>
          </w:p>
        </w:tc>
        <w:tc>
          <w:tcPr>
            <w:tcW w:w="1984" w:type="dxa"/>
            <w:tcBorders>
              <w:top w:val="single" w:sz="4" w:space="0" w:color="auto"/>
              <w:left w:val="single" w:sz="4" w:space="0" w:color="auto"/>
              <w:bottom w:val="single" w:sz="4" w:space="0" w:color="auto"/>
              <w:right w:val="single" w:sz="4" w:space="0" w:color="auto"/>
            </w:tcBorders>
            <w:shd w:val="clear" w:color="auto" w:fill="CCFFCC"/>
            <w:vAlign w:val="center"/>
          </w:tcPr>
          <w:p w:rsidR="00516EEA" w:rsidRPr="00CA7B12" w:rsidRDefault="00516EEA"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Показатель, единица измерения</w:t>
            </w:r>
          </w:p>
        </w:tc>
        <w:tc>
          <w:tcPr>
            <w:tcW w:w="2552" w:type="dxa"/>
            <w:tcBorders>
              <w:top w:val="single" w:sz="4" w:space="0" w:color="auto"/>
              <w:left w:val="single" w:sz="4" w:space="0" w:color="auto"/>
              <w:bottom w:val="single" w:sz="4" w:space="0" w:color="auto"/>
              <w:right w:val="single" w:sz="4" w:space="0" w:color="auto"/>
            </w:tcBorders>
            <w:shd w:val="clear" w:color="auto" w:fill="CCFFCC"/>
            <w:vAlign w:val="center"/>
          </w:tcPr>
          <w:p w:rsidR="00516EEA" w:rsidRPr="00CA7B12" w:rsidRDefault="00516EEA"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Значение показателя</w:t>
            </w:r>
          </w:p>
        </w:tc>
      </w:tr>
      <w:tr w:rsidR="001B0F86" w:rsidRPr="00CA7B12" w:rsidTr="001B0F86">
        <w:trPr>
          <w:trHeight w:val="422"/>
          <w:tblCellSpacing w:w="5" w:type="nil"/>
        </w:trPr>
        <w:tc>
          <w:tcPr>
            <w:tcW w:w="2202" w:type="dxa"/>
            <w:tcBorders>
              <w:top w:val="single" w:sz="4" w:space="0" w:color="auto"/>
              <w:left w:val="single" w:sz="4" w:space="0" w:color="auto"/>
              <w:bottom w:val="single" w:sz="4" w:space="0" w:color="auto"/>
              <w:right w:val="single" w:sz="4" w:space="0" w:color="auto"/>
            </w:tcBorders>
            <w:vAlign w:val="center"/>
          </w:tcPr>
          <w:p w:rsidR="001B0F86" w:rsidRPr="00CA7B12" w:rsidRDefault="001B0F86" w:rsidP="0024359C">
            <w:pPr>
              <w:widowControl w:val="0"/>
              <w:autoSpaceDE w:val="0"/>
              <w:autoSpaceDN w:val="0"/>
              <w:adjustRightInd w:val="0"/>
              <w:spacing w:after="0" w:line="240" w:lineRule="auto"/>
              <w:rPr>
                <w:rFonts w:ascii="Times New Roman" w:eastAsia="Calibri" w:hAnsi="Times New Roman" w:cs="Times New Roman"/>
                <w:sz w:val="28"/>
                <w:szCs w:val="28"/>
              </w:rPr>
            </w:pPr>
            <w:r w:rsidRPr="00CA7B12">
              <w:rPr>
                <w:rFonts w:ascii="Times New Roman" w:eastAsia="Calibri" w:hAnsi="Times New Roman" w:cs="Times New Roman"/>
                <w:sz w:val="28"/>
                <w:szCs w:val="28"/>
              </w:rPr>
              <w:t xml:space="preserve">Обеспеченность населения </w:t>
            </w:r>
            <w:r w:rsidRPr="00CA7B12">
              <w:rPr>
                <w:rFonts w:ascii="Times New Roman" w:eastAsia="Courier New" w:hAnsi="Times New Roman" w:cs="Times New Roman"/>
                <w:sz w:val="28"/>
                <w:szCs w:val="28"/>
              </w:rPr>
              <w:t>архивными фондами</w:t>
            </w:r>
          </w:p>
        </w:tc>
        <w:tc>
          <w:tcPr>
            <w:tcW w:w="2409" w:type="dxa"/>
            <w:tcBorders>
              <w:top w:val="single" w:sz="4" w:space="0" w:color="auto"/>
              <w:left w:val="single" w:sz="4" w:space="0" w:color="auto"/>
              <w:bottom w:val="single" w:sz="4" w:space="0" w:color="auto"/>
              <w:right w:val="single" w:sz="4" w:space="0" w:color="auto"/>
            </w:tcBorders>
            <w:vAlign w:val="center"/>
          </w:tcPr>
          <w:p w:rsidR="001B0F86" w:rsidRPr="00CA7B12" w:rsidRDefault="001B0F86"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Муниципальный архив</w:t>
            </w:r>
          </w:p>
        </w:tc>
        <w:tc>
          <w:tcPr>
            <w:tcW w:w="3402" w:type="dxa"/>
            <w:tcBorders>
              <w:top w:val="single" w:sz="4" w:space="0" w:color="auto"/>
              <w:left w:val="single" w:sz="4" w:space="0" w:color="auto"/>
              <w:bottom w:val="single" w:sz="4" w:space="0" w:color="auto"/>
              <w:right w:val="single" w:sz="4" w:space="0" w:color="auto"/>
            </w:tcBorders>
            <w:vAlign w:val="center"/>
          </w:tcPr>
          <w:p w:rsidR="001B0F86" w:rsidRPr="00CA7B12" w:rsidRDefault="001B0F86"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 xml:space="preserve">Уровень обеспеченности населения </w:t>
            </w:r>
            <w:r w:rsidRPr="00CA7B12">
              <w:rPr>
                <w:rFonts w:ascii="Times New Roman" w:eastAsia="Courier New" w:hAnsi="Times New Roman" w:cs="Times New Roman"/>
                <w:sz w:val="28"/>
                <w:szCs w:val="28"/>
              </w:rPr>
              <w:t>архивными фондами</w:t>
            </w:r>
            <w:r w:rsidRPr="00CA7B12">
              <w:rPr>
                <w:rFonts w:ascii="Times New Roman" w:eastAsia="Calibri" w:hAnsi="Times New Roman" w:cs="Times New Roman"/>
                <w:sz w:val="28"/>
                <w:szCs w:val="28"/>
              </w:rPr>
              <w:t>, ед. на муниципальное образо</w:t>
            </w:r>
            <w:r w:rsidRPr="00CA7B12">
              <w:rPr>
                <w:rFonts w:ascii="Times New Roman" w:eastAsia="Calibri" w:hAnsi="Times New Roman" w:cs="Times New Roman"/>
                <w:sz w:val="28"/>
                <w:szCs w:val="28"/>
              </w:rPr>
              <w:softHyphen/>
              <w:t>вание</w:t>
            </w:r>
          </w:p>
        </w:tc>
        <w:tc>
          <w:tcPr>
            <w:tcW w:w="2552" w:type="dxa"/>
            <w:tcBorders>
              <w:top w:val="single" w:sz="4" w:space="0" w:color="auto"/>
              <w:left w:val="single" w:sz="4" w:space="0" w:color="auto"/>
              <w:bottom w:val="single" w:sz="4" w:space="0" w:color="auto"/>
              <w:right w:val="single" w:sz="4" w:space="0" w:color="auto"/>
            </w:tcBorders>
            <w:vAlign w:val="center"/>
          </w:tcPr>
          <w:p w:rsidR="001B0F86" w:rsidRPr="00CA7B12" w:rsidRDefault="001B0F86"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1</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1B0F86" w:rsidRPr="00CA7B12" w:rsidRDefault="001B0F86"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Не устанавливается</w:t>
            </w:r>
          </w:p>
        </w:tc>
      </w:tr>
    </w:tbl>
    <w:p w:rsidR="00A3643D" w:rsidRPr="00CA7B12" w:rsidRDefault="00A3643D" w:rsidP="004D163A">
      <w:pPr>
        <w:spacing w:after="0" w:line="240" w:lineRule="auto"/>
        <w:ind w:left="112" w:right="1146"/>
        <w:rPr>
          <w:rFonts w:ascii="Times New Roman" w:hAnsi="Times New Roman" w:cs="Times New Roman"/>
          <w:b/>
          <w:sz w:val="28"/>
          <w:szCs w:val="28"/>
        </w:rPr>
      </w:pPr>
    </w:p>
    <w:p w:rsidR="00705C11" w:rsidRPr="00CA7B12" w:rsidRDefault="00705C11" w:rsidP="004D163A">
      <w:pPr>
        <w:spacing w:after="0" w:line="240" w:lineRule="auto"/>
        <w:rPr>
          <w:rFonts w:ascii="Times New Roman" w:hAnsi="Times New Roman" w:cs="Times New Roman"/>
          <w:sz w:val="28"/>
          <w:szCs w:val="28"/>
        </w:rPr>
        <w:sectPr w:rsidR="00705C11" w:rsidRPr="00CA7B12" w:rsidSect="00812FE4">
          <w:pgSz w:w="16838" w:h="11906" w:orient="landscape"/>
          <w:pgMar w:top="89" w:right="1080" w:bottom="1440" w:left="1080" w:header="425" w:footer="726" w:gutter="0"/>
          <w:cols w:space="708"/>
          <w:docGrid w:linePitch="360"/>
        </w:sectPr>
      </w:pPr>
    </w:p>
    <w:p w:rsidR="00705C11" w:rsidRPr="00CA7B12" w:rsidRDefault="00705C11" w:rsidP="00E43430">
      <w:pPr>
        <w:spacing w:after="0" w:line="240" w:lineRule="auto"/>
        <w:jc w:val="center"/>
        <w:outlineLvl w:val="1"/>
        <w:rPr>
          <w:rFonts w:ascii="Times New Roman" w:eastAsia="Times New Roman" w:hAnsi="Times New Roman" w:cs="Times New Roman"/>
          <w:b/>
          <w:bCs/>
          <w:sz w:val="28"/>
          <w:szCs w:val="28"/>
        </w:rPr>
      </w:pPr>
      <w:bookmarkStart w:id="30" w:name="_Toc78472847"/>
      <w:bookmarkStart w:id="31" w:name="_Toc90874787"/>
      <w:r w:rsidRPr="00CA7B12">
        <w:rPr>
          <w:rFonts w:ascii="Times New Roman" w:eastAsia="Times New Roman" w:hAnsi="Times New Roman" w:cs="Times New Roman"/>
          <w:b/>
          <w:bCs/>
          <w:sz w:val="28"/>
          <w:szCs w:val="28"/>
        </w:rPr>
        <w:lastRenderedPageBreak/>
        <w:t xml:space="preserve">ПРИЛОЖЕНИЕ </w:t>
      </w:r>
      <w:r w:rsidR="00E43430" w:rsidRPr="00CA7B12">
        <w:rPr>
          <w:rFonts w:ascii="Times New Roman" w:eastAsia="Times New Roman" w:hAnsi="Times New Roman" w:cs="Times New Roman"/>
          <w:b/>
          <w:bCs/>
          <w:sz w:val="28"/>
          <w:szCs w:val="28"/>
        </w:rPr>
        <w:t>№</w:t>
      </w:r>
      <w:r w:rsidRPr="00CA7B12">
        <w:rPr>
          <w:rFonts w:ascii="Times New Roman" w:eastAsia="Times New Roman" w:hAnsi="Times New Roman" w:cs="Times New Roman"/>
          <w:b/>
          <w:bCs/>
          <w:sz w:val="28"/>
          <w:szCs w:val="28"/>
        </w:rPr>
        <w:t xml:space="preserve">1 – </w:t>
      </w:r>
      <w:bookmarkEnd w:id="30"/>
      <w:r w:rsidR="00E43430" w:rsidRPr="00CA7B12">
        <w:rPr>
          <w:rFonts w:ascii="Times New Roman" w:eastAsia="Times New Roman" w:hAnsi="Times New Roman" w:cs="Times New Roman"/>
          <w:b/>
          <w:bCs/>
          <w:sz w:val="28"/>
          <w:szCs w:val="28"/>
        </w:rPr>
        <w:t xml:space="preserve">Перечень терминов, определений и сокращений, использованных в местных нормативах градостроительного проектирования </w:t>
      </w:r>
      <w:proofErr w:type="spellStart"/>
      <w:r w:rsidR="00292093">
        <w:rPr>
          <w:rFonts w:ascii="Times New Roman" w:eastAsia="Times New Roman" w:hAnsi="Times New Roman" w:cs="Times New Roman"/>
          <w:b/>
          <w:bCs/>
          <w:sz w:val="28"/>
          <w:szCs w:val="28"/>
        </w:rPr>
        <w:t>Зимницкого</w:t>
      </w:r>
      <w:proofErr w:type="spellEnd"/>
      <w:r w:rsidR="00E43430" w:rsidRPr="00CA7B12">
        <w:rPr>
          <w:rFonts w:ascii="Times New Roman" w:eastAsia="Times New Roman" w:hAnsi="Times New Roman" w:cs="Times New Roman"/>
          <w:b/>
          <w:bCs/>
          <w:sz w:val="28"/>
          <w:szCs w:val="28"/>
        </w:rPr>
        <w:t xml:space="preserve"> сельского поселения</w:t>
      </w:r>
      <w:bookmarkEnd w:id="31"/>
    </w:p>
    <w:p w:rsidR="00E43430" w:rsidRPr="00CA7B12" w:rsidRDefault="00E43430" w:rsidP="00F006DA">
      <w:pPr>
        <w:suppressAutoHyphens/>
        <w:spacing w:after="0" w:line="240" w:lineRule="auto"/>
        <w:ind w:firstLine="709"/>
        <w:contextualSpacing/>
        <w:jc w:val="both"/>
        <w:rPr>
          <w:rFonts w:ascii="Times New Roman" w:eastAsia="Times New Roman" w:hAnsi="Times New Roman" w:cs="Times New Roman"/>
          <w:sz w:val="28"/>
          <w:szCs w:val="28"/>
          <w:lang w:eastAsia="ar-SA"/>
        </w:rPr>
      </w:pPr>
    </w:p>
    <w:p w:rsidR="00705C11" w:rsidRPr="00CA7B12" w:rsidRDefault="00705C11" w:rsidP="00F006DA">
      <w:pPr>
        <w:suppressAutoHyphens/>
        <w:spacing w:after="0" w:line="240" w:lineRule="auto"/>
        <w:ind w:firstLine="709"/>
        <w:contextualSpacing/>
        <w:jc w:val="both"/>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 xml:space="preserve">В МНГП </w:t>
      </w:r>
      <w:proofErr w:type="spellStart"/>
      <w:r w:rsidR="00292093">
        <w:rPr>
          <w:rFonts w:ascii="Times New Roman" w:eastAsia="Times New Roman" w:hAnsi="Times New Roman" w:cs="Times New Roman"/>
          <w:sz w:val="28"/>
          <w:szCs w:val="28"/>
          <w:lang w:eastAsia="ar-SA"/>
        </w:rPr>
        <w:t>Зимницкого</w:t>
      </w:r>
      <w:proofErr w:type="spellEnd"/>
      <w:r w:rsidR="00E43430" w:rsidRPr="00CA7B12">
        <w:rPr>
          <w:rFonts w:ascii="Times New Roman" w:eastAsia="Times New Roman" w:hAnsi="Times New Roman" w:cs="Times New Roman"/>
          <w:sz w:val="28"/>
          <w:szCs w:val="28"/>
          <w:lang w:eastAsia="ar-SA"/>
        </w:rPr>
        <w:t xml:space="preserve"> сельского поселения</w:t>
      </w:r>
      <w:r w:rsidRPr="00CA7B12">
        <w:rPr>
          <w:rFonts w:ascii="Times New Roman" w:eastAsia="Times New Roman" w:hAnsi="Times New Roman" w:cs="Times New Roman"/>
          <w:sz w:val="28"/>
          <w:szCs w:val="28"/>
          <w:lang w:eastAsia="ar-SA"/>
        </w:rPr>
        <w:t xml:space="preserve"> используются приведенные ниже термины с соответствующими определениями, в том числе термины и определения, предусмотренные действующим законодательством Российской Федерации.</w:t>
      </w:r>
    </w:p>
    <w:p w:rsidR="00705C11" w:rsidRPr="00CA7B12" w:rsidRDefault="00705C11" w:rsidP="00F006DA">
      <w:pPr>
        <w:suppressAutoHyphens/>
        <w:spacing w:after="0" w:line="240" w:lineRule="auto"/>
        <w:ind w:firstLine="709"/>
        <w:contextualSpacing/>
        <w:jc w:val="both"/>
        <w:rPr>
          <w:rFonts w:ascii="Times New Roman" w:eastAsia="Times New Roman" w:hAnsi="Times New Roman" w:cs="Times New Roman"/>
          <w:sz w:val="28"/>
          <w:szCs w:val="28"/>
          <w:lang w:eastAsia="ar-SA"/>
        </w:rPr>
      </w:pPr>
      <w:r w:rsidRPr="00CA7B12">
        <w:rPr>
          <w:rFonts w:ascii="Times New Roman" w:eastAsia="Times New Roman" w:hAnsi="Times New Roman" w:cs="Times New Roman"/>
          <w:b/>
          <w:sz w:val="28"/>
          <w:szCs w:val="28"/>
          <w:lang w:eastAsia="ar-SA"/>
        </w:rPr>
        <w:t>Автомобильные дороги общего пользования</w:t>
      </w:r>
      <w:r w:rsidRPr="00CA7B12">
        <w:rPr>
          <w:rFonts w:ascii="Times New Roman" w:eastAsia="Times New Roman" w:hAnsi="Times New Roman" w:cs="Times New Roman"/>
          <w:sz w:val="28"/>
          <w:szCs w:val="28"/>
          <w:lang w:eastAsia="ar-SA"/>
        </w:rPr>
        <w:t xml:space="preserve"> – автомобильные дороги, предназначенные для движения транспортных средств неограниченного круга лиц.</w:t>
      </w:r>
    </w:p>
    <w:p w:rsidR="00705C11" w:rsidRPr="00CA7B12" w:rsidRDefault="00705C11" w:rsidP="00F006DA">
      <w:pPr>
        <w:suppressAutoHyphens/>
        <w:spacing w:after="0" w:line="240" w:lineRule="auto"/>
        <w:ind w:firstLine="709"/>
        <w:contextualSpacing/>
        <w:jc w:val="both"/>
        <w:rPr>
          <w:rFonts w:ascii="Times New Roman" w:eastAsia="Times New Roman" w:hAnsi="Times New Roman" w:cs="Times New Roman"/>
          <w:sz w:val="28"/>
          <w:szCs w:val="28"/>
          <w:lang w:eastAsia="ar-SA"/>
        </w:rPr>
      </w:pPr>
      <w:proofErr w:type="gramStart"/>
      <w:r w:rsidRPr="00CA7B12">
        <w:rPr>
          <w:rFonts w:ascii="Times New Roman" w:eastAsia="Times New Roman" w:hAnsi="Times New Roman" w:cs="Times New Roman"/>
          <w:b/>
          <w:sz w:val="28"/>
          <w:szCs w:val="28"/>
          <w:lang w:eastAsia="ar-SA"/>
        </w:rPr>
        <w:t>Благоустройство</w:t>
      </w:r>
      <w:r w:rsidRPr="00CA7B12">
        <w:rPr>
          <w:rFonts w:ascii="Times New Roman" w:eastAsia="Times New Roman" w:hAnsi="Times New Roman" w:cs="Times New Roman"/>
          <w:sz w:val="28"/>
          <w:szCs w:val="28"/>
          <w:lang w:eastAsia="ar-SA"/>
        </w:rPr>
        <w:t xml:space="preserve">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roofErr w:type="gramEnd"/>
    </w:p>
    <w:p w:rsidR="00705C11" w:rsidRPr="00CA7B12" w:rsidRDefault="00705C11" w:rsidP="00F006DA">
      <w:pPr>
        <w:suppressAutoHyphens/>
        <w:spacing w:after="0" w:line="240" w:lineRule="auto"/>
        <w:ind w:firstLine="709"/>
        <w:contextualSpacing/>
        <w:jc w:val="both"/>
        <w:rPr>
          <w:rFonts w:ascii="Times New Roman" w:eastAsia="Times New Roman" w:hAnsi="Times New Roman" w:cs="Times New Roman"/>
          <w:sz w:val="28"/>
          <w:szCs w:val="28"/>
          <w:lang w:eastAsia="ar-SA"/>
        </w:rPr>
      </w:pPr>
      <w:r w:rsidRPr="00CA7B12">
        <w:rPr>
          <w:rFonts w:ascii="Times New Roman" w:eastAsia="Times New Roman" w:hAnsi="Times New Roman" w:cs="Times New Roman"/>
          <w:b/>
          <w:sz w:val="28"/>
          <w:szCs w:val="28"/>
          <w:lang w:eastAsia="ar-SA"/>
        </w:rPr>
        <w:t>Инфраструктура</w:t>
      </w:r>
      <w:r w:rsidRPr="00CA7B12">
        <w:rPr>
          <w:rFonts w:ascii="Times New Roman" w:eastAsia="Times New Roman" w:hAnsi="Times New Roman" w:cs="Times New Roman"/>
          <w:sz w:val="28"/>
          <w:szCs w:val="28"/>
          <w:lang w:eastAsia="ar-SA"/>
        </w:rPr>
        <w:t xml:space="preserve"> – совокупность предприятий, учреждений, систем управления, связи и т. п., обеспечивающая деятельность общества или какой-либо ее отдельной сферы.</w:t>
      </w:r>
    </w:p>
    <w:p w:rsidR="00705C11" w:rsidRPr="00CA7B12" w:rsidRDefault="00705C11" w:rsidP="00F006DA">
      <w:pPr>
        <w:suppressAutoHyphens/>
        <w:spacing w:after="0" w:line="240" w:lineRule="auto"/>
        <w:ind w:firstLine="709"/>
        <w:contextualSpacing/>
        <w:jc w:val="both"/>
        <w:rPr>
          <w:rFonts w:ascii="Times New Roman" w:eastAsia="Times New Roman" w:hAnsi="Times New Roman" w:cs="Times New Roman"/>
          <w:sz w:val="28"/>
          <w:szCs w:val="28"/>
          <w:lang w:eastAsia="ar-SA"/>
        </w:rPr>
      </w:pPr>
      <w:r w:rsidRPr="00CA7B12">
        <w:rPr>
          <w:rFonts w:ascii="Times New Roman" w:eastAsia="Times New Roman" w:hAnsi="Times New Roman" w:cs="Times New Roman"/>
          <w:b/>
          <w:sz w:val="28"/>
          <w:szCs w:val="28"/>
          <w:lang w:eastAsia="ar-SA"/>
        </w:rPr>
        <w:t>Места приложения труда</w:t>
      </w:r>
      <w:r w:rsidRPr="00CA7B12">
        <w:rPr>
          <w:rFonts w:ascii="Times New Roman" w:eastAsia="Times New Roman" w:hAnsi="Times New Roman" w:cs="Times New Roman"/>
          <w:sz w:val="28"/>
          <w:szCs w:val="28"/>
          <w:lang w:eastAsia="ar-SA"/>
        </w:rPr>
        <w:t xml:space="preserve"> – совокупность рабочих мест (</w:t>
      </w:r>
      <w:proofErr w:type="gramStart"/>
      <w:r w:rsidRPr="00CA7B12">
        <w:rPr>
          <w:rFonts w:ascii="Times New Roman" w:eastAsia="Times New Roman" w:hAnsi="Times New Roman" w:cs="Times New Roman"/>
          <w:sz w:val="28"/>
          <w:szCs w:val="28"/>
          <w:lang w:eastAsia="ar-SA"/>
        </w:rPr>
        <w:t>см</w:t>
      </w:r>
      <w:proofErr w:type="gramEnd"/>
      <w:r w:rsidRPr="00CA7B12">
        <w:rPr>
          <w:rFonts w:ascii="Times New Roman" w:eastAsia="Times New Roman" w:hAnsi="Times New Roman" w:cs="Times New Roman"/>
          <w:sz w:val="28"/>
          <w:szCs w:val="28"/>
          <w:lang w:eastAsia="ar-SA"/>
        </w:rPr>
        <w:t>. рабочее место).</w:t>
      </w:r>
    </w:p>
    <w:p w:rsidR="00705C11" w:rsidRPr="00CA7B12" w:rsidRDefault="00705C11" w:rsidP="00F006DA">
      <w:pPr>
        <w:suppressAutoHyphens/>
        <w:spacing w:after="0" w:line="240" w:lineRule="auto"/>
        <w:ind w:firstLine="709"/>
        <w:contextualSpacing/>
        <w:jc w:val="both"/>
        <w:rPr>
          <w:rFonts w:ascii="Times New Roman" w:eastAsia="Times New Roman" w:hAnsi="Times New Roman" w:cs="Times New Roman"/>
          <w:sz w:val="28"/>
          <w:szCs w:val="28"/>
          <w:lang w:eastAsia="ar-SA"/>
        </w:rPr>
      </w:pPr>
      <w:r w:rsidRPr="00CA7B12">
        <w:rPr>
          <w:rFonts w:ascii="Times New Roman" w:eastAsia="Times New Roman" w:hAnsi="Times New Roman" w:cs="Times New Roman"/>
          <w:b/>
          <w:sz w:val="28"/>
          <w:szCs w:val="28"/>
          <w:lang w:eastAsia="ar-SA"/>
        </w:rPr>
        <w:t>Муниципальное образование</w:t>
      </w:r>
      <w:r w:rsidRPr="00CA7B12">
        <w:rPr>
          <w:rFonts w:ascii="Times New Roman" w:eastAsia="Times New Roman" w:hAnsi="Times New Roman" w:cs="Times New Roman"/>
          <w:sz w:val="28"/>
          <w:szCs w:val="28"/>
          <w:lang w:eastAsia="ar-SA"/>
        </w:rPr>
        <w:t xml:space="preserve"> – городское или сельское поселение, муниципальный район, муниципальный округ,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rsidR="00705C11" w:rsidRPr="00CA7B12" w:rsidRDefault="00705C11" w:rsidP="00F006DA">
      <w:pPr>
        <w:suppressAutoHyphens/>
        <w:spacing w:after="0" w:line="240" w:lineRule="auto"/>
        <w:ind w:firstLine="709"/>
        <w:contextualSpacing/>
        <w:jc w:val="both"/>
        <w:rPr>
          <w:rFonts w:ascii="Times New Roman" w:eastAsia="Times New Roman" w:hAnsi="Times New Roman" w:cs="Times New Roman"/>
          <w:sz w:val="28"/>
          <w:szCs w:val="28"/>
          <w:lang w:eastAsia="ar-SA"/>
        </w:rPr>
      </w:pPr>
      <w:proofErr w:type="gramStart"/>
      <w:r w:rsidRPr="00CA7B12">
        <w:rPr>
          <w:rFonts w:ascii="Times New Roman" w:eastAsia="Times New Roman" w:hAnsi="Times New Roman" w:cs="Times New Roman"/>
          <w:b/>
          <w:sz w:val="28"/>
          <w:szCs w:val="28"/>
          <w:lang w:eastAsia="ar-SA"/>
        </w:rPr>
        <w:t>Населенный пункт</w:t>
      </w:r>
      <w:r w:rsidRPr="00CA7B12">
        <w:rPr>
          <w:rFonts w:ascii="Times New Roman" w:eastAsia="Times New Roman" w:hAnsi="Times New Roman" w:cs="Times New Roman"/>
          <w:sz w:val="28"/>
          <w:szCs w:val="28"/>
          <w:lang w:eastAsia="ar-SA"/>
        </w:rPr>
        <w:t xml:space="preserve"> – компактно заселенная обособленная территория постоянного проживания людей, имеющая собственное наименование и зарегистрированная в Общероссийском классификаторе территорий муниципальных образований (ОКТМО) ОК 033-2013, а также входящая как составная часть в муниципальное образование, о чем имеется соответствующее указание в НПА, устанавливающем границы данного муниципального образования, имеющая необходимые для обеспечения жизнедеятельности граждан жилые и иные здания и сооружения, собственное наименование.</w:t>
      </w:r>
      <w:proofErr w:type="gramEnd"/>
    </w:p>
    <w:p w:rsidR="00705C11" w:rsidRPr="00CA7B12" w:rsidRDefault="00705C11" w:rsidP="00F006DA">
      <w:pPr>
        <w:suppressAutoHyphens/>
        <w:spacing w:after="0" w:line="240" w:lineRule="auto"/>
        <w:ind w:firstLine="709"/>
        <w:contextualSpacing/>
        <w:jc w:val="both"/>
        <w:rPr>
          <w:rFonts w:ascii="Times New Roman" w:eastAsia="Times New Roman" w:hAnsi="Times New Roman" w:cs="Times New Roman"/>
          <w:sz w:val="28"/>
          <w:szCs w:val="28"/>
          <w:lang w:eastAsia="ar-SA"/>
        </w:rPr>
      </w:pPr>
      <w:r w:rsidRPr="00CA7B12">
        <w:rPr>
          <w:rFonts w:ascii="Times New Roman" w:eastAsia="Times New Roman" w:hAnsi="Times New Roman" w:cs="Times New Roman"/>
          <w:b/>
          <w:sz w:val="28"/>
          <w:szCs w:val="28"/>
          <w:lang w:eastAsia="ar-SA"/>
        </w:rPr>
        <w:t>Область нормирования</w:t>
      </w:r>
      <w:r w:rsidRPr="00CA7B12">
        <w:rPr>
          <w:rFonts w:ascii="Times New Roman" w:eastAsia="Times New Roman" w:hAnsi="Times New Roman" w:cs="Times New Roman"/>
          <w:sz w:val="28"/>
          <w:szCs w:val="28"/>
          <w:lang w:eastAsia="ar-SA"/>
        </w:rPr>
        <w:t xml:space="preserve"> – область экономической деятельности, в которой определяются виды объектов регионального и местного значения для отображения в документах территориального планирования субъектов Российской Федерации и муниципальных образований в соответствии с </w:t>
      </w:r>
      <w:proofErr w:type="spellStart"/>
      <w:r w:rsidRPr="00CA7B12">
        <w:rPr>
          <w:rFonts w:ascii="Times New Roman" w:eastAsia="Times New Roman" w:hAnsi="Times New Roman" w:cs="Times New Roman"/>
          <w:sz w:val="28"/>
          <w:szCs w:val="28"/>
          <w:lang w:eastAsia="ar-SA"/>
        </w:rPr>
        <w:t>ГрК</w:t>
      </w:r>
      <w:proofErr w:type="spellEnd"/>
      <w:r w:rsidRPr="00CA7B12">
        <w:rPr>
          <w:rFonts w:ascii="Times New Roman" w:eastAsia="Times New Roman" w:hAnsi="Times New Roman" w:cs="Times New Roman"/>
          <w:sz w:val="28"/>
          <w:szCs w:val="28"/>
          <w:lang w:eastAsia="ar-SA"/>
        </w:rPr>
        <w:t xml:space="preserve"> РФ.</w:t>
      </w:r>
    </w:p>
    <w:p w:rsidR="00705C11" w:rsidRPr="00CA7B12" w:rsidRDefault="00705C11" w:rsidP="00F006DA">
      <w:pPr>
        <w:suppressAutoHyphens/>
        <w:spacing w:after="0" w:line="240" w:lineRule="auto"/>
        <w:ind w:firstLine="709"/>
        <w:contextualSpacing/>
        <w:jc w:val="both"/>
        <w:rPr>
          <w:rFonts w:ascii="Times New Roman" w:eastAsia="Times New Roman" w:hAnsi="Times New Roman" w:cs="Times New Roman"/>
          <w:sz w:val="28"/>
          <w:szCs w:val="28"/>
          <w:lang w:eastAsia="ar-SA"/>
        </w:rPr>
      </w:pPr>
      <w:r w:rsidRPr="00CA7B12">
        <w:rPr>
          <w:rFonts w:ascii="Times New Roman" w:eastAsia="Times New Roman" w:hAnsi="Times New Roman" w:cs="Times New Roman"/>
          <w:b/>
          <w:sz w:val="28"/>
          <w:szCs w:val="28"/>
          <w:lang w:eastAsia="ar-SA"/>
        </w:rPr>
        <w:t>Общественный транспорт</w:t>
      </w:r>
      <w:r w:rsidRPr="00CA7B12">
        <w:rPr>
          <w:rFonts w:ascii="Times New Roman" w:eastAsia="Times New Roman" w:hAnsi="Times New Roman" w:cs="Times New Roman"/>
          <w:sz w:val="28"/>
          <w:szCs w:val="28"/>
          <w:lang w:eastAsia="ar-SA"/>
        </w:rPr>
        <w:t xml:space="preserve"> – разновидность пассажирского транспорта как отрасли, предоставляющей услуги по перевозке людей по маршрутам, которые перевозчик заранее устанавливает, доводя до общего сведения способ доставки (транспортное средство), размер и форму оплаты, гарантируя регулярность (повторяемость движения по завершении производственного цикла перевозки), а также неизменяемость маршрута по требованию пассажиров.</w:t>
      </w:r>
    </w:p>
    <w:p w:rsidR="00705C11" w:rsidRPr="00CA7B12" w:rsidRDefault="00705C11" w:rsidP="00F006DA">
      <w:pPr>
        <w:suppressAutoHyphens/>
        <w:spacing w:after="0" w:line="240" w:lineRule="auto"/>
        <w:ind w:firstLine="709"/>
        <w:contextualSpacing/>
        <w:jc w:val="both"/>
        <w:rPr>
          <w:rFonts w:ascii="Times New Roman" w:eastAsia="Times New Roman" w:hAnsi="Times New Roman" w:cs="Times New Roman"/>
          <w:sz w:val="28"/>
          <w:szCs w:val="28"/>
          <w:lang w:eastAsia="ar-SA"/>
        </w:rPr>
      </w:pPr>
      <w:r w:rsidRPr="00CA7B12">
        <w:rPr>
          <w:rFonts w:ascii="Times New Roman" w:eastAsia="Times New Roman" w:hAnsi="Times New Roman" w:cs="Times New Roman"/>
          <w:b/>
          <w:sz w:val="28"/>
          <w:szCs w:val="28"/>
          <w:lang w:eastAsia="ar-SA"/>
        </w:rPr>
        <w:lastRenderedPageBreak/>
        <w:t>Объект капитального строительства</w:t>
      </w:r>
      <w:r w:rsidRPr="00CA7B12">
        <w:rPr>
          <w:rFonts w:ascii="Times New Roman" w:eastAsia="Times New Roman" w:hAnsi="Times New Roman" w:cs="Times New Roman"/>
          <w:sz w:val="28"/>
          <w:szCs w:val="28"/>
          <w:lang w:eastAsia="ar-SA"/>
        </w:rPr>
        <w:t xml:space="preserve"> – здание, строение, сооружение, объекты, строительство которых не завершено, за исключением некапитальных строений, сооружений и неотделимых улучшений земельного участка (замощение, покрытие и другие).</w:t>
      </w:r>
    </w:p>
    <w:p w:rsidR="00705C11" w:rsidRPr="00CA7B12" w:rsidRDefault="00705C11" w:rsidP="00F006DA">
      <w:pPr>
        <w:suppressAutoHyphens/>
        <w:spacing w:after="0" w:line="240" w:lineRule="auto"/>
        <w:ind w:firstLine="709"/>
        <w:contextualSpacing/>
        <w:jc w:val="both"/>
        <w:rPr>
          <w:rFonts w:ascii="Times New Roman" w:eastAsia="Times New Roman" w:hAnsi="Times New Roman" w:cs="Times New Roman"/>
          <w:sz w:val="28"/>
          <w:szCs w:val="28"/>
          <w:lang w:eastAsia="ar-SA"/>
        </w:rPr>
      </w:pPr>
      <w:proofErr w:type="gramStart"/>
      <w:r w:rsidRPr="00CA7B12">
        <w:rPr>
          <w:rFonts w:ascii="Times New Roman" w:eastAsia="Times New Roman" w:hAnsi="Times New Roman" w:cs="Times New Roman"/>
          <w:b/>
          <w:sz w:val="28"/>
          <w:szCs w:val="28"/>
          <w:lang w:eastAsia="ar-SA"/>
        </w:rPr>
        <w:t>Объекты местного значения</w:t>
      </w:r>
      <w:r w:rsidRPr="00CA7B12">
        <w:rPr>
          <w:rFonts w:ascii="Times New Roman" w:eastAsia="Times New Roman" w:hAnsi="Times New Roman" w:cs="Times New Roman"/>
          <w:sz w:val="28"/>
          <w:szCs w:val="28"/>
          <w:lang w:eastAsia="ar-SA"/>
        </w:rPr>
        <w:t xml:space="preserve"> – объекты капитального строительства, иные объекты, территории, которые необходимы для осуществления ОМСУ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муниципальных округов, поселений, городских округов.</w:t>
      </w:r>
      <w:proofErr w:type="gramEnd"/>
    </w:p>
    <w:p w:rsidR="00705C11" w:rsidRPr="00CA7B12" w:rsidRDefault="00705C11" w:rsidP="00F006DA">
      <w:pPr>
        <w:suppressAutoHyphens/>
        <w:spacing w:after="0" w:line="240" w:lineRule="auto"/>
        <w:ind w:firstLine="709"/>
        <w:contextualSpacing/>
        <w:jc w:val="both"/>
        <w:rPr>
          <w:rFonts w:ascii="Times New Roman" w:eastAsia="Times New Roman" w:hAnsi="Times New Roman" w:cs="Times New Roman"/>
          <w:sz w:val="28"/>
          <w:szCs w:val="28"/>
          <w:lang w:eastAsia="ar-SA"/>
        </w:rPr>
      </w:pPr>
      <w:proofErr w:type="gramStart"/>
      <w:r w:rsidRPr="00CA7B12">
        <w:rPr>
          <w:rFonts w:ascii="Times New Roman" w:eastAsia="Times New Roman" w:hAnsi="Times New Roman" w:cs="Times New Roman"/>
          <w:b/>
          <w:sz w:val="28"/>
          <w:szCs w:val="28"/>
          <w:lang w:eastAsia="ar-SA"/>
        </w:rPr>
        <w:t>Объекты регионального значения</w:t>
      </w:r>
      <w:r w:rsidRPr="00CA7B12">
        <w:rPr>
          <w:rFonts w:ascii="Times New Roman" w:eastAsia="Times New Roman" w:hAnsi="Times New Roman" w:cs="Times New Roman"/>
          <w:sz w:val="28"/>
          <w:szCs w:val="28"/>
          <w:lang w:eastAsia="ar-SA"/>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w:t>
      </w:r>
      <w:proofErr w:type="gramEnd"/>
      <w:r w:rsidRPr="00CA7B12">
        <w:rPr>
          <w:rFonts w:ascii="Times New Roman" w:eastAsia="Times New Roman" w:hAnsi="Times New Roman" w:cs="Times New Roman"/>
          <w:sz w:val="28"/>
          <w:szCs w:val="28"/>
          <w:lang w:eastAsia="ar-SA"/>
        </w:rPr>
        <w:t xml:space="preserve"> развитие субъекта Российской Федерации.</w:t>
      </w:r>
    </w:p>
    <w:p w:rsidR="00705C11" w:rsidRPr="00CA7B12" w:rsidRDefault="00705C11" w:rsidP="00F006DA">
      <w:pPr>
        <w:suppressAutoHyphens/>
        <w:spacing w:after="0" w:line="240" w:lineRule="auto"/>
        <w:ind w:firstLine="709"/>
        <w:contextualSpacing/>
        <w:jc w:val="both"/>
        <w:rPr>
          <w:rFonts w:ascii="Times New Roman" w:eastAsia="Times New Roman" w:hAnsi="Times New Roman" w:cs="Times New Roman"/>
          <w:sz w:val="28"/>
          <w:szCs w:val="28"/>
          <w:lang w:eastAsia="ar-SA"/>
        </w:rPr>
      </w:pPr>
      <w:r w:rsidRPr="00CA7B12">
        <w:rPr>
          <w:rFonts w:ascii="Times New Roman" w:eastAsia="Times New Roman" w:hAnsi="Times New Roman" w:cs="Times New Roman"/>
          <w:b/>
          <w:sz w:val="28"/>
          <w:szCs w:val="28"/>
          <w:lang w:eastAsia="ar-SA"/>
        </w:rPr>
        <w:t>Озелененные территории общего пользования</w:t>
      </w:r>
      <w:r w:rsidRPr="00CA7B12">
        <w:rPr>
          <w:rFonts w:ascii="Times New Roman" w:eastAsia="Times New Roman" w:hAnsi="Times New Roman" w:cs="Times New Roman"/>
          <w:sz w:val="28"/>
          <w:szCs w:val="28"/>
          <w:lang w:eastAsia="ar-SA"/>
        </w:rPr>
        <w:t xml:space="preserve"> – территории, используемые для рекреации населения муниципальных образований. В состав озелененных территорий общего пользования, как правило, включаются парки, сады, скверы, бульвары, набережные, озелененные участки при общегородских торговых и административных центрах, лесопарки и другие рекреационно-природные территории.</w:t>
      </w:r>
    </w:p>
    <w:p w:rsidR="00705C11" w:rsidRPr="00CA7B12" w:rsidRDefault="00705C11" w:rsidP="00F006DA">
      <w:pPr>
        <w:suppressAutoHyphens/>
        <w:spacing w:after="0" w:line="240" w:lineRule="auto"/>
        <w:ind w:firstLine="709"/>
        <w:contextualSpacing/>
        <w:jc w:val="both"/>
        <w:rPr>
          <w:rFonts w:ascii="Times New Roman" w:eastAsia="Times New Roman" w:hAnsi="Times New Roman" w:cs="Times New Roman"/>
          <w:sz w:val="28"/>
          <w:szCs w:val="28"/>
          <w:lang w:eastAsia="ar-SA"/>
        </w:rPr>
      </w:pPr>
      <w:r w:rsidRPr="00CA7B12">
        <w:rPr>
          <w:rFonts w:ascii="Times New Roman" w:eastAsia="Times New Roman" w:hAnsi="Times New Roman" w:cs="Times New Roman"/>
          <w:b/>
          <w:sz w:val="28"/>
          <w:szCs w:val="28"/>
          <w:lang w:eastAsia="ar-SA"/>
        </w:rPr>
        <w:t>Органы местного самоуправления (ОМСУ)</w:t>
      </w:r>
      <w:r w:rsidRPr="00CA7B12">
        <w:rPr>
          <w:rFonts w:ascii="Times New Roman" w:eastAsia="Times New Roman" w:hAnsi="Times New Roman" w:cs="Times New Roman"/>
          <w:sz w:val="28"/>
          <w:szCs w:val="28"/>
          <w:lang w:eastAsia="ar-SA"/>
        </w:rPr>
        <w:t xml:space="preserve">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705C11" w:rsidRPr="00CA7B12" w:rsidRDefault="00705C11" w:rsidP="00F006DA">
      <w:pPr>
        <w:suppressAutoHyphens/>
        <w:spacing w:after="0" w:line="240" w:lineRule="auto"/>
        <w:ind w:firstLine="709"/>
        <w:contextualSpacing/>
        <w:jc w:val="both"/>
        <w:rPr>
          <w:rFonts w:ascii="Times New Roman" w:eastAsia="Times New Roman" w:hAnsi="Times New Roman" w:cs="Times New Roman"/>
          <w:sz w:val="28"/>
          <w:szCs w:val="28"/>
          <w:lang w:eastAsia="ar-SA"/>
        </w:rPr>
      </w:pPr>
      <w:r w:rsidRPr="00CA7B12">
        <w:rPr>
          <w:rFonts w:ascii="Times New Roman" w:eastAsia="Times New Roman" w:hAnsi="Times New Roman" w:cs="Times New Roman"/>
          <w:b/>
          <w:sz w:val="28"/>
          <w:szCs w:val="28"/>
          <w:lang w:eastAsia="ar-SA"/>
        </w:rPr>
        <w:t>Природно-климатические условия</w:t>
      </w:r>
      <w:r w:rsidRPr="00CA7B12">
        <w:rPr>
          <w:rFonts w:ascii="Times New Roman" w:eastAsia="Times New Roman" w:hAnsi="Times New Roman" w:cs="Times New Roman"/>
          <w:sz w:val="28"/>
          <w:szCs w:val="28"/>
          <w:lang w:eastAsia="ar-SA"/>
        </w:rPr>
        <w:t xml:space="preserve"> – совокупность факторов, обусловленных положением местности по широте относительно климатических поясов, морей и океанов, а также высотой над уровнем моря и системой циркуляции атмосферного воздуха.</w:t>
      </w:r>
    </w:p>
    <w:p w:rsidR="00705C11" w:rsidRPr="00CA7B12" w:rsidRDefault="00705C11" w:rsidP="00F006DA">
      <w:pPr>
        <w:suppressAutoHyphens/>
        <w:spacing w:after="0" w:line="240" w:lineRule="auto"/>
        <w:ind w:firstLine="709"/>
        <w:contextualSpacing/>
        <w:jc w:val="both"/>
        <w:rPr>
          <w:rFonts w:ascii="Times New Roman" w:eastAsia="Times New Roman" w:hAnsi="Times New Roman" w:cs="Times New Roman"/>
          <w:sz w:val="28"/>
          <w:szCs w:val="28"/>
          <w:lang w:eastAsia="ar-SA"/>
        </w:rPr>
      </w:pPr>
      <w:r w:rsidRPr="00CA7B12">
        <w:rPr>
          <w:rFonts w:ascii="Times New Roman" w:eastAsia="Times New Roman" w:hAnsi="Times New Roman" w:cs="Times New Roman"/>
          <w:b/>
          <w:sz w:val="28"/>
          <w:szCs w:val="28"/>
          <w:lang w:eastAsia="ar-SA"/>
        </w:rPr>
        <w:t>Пропускная способность</w:t>
      </w:r>
      <w:r w:rsidRPr="00CA7B12">
        <w:rPr>
          <w:rFonts w:ascii="Times New Roman" w:eastAsia="Times New Roman" w:hAnsi="Times New Roman" w:cs="Times New Roman"/>
          <w:sz w:val="28"/>
          <w:szCs w:val="28"/>
          <w:lang w:eastAsia="ar-SA"/>
        </w:rPr>
        <w:t xml:space="preserve"> – метрическая характеристика, показывающая соотношение предельного количества проходящих единиц (информации, предметов, объема, посетителей и прочих аналогичных показателей) в единицу времени через систему, узел, объект.</w:t>
      </w:r>
    </w:p>
    <w:p w:rsidR="00705C11" w:rsidRPr="00CA7B12" w:rsidRDefault="00705C11" w:rsidP="00F006DA">
      <w:pPr>
        <w:suppressAutoHyphens/>
        <w:spacing w:after="0" w:line="240" w:lineRule="auto"/>
        <w:ind w:firstLine="709"/>
        <w:contextualSpacing/>
        <w:jc w:val="both"/>
        <w:rPr>
          <w:rFonts w:ascii="Times New Roman" w:eastAsia="Times New Roman" w:hAnsi="Times New Roman" w:cs="Times New Roman"/>
          <w:sz w:val="28"/>
          <w:szCs w:val="28"/>
          <w:lang w:eastAsia="ar-SA"/>
        </w:rPr>
      </w:pPr>
      <w:r w:rsidRPr="00CA7B12">
        <w:rPr>
          <w:rFonts w:ascii="Times New Roman" w:eastAsia="Times New Roman" w:hAnsi="Times New Roman" w:cs="Times New Roman"/>
          <w:b/>
          <w:sz w:val="28"/>
          <w:szCs w:val="28"/>
          <w:lang w:eastAsia="ar-SA"/>
        </w:rPr>
        <w:t>Рабочее место</w:t>
      </w:r>
      <w:r w:rsidRPr="00CA7B12">
        <w:rPr>
          <w:rFonts w:ascii="Times New Roman" w:eastAsia="Times New Roman" w:hAnsi="Times New Roman" w:cs="Times New Roman"/>
          <w:sz w:val="28"/>
          <w:szCs w:val="28"/>
          <w:lang w:eastAsia="ar-SA"/>
        </w:rPr>
        <w:t xml:space="preserve"> – неделимое в организационном отношении (в данных конкретных условиях) звено производственного процесса или процесса оказания услуг, предназначенное для выполнения одной или нескольких производственных, или обслуживающих операций, оснащенное соответствующим оборудованием и </w:t>
      </w:r>
      <w:r w:rsidRPr="00CA7B12">
        <w:rPr>
          <w:rFonts w:ascii="Times New Roman" w:eastAsia="Times New Roman" w:hAnsi="Times New Roman" w:cs="Times New Roman"/>
          <w:sz w:val="28"/>
          <w:szCs w:val="28"/>
          <w:lang w:eastAsia="ar-SA"/>
        </w:rPr>
        <w:lastRenderedPageBreak/>
        <w:t>технологической оснасткой, а также обеспеченное нормативной площадью личного пространства работника. В более широком смысле – это элементарная структурная часть производственного или сервисного пространства, в которой субъект труда взаимосвязан с размещенными средствами и предметом труда для осуществления единичных процессов труда в соответствии с целевой функцией получения результатов труда.</w:t>
      </w:r>
    </w:p>
    <w:p w:rsidR="00705C11" w:rsidRPr="00CA7B12" w:rsidRDefault="00705C11" w:rsidP="00F006DA">
      <w:pPr>
        <w:suppressAutoHyphens/>
        <w:spacing w:after="0" w:line="240" w:lineRule="auto"/>
        <w:ind w:firstLine="709"/>
        <w:contextualSpacing/>
        <w:jc w:val="both"/>
        <w:rPr>
          <w:rFonts w:ascii="Times New Roman" w:eastAsia="Times New Roman" w:hAnsi="Times New Roman" w:cs="Times New Roman"/>
          <w:sz w:val="28"/>
          <w:szCs w:val="28"/>
          <w:lang w:eastAsia="ar-SA"/>
        </w:rPr>
      </w:pPr>
      <w:r w:rsidRPr="00CA7B12">
        <w:rPr>
          <w:rFonts w:ascii="Times New Roman" w:eastAsia="Times New Roman" w:hAnsi="Times New Roman" w:cs="Times New Roman"/>
          <w:b/>
          <w:sz w:val="28"/>
          <w:szCs w:val="28"/>
          <w:lang w:eastAsia="ar-SA"/>
        </w:rPr>
        <w:t>Районирование</w:t>
      </w:r>
      <w:r w:rsidRPr="00CA7B12">
        <w:rPr>
          <w:rFonts w:ascii="Times New Roman" w:eastAsia="Times New Roman" w:hAnsi="Times New Roman" w:cs="Times New Roman"/>
          <w:sz w:val="28"/>
          <w:szCs w:val="28"/>
          <w:lang w:eastAsia="ar-SA"/>
        </w:rPr>
        <w:t xml:space="preserve"> – деление территории на внутренне однородные, но различающиеся между собой составные части (районы, территории, зоны).</w:t>
      </w:r>
    </w:p>
    <w:p w:rsidR="00705C11" w:rsidRPr="00CA7B12" w:rsidRDefault="00705C11" w:rsidP="00F006DA">
      <w:pPr>
        <w:suppressAutoHyphens/>
        <w:spacing w:after="0" w:line="240" w:lineRule="auto"/>
        <w:ind w:firstLine="709"/>
        <w:contextualSpacing/>
        <w:jc w:val="both"/>
        <w:rPr>
          <w:rFonts w:ascii="Times New Roman" w:eastAsia="Times New Roman" w:hAnsi="Times New Roman" w:cs="Times New Roman"/>
          <w:sz w:val="28"/>
          <w:szCs w:val="28"/>
          <w:lang w:eastAsia="ar-SA"/>
        </w:rPr>
      </w:pPr>
      <w:proofErr w:type="spellStart"/>
      <w:r w:rsidRPr="00CA7B12">
        <w:rPr>
          <w:rFonts w:ascii="Times New Roman" w:eastAsia="Times New Roman" w:hAnsi="Times New Roman" w:cs="Times New Roman"/>
          <w:b/>
          <w:sz w:val="28"/>
          <w:szCs w:val="28"/>
          <w:lang w:eastAsia="ar-SA"/>
        </w:rPr>
        <w:t>Рекреанты</w:t>
      </w:r>
      <w:proofErr w:type="spellEnd"/>
      <w:r w:rsidRPr="00CA7B12">
        <w:rPr>
          <w:rFonts w:ascii="Times New Roman" w:eastAsia="Times New Roman" w:hAnsi="Times New Roman" w:cs="Times New Roman"/>
          <w:sz w:val="28"/>
          <w:szCs w:val="28"/>
          <w:lang w:eastAsia="ar-SA"/>
        </w:rPr>
        <w:t xml:space="preserve"> – люди, удовлетворяющие свои потребности в отдыхе, восстановлении сил после труда. К их числу можно отнести туристов, экскурсантов, </w:t>
      </w:r>
      <w:proofErr w:type="spellStart"/>
      <w:r w:rsidRPr="00CA7B12">
        <w:rPr>
          <w:rFonts w:ascii="Times New Roman" w:eastAsia="Times New Roman" w:hAnsi="Times New Roman" w:cs="Times New Roman"/>
          <w:sz w:val="28"/>
          <w:szCs w:val="28"/>
          <w:lang w:eastAsia="ar-SA"/>
        </w:rPr>
        <w:t>оздоравливающихся</w:t>
      </w:r>
      <w:proofErr w:type="spellEnd"/>
      <w:r w:rsidRPr="00CA7B12">
        <w:rPr>
          <w:rFonts w:ascii="Times New Roman" w:eastAsia="Times New Roman" w:hAnsi="Times New Roman" w:cs="Times New Roman"/>
          <w:sz w:val="28"/>
          <w:szCs w:val="28"/>
          <w:lang w:eastAsia="ar-SA"/>
        </w:rPr>
        <w:t>, отдыхающих, курортников и других подобных им физических лиц.</w:t>
      </w:r>
    </w:p>
    <w:p w:rsidR="00705C11" w:rsidRPr="00CA7B12" w:rsidRDefault="00705C11" w:rsidP="00F006DA">
      <w:pPr>
        <w:suppressAutoHyphens/>
        <w:spacing w:after="0" w:line="240" w:lineRule="auto"/>
        <w:ind w:firstLine="709"/>
        <w:contextualSpacing/>
        <w:jc w:val="both"/>
        <w:rPr>
          <w:rFonts w:ascii="Times New Roman" w:eastAsia="Times New Roman" w:hAnsi="Times New Roman" w:cs="Times New Roman"/>
          <w:sz w:val="28"/>
          <w:szCs w:val="28"/>
          <w:lang w:eastAsia="ar-SA"/>
        </w:rPr>
      </w:pPr>
      <w:r w:rsidRPr="00CA7B12">
        <w:rPr>
          <w:rFonts w:ascii="Times New Roman" w:eastAsia="Times New Roman" w:hAnsi="Times New Roman" w:cs="Times New Roman"/>
          <w:b/>
          <w:sz w:val="28"/>
          <w:szCs w:val="28"/>
          <w:lang w:eastAsia="ar-SA"/>
        </w:rPr>
        <w:t>Ритуальные услуги</w:t>
      </w:r>
      <w:r w:rsidRPr="00CA7B12">
        <w:rPr>
          <w:rFonts w:ascii="Times New Roman" w:eastAsia="Times New Roman" w:hAnsi="Times New Roman" w:cs="Times New Roman"/>
          <w:sz w:val="28"/>
          <w:szCs w:val="28"/>
          <w:lang w:eastAsia="ar-SA"/>
        </w:rPr>
        <w:t xml:space="preserve"> – услуги, связанные с погребением умерших граждан, в том числе: организация похорон, бальзамирование, санитарная и косметическая обработка трупов; захоронение и перезахоронение; услуги крематориев; уход за могилой; изготовление гробов.</w:t>
      </w:r>
    </w:p>
    <w:p w:rsidR="00705C11" w:rsidRPr="00CA7B12" w:rsidRDefault="00705C11" w:rsidP="00F006DA">
      <w:pPr>
        <w:suppressAutoHyphens/>
        <w:spacing w:after="0" w:line="240" w:lineRule="auto"/>
        <w:ind w:firstLine="709"/>
        <w:contextualSpacing/>
        <w:jc w:val="both"/>
        <w:rPr>
          <w:rFonts w:ascii="Times New Roman" w:eastAsia="Times New Roman" w:hAnsi="Times New Roman" w:cs="Times New Roman"/>
          <w:sz w:val="28"/>
          <w:szCs w:val="28"/>
          <w:lang w:eastAsia="ar-SA"/>
        </w:rPr>
      </w:pPr>
      <w:r w:rsidRPr="00CA7B12">
        <w:rPr>
          <w:rFonts w:ascii="Times New Roman" w:eastAsia="Times New Roman" w:hAnsi="Times New Roman" w:cs="Times New Roman"/>
          <w:b/>
          <w:sz w:val="28"/>
          <w:szCs w:val="28"/>
          <w:lang w:eastAsia="ar-SA"/>
        </w:rPr>
        <w:t>Система коммунальной инфраструктуры</w:t>
      </w:r>
      <w:r w:rsidRPr="00CA7B12">
        <w:rPr>
          <w:rFonts w:ascii="Times New Roman" w:eastAsia="Times New Roman" w:hAnsi="Times New Roman" w:cs="Times New Roman"/>
          <w:sz w:val="28"/>
          <w:szCs w:val="28"/>
          <w:lang w:eastAsia="ar-SA"/>
        </w:rPr>
        <w:t xml:space="preserve"> –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w:t>
      </w:r>
      <w:proofErr w:type="spellStart"/>
      <w:r w:rsidRPr="00CA7B12">
        <w:rPr>
          <w:rFonts w:ascii="Times New Roman" w:eastAsia="Times New Roman" w:hAnsi="Times New Roman" w:cs="Times New Roman"/>
          <w:sz w:val="28"/>
          <w:szCs w:val="28"/>
          <w:lang w:eastAsia="ar-SA"/>
        </w:rPr>
        <w:t>электр</w:t>
      </w:r>
      <w:proofErr w:type="gramStart"/>
      <w:r w:rsidRPr="00CA7B12">
        <w:rPr>
          <w:rFonts w:ascii="Times New Roman" w:eastAsia="Times New Roman" w:hAnsi="Times New Roman" w:cs="Times New Roman"/>
          <w:sz w:val="28"/>
          <w:szCs w:val="28"/>
          <w:lang w:eastAsia="ar-SA"/>
        </w:rPr>
        <w:t>о</w:t>
      </w:r>
      <w:proofErr w:type="spellEnd"/>
      <w:r w:rsidRPr="00CA7B12">
        <w:rPr>
          <w:rFonts w:ascii="Times New Roman" w:eastAsia="Times New Roman" w:hAnsi="Times New Roman" w:cs="Times New Roman"/>
          <w:sz w:val="28"/>
          <w:szCs w:val="28"/>
          <w:lang w:eastAsia="ar-SA"/>
        </w:rPr>
        <w:t>-</w:t>
      </w:r>
      <w:proofErr w:type="gramEnd"/>
      <w:r w:rsidRPr="00CA7B12">
        <w:rPr>
          <w:rFonts w:ascii="Times New Roman" w:eastAsia="Times New Roman" w:hAnsi="Times New Roman" w:cs="Times New Roman"/>
          <w:sz w:val="28"/>
          <w:szCs w:val="28"/>
          <w:lang w:eastAsia="ar-SA"/>
        </w:rPr>
        <w:t xml:space="preserve">, </w:t>
      </w:r>
      <w:proofErr w:type="spellStart"/>
      <w:r w:rsidRPr="00CA7B12">
        <w:rPr>
          <w:rFonts w:ascii="Times New Roman" w:eastAsia="Times New Roman" w:hAnsi="Times New Roman" w:cs="Times New Roman"/>
          <w:sz w:val="28"/>
          <w:szCs w:val="28"/>
          <w:lang w:eastAsia="ar-SA"/>
        </w:rPr>
        <w:t>газо</w:t>
      </w:r>
      <w:proofErr w:type="spellEnd"/>
      <w:r w:rsidRPr="00CA7B12">
        <w:rPr>
          <w:rFonts w:ascii="Times New Roman" w:eastAsia="Times New Roman" w:hAnsi="Times New Roman" w:cs="Times New Roman"/>
          <w:sz w:val="28"/>
          <w:szCs w:val="28"/>
          <w:lang w:eastAsia="ar-SA"/>
        </w:rPr>
        <w:t xml:space="preserve">-, тепло-, водоснабжения и водоотведения до точек подключения (технологического присоединения) к инженерным системам </w:t>
      </w:r>
      <w:proofErr w:type="spellStart"/>
      <w:r w:rsidRPr="00CA7B12">
        <w:rPr>
          <w:rFonts w:ascii="Times New Roman" w:eastAsia="Times New Roman" w:hAnsi="Times New Roman" w:cs="Times New Roman"/>
          <w:sz w:val="28"/>
          <w:szCs w:val="28"/>
          <w:lang w:eastAsia="ar-SA"/>
        </w:rPr>
        <w:t>электро</w:t>
      </w:r>
      <w:proofErr w:type="spellEnd"/>
      <w:r w:rsidRPr="00CA7B12">
        <w:rPr>
          <w:rFonts w:ascii="Times New Roman" w:eastAsia="Times New Roman" w:hAnsi="Times New Roman" w:cs="Times New Roman"/>
          <w:sz w:val="28"/>
          <w:szCs w:val="28"/>
          <w:lang w:eastAsia="ar-SA"/>
        </w:rPr>
        <w:t xml:space="preserve">-, </w:t>
      </w:r>
      <w:proofErr w:type="spellStart"/>
      <w:r w:rsidRPr="00CA7B12">
        <w:rPr>
          <w:rFonts w:ascii="Times New Roman" w:eastAsia="Times New Roman" w:hAnsi="Times New Roman" w:cs="Times New Roman"/>
          <w:sz w:val="28"/>
          <w:szCs w:val="28"/>
          <w:lang w:eastAsia="ar-SA"/>
        </w:rPr>
        <w:t>газо</w:t>
      </w:r>
      <w:proofErr w:type="spellEnd"/>
      <w:r w:rsidRPr="00CA7B12">
        <w:rPr>
          <w:rFonts w:ascii="Times New Roman" w:eastAsia="Times New Roman" w:hAnsi="Times New Roman" w:cs="Times New Roman"/>
          <w:sz w:val="28"/>
          <w:szCs w:val="28"/>
          <w:lang w:eastAsia="ar-SA"/>
        </w:rPr>
        <w:t>-, тепло-, водоснабжения и водоотведения объектов капитального строительства, а также объектов, используемых для обработки, утилизации, обезвреживания, захоронения твердых коммунальных отходов; утилизации, обезвреживания, захоронения твердых коммунальных отходов.</w:t>
      </w:r>
    </w:p>
    <w:p w:rsidR="00705C11" w:rsidRPr="00CA7B12" w:rsidRDefault="00705C11" w:rsidP="00F006DA">
      <w:pPr>
        <w:suppressAutoHyphens/>
        <w:spacing w:after="0" w:line="240" w:lineRule="auto"/>
        <w:ind w:firstLine="709"/>
        <w:contextualSpacing/>
        <w:jc w:val="both"/>
        <w:rPr>
          <w:rFonts w:ascii="Times New Roman" w:eastAsia="Times New Roman" w:hAnsi="Times New Roman" w:cs="Times New Roman"/>
          <w:sz w:val="28"/>
          <w:szCs w:val="28"/>
          <w:lang w:eastAsia="ar-SA"/>
        </w:rPr>
      </w:pPr>
      <w:r w:rsidRPr="00CA7B12">
        <w:rPr>
          <w:rFonts w:ascii="Times New Roman" w:eastAsia="Times New Roman" w:hAnsi="Times New Roman" w:cs="Times New Roman"/>
          <w:b/>
          <w:sz w:val="28"/>
          <w:szCs w:val="28"/>
          <w:lang w:eastAsia="ar-SA"/>
        </w:rPr>
        <w:t>Социальное обслуживание</w:t>
      </w:r>
      <w:r w:rsidRPr="00CA7B12">
        <w:rPr>
          <w:rFonts w:ascii="Times New Roman" w:eastAsia="Times New Roman" w:hAnsi="Times New Roman" w:cs="Times New Roman"/>
          <w:sz w:val="28"/>
          <w:szCs w:val="28"/>
          <w:lang w:eastAsia="ar-SA"/>
        </w:rPr>
        <w:t xml:space="preserve"> – деятельность по социальной поддержке, оказанию социально-бытовых, социально-медицинских, психолого-педагогических, социально-правовых услуг и материальной помощи, проведению социальной адаптации и реабилитации граждан, находящихся в трудной жизненной ситуации.</w:t>
      </w:r>
    </w:p>
    <w:p w:rsidR="00705C11" w:rsidRPr="00CA7B12" w:rsidRDefault="00705C11" w:rsidP="00F006DA">
      <w:pPr>
        <w:suppressAutoHyphens/>
        <w:spacing w:after="0" w:line="240" w:lineRule="auto"/>
        <w:ind w:firstLine="709"/>
        <w:contextualSpacing/>
        <w:jc w:val="both"/>
        <w:rPr>
          <w:rFonts w:ascii="Times New Roman" w:eastAsia="Times New Roman" w:hAnsi="Times New Roman" w:cs="Times New Roman"/>
          <w:sz w:val="28"/>
          <w:szCs w:val="28"/>
          <w:lang w:eastAsia="ar-SA"/>
        </w:rPr>
      </w:pPr>
      <w:r w:rsidRPr="00CA7B12">
        <w:rPr>
          <w:rFonts w:ascii="Times New Roman" w:eastAsia="Times New Roman" w:hAnsi="Times New Roman" w:cs="Times New Roman"/>
          <w:b/>
          <w:sz w:val="28"/>
          <w:szCs w:val="28"/>
          <w:lang w:eastAsia="ar-SA"/>
        </w:rPr>
        <w:t>Территория нормирования</w:t>
      </w:r>
      <w:r w:rsidRPr="00CA7B12">
        <w:rPr>
          <w:rFonts w:ascii="Times New Roman" w:eastAsia="Times New Roman" w:hAnsi="Times New Roman" w:cs="Times New Roman"/>
          <w:sz w:val="28"/>
          <w:szCs w:val="28"/>
          <w:lang w:eastAsia="ar-SA"/>
        </w:rPr>
        <w:t xml:space="preserve"> – однородные по своим характеристикам зоны с конкретными обозначениями (наименованиями), применительно к которым определяются расчетные показатели минимальной обеспеченности населения объектами муниципального и регионального значения и максимальной доступности таких объектов, в том числе с применением поправочных коэффициентов.</w:t>
      </w:r>
    </w:p>
    <w:p w:rsidR="00705C11" w:rsidRPr="00CA7B12" w:rsidRDefault="00705C11" w:rsidP="00F006DA">
      <w:pPr>
        <w:suppressAutoHyphens/>
        <w:spacing w:after="0" w:line="240" w:lineRule="auto"/>
        <w:ind w:firstLine="709"/>
        <w:contextualSpacing/>
        <w:jc w:val="both"/>
        <w:rPr>
          <w:rFonts w:ascii="Times New Roman" w:eastAsia="Times New Roman" w:hAnsi="Times New Roman" w:cs="Times New Roman"/>
          <w:sz w:val="28"/>
          <w:szCs w:val="28"/>
          <w:lang w:eastAsia="ar-SA"/>
        </w:rPr>
      </w:pPr>
      <w:r w:rsidRPr="00CA7B12">
        <w:rPr>
          <w:rFonts w:ascii="Times New Roman" w:eastAsia="Times New Roman" w:hAnsi="Times New Roman" w:cs="Times New Roman"/>
          <w:b/>
          <w:sz w:val="28"/>
          <w:szCs w:val="28"/>
          <w:lang w:eastAsia="ar-SA"/>
        </w:rPr>
        <w:t>Устойчивое развитие территорий</w:t>
      </w:r>
      <w:r w:rsidRPr="00CA7B12">
        <w:rPr>
          <w:rFonts w:ascii="Times New Roman" w:eastAsia="Times New Roman" w:hAnsi="Times New Roman" w:cs="Times New Roman"/>
          <w:sz w:val="28"/>
          <w:szCs w:val="28"/>
          <w:lang w:eastAsia="ar-SA"/>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705C11" w:rsidRPr="00CA7B12" w:rsidRDefault="00705C11" w:rsidP="00F006DA">
      <w:pPr>
        <w:suppressAutoHyphens/>
        <w:spacing w:after="0" w:line="240" w:lineRule="auto"/>
        <w:ind w:firstLine="709"/>
        <w:contextualSpacing/>
        <w:jc w:val="both"/>
        <w:rPr>
          <w:rFonts w:ascii="Times New Roman" w:eastAsia="Times New Roman" w:hAnsi="Times New Roman" w:cs="Times New Roman"/>
          <w:sz w:val="28"/>
          <w:szCs w:val="28"/>
          <w:lang w:eastAsia="ar-SA"/>
        </w:rPr>
      </w:pPr>
      <w:r w:rsidRPr="00CA7B12">
        <w:rPr>
          <w:rFonts w:ascii="Times New Roman" w:eastAsia="Times New Roman" w:hAnsi="Times New Roman" w:cs="Times New Roman"/>
          <w:b/>
          <w:sz w:val="28"/>
          <w:szCs w:val="28"/>
          <w:lang w:eastAsia="ar-SA"/>
        </w:rPr>
        <w:t>Физическая культура (физкультура)</w:t>
      </w:r>
      <w:r w:rsidRPr="00CA7B12">
        <w:rPr>
          <w:rFonts w:ascii="Times New Roman" w:eastAsia="Times New Roman" w:hAnsi="Times New Roman" w:cs="Times New Roman"/>
          <w:sz w:val="28"/>
          <w:szCs w:val="28"/>
          <w:lang w:eastAsia="ar-SA"/>
        </w:rPr>
        <w:t xml:space="preserve"> – область социальной деятельности, направленная на сохранение и укрепление здоровья, развитие психофизических способностей человека в процессе осознанной двигательной активности. Это часть культуры, представляющая собой совокупность ценностей и знаний, создаваемых и </w:t>
      </w:r>
      <w:r w:rsidRPr="00CA7B12">
        <w:rPr>
          <w:rFonts w:ascii="Times New Roman" w:eastAsia="Times New Roman" w:hAnsi="Times New Roman" w:cs="Times New Roman"/>
          <w:sz w:val="28"/>
          <w:szCs w:val="28"/>
          <w:lang w:eastAsia="ar-SA"/>
        </w:rPr>
        <w:lastRenderedPageBreak/>
        <w:t>используемых обществом в целях физического и интеллектуального развития способностей человека, совершенствования его двигательной активности и формирования здорового образа жизни, социальной адаптации путем физического воспитания, физической подготовки и физического развития.</w:t>
      </w:r>
    </w:p>
    <w:p w:rsidR="00705C11" w:rsidRPr="00CA7B12" w:rsidRDefault="00705C11" w:rsidP="00F006DA">
      <w:pPr>
        <w:suppressAutoHyphens/>
        <w:spacing w:after="0" w:line="240" w:lineRule="auto"/>
        <w:ind w:firstLine="709"/>
        <w:contextualSpacing/>
        <w:jc w:val="both"/>
        <w:rPr>
          <w:rFonts w:ascii="Times New Roman" w:eastAsia="Times New Roman" w:hAnsi="Times New Roman" w:cs="Times New Roman"/>
          <w:sz w:val="28"/>
          <w:szCs w:val="28"/>
          <w:lang w:eastAsia="ar-SA"/>
        </w:rPr>
      </w:pPr>
      <w:r w:rsidRPr="00CA7B12">
        <w:rPr>
          <w:rFonts w:ascii="Times New Roman" w:eastAsia="Times New Roman" w:hAnsi="Times New Roman" w:cs="Times New Roman"/>
          <w:b/>
          <w:sz w:val="28"/>
          <w:szCs w:val="28"/>
          <w:lang w:eastAsia="ar-SA"/>
        </w:rPr>
        <w:t>Элемент планировочной структуры</w:t>
      </w:r>
      <w:r w:rsidRPr="00CA7B12">
        <w:rPr>
          <w:rFonts w:ascii="Times New Roman" w:eastAsia="Times New Roman" w:hAnsi="Times New Roman" w:cs="Times New Roman"/>
          <w:sz w:val="28"/>
          <w:szCs w:val="28"/>
          <w:lang w:eastAsia="ar-SA"/>
        </w:rPr>
        <w:t xml:space="preserve"> – часть территории поселения, муниципального округа, городского округа или межселенной территории муниципального района (квартал, микрорайон, район и иные подобные элементы). Виды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rsidR="00F006DA" w:rsidRPr="00CA7B12" w:rsidRDefault="00F006DA" w:rsidP="00F006DA">
      <w:pPr>
        <w:suppressAutoHyphens/>
        <w:spacing w:after="0" w:line="240" w:lineRule="auto"/>
        <w:contextualSpacing/>
        <w:jc w:val="both"/>
        <w:outlineLvl w:val="0"/>
        <w:rPr>
          <w:rFonts w:ascii="Times New Roman" w:eastAsia="Times New Roman" w:hAnsi="Times New Roman" w:cs="Times New Roman"/>
          <w:b/>
          <w:sz w:val="28"/>
          <w:szCs w:val="28"/>
          <w:lang w:eastAsia="ar-SA"/>
        </w:rPr>
      </w:pPr>
      <w:bookmarkStart w:id="32" w:name="_Toc78472848"/>
    </w:p>
    <w:p w:rsidR="00705C11" w:rsidRPr="00CA7B12" w:rsidRDefault="00705C11" w:rsidP="00F006DA">
      <w:pPr>
        <w:suppressAutoHyphens/>
        <w:spacing w:after="0" w:line="240" w:lineRule="auto"/>
        <w:contextualSpacing/>
        <w:jc w:val="both"/>
        <w:outlineLvl w:val="0"/>
        <w:rPr>
          <w:rFonts w:ascii="Times New Roman" w:eastAsia="Times New Roman" w:hAnsi="Times New Roman" w:cs="Times New Roman"/>
          <w:b/>
          <w:sz w:val="28"/>
          <w:szCs w:val="28"/>
          <w:lang w:eastAsia="ar-SA"/>
        </w:rPr>
      </w:pPr>
      <w:bookmarkStart w:id="33" w:name="_Toc90874788"/>
      <w:r w:rsidRPr="00CA7B12">
        <w:rPr>
          <w:rFonts w:ascii="Times New Roman" w:eastAsia="Times New Roman" w:hAnsi="Times New Roman" w:cs="Times New Roman"/>
          <w:b/>
          <w:sz w:val="28"/>
          <w:szCs w:val="28"/>
          <w:lang w:eastAsia="ar-SA"/>
        </w:rPr>
        <w:t>Перечень условных обозначений и сокращений</w:t>
      </w:r>
      <w:bookmarkEnd w:id="32"/>
      <w:bookmarkEnd w:id="33"/>
    </w:p>
    <w:p w:rsidR="00705C11" w:rsidRPr="00CA7B12" w:rsidRDefault="00705C11" w:rsidP="00F006DA">
      <w:pPr>
        <w:suppressAutoHyphens/>
        <w:spacing w:after="0" w:line="240" w:lineRule="auto"/>
        <w:contextualSpacing/>
        <w:jc w:val="both"/>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АЗС – автомобильная заправочная станция.</w:t>
      </w:r>
    </w:p>
    <w:p w:rsidR="00705C11" w:rsidRPr="00CA7B12" w:rsidRDefault="00705C11" w:rsidP="00F006DA">
      <w:pPr>
        <w:suppressAutoHyphens/>
        <w:spacing w:after="0" w:line="240" w:lineRule="auto"/>
        <w:contextualSpacing/>
        <w:jc w:val="both"/>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ВСН – ведомственные строительные нормы.</w:t>
      </w:r>
    </w:p>
    <w:p w:rsidR="00705C11" w:rsidRPr="00CA7B12" w:rsidRDefault="00705C11" w:rsidP="00F006DA">
      <w:pPr>
        <w:suppressAutoHyphens/>
        <w:spacing w:after="0" w:line="240" w:lineRule="auto"/>
        <w:contextualSpacing/>
        <w:jc w:val="both"/>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ГН – гигиенические нормативы.</w:t>
      </w:r>
    </w:p>
    <w:p w:rsidR="00705C11" w:rsidRPr="00CA7B12" w:rsidRDefault="00705C11" w:rsidP="00F006DA">
      <w:pPr>
        <w:suppressAutoHyphens/>
        <w:spacing w:after="0" w:line="240" w:lineRule="auto"/>
        <w:contextualSpacing/>
        <w:jc w:val="both"/>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ГО – гражданская оборона.</w:t>
      </w:r>
    </w:p>
    <w:p w:rsidR="00705C11" w:rsidRPr="00CA7B12" w:rsidRDefault="00705C11" w:rsidP="00F006DA">
      <w:pPr>
        <w:suppressAutoHyphens/>
        <w:spacing w:after="0" w:line="240" w:lineRule="auto"/>
        <w:contextualSpacing/>
        <w:jc w:val="both"/>
        <w:rPr>
          <w:rFonts w:ascii="Times New Roman" w:eastAsia="Times New Roman" w:hAnsi="Times New Roman" w:cs="Times New Roman"/>
          <w:sz w:val="28"/>
          <w:szCs w:val="28"/>
          <w:lang w:eastAsia="ar-SA"/>
        </w:rPr>
      </w:pPr>
      <w:proofErr w:type="spellStart"/>
      <w:r w:rsidRPr="00CA7B12">
        <w:rPr>
          <w:rFonts w:ascii="Times New Roman" w:eastAsia="Times New Roman" w:hAnsi="Times New Roman" w:cs="Times New Roman"/>
          <w:sz w:val="28"/>
          <w:szCs w:val="28"/>
          <w:lang w:eastAsia="ar-SA"/>
        </w:rPr>
        <w:t>ГрК</w:t>
      </w:r>
      <w:proofErr w:type="spellEnd"/>
      <w:r w:rsidRPr="00CA7B12">
        <w:rPr>
          <w:rFonts w:ascii="Times New Roman" w:eastAsia="Times New Roman" w:hAnsi="Times New Roman" w:cs="Times New Roman"/>
          <w:sz w:val="28"/>
          <w:szCs w:val="28"/>
          <w:lang w:eastAsia="ar-SA"/>
        </w:rPr>
        <w:t xml:space="preserve"> РФ – Градостроительный кодекс Российской Федерации.</w:t>
      </w:r>
    </w:p>
    <w:p w:rsidR="00705C11" w:rsidRPr="00CA7B12" w:rsidRDefault="00705C11" w:rsidP="00F006DA">
      <w:pPr>
        <w:suppressAutoHyphens/>
        <w:spacing w:after="0" w:line="240" w:lineRule="auto"/>
        <w:contextualSpacing/>
        <w:jc w:val="both"/>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ГРП – газораспределительный пункт.</w:t>
      </w:r>
    </w:p>
    <w:p w:rsidR="00705C11" w:rsidRPr="00CA7B12" w:rsidRDefault="00705C11" w:rsidP="00F006DA">
      <w:pPr>
        <w:suppressAutoHyphens/>
        <w:spacing w:after="0" w:line="240" w:lineRule="auto"/>
        <w:contextualSpacing/>
        <w:jc w:val="both"/>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 xml:space="preserve">ГОСТ – государственный стандарт. </w:t>
      </w:r>
    </w:p>
    <w:p w:rsidR="00705C11" w:rsidRPr="00CA7B12" w:rsidRDefault="00705C11" w:rsidP="00F006DA">
      <w:pPr>
        <w:suppressAutoHyphens/>
        <w:spacing w:after="0" w:line="240" w:lineRule="auto"/>
        <w:contextualSpacing/>
        <w:jc w:val="both"/>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ИЖС – индивидуальное жилищное строительство.</w:t>
      </w:r>
    </w:p>
    <w:p w:rsidR="00705C11" w:rsidRPr="00CA7B12" w:rsidRDefault="00705C11" w:rsidP="00F006DA">
      <w:pPr>
        <w:suppressAutoHyphens/>
        <w:spacing w:after="0" w:line="240" w:lineRule="auto"/>
        <w:contextualSpacing/>
        <w:jc w:val="both"/>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ЛЭП – линия электропередачи.</w:t>
      </w:r>
    </w:p>
    <w:p w:rsidR="00705C11" w:rsidRPr="00CA7B12" w:rsidRDefault="00705C11" w:rsidP="00F006DA">
      <w:pPr>
        <w:suppressAutoHyphens/>
        <w:spacing w:after="0" w:line="240" w:lineRule="auto"/>
        <w:contextualSpacing/>
        <w:jc w:val="both"/>
        <w:rPr>
          <w:rFonts w:ascii="Times New Roman" w:eastAsia="Times New Roman" w:hAnsi="Times New Roman" w:cs="Times New Roman"/>
          <w:sz w:val="28"/>
          <w:szCs w:val="28"/>
          <w:lang w:eastAsia="ar-SA"/>
        </w:rPr>
      </w:pPr>
      <w:proofErr w:type="gramStart"/>
      <w:r w:rsidRPr="00CA7B12">
        <w:rPr>
          <w:rFonts w:ascii="Times New Roman" w:eastAsia="Times New Roman" w:hAnsi="Times New Roman" w:cs="Times New Roman"/>
          <w:sz w:val="28"/>
          <w:szCs w:val="28"/>
          <w:lang w:eastAsia="ar-SA"/>
        </w:rPr>
        <w:t>м</w:t>
      </w:r>
      <w:proofErr w:type="gramEnd"/>
      <w:r w:rsidRPr="00CA7B12">
        <w:rPr>
          <w:rFonts w:ascii="Times New Roman" w:eastAsia="Times New Roman" w:hAnsi="Times New Roman" w:cs="Times New Roman"/>
          <w:sz w:val="28"/>
          <w:szCs w:val="28"/>
          <w:lang w:eastAsia="ar-SA"/>
        </w:rPr>
        <w:t xml:space="preserve"> – метр.</w:t>
      </w:r>
    </w:p>
    <w:p w:rsidR="00705C11" w:rsidRPr="00CA7B12" w:rsidRDefault="00705C11" w:rsidP="00F006DA">
      <w:pPr>
        <w:suppressAutoHyphens/>
        <w:spacing w:after="0" w:line="240" w:lineRule="auto"/>
        <w:contextualSpacing/>
        <w:jc w:val="both"/>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м</w:t>
      </w:r>
      <w:proofErr w:type="gramStart"/>
      <w:r w:rsidRPr="00CA7B12">
        <w:rPr>
          <w:rFonts w:ascii="Times New Roman" w:eastAsia="Times New Roman" w:hAnsi="Times New Roman" w:cs="Times New Roman"/>
          <w:sz w:val="28"/>
          <w:szCs w:val="28"/>
          <w:vertAlign w:val="superscript"/>
          <w:lang w:eastAsia="ar-SA"/>
        </w:rPr>
        <w:t>2</w:t>
      </w:r>
      <w:proofErr w:type="gramEnd"/>
      <w:r w:rsidRPr="00CA7B12">
        <w:rPr>
          <w:rFonts w:ascii="Times New Roman" w:eastAsia="Times New Roman" w:hAnsi="Times New Roman" w:cs="Times New Roman"/>
          <w:sz w:val="28"/>
          <w:szCs w:val="28"/>
          <w:lang w:eastAsia="ar-SA"/>
        </w:rPr>
        <w:t xml:space="preserve"> – квадратный метр.</w:t>
      </w:r>
    </w:p>
    <w:p w:rsidR="00705C11" w:rsidRPr="00CA7B12" w:rsidRDefault="00705C11" w:rsidP="00F006DA">
      <w:pPr>
        <w:suppressAutoHyphens/>
        <w:spacing w:after="0" w:line="240" w:lineRule="auto"/>
        <w:contextualSpacing/>
        <w:jc w:val="both"/>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м</w:t>
      </w:r>
      <w:r w:rsidRPr="00CA7B12">
        <w:rPr>
          <w:rFonts w:ascii="Times New Roman" w:eastAsia="Times New Roman" w:hAnsi="Times New Roman" w:cs="Times New Roman"/>
          <w:sz w:val="28"/>
          <w:szCs w:val="28"/>
          <w:vertAlign w:val="superscript"/>
          <w:lang w:eastAsia="ar-SA"/>
        </w:rPr>
        <w:t>3</w:t>
      </w:r>
      <w:r w:rsidRPr="00CA7B12">
        <w:rPr>
          <w:rFonts w:ascii="Times New Roman" w:eastAsia="Times New Roman" w:hAnsi="Times New Roman" w:cs="Times New Roman"/>
          <w:sz w:val="28"/>
          <w:szCs w:val="28"/>
          <w:lang w:eastAsia="ar-SA"/>
        </w:rPr>
        <w:t xml:space="preserve"> – кубический метр.</w:t>
      </w:r>
    </w:p>
    <w:p w:rsidR="00705C11" w:rsidRPr="00CA7B12" w:rsidRDefault="00705C11" w:rsidP="00F006DA">
      <w:pPr>
        <w:suppressAutoHyphens/>
        <w:spacing w:after="0" w:line="240" w:lineRule="auto"/>
        <w:contextualSpacing/>
        <w:jc w:val="both"/>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Мин. – минута.</w:t>
      </w:r>
    </w:p>
    <w:p w:rsidR="00705C11" w:rsidRPr="00CA7B12" w:rsidRDefault="00705C11" w:rsidP="00F006DA">
      <w:pPr>
        <w:suppressAutoHyphens/>
        <w:spacing w:after="0" w:line="240" w:lineRule="auto"/>
        <w:contextualSpacing/>
        <w:jc w:val="both"/>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 xml:space="preserve">МГН – </w:t>
      </w:r>
      <w:proofErr w:type="spellStart"/>
      <w:r w:rsidRPr="00CA7B12">
        <w:rPr>
          <w:rFonts w:ascii="Times New Roman" w:eastAsia="Times New Roman" w:hAnsi="Times New Roman" w:cs="Times New Roman"/>
          <w:sz w:val="28"/>
          <w:szCs w:val="28"/>
          <w:lang w:eastAsia="ar-SA"/>
        </w:rPr>
        <w:t>маломобильные</w:t>
      </w:r>
      <w:proofErr w:type="spellEnd"/>
      <w:r w:rsidRPr="00CA7B12">
        <w:rPr>
          <w:rFonts w:ascii="Times New Roman" w:eastAsia="Times New Roman" w:hAnsi="Times New Roman" w:cs="Times New Roman"/>
          <w:sz w:val="28"/>
          <w:szCs w:val="28"/>
          <w:lang w:eastAsia="ar-SA"/>
        </w:rPr>
        <w:t xml:space="preserve"> группы населения.</w:t>
      </w:r>
    </w:p>
    <w:p w:rsidR="00705C11" w:rsidRPr="00CA7B12" w:rsidRDefault="00705C11" w:rsidP="00F006DA">
      <w:pPr>
        <w:suppressAutoHyphens/>
        <w:spacing w:after="0" w:line="240" w:lineRule="auto"/>
        <w:contextualSpacing/>
        <w:jc w:val="both"/>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МНГП – местные нормативы градостроительного проектирования.</w:t>
      </w:r>
    </w:p>
    <w:p w:rsidR="00705C11" w:rsidRPr="00CA7B12" w:rsidRDefault="00705C11" w:rsidP="00F006DA">
      <w:pPr>
        <w:suppressAutoHyphens/>
        <w:spacing w:after="0" w:line="240" w:lineRule="auto"/>
        <w:contextualSpacing/>
        <w:jc w:val="both"/>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НГП – нормативы градостроительного проектирования.</w:t>
      </w:r>
    </w:p>
    <w:p w:rsidR="00705C11" w:rsidRPr="00CA7B12" w:rsidRDefault="00705C11" w:rsidP="00F006DA">
      <w:pPr>
        <w:suppressAutoHyphens/>
        <w:spacing w:after="0" w:line="240" w:lineRule="auto"/>
        <w:contextualSpacing/>
        <w:jc w:val="both"/>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ОМСУ – органы муниципального самоуправления.</w:t>
      </w:r>
    </w:p>
    <w:p w:rsidR="00705C11" w:rsidRPr="00CA7B12" w:rsidRDefault="00705C11" w:rsidP="00F006DA">
      <w:pPr>
        <w:suppressAutoHyphens/>
        <w:spacing w:after="0" w:line="240" w:lineRule="auto"/>
        <w:contextualSpacing/>
        <w:jc w:val="both"/>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ПС – понизительная подстанция.</w:t>
      </w:r>
    </w:p>
    <w:p w:rsidR="00705C11" w:rsidRPr="00CA7B12" w:rsidRDefault="00705C11" w:rsidP="00F006DA">
      <w:pPr>
        <w:suppressAutoHyphens/>
        <w:spacing w:after="0" w:line="240" w:lineRule="auto"/>
        <w:contextualSpacing/>
        <w:jc w:val="both"/>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РДС – руководящий документ системы.</w:t>
      </w:r>
    </w:p>
    <w:p w:rsidR="00705C11" w:rsidRPr="00CA7B12" w:rsidRDefault="00705C11" w:rsidP="00F006DA">
      <w:pPr>
        <w:suppressAutoHyphens/>
        <w:spacing w:after="0" w:line="240" w:lineRule="auto"/>
        <w:contextualSpacing/>
        <w:jc w:val="both"/>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РНГП – региональные нормативы градостроительного проектирования.</w:t>
      </w:r>
    </w:p>
    <w:p w:rsidR="00705C11" w:rsidRPr="00CA7B12" w:rsidRDefault="00705C11" w:rsidP="00F006DA">
      <w:pPr>
        <w:suppressAutoHyphens/>
        <w:spacing w:after="0" w:line="240" w:lineRule="auto"/>
        <w:contextualSpacing/>
        <w:jc w:val="both"/>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РСЧС – единая система государства, занимающаяся предупреждением и ликвидацией ситуаций чрезвычайного уровня.</w:t>
      </w:r>
    </w:p>
    <w:p w:rsidR="00705C11" w:rsidRPr="00CA7B12" w:rsidRDefault="00705C11" w:rsidP="00F006DA">
      <w:pPr>
        <w:suppressAutoHyphens/>
        <w:spacing w:after="0" w:line="240" w:lineRule="auto"/>
        <w:contextualSpacing/>
        <w:jc w:val="both"/>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РФ – Российская Федерация.</w:t>
      </w:r>
    </w:p>
    <w:p w:rsidR="00705C11" w:rsidRPr="00CA7B12" w:rsidRDefault="00705C11" w:rsidP="00F006DA">
      <w:pPr>
        <w:suppressAutoHyphens/>
        <w:spacing w:after="0" w:line="240" w:lineRule="auto"/>
        <w:contextualSpacing/>
        <w:jc w:val="both"/>
        <w:rPr>
          <w:rFonts w:ascii="Times New Roman" w:eastAsia="Times New Roman" w:hAnsi="Times New Roman" w:cs="Times New Roman"/>
          <w:sz w:val="28"/>
          <w:szCs w:val="28"/>
          <w:lang w:eastAsia="ar-SA"/>
        </w:rPr>
      </w:pPr>
      <w:proofErr w:type="spellStart"/>
      <w:r w:rsidRPr="00CA7B12">
        <w:rPr>
          <w:rFonts w:ascii="Times New Roman" w:eastAsia="Times New Roman" w:hAnsi="Times New Roman" w:cs="Times New Roman"/>
          <w:sz w:val="28"/>
          <w:szCs w:val="28"/>
          <w:lang w:eastAsia="ar-SA"/>
        </w:rPr>
        <w:t>СанПиН</w:t>
      </w:r>
      <w:proofErr w:type="spellEnd"/>
      <w:r w:rsidRPr="00CA7B12">
        <w:rPr>
          <w:rFonts w:ascii="Times New Roman" w:eastAsia="Times New Roman" w:hAnsi="Times New Roman" w:cs="Times New Roman"/>
          <w:sz w:val="28"/>
          <w:szCs w:val="28"/>
          <w:lang w:eastAsia="ar-SA"/>
        </w:rPr>
        <w:t xml:space="preserve"> – санитарные правила и нормы.</w:t>
      </w:r>
    </w:p>
    <w:p w:rsidR="00705C11" w:rsidRPr="00CA7B12" w:rsidRDefault="00705C11" w:rsidP="00F006DA">
      <w:pPr>
        <w:suppressAutoHyphens/>
        <w:spacing w:after="0" w:line="240" w:lineRule="auto"/>
        <w:contextualSpacing/>
        <w:jc w:val="both"/>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СЗЗ – санитарно-защитная зона.</w:t>
      </w:r>
    </w:p>
    <w:p w:rsidR="00705C11" w:rsidRPr="00CA7B12" w:rsidRDefault="00705C11" w:rsidP="00F006DA">
      <w:pPr>
        <w:suppressAutoHyphens/>
        <w:spacing w:after="0" w:line="240" w:lineRule="auto"/>
        <w:contextualSpacing/>
        <w:jc w:val="both"/>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СН – строительные нормы.</w:t>
      </w:r>
    </w:p>
    <w:p w:rsidR="00705C11" w:rsidRPr="00CA7B12" w:rsidRDefault="00705C11" w:rsidP="00F006DA">
      <w:pPr>
        <w:suppressAutoHyphens/>
        <w:spacing w:after="0" w:line="240" w:lineRule="auto"/>
        <w:contextualSpacing/>
        <w:jc w:val="both"/>
        <w:rPr>
          <w:rFonts w:ascii="Times New Roman" w:eastAsia="Times New Roman" w:hAnsi="Times New Roman" w:cs="Times New Roman"/>
          <w:sz w:val="28"/>
          <w:szCs w:val="28"/>
          <w:lang w:eastAsia="ar-SA"/>
        </w:rPr>
      </w:pPr>
      <w:proofErr w:type="spellStart"/>
      <w:r w:rsidRPr="00CA7B12">
        <w:rPr>
          <w:rFonts w:ascii="Times New Roman" w:eastAsia="Times New Roman" w:hAnsi="Times New Roman" w:cs="Times New Roman"/>
          <w:sz w:val="28"/>
          <w:szCs w:val="28"/>
          <w:lang w:eastAsia="ar-SA"/>
        </w:rPr>
        <w:t>СНиП</w:t>
      </w:r>
      <w:proofErr w:type="spellEnd"/>
      <w:r w:rsidRPr="00CA7B12">
        <w:rPr>
          <w:rFonts w:ascii="Times New Roman" w:eastAsia="Times New Roman" w:hAnsi="Times New Roman" w:cs="Times New Roman"/>
          <w:sz w:val="28"/>
          <w:szCs w:val="28"/>
          <w:lang w:eastAsia="ar-SA"/>
        </w:rPr>
        <w:t xml:space="preserve"> – строительные нормативы и правила.</w:t>
      </w:r>
    </w:p>
    <w:p w:rsidR="00705C11" w:rsidRPr="00CA7B12" w:rsidRDefault="00705C11" w:rsidP="00F006DA">
      <w:pPr>
        <w:suppressAutoHyphens/>
        <w:spacing w:after="0" w:line="240" w:lineRule="auto"/>
        <w:contextualSpacing/>
        <w:jc w:val="both"/>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СП – свод правил.</w:t>
      </w:r>
    </w:p>
    <w:p w:rsidR="00705C11" w:rsidRPr="00CA7B12" w:rsidRDefault="00705C11" w:rsidP="00F006DA">
      <w:pPr>
        <w:suppressAutoHyphens/>
        <w:spacing w:after="0" w:line="240" w:lineRule="auto"/>
        <w:contextualSpacing/>
        <w:jc w:val="both"/>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СУГ – сжиженные углеводородные газы.</w:t>
      </w:r>
    </w:p>
    <w:p w:rsidR="00705C11" w:rsidRPr="00CA7B12" w:rsidRDefault="00705C11" w:rsidP="00F006DA">
      <w:pPr>
        <w:suppressAutoHyphens/>
        <w:spacing w:after="0" w:line="240" w:lineRule="auto"/>
        <w:contextualSpacing/>
        <w:jc w:val="both"/>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 xml:space="preserve">Тыс. – тысяча. </w:t>
      </w:r>
    </w:p>
    <w:p w:rsidR="00705C11" w:rsidRPr="00CA7B12" w:rsidRDefault="00705C11" w:rsidP="00F006DA">
      <w:pPr>
        <w:suppressAutoHyphens/>
        <w:spacing w:after="0" w:line="240" w:lineRule="auto"/>
        <w:contextualSpacing/>
        <w:jc w:val="both"/>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ТО – технический осмотр.</w:t>
      </w:r>
    </w:p>
    <w:p w:rsidR="00705C11" w:rsidRPr="00CA7B12" w:rsidRDefault="00705C11" w:rsidP="00F006DA">
      <w:pPr>
        <w:suppressAutoHyphens/>
        <w:spacing w:after="0" w:line="240" w:lineRule="auto"/>
        <w:contextualSpacing/>
        <w:jc w:val="both"/>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lastRenderedPageBreak/>
        <w:t>УДС – улично-дорожная сеть.</w:t>
      </w:r>
    </w:p>
    <w:p w:rsidR="00705C11" w:rsidRPr="00CA7B12" w:rsidRDefault="00705C11" w:rsidP="00F006DA">
      <w:pPr>
        <w:suppressAutoHyphens/>
        <w:spacing w:after="0" w:line="240" w:lineRule="auto"/>
        <w:contextualSpacing/>
        <w:jc w:val="both"/>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ФАП – фельдшерско-акушерский пункт.</w:t>
      </w:r>
    </w:p>
    <w:p w:rsidR="00705C11" w:rsidRPr="00CA7B12" w:rsidRDefault="00705C11" w:rsidP="00F006DA">
      <w:pPr>
        <w:suppressAutoHyphens/>
        <w:spacing w:after="0" w:line="240" w:lineRule="auto"/>
        <w:contextualSpacing/>
        <w:jc w:val="both"/>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ЧС – чрезвычайная ситуация.</w:t>
      </w:r>
    </w:p>
    <w:p w:rsidR="00ED097E" w:rsidRPr="00CA7B12" w:rsidRDefault="00ED097E" w:rsidP="00705C11">
      <w:pPr>
        <w:suppressAutoHyphens/>
        <w:spacing w:after="0"/>
        <w:jc w:val="both"/>
        <w:rPr>
          <w:rFonts w:ascii="Times New Roman" w:hAnsi="Times New Roman" w:cs="Times New Roman"/>
          <w:sz w:val="28"/>
          <w:szCs w:val="28"/>
        </w:rPr>
        <w:sectPr w:rsidR="00ED097E" w:rsidRPr="00CA7B12" w:rsidSect="00705C11">
          <w:pgSz w:w="11906" w:h="16838"/>
          <w:pgMar w:top="567" w:right="567" w:bottom="567" w:left="1134" w:header="425" w:footer="726" w:gutter="0"/>
          <w:cols w:space="708"/>
          <w:docGrid w:linePitch="360"/>
        </w:sectPr>
      </w:pPr>
    </w:p>
    <w:p w:rsidR="00ED097E" w:rsidRPr="00CA7B12" w:rsidRDefault="00ED097E" w:rsidP="00ED097E">
      <w:pPr>
        <w:tabs>
          <w:tab w:val="num" w:pos="360"/>
        </w:tabs>
        <w:spacing w:after="0" w:line="240" w:lineRule="auto"/>
        <w:jc w:val="center"/>
        <w:outlineLvl w:val="1"/>
        <w:rPr>
          <w:rFonts w:ascii="Times New Roman" w:eastAsia="Times New Roman" w:hAnsi="Times New Roman" w:cs="Times New Roman"/>
          <w:b/>
          <w:bCs/>
          <w:sz w:val="28"/>
          <w:szCs w:val="28"/>
        </w:rPr>
      </w:pPr>
      <w:bookmarkStart w:id="34" w:name="_Toc90874789"/>
      <w:r w:rsidRPr="00CA7B12">
        <w:rPr>
          <w:rFonts w:ascii="Times New Roman" w:eastAsia="Times New Roman" w:hAnsi="Times New Roman" w:cs="Times New Roman"/>
          <w:b/>
          <w:bCs/>
          <w:sz w:val="28"/>
          <w:szCs w:val="28"/>
        </w:rPr>
        <w:lastRenderedPageBreak/>
        <w:t>ПРИЛОЖЕНИЕ №2 – Перечень законодательных актов, НПА, документов в области технического нормирования, методических рекомендаций, которые использовались при подготовке НГП, определении значений предельных показателей обеспеченности и доступности объектов местного значения</w:t>
      </w:r>
      <w:bookmarkEnd w:id="34"/>
    </w:p>
    <w:p w:rsidR="00ED097E" w:rsidRPr="00CA7B12" w:rsidRDefault="00ED097E" w:rsidP="00ED097E">
      <w:pPr>
        <w:tabs>
          <w:tab w:val="left" w:pos="142"/>
        </w:tabs>
        <w:spacing w:after="0"/>
        <w:ind w:firstLine="709"/>
        <w:jc w:val="both"/>
        <w:rPr>
          <w:rFonts w:ascii="Century Gothic" w:eastAsia="Times New Roman" w:hAnsi="Century Gothic" w:cs="Arial"/>
          <w:b/>
          <w:sz w:val="24"/>
          <w:szCs w:val="24"/>
          <w:lang w:eastAsia="ru-RU"/>
        </w:rPr>
      </w:pPr>
    </w:p>
    <w:p w:rsidR="00ED097E" w:rsidRPr="00CA7B12" w:rsidRDefault="00ED097E" w:rsidP="00ED097E">
      <w:pPr>
        <w:tabs>
          <w:tab w:val="left" w:pos="142"/>
        </w:tabs>
        <w:spacing w:after="0"/>
        <w:ind w:firstLine="709"/>
        <w:jc w:val="both"/>
        <w:rPr>
          <w:rFonts w:ascii="Times New Roman" w:eastAsia="Times New Roman" w:hAnsi="Times New Roman" w:cs="Times New Roman"/>
          <w:b/>
          <w:sz w:val="28"/>
          <w:szCs w:val="28"/>
          <w:lang w:eastAsia="ru-RU"/>
        </w:rPr>
      </w:pPr>
      <w:r w:rsidRPr="00CA7B12">
        <w:rPr>
          <w:rFonts w:ascii="Times New Roman" w:eastAsia="Times New Roman" w:hAnsi="Times New Roman" w:cs="Times New Roman"/>
          <w:b/>
          <w:sz w:val="28"/>
          <w:szCs w:val="28"/>
          <w:lang w:eastAsia="ru-RU"/>
        </w:rPr>
        <w:t>Федеральные законы и нормативные правовые акты Российской Федерации</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Градостроительный кодекс Российской Федерации от 29 декабря 2004 года № 190-ФЗ;</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Федеральный закон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Федеральный закон от 22 июля 2008 года № 123-ФЗ «Технический регламент о требованиях пожарной безопасности»;</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Федеральный закон от 6 октября 2003 года № 131-ФЗ «Об общих принципах организации местного самоуправления в Российской Федерации»;</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Федеральный закон от 21 декабря 2004 года № 172-ФЗ «О переводе земель или земельных участков из одной категории в другую»;</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Calibri" w:hAnsi="Times New Roman" w:cs="Times New Roman"/>
          <w:sz w:val="28"/>
          <w:szCs w:val="28"/>
        </w:rPr>
        <w:t>Федеральный закон от 28 июня 2014 г. № 172-ФЗ «О стратегическом планировании в Российской Федерации»</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Водный кодекс Российской Федерации от 3 июня 2006 года № 74-ФЗ;</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Жилищный кодекс Российской Федерации от 29 декабря 2004 года № 188-ФЗ;</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Земельный кодекс Российской Федерации от 25 октября 2001 года № 136-ФЗ;</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Лесной кодекс Российской Федерации от 4 декабря 2006 года № 200-ФЗ;</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Закон Российской Федерации от 21 февраля 1992 года № 2395-1 «О недрах»;</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Федеральный закон от 21 декабря 1994 года № 68-ФЗ «О защите населения и территорий от чрезвычайных ситуаций природного и техногенного характера»;</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Федеральный закон от 29 декабря 1994 года № 78-ФЗ «О библиотечном деле».</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Федеральный закон от 23 февраля 1995 года № 26-ФЗ «О природных лечебных ресурсах, лечебно-оздоровительных местностях и курортах»;</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Федеральный закон от 14 марта 1995 года № 33-ФЗ «Об особо охраняемых природных территориях»;</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Федеральный закон от 24 апреля 1995 года № 52-ФЗ «О животном мире»;</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Федеральный закон от 24 ноября 1995 года № 181-ФЗ «О социальной защите инвалидов в Российской Федерации»;</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Федеральный закон от 9 января 1996 года № 3-ФЗ «О радиационной безопасности населения»;</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lastRenderedPageBreak/>
        <w:t>Федеральный закон от 12 января 1996 года № 8-ФЗ «О погребении и похоронном деле»;</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Федеральный закон от 21 июля 1997 года № 116-ФЗ «О промышленной безопасности опасных производственных объектов»;</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Федеральный закон от 24 июня 1998 года № 89-ФЗ «Об отходах производства и потребления»;</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Федеральный закон от 12 февраля 1998 года № 28-ФЗ «О гражданской обороне»;</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Федеральный закон от 30 марта 1999 года № 52-Ф3 «О санитарно-эпидемиологическом благополучии населения»;</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Федеральный закон от 31 марта 1999 года № 69-ФЗ «О газоснабжении в Российской Федерации»;</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Федеральный закон от 4 мая 1999 года № 96-Ф3 «Об охране атмосферного воздуха»;</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Федеральный закон от 10 января 2002 года № 7-ФЗ «Об охране окружающей среды»;</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Федеральный закон от 25 июня 2002 года № 73-ФЗ «Об объектах культурного наследия (памятниках истории и культуры) народов Российской Федерации»;</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Федеральный закон от 27 декабря 2002 года № 184-ФЗ «О техническом регулировании»;</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Федеральный закон от 10 января 2003 года № 17-ФЗ «О железнодорожном транспорте в Российской Федерации»;</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Федеральный закон от 26 марта 2003 года № 35-ФЗ «Об электроэнергетике»;</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Федеральный закон от 11 июня 2003 № 74-ФЗ «О крестьянском (фермерском) хозяйстве»;</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Федеральный закон от 7 июля 2003 года № 126-ФЗ «О связи»;</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Федеральный закон от 7 июля 2003 № 112-ФЗ «О личном подсобном хозяйстве»;</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Федеральный закон от 20 декабря 2004 года № 166-ФЗ «О рыболовстве и сохранении водных биологических ресурсов»;</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Федеральный закон от 30 декабря 2006 года № 271 «О розничных рынках и о внесении изменений в Трудовой кодекс Российской Федерации»;</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Федеральный закон от 4 декабря 2007 № 329 «О физической культуре и спорте»;</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Федеральный закон от 23 ноября 2009 года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Федеральный закон от 30 декабря 2009 года № 384-ФЗ «Технический регламент о безопасности зданий и сооружений»;</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lastRenderedPageBreak/>
        <w:t>Федеральный закон от 27 июля 2010 года № 190-ФЗ «О теплоснабжении»;</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Федеральный закон от 11 июля 2011 года № 190-ФЗ «Об обращении с радиоактивными отходами и о внесении изменений в отдельные законодательные акты Российской Федерации»;</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Федеральный закон от 7 декабря 2011 года № 416-ФЗ «О водоснабжении и водоотведении».</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Федеральный закон от 21 декабря 1994 года № 69-ФЗ «О пожарной безопасности»;</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Федеральный закон от 28 декабря 2013 года № 422-ФЗ «Об основах социального обслуживания граждан в Российской Федерации»;</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Федеральный закон от 28.06.2014 г. №181-ФЗ «О внесении изменений в отдельные законодательные акты Российской Федерации» (требование об обязательном прохождении государственной экологической экспертизы);</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Федеральный закон от 29 июля 2017 года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Courier New" w:hAnsi="Times New Roman" w:cs="Times New Roman"/>
          <w:sz w:val="28"/>
          <w:szCs w:val="28"/>
        </w:rPr>
        <w:t>Постановления Правительства Российской Федерации от 02 сентября 2009 года № 717 «О нормах отвода земель для размещения автомобильных дорог и (или) объектов дорожного сервиса».</w:t>
      </w:r>
    </w:p>
    <w:p w:rsidR="00ED097E" w:rsidRPr="00CA7B12" w:rsidRDefault="000D10A8"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hyperlink r:id="rId34" w:history="1">
        <w:r w:rsidR="00ED097E" w:rsidRPr="00CA7B12">
          <w:rPr>
            <w:rFonts w:ascii="Times New Roman" w:eastAsia="Times New Roman" w:hAnsi="Times New Roman" w:cs="Times New Roman"/>
            <w:sz w:val="28"/>
            <w:szCs w:val="28"/>
            <w:lang w:eastAsia="ru-RU"/>
          </w:rPr>
          <w:t>Постановление</w:t>
        </w:r>
      </w:hyperlink>
      <w:r w:rsidR="00ED097E" w:rsidRPr="00CA7B12">
        <w:rPr>
          <w:rFonts w:ascii="Times New Roman" w:eastAsia="Times New Roman" w:hAnsi="Times New Roman" w:cs="Times New Roman"/>
          <w:sz w:val="28"/>
          <w:szCs w:val="28"/>
          <w:lang w:eastAsia="ru-RU"/>
        </w:rPr>
        <w:t xml:space="preserve"> Правительства Российской Федерации от 29 ноября 1999 года № 1309 «О порядке создания убежищ и иных объектов гражданской обороны».</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Письмо Министерства образования и науки Российской Федерации от 04.05.2016 г. № АК-950/02 «О методических рекомендациях».</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Постановлением Правительства Российской Федерации от 15 сентября 2020 года № 1429 «Правила территориального распределения отделений почтовой связи акционерного общества «Почта России»</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Постановление Правительства Российской Федерации от 19.02.2015 года № 138 «Об утверждении Правил создания охранных зон отдельных категорий особо охраняемых природных территорий, установления их границ, определения режима охраны и использования земельных участков и водных объектов в границах таких зон».</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Приказ Министерства спорта Российской Федерации от 21 марта 2018 года № 244 «Об утверждении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спорта».</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Приказ Министерства спорта Российской Федерации от 19.08.2021 года № 649 "О рекомендованных нормативах и нормах обеспеченности населения объектами спортивной инфраструктуры"</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Распоряжение Министерства культуры Российской Федерации от 02.08.2017 года № Р-965 «</w:t>
      </w:r>
      <w:r w:rsidRPr="00CA7B12">
        <w:rPr>
          <w:rFonts w:ascii="Times New Roman" w:eastAsia="Times New Roman" w:hAnsi="Times New Roman" w:cs="Times New Roman"/>
          <w:bCs/>
          <w:sz w:val="28"/>
          <w:szCs w:val="28"/>
          <w:lang w:eastAsia="ru-RU"/>
        </w:rPr>
        <w:t xml:space="preserve">О введении в действие методических рекомендаций субъектам Российской Федерации и органам местного самоуправления по развитию </w:t>
      </w:r>
      <w:r w:rsidRPr="00CA7B12">
        <w:rPr>
          <w:rFonts w:ascii="Times New Roman" w:eastAsia="Times New Roman" w:hAnsi="Times New Roman" w:cs="Times New Roman"/>
          <w:bCs/>
          <w:sz w:val="28"/>
          <w:szCs w:val="28"/>
          <w:lang w:eastAsia="ru-RU"/>
        </w:rPr>
        <w:lastRenderedPageBreak/>
        <w:t>сети организаций культуры и обеспеченности населения услугами организаций культуры».</w:t>
      </w:r>
    </w:p>
    <w:p w:rsidR="00ED097E" w:rsidRPr="00CA7B12" w:rsidRDefault="00ED097E" w:rsidP="00ED097E">
      <w:pPr>
        <w:tabs>
          <w:tab w:val="left" w:pos="142"/>
          <w:tab w:val="left" w:pos="993"/>
        </w:tabs>
        <w:spacing w:after="0"/>
        <w:ind w:firstLine="709"/>
        <w:jc w:val="both"/>
        <w:rPr>
          <w:rFonts w:ascii="Times New Roman" w:eastAsia="Times New Roman" w:hAnsi="Times New Roman" w:cs="Times New Roman"/>
          <w:b/>
          <w:sz w:val="28"/>
          <w:szCs w:val="28"/>
          <w:lang w:eastAsia="ru-RU"/>
        </w:rPr>
      </w:pPr>
    </w:p>
    <w:p w:rsidR="00ED097E" w:rsidRPr="00CA7B12" w:rsidRDefault="00ED097E" w:rsidP="00ED097E">
      <w:pPr>
        <w:tabs>
          <w:tab w:val="left" w:pos="142"/>
          <w:tab w:val="left" w:pos="993"/>
        </w:tabs>
        <w:spacing w:after="0"/>
        <w:ind w:firstLine="709"/>
        <w:jc w:val="both"/>
        <w:rPr>
          <w:rFonts w:ascii="Times New Roman" w:eastAsia="Times New Roman" w:hAnsi="Times New Roman" w:cs="Times New Roman"/>
          <w:b/>
          <w:sz w:val="28"/>
          <w:szCs w:val="28"/>
          <w:lang w:eastAsia="ru-RU"/>
        </w:rPr>
      </w:pPr>
      <w:bookmarkStart w:id="35" w:name="_Toc528765806"/>
      <w:r w:rsidRPr="00CA7B12">
        <w:rPr>
          <w:rFonts w:ascii="Times New Roman" w:eastAsia="Times New Roman" w:hAnsi="Times New Roman" w:cs="Times New Roman"/>
          <w:b/>
          <w:sz w:val="28"/>
          <w:szCs w:val="28"/>
          <w:lang w:eastAsia="ru-RU"/>
        </w:rPr>
        <w:t xml:space="preserve">Законодательные и нормативные акты </w:t>
      </w:r>
      <w:bookmarkEnd w:id="35"/>
      <w:r w:rsidRPr="00CA7B12">
        <w:rPr>
          <w:rFonts w:ascii="Times New Roman" w:eastAsia="Times New Roman" w:hAnsi="Times New Roman" w:cs="Times New Roman"/>
          <w:b/>
          <w:sz w:val="28"/>
          <w:szCs w:val="28"/>
          <w:lang w:eastAsia="ru-RU"/>
        </w:rPr>
        <w:t>Смоленской области</w:t>
      </w:r>
    </w:p>
    <w:p w:rsidR="00ED097E" w:rsidRPr="00CA7B12" w:rsidRDefault="000D10A8"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hyperlink r:id="rId35" w:history="1">
        <w:r w:rsidR="00ED097E" w:rsidRPr="00CA7B12">
          <w:rPr>
            <w:rFonts w:ascii="Times New Roman" w:eastAsia="Times New Roman" w:hAnsi="Times New Roman" w:cs="Times New Roman"/>
            <w:sz w:val="28"/>
            <w:szCs w:val="28"/>
            <w:lang w:eastAsia="ru-RU"/>
          </w:rPr>
          <w:t>Закон</w:t>
        </w:r>
      </w:hyperlink>
      <w:r w:rsidR="00ED097E" w:rsidRPr="00CA7B12">
        <w:rPr>
          <w:rFonts w:ascii="Times New Roman" w:eastAsia="Times New Roman" w:hAnsi="Times New Roman" w:cs="Times New Roman"/>
          <w:sz w:val="28"/>
          <w:szCs w:val="28"/>
          <w:lang w:eastAsia="ru-RU"/>
        </w:rPr>
        <w:t xml:space="preserve"> Смоленской области от 25 декабря 2006 года № 155-з «О градостроительной деятельности на территории Смоленской области».</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Закон Смоленской области от 28.12.2004 N 134-з «О наделении статусом муниципального района муниципального образования «</w:t>
      </w:r>
      <w:proofErr w:type="spellStart"/>
      <w:r w:rsidRPr="00CA7B12">
        <w:rPr>
          <w:rFonts w:ascii="Times New Roman" w:eastAsia="Times New Roman" w:hAnsi="Times New Roman" w:cs="Times New Roman"/>
          <w:sz w:val="28"/>
          <w:szCs w:val="28"/>
          <w:lang w:eastAsia="ru-RU"/>
        </w:rPr>
        <w:t>Сафоновский</w:t>
      </w:r>
      <w:proofErr w:type="spellEnd"/>
      <w:r w:rsidRPr="00CA7B12">
        <w:rPr>
          <w:rFonts w:ascii="Times New Roman" w:eastAsia="Times New Roman" w:hAnsi="Times New Roman" w:cs="Times New Roman"/>
          <w:sz w:val="28"/>
          <w:szCs w:val="28"/>
          <w:lang w:eastAsia="ru-RU"/>
        </w:rPr>
        <w:t xml:space="preserve"> район» Смоленской области, об установлении границ муниципальных образований, территории которых входят в его состав, и наделении их соответствующим статусом».</w:t>
      </w:r>
    </w:p>
    <w:p w:rsidR="00ED097E" w:rsidRPr="00CA7B12" w:rsidRDefault="000D10A8"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hyperlink r:id="rId36" w:history="1">
        <w:r w:rsidR="00ED097E" w:rsidRPr="00CA7B12">
          <w:rPr>
            <w:rFonts w:ascii="Times New Roman" w:eastAsia="Times New Roman" w:hAnsi="Times New Roman" w:cs="Times New Roman"/>
            <w:sz w:val="28"/>
            <w:szCs w:val="28"/>
            <w:lang w:eastAsia="ru-RU"/>
          </w:rPr>
          <w:t>Закон</w:t>
        </w:r>
      </w:hyperlink>
      <w:r w:rsidR="00ED097E" w:rsidRPr="00CA7B12">
        <w:rPr>
          <w:rFonts w:ascii="Times New Roman" w:eastAsia="Times New Roman" w:hAnsi="Times New Roman" w:cs="Times New Roman"/>
          <w:sz w:val="28"/>
          <w:szCs w:val="28"/>
          <w:lang w:eastAsia="ru-RU"/>
        </w:rPr>
        <w:t xml:space="preserve"> Смоленской области от 7 июля 2003 года № 46-з «Об обороте земель сельскохозяйственного назначения в Смоленской области».</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bookmarkStart w:id="36" w:name="_Toc528765807"/>
      <w:r w:rsidRPr="00CA7B12">
        <w:rPr>
          <w:rFonts w:ascii="Times New Roman" w:eastAsia="Times New Roman" w:hAnsi="Times New Roman" w:cs="Times New Roman"/>
          <w:sz w:val="28"/>
          <w:szCs w:val="28"/>
          <w:lang w:eastAsia="ru-RU"/>
        </w:rPr>
        <w:t>Постановление Администрации Смоленской области от 19 февраля 2019 года №45 «Об утверждении региональных нормативов градостроительного проектирования "Планировка и застройка городов и иных населенных пунктов Смоленской области»;</w:t>
      </w:r>
    </w:p>
    <w:p w:rsidR="00ED097E" w:rsidRPr="00CA7B12" w:rsidRDefault="00ED097E" w:rsidP="00ED097E">
      <w:pPr>
        <w:tabs>
          <w:tab w:val="left" w:pos="142"/>
          <w:tab w:val="left" w:pos="993"/>
        </w:tabs>
        <w:spacing w:after="0"/>
        <w:ind w:firstLine="709"/>
        <w:jc w:val="both"/>
        <w:rPr>
          <w:rFonts w:ascii="Times New Roman" w:eastAsia="Times New Roman" w:hAnsi="Times New Roman" w:cs="Times New Roman"/>
          <w:sz w:val="28"/>
          <w:szCs w:val="28"/>
          <w:lang w:eastAsia="ru-RU"/>
        </w:rPr>
      </w:pPr>
    </w:p>
    <w:p w:rsidR="00ED097E" w:rsidRPr="00CA7B12" w:rsidRDefault="00ED097E" w:rsidP="00ED097E">
      <w:pPr>
        <w:tabs>
          <w:tab w:val="left" w:pos="142"/>
        </w:tabs>
        <w:spacing w:after="0"/>
        <w:ind w:firstLine="709"/>
        <w:jc w:val="both"/>
        <w:rPr>
          <w:rFonts w:ascii="Times New Roman" w:eastAsia="Times New Roman" w:hAnsi="Times New Roman" w:cs="Times New Roman"/>
          <w:b/>
          <w:bCs/>
          <w:sz w:val="28"/>
          <w:szCs w:val="28"/>
          <w:lang w:eastAsia="ru-RU"/>
        </w:rPr>
      </w:pPr>
      <w:bookmarkStart w:id="37" w:name="_Toc528765808"/>
      <w:bookmarkEnd w:id="36"/>
      <w:r w:rsidRPr="00CA7B12">
        <w:rPr>
          <w:rFonts w:ascii="Times New Roman" w:eastAsia="Times New Roman" w:hAnsi="Times New Roman" w:cs="Times New Roman"/>
          <w:b/>
          <w:bCs/>
          <w:sz w:val="28"/>
          <w:szCs w:val="28"/>
          <w:lang w:eastAsia="ru-RU"/>
        </w:rPr>
        <w:t>Строительные нормативы и правила, нормы. Своды правил по проектированию и строительству (СП)</w:t>
      </w:r>
      <w:bookmarkEnd w:id="37"/>
      <w:r w:rsidRPr="00CA7B12">
        <w:rPr>
          <w:rFonts w:ascii="Times New Roman" w:eastAsia="Times New Roman" w:hAnsi="Times New Roman" w:cs="Times New Roman"/>
          <w:b/>
          <w:bCs/>
          <w:sz w:val="28"/>
          <w:szCs w:val="28"/>
          <w:lang w:eastAsia="ru-RU"/>
        </w:rPr>
        <w:t xml:space="preserve">. </w:t>
      </w:r>
      <w:proofErr w:type="spellStart"/>
      <w:r w:rsidRPr="00CA7B12">
        <w:rPr>
          <w:rFonts w:ascii="Times New Roman" w:eastAsia="Times New Roman" w:hAnsi="Times New Roman" w:cs="Times New Roman"/>
          <w:b/>
          <w:bCs/>
          <w:sz w:val="28"/>
          <w:szCs w:val="28"/>
          <w:lang w:eastAsia="ru-RU"/>
        </w:rPr>
        <w:t>ГОСТы</w:t>
      </w:r>
      <w:proofErr w:type="spellEnd"/>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СП 34.13330.2021. Автомобильные дороги. Актуализированная редакция </w:t>
      </w:r>
      <w:proofErr w:type="spellStart"/>
      <w:r w:rsidRPr="00CA7B12">
        <w:rPr>
          <w:rFonts w:ascii="Times New Roman" w:eastAsia="Times New Roman" w:hAnsi="Times New Roman" w:cs="Times New Roman"/>
          <w:sz w:val="28"/>
          <w:szCs w:val="28"/>
          <w:lang w:eastAsia="ru-RU"/>
        </w:rPr>
        <w:t>СНиП</w:t>
      </w:r>
      <w:proofErr w:type="spellEnd"/>
      <w:r w:rsidRPr="00CA7B12">
        <w:rPr>
          <w:rFonts w:ascii="Times New Roman" w:eastAsia="Times New Roman" w:hAnsi="Times New Roman" w:cs="Times New Roman"/>
          <w:sz w:val="28"/>
          <w:szCs w:val="28"/>
          <w:lang w:eastAsia="ru-RU"/>
        </w:rPr>
        <w:t xml:space="preserve"> 2.05.02-85*.</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СП 42.13330.2016. Свод правил. Градостроительство. Планировка и застройка городских и сельских поселений. Актуализированная редакция </w:t>
      </w:r>
      <w:proofErr w:type="spellStart"/>
      <w:r w:rsidRPr="00CA7B12">
        <w:rPr>
          <w:rFonts w:ascii="Times New Roman" w:eastAsia="Times New Roman" w:hAnsi="Times New Roman" w:cs="Times New Roman"/>
          <w:sz w:val="28"/>
          <w:szCs w:val="28"/>
          <w:lang w:eastAsia="ru-RU"/>
        </w:rPr>
        <w:t>СНиП</w:t>
      </w:r>
      <w:proofErr w:type="spellEnd"/>
      <w:r w:rsidRPr="00CA7B12">
        <w:rPr>
          <w:rFonts w:ascii="Times New Roman" w:eastAsia="Times New Roman" w:hAnsi="Times New Roman" w:cs="Times New Roman"/>
          <w:sz w:val="28"/>
          <w:szCs w:val="28"/>
          <w:lang w:eastAsia="ru-RU"/>
        </w:rPr>
        <w:t xml:space="preserve"> 2.07.01-89*.</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СП 156.13130.2014. Станции автомобильные заправочные. Требования пожарной безопасности.</w:t>
      </w:r>
    </w:p>
    <w:p w:rsidR="00ED097E" w:rsidRPr="00CA7B12" w:rsidRDefault="000D10A8"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hyperlink w:anchor="sub_2000" w:history="1">
        <w:r w:rsidR="00ED097E" w:rsidRPr="00CA7B12">
          <w:rPr>
            <w:rFonts w:ascii="Times New Roman" w:eastAsia="Times New Roman" w:hAnsi="Times New Roman" w:cs="Times New Roman"/>
            <w:sz w:val="28"/>
            <w:szCs w:val="28"/>
            <w:lang w:eastAsia="ru-RU"/>
          </w:rPr>
          <w:t>НПБ 101-95. Нормы проектирования объектов по</w:t>
        </w:r>
        <w:r w:rsidR="00ED097E" w:rsidRPr="00CA7B12">
          <w:rPr>
            <w:rFonts w:ascii="Times New Roman" w:eastAsia="Times New Roman" w:hAnsi="Times New Roman" w:cs="Times New Roman"/>
            <w:sz w:val="28"/>
            <w:szCs w:val="28"/>
            <w:lang w:eastAsia="ru-RU"/>
          </w:rPr>
          <w:softHyphen/>
          <w:t>жарной охраны</w:t>
        </w:r>
      </w:hyperlink>
      <w:r w:rsidR="00ED097E" w:rsidRPr="00CA7B12">
        <w:rPr>
          <w:rFonts w:ascii="Times New Roman" w:eastAsia="Times New Roman" w:hAnsi="Times New Roman" w:cs="Times New Roman"/>
          <w:sz w:val="28"/>
          <w:szCs w:val="28"/>
          <w:lang w:eastAsia="ru-RU"/>
        </w:rPr>
        <w:t>.</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СП 11.13130.2009. Места дислокации подразделений пожарной охраны. Порядок и методика определения.</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СП 8.13130.2020. Системы противопожарной защиты. Наружное противопожарное водоснабжение. Требования пожарной безопасности.</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СП 165.1325800.2014. Инженерно-технические мероприятия по гражданской обороне. Актуализированная редакция </w:t>
      </w:r>
      <w:proofErr w:type="spellStart"/>
      <w:r w:rsidRPr="00CA7B12">
        <w:rPr>
          <w:rFonts w:ascii="Times New Roman" w:eastAsia="Times New Roman" w:hAnsi="Times New Roman" w:cs="Times New Roman"/>
          <w:sz w:val="28"/>
          <w:szCs w:val="28"/>
          <w:lang w:eastAsia="ru-RU"/>
        </w:rPr>
        <w:t>СНиП</w:t>
      </w:r>
      <w:proofErr w:type="spellEnd"/>
      <w:r w:rsidRPr="00CA7B12">
        <w:rPr>
          <w:rFonts w:ascii="Times New Roman" w:eastAsia="Times New Roman" w:hAnsi="Times New Roman" w:cs="Times New Roman"/>
          <w:sz w:val="28"/>
          <w:szCs w:val="28"/>
          <w:lang w:eastAsia="ru-RU"/>
        </w:rPr>
        <w:t xml:space="preserve"> 2.01.51-90.</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СП 88.13330.2014. Защитные сооружения гражданской обороны. Актуализированная редакция </w:t>
      </w:r>
      <w:proofErr w:type="spellStart"/>
      <w:r w:rsidRPr="00CA7B12">
        <w:rPr>
          <w:rFonts w:ascii="Times New Roman" w:eastAsia="Times New Roman" w:hAnsi="Times New Roman" w:cs="Times New Roman"/>
          <w:sz w:val="28"/>
          <w:szCs w:val="28"/>
          <w:lang w:eastAsia="ru-RU"/>
        </w:rPr>
        <w:t>СНиП</w:t>
      </w:r>
      <w:proofErr w:type="spellEnd"/>
      <w:r w:rsidRPr="00CA7B12">
        <w:rPr>
          <w:rFonts w:ascii="Times New Roman" w:eastAsia="Times New Roman" w:hAnsi="Times New Roman" w:cs="Times New Roman"/>
          <w:sz w:val="28"/>
          <w:szCs w:val="28"/>
          <w:lang w:eastAsia="ru-RU"/>
        </w:rPr>
        <w:t xml:space="preserve"> II-11-77*.</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СП 58.13330.2019 Гидротехнические сооружения. Основные положения. </w:t>
      </w:r>
      <w:proofErr w:type="spellStart"/>
      <w:r w:rsidRPr="00CA7B12">
        <w:rPr>
          <w:rFonts w:ascii="Times New Roman" w:eastAsia="Times New Roman" w:hAnsi="Times New Roman" w:cs="Times New Roman"/>
          <w:sz w:val="28"/>
          <w:szCs w:val="28"/>
          <w:lang w:eastAsia="ru-RU"/>
        </w:rPr>
        <w:t>СНиП</w:t>
      </w:r>
      <w:proofErr w:type="spellEnd"/>
      <w:r w:rsidRPr="00CA7B12">
        <w:rPr>
          <w:rFonts w:ascii="Times New Roman" w:eastAsia="Times New Roman" w:hAnsi="Times New Roman" w:cs="Times New Roman"/>
          <w:sz w:val="28"/>
          <w:szCs w:val="28"/>
          <w:lang w:eastAsia="ru-RU"/>
        </w:rPr>
        <w:t xml:space="preserve"> 33-01-2003.</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СП 39.13330.2012. Плотины из грунтовых материалов. Актуализированная редакция </w:t>
      </w:r>
      <w:proofErr w:type="spellStart"/>
      <w:r w:rsidRPr="00CA7B12">
        <w:rPr>
          <w:rFonts w:ascii="Times New Roman" w:eastAsia="Times New Roman" w:hAnsi="Times New Roman" w:cs="Times New Roman"/>
          <w:sz w:val="28"/>
          <w:szCs w:val="28"/>
          <w:lang w:eastAsia="ru-RU"/>
        </w:rPr>
        <w:t>СНиП</w:t>
      </w:r>
      <w:proofErr w:type="spellEnd"/>
      <w:r w:rsidRPr="00CA7B12">
        <w:rPr>
          <w:rFonts w:ascii="Times New Roman" w:eastAsia="Times New Roman" w:hAnsi="Times New Roman" w:cs="Times New Roman"/>
          <w:sz w:val="28"/>
          <w:szCs w:val="28"/>
          <w:lang w:eastAsia="ru-RU"/>
        </w:rPr>
        <w:t xml:space="preserve"> 2.06.05-84*.</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Calibri" w:hAnsi="Times New Roman" w:cs="Times New Roman"/>
          <w:sz w:val="28"/>
          <w:szCs w:val="28"/>
        </w:rPr>
        <w:lastRenderedPageBreak/>
        <w:t xml:space="preserve">СП 40.13330.2012 Плотины бетонные и железобетонные. Актуализированная редакция </w:t>
      </w:r>
      <w:proofErr w:type="spellStart"/>
      <w:r w:rsidRPr="00CA7B12">
        <w:rPr>
          <w:rFonts w:ascii="Times New Roman" w:eastAsia="Calibri" w:hAnsi="Times New Roman" w:cs="Times New Roman"/>
          <w:sz w:val="28"/>
          <w:szCs w:val="28"/>
        </w:rPr>
        <w:t>СНиП</w:t>
      </w:r>
      <w:proofErr w:type="spellEnd"/>
      <w:r w:rsidRPr="00CA7B12">
        <w:rPr>
          <w:rFonts w:ascii="Times New Roman" w:eastAsia="Calibri" w:hAnsi="Times New Roman" w:cs="Times New Roman"/>
          <w:sz w:val="28"/>
          <w:szCs w:val="28"/>
        </w:rPr>
        <w:t xml:space="preserve"> 2.06.06-85.</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СП 160.1325800.2014 Здания и комплексы многофункциональные. Правила проектирования.</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СП 152.13330.2018. Здания федеральных судов.</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СП 228.1325800.2014. Здания и сооружения следственных органов. Правила проектирования.</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СП 158.13330.2014 Здания и помещения медицинских организаций.</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СП 51.13330.2011. Свод правил. Защита от шума. Актуализированная редакция </w:t>
      </w:r>
      <w:proofErr w:type="spellStart"/>
      <w:r w:rsidRPr="00CA7B12">
        <w:rPr>
          <w:rFonts w:ascii="Times New Roman" w:eastAsia="Times New Roman" w:hAnsi="Times New Roman" w:cs="Times New Roman"/>
          <w:sz w:val="28"/>
          <w:szCs w:val="28"/>
          <w:lang w:eastAsia="ru-RU"/>
        </w:rPr>
        <w:t>СНиП</w:t>
      </w:r>
      <w:proofErr w:type="spellEnd"/>
      <w:r w:rsidRPr="00CA7B12">
        <w:rPr>
          <w:rFonts w:ascii="Times New Roman" w:eastAsia="Times New Roman" w:hAnsi="Times New Roman" w:cs="Times New Roman"/>
          <w:sz w:val="28"/>
          <w:szCs w:val="28"/>
          <w:lang w:eastAsia="ru-RU"/>
        </w:rPr>
        <w:t xml:space="preserve"> 23-03-2003.</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СП 99.13330.2016 Внутрихозяйственные автомобильные дороги в колхозах, совхозах и других сельскохозяйственных предприятиях и организациях. Актуализированная редакция </w:t>
      </w:r>
      <w:proofErr w:type="spellStart"/>
      <w:r w:rsidRPr="00CA7B12">
        <w:rPr>
          <w:rFonts w:ascii="Times New Roman" w:eastAsia="Times New Roman" w:hAnsi="Times New Roman" w:cs="Times New Roman"/>
          <w:sz w:val="28"/>
          <w:szCs w:val="28"/>
          <w:lang w:eastAsia="ru-RU"/>
        </w:rPr>
        <w:t>СНиП</w:t>
      </w:r>
      <w:proofErr w:type="spellEnd"/>
      <w:r w:rsidRPr="00CA7B12">
        <w:rPr>
          <w:rFonts w:ascii="Times New Roman" w:eastAsia="Times New Roman" w:hAnsi="Times New Roman" w:cs="Times New Roman"/>
          <w:sz w:val="28"/>
          <w:szCs w:val="28"/>
          <w:lang w:eastAsia="ru-RU"/>
        </w:rPr>
        <w:t xml:space="preserve"> 2.05.11-83.</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СП 396.1325800.2018 Улицы и дороги населенных пунктов. Правила градостроительного проектирования.</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ГОСТ 33150-2014 Дороги автомобильные общего пользования. Проектирование пешеходных и велосипедных дорожек. Общие требования.</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ГОСТ 2761-84 Источники централизованного хозяйственно-питьевого водоснабжения.</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ГОСТ </w:t>
      </w:r>
      <w:proofErr w:type="gramStart"/>
      <w:r w:rsidRPr="00CA7B12">
        <w:rPr>
          <w:rFonts w:ascii="Times New Roman" w:eastAsia="Times New Roman" w:hAnsi="Times New Roman" w:cs="Times New Roman"/>
          <w:sz w:val="28"/>
          <w:szCs w:val="28"/>
          <w:lang w:eastAsia="ru-RU"/>
        </w:rPr>
        <w:t>Р</w:t>
      </w:r>
      <w:proofErr w:type="gramEnd"/>
      <w:r w:rsidRPr="00CA7B12">
        <w:rPr>
          <w:rFonts w:ascii="Times New Roman" w:eastAsia="Times New Roman" w:hAnsi="Times New Roman" w:cs="Times New Roman"/>
          <w:sz w:val="28"/>
          <w:szCs w:val="28"/>
          <w:lang w:eastAsia="ru-RU"/>
        </w:rPr>
        <w:t xml:space="preserve"> 52301-2013 Оборудование и покрытия детских игровых площадок. Безопасность при эксплуатации. Общие требования.</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ГОСТ </w:t>
      </w:r>
      <w:proofErr w:type="gramStart"/>
      <w:r w:rsidRPr="00CA7B12">
        <w:rPr>
          <w:rFonts w:ascii="Times New Roman" w:eastAsia="Times New Roman" w:hAnsi="Times New Roman" w:cs="Times New Roman"/>
          <w:sz w:val="28"/>
          <w:szCs w:val="28"/>
          <w:lang w:eastAsia="ru-RU"/>
        </w:rPr>
        <w:t>Р</w:t>
      </w:r>
      <w:proofErr w:type="gramEnd"/>
      <w:r w:rsidRPr="00CA7B12">
        <w:rPr>
          <w:rFonts w:ascii="Times New Roman" w:eastAsia="Times New Roman" w:hAnsi="Times New Roman" w:cs="Times New Roman"/>
          <w:sz w:val="28"/>
          <w:szCs w:val="28"/>
          <w:lang w:eastAsia="ru-RU"/>
        </w:rPr>
        <w:t xml:space="preserve"> 52169-2012 Оборудование и покрытия детских игровых площадок. Безопасность конструкции и методы испытаний. Общие требования.</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ГОСТ </w:t>
      </w:r>
      <w:proofErr w:type="gramStart"/>
      <w:r w:rsidRPr="00CA7B12">
        <w:rPr>
          <w:rFonts w:ascii="Times New Roman" w:eastAsia="Times New Roman" w:hAnsi="Times New Roman" w:cs="Times New Roman"/>
          <w:sz w:val="28"/>
          <w:szCs w:val="28"/>
          <w:lang w:eastAsia="ru-RU"/>
        </w:rPr>
        <w:t>Р</w:t>
      </w:r>
      <w:proofErr w:type="gramEnd"/>
      <w:r w:rsidRPr="00CA7B12">
        <w:rPr>
          <w:rFonts w:ascii="Times New Roman" w:eastAsia="Times New Roman" w:hAnsi="Times New Roman" w:cs="Times New Roman"/>
          <w:sz w:val="28"/>
          <w:szCs w:val="28"/>
          <w:lang w:eastAsia="ru-RU"/>
        </w:rPr>
        <w:t xml:space="preserve"> 52167-2012. Оборудование и покрытия детских игровых площадок. Безопасность конструкции и методы испытаний качелей. Общие требования.</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ГОСТ </w:t>
      </w:r>
      <w:proofErr w:type="gramStart"/>
      <w:r w:rsidRPr="00CA7B12">
        <w:rPr>
          <w:rFonts w:ascii="Times New Roman" w:eastAsia="Times New Roman" w:hAnsi="Times New Roman" w:cs="Times New Roman"/>
          <w:sz w:val="28"/>
          <w:szCs w:val="28"/>
          <w:lang w:eastAsia="ru-RU"/>
        </w:rPr>
        <w:t>Р</w:t>
      </w:r>
      <w:proofErr w:type="gramEnd"/>
      <w:r w:rsidRPr="00CA7B12">
        <w:rPr>
          <w:rFonts w:ascii="Times New Roman" w:eastAsia="Times New Roman" w:hAnsi="Times New Roman" w:cs="Times New Roman"/>
          <w:sz w:val="28"/>
          <w:szCs w:val="28"/>
          <w:lang w:eastAsia="ru-RU"/>
        </w:rPr>
        <w:t xml:space="preserve"> 52168-2012 Оборудование и покрытия детских игровых площадок. Безопасность конструкции и методы испытаний горок.</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ГОСТ </w:t>
      </w:r>
      <w:proofErr w:type="gramStart"/>
      <w:r w:rsidRPr="00CA7B12">
        <w:rPr>
          <w:rFonts w:ascii="Times New Roman" w:eastAsia="Times New Roman" w:hAnsi="Times New Roman" w:cs="Times New Roman"/>
          <w:sz w:val="28"/>
          <w:szCs w:val="28"/>
          <w:lang w:eastAsia="ru-RU"/>
        </w:rPr>
        <w:t>Р</w:t>
      </w:r>
      <w:proofErr w:type="gramEnd"/>
      <w:r w:rsidRPr="00CA7B12">
        <w:rPr>
          <w:rFonts w:ascii="Times New Roman" w:eastAsia="Times New Roman" w:hAnsi="Times New Roman" w:cs="Times New Roman"/>
          <w:sz w:val="28"/>
          <w:szCs w:val="28"/>
          <w:lang w:eastAsia="ru-RU"/>
        </w:rPr>
        <w:t xml:space="preserve"> 52299-2013 Оборудование и покрытия детских игровых площадок. Безопасность конструкции и методы испытаний качалок. Общие требования.</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ГОСТ </w:t>
      </w:r>
      <w:proofErr w:type="gramStart"/>
      <w:r w:rsidRPr="00CA7B12">
        <w:rPr>
          <w:rFonts w:ascii="Times New Roman" w:eastAsia="Times New Roman" w:hAnsi="Times New Roman" w:cs="Times New Roman"/>
          <w:sz w:val="28"/>
          <w:szCs w:val="28"/>
          <w:lang w:eastAsia="ru-RU"/>
        </w:rPr>
        <w:t>Р</w:t>
      </w:r>
      <w:proofErr w:type="gramEnd"/>
      <w:r w:rsidRPr="00CA7B12">
        <w:rPr>
          <w:rFonts w:ascii="Times New Roman" w:eastAsia="Times New Roman" w:hAnsi="Times New Roman" w:cs="Times New Roman"/>
          <w:sz w:val="28"/>
          <w:szCs w:val="28"/>
          <w:lang w:eastAsia="ru-RU"/>
        </w:rPr>
        <w:t xml:space="preserve"> 52300-2013 Оборудование и покрытия детских игровых площадок. Безопасность конструкции и методы испытаний каруселей. Общие требования.</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ГОСТ </w:t>
      </w:r>
      <w:proofErr w:type="gramStart"/>
      <w:r w:rsidRPr="00CA7B12">
        <w:rPr>
          <w:rFonts w:ascii="Times New Roman" w:eastAsia="Times New Roman" w:hAnsi="Times New Roman" w:cs="Times New Roman"/>
          <w:sz w:val="28"/>
          <w:szCs w:val="28"/>
          <w:lang w:eastAsia="ru-RU"/>
        </w:rPr>
        <w:t>Р</w:t>
      </w:r>
      <w:proofErr w:type="gramEnd"/>
      <w:r w:rsidRPr="00CA7B12">
        <w:rPr>
          <w:rFonts w:ascii="Times New Roman" w:eastAsia="Times New Roman" w:hAnsi="Times New Roman" w:cs="Times New Roman"/>
          <w:sz w:val="28"/>
          <w:szCs w:val="28"/>
          <w:lang w:eastAsia="ru-RU"/>
        </w:rPr>
        <w:t xml:space="preserve"> ЕН 1177-2013 Покрытия игровых площадок </w:t>
      </w:r>
      <w:proofErr w:type="spellStart"/>
      <w:r w:rsidRPr="00CA7B12">
        <w:rPr>
          <w:rFonts w:ascii="Times New Roman" w:eastAsia="Times New Roman" w:hAnsi="Times New Roman" w:cs="Times New Roman"/>
          <w:sz w:val="28"/>
          <w:szCs w:val="28"/>
          <w:lang w:eastAsia="ru-RU"/>
        </w:rPr>
        <w:t>ударопоглощающие</w:t>
      </w:r>
      <w:proofErr w:type="spellEnd"/>
      <w:r w:rsidRPr="00CA7B12">
        <w:rPr>
          <w:rFonts w:ascii="Times New Roman" w:eastAsia="Times New Roman" w:hAnsi="Times New Roman" w:cs="Times New Roman"/>
          <w:sz w:val="28"/>
          <w:szCs w:val="28"/>
          <w:lang w:eastAsia="ru-RU"/>
        </w:rPr>
        <w:t>. Определение критической высоты падения.</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ГОСТ </w:t>
      </w:r>
      <w:proofErr w:type="gramStart"/>
      <w:r w:rsidRPr="00CA7B12">
        <w:rPr>
          <w:rFonts w:ascii="Times New Roman" w:eastAsia="Times New Roman" w:hAnsi="Times New Roman" w:cs="Times New Roman"/>
          <w:sz w:val="28"/>
          <w:szCs w:val="28"/>
          <w:lang w:eastAsia="ru-RU"/>
        </w:rPr>
        <w:t>Р</w:t>
      </w:r>
      <w:proofErr w:type="gramEnd"/>
      <w:r w:rsidRPr="00CA7B12">
        <w:rPr>
          <w:rFonts w:ascii="Times New Roman" w:eastAsia="Times New Roman" w:hAnsi="Times New Roman" w:cs="Times New Roman"/>
          <w:sz w:val="28"/>
          <w:szCs w:val="28"/>
          <w:lang w:eastAsia="ru-RU"/>
        </w:rPr>
        <w:t xml:space="preserve"> 54847-2011. Оборудование и покрытия детских игровых площадок. Безопасность конструкции и методы </w:t>
      </w:r>
      <w:proofErr w:type="gramStart"/>
      <w:r w:rsidRPr="00CA7B12">
        <w:rPr>
          <w:rFonts w:ascii="Times New Roman" w:eastAsia="Times New Roman" w:hAnsi="Times New Roman" w:cs="Times New Roman"/>
          <w:sz w:val="28"/>
          <w:szCs w:val="28"/>
          <w:lang w:eastAsia="ru-RU"/>
        </w:rPr>
        <w:t>испытаний</w:t>
      </w:r>
      <w:proofErr w:type="gramEnd"/>
      <w:r w:rsidRPr="00CA7B12">
        <w:rPr>
          <w:rFonts w:ascii="Times New Roman" w:eastAsia="Times New Roman" w:hAnsi="Times New Roman" w:cs="Times New Roman"/>
          <w:sz w:val="28"/>
          <w:szCs w:val="28"/>
          <w:lang w:eastAsia="ru-RU"/>
        </w:rPr>
        <w:t xml:space="preserve"> канатных дорог. Общие требования.</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ГОСТ 33602-2015 Оборудование и покрытия детских игровых площадок. Термины и определения.</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lastRenderedPageBreak/>
        <w:t xml:space="preserve">ГОСТ </w:t>
      </w:r>
      <w:proofErr w:type="gramStart"/>
      <w:r w:rsidRPr="00CA7B12">
        <w:rPr>
          <w:rFonts w:ascii="Times New Roman" w:eastAsia="Times New Roman" w:hAnsi="Times New Roman" w:cs="Times New Roman"/>
          <w:sz w:val="28"/>
          <w:szCs w:val="28"/>
          <w:lang w:eastAsia="ru-RU"/>
        </w:rPr>
        <w:t>Р</w:t>
      </w:r>
      <w:proofErr w:type="gramEnd"/>
      <w:r w:rsidRPr="00CA7B12">
        <w:rPr>
          <w:rFonts w:ascii="Times New Roman" w:eastAsia="Times New Roman" w:hAnsi="Times New Roman" w:cs="Times New Roman"/>
          <w:sz w:val="28"/>
          <w:szCs w:val="28"/>
          <w:lang w:eastAsia="ru-RU"/>
        </w:rPr>
        <w:t xml:space="preserve"> 55678-2013 Оборудование детских спортивных площадок. Безопасность конструкции и методы испытаний спортивно-развивающего оборудования.</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ГОСТ </w:t>
      </w:r>
      <w:proofErr w:type="gramStart"/>
      <w:r w:rsidRPr="00CA7B12">
        <w:rPr>
          <w:rFonts w:ascii="Times New Roman" w:eastAsia="Times New Roman" w:hAnsi="Times New Roman" w:cs="Times New Roman"/>
          <w:sz w:val="28"/>
          <w:szCs w:val="28"/>
          <w:lang w:eastAsia="ru-RU"/>
        </w:rPr>
        <w:t>Р</w:t>
      </w:r>
      <w:proofErr w:type="gramEnd"/>
      <w:r w:rsidRPr="00CA7B12">
        <w:rPr>
          <w:rFonts w:ascii="Times New Roman" w:eastAsia="Times New Roman" w:hAnsi="Times New Roman" w:cs="Times New Roman"/>
          <w:sz w:val="28"/>
          <w:szCs w:val="28"/>
          <w:lang w:eastAsia="ru-RU"/>
        </w:rPr>
        <w:t xml:space="preserve"> 55677-2013 Оборудование детских спортивных площадок. Безопасность конструкции и методы испытаний. Общие требования.</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ГОСТ </w:t>
      </w:r>
      <w:proofErr w:type="gramStart"/>
      <w:r w:rsidRPr="00CA7B12">
        <w:rPr>
          <w:rFonts w:ascii="Times New Roman" w:eastAsia="Times New Roman" w:hAnsi="Times New Roman" w:cs="Times New Roman"/>
          <w:sz w:val="28"/>
          <w:szCs w:val="28"/>
          <w:lang w:eastAsia="ru-RU"/>
        </w:rPr>
        <w:t>Р</w:t>
      </w:r>
      <w:proofErr w:type="gramEnd"/>
      <w:r w:rsidRPr="00CA7B12">
        <w:rPr>
          <w:rFonts w:ascii="Times New Roman" w:eastAsia="Times New Roman" w:hAnsi="Times New Roman" w:cs="Times New Roman"/>
          <w:sz w:val="28"/>
          <w:szCs w:val="28"/>
          <w:lang w:eastAsia="ru-RU"/>
        </w:rPr>
        <w:t xml:space="preserve"> 55679-2013 Оборудование детских спортивных площадок. Безопасность при эксплуатации.</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МДС 35-2.2000. Рекомендации по проектированию окружающей среды, зданий и сооружений с учетом потребностей инвалидов и других </w:t>
      </w:r>
      <w:proofErr w:type="spellStart"/>
      <w:r w:rsidRPr="00CA7B12">
        <w:rPr>
          <w:rFonts w:ascii="Times New Roman" w:eastAsia="Times New Roman" w:hAnsi="Times New Roman" w:cs="Times New Roman"/>
          <w:sz w:val="28"/>
          <w:szCs w:val="28"/>
          <w:lang w:eastAsia="ru-RU"/>
        </w:rPr>
        <w:t>маломобильных</w:t>
      </w:r>
      <w:proofErr w:type="spellEnd"/>
      <w:r w:rsidRPr="00CA7B12">
        <w:rPr>
          <w:rFonts w:ascii="Times New Roman" w:eastAsia="Times New Roman" w:hAnsi="Times New Roman" w:cs="Times New Roman"/>
          <w:sz w:val="28"/>
          <w:szCs w:val="28"/>
          <w:lang w:eastAsia="ru-RU"/>
        </w:rPr>
        <w:t xml:space="preserve"> групп населения.</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СП 54.13330.2016 Здания жилые многоквартирные. Актуализированная редакция </w:t>
      </w:r>
      <w:proofErr w:type="spellStart"/>
      <w:r w:rsidRPr="00CA7B12">
        <w:rPr>
          <w:rFonts w:ascii="Times New Roman" w:eastAsia="Times New Roman" w:hAnsi="Times New Roman" w:cs="Times New Roman"/>
          <w:sz w:val="28"/>
          <w:szCs w:val="28"/>
          <w:lang w:eastAsia="ru-RU"/>
        </w:rPr>
        <w:t>СНиП</w:t>
      </w:r>
      <w:proofErr w:type="spellEnd"/>
      <w:r w:rsidRPr="00CA7B12">
        <w:rPr>
          <w:rFonts w:ascii="Times New Roman" w:eastAsia="Times New Roman" w:hAnsi="Times New Roman" w:cs="Times New Roman"/>
          <w:sz w:val="28"/>
          <w:szCs w:val="28"/>
          <w:lang w:eastAsia="ru-RU"/>
        </w:rPr>
        <w:t xml:space="preserve"> 31-01-2003.</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СП 55.13330.2016 Здания жилые одноквартирные.</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СП 118.13330.2012 Общественные здания и сооружения. Актуализированная редакция </w:t>
      </w:r>
      <w:proofErr w:type="spellStart"/>
      <w:r w:rsidRPr="00CA7B12">
        <w:rPr>
          <w:rFonts w:ascii="Times New Roman" w:eastAsia="Times New Roman" w:hAnsi="Times New Roman" w:cs="Times New Roman"/>
          <w:sz w:val="28"/>
          <w:szCs w:val="28"/>
          <w:lang w:eastAsia="ru-RU"/>
        </w:rPr>
        <w:t>СНиП</w:t>
      </w:r>
      <w:proofErr w:type="spellEnd"/>
      <w:r w:rsidRPr="00CA7B12">
        <w:rPr>
          <w:rFonts w:ascii="Times New Roman" w:eastAsia="Times New Roman" w:hAnsi="Times New Roman" w:cs="Times New Roman"/>
          <w:sz w:val="28"/>
          <w:szCs w:val="28"/>
          <w:lang w:eastAsia="ru-RU"/>
        </w:rPr>
        <w:t xml:space="preserve"> 31-06-2009.</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СП 113.13330.2016 Стоянки автомобилей. Актуализированная редакция </w:t>
      </w:r>
      <w:proofErr w:type="spellStart"/>
      <w:r w:rsidRPr="00CA7B12">
        <w:rPr>
          <w:rFonts w:ascii="Times New Roman" w:eastAsia="Times New Roman" w:hAnsi="Times New Roman" w:cs="Times New Roman"/>
          <w:sz w:val="28"/>
          <w:szCs w:val="28"/>
          <w:lang w:eastAsia="ru-RU"/>
        </w:rPr>
        <w:t>СНиП</w:t>
      </w:r>
      <w:proofErr w:type="spellEnd"/>
      <w:r w:rsidRPr="00CA7B12">
        <w:rPr>
          <w:rFonts w:ascii="Times New Roman" w:eastAsia="Times New Roman" w:hAnsi="Times New Roman" w:cs="Times New Roman"/>
          <w:sz w:val="28"/>
          <w:szCs w:val="28"/>
          <w:lang w:eastAsia="ru-RU"/>
        </w:rPr>
        <w:t xml:space="preserve"> 21-02-99*.</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СП 35.13330.2011 Мосты и трубы. Актуализированная редакция </w:t>
      </w:r>
      <w:proofErr w:type="spellStart"/>
      <w:r w:rsidRPr="00CA7B12">
        <w:rPr>
          <w:rFonts w:ascii="Times New Roman" w:eastAsia="Times New Roman" w:hAnsi="Times New Roman" w:cs="Times New Roman"/>
          <w:sz w:val="28"/>
          <w:szCs w:val="28"/>
          <w:lang w:eastAsia="ru-RU"/>
        </w:rPr>
        <w:t>СНиП</w:t>
      </w:r>
      <w:proofErr w:type="spellEnd"/>
      <w:r w:rsidRPr="00CA7B12">
        <w:rPr>
          <w:rFonts w:ascii="Times New Roman" w:eastAsia="Times New Roman" w:hAnsi="Times New Roman" w:cs="Times New Roman"/>
          <w:sz w:val="28"/>
          <w:szCs w:val="28"/>
          <w:lang w:eastAsia="ru-RU"/>
        </w:rPr>
        <w:t xml:space="preserve"> 2.05.03-84*.</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СП 37.13330.2012 Промышленный транспорт.</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ВСН 14278 тм-т1 Нормы отвода земель для электрических сетей напряжением 0,38-750 кВ. </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Calibri" w:hAnsi="Times New Roman" w:cs="Times New Roman"/>
          <w:sz w:val="28"/>
          <w:szCs w:val="28"/>
        </w:rPr>
        <w:t xml:space="preserve">РД 34.20.185-94 Инструкцией по проектированию городских электрических сетей. </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Calibri" w:hAnsi="Times New Roman" w:cs="Times New Roman"/>
          <w:sz w:val="28"/>
          <w:szCs w:val="28"/>
        </w:rPr>
        <w:t>НТП ЭПП-94 «Проектирование электроснабжения промышленных предприятий. Нормы технологического проектирования».</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СП 42-101-2003 Общие положения по проектированию и строительству газораспределительных систем из металлических и полиэтиленовых труб.</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СП 60.13330.2020 Отопление, вентиляция и кондиционирование воздуха. Актуализированная редакция </w:t>
      </w:r>
      <w:proofErr w:type="spellStart"/>
      <w:r w:rsidRPr="00CA7B12">
        <w:rPr>
          <w:rFonts w:ascii="Times New Roman" w:eastAsia="Times New Roman" w:hAnsi="Times New Roman" w:cs="Times New Roman"/>
          <w:sz w:val="28"/>
          <w:szCs w:val="28"/>
          <w:lang w:eastAsia="ru-RU"/>
        </w:rPr>
        <w:t>СНиП</w:t>
      </w:r>
      <w:proofErr w:type="spellEnd"/>
      <w:r w:rsidRPr="00CA7B12">
        <w:rPr>
          <w:rFonts w:ascii="Times New Roman" w:eastAsia="Times New Roman" w:hAnsi="Times New Roman" w:cs="Times New Roman"/>
          <w:sz w:val="28"/>
          <w:szCs w:val="28"/>
          <w:lang w:eastAsia="ru-RU"/>
        </w:rPr>
        <w:t xml:space="preserve"> 41-01-2003.</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СП 124.13330.2012 Тепловые сети. Актуализированная редакция </w:t>
      </w:r>
      <w:proofErr w:type="spellStart"/>
      <w:r w:rsidRPr="00CA7B12">
        <w:rPr>
          <w:rFonts w:ascii="Times New Roman" w:eastAsia="Times New Roman" w:hAnsi="Times New Roman" w:cs="Times New Roman"/>
          <w:sz w:val="28"/>
          <w:szCs w:val="28"/>
          <w:lang w:eastAsia="ru-RU"/>
        </w:rPr>
        <w:t>СНиП</w:t>
      </w:r>
      <w:proofErr w:type="spellEnd"/>
      <w:r w:rsidRPr="00CA7B12">
        <w:rPr>
          <w:rFonts w:ascii="Times New Roman" w:eastAsia="Times New Roman" w:hAnsi="Times New Roman" w:cs="Times New Roman"/>
          <w:sz w:val="28"/>
          <w:szCs w:val="28"/>
          <w:lang w:eastAsia="ru-RU"/>
        </w:rPr>
        <w:t xml:space="preserve"> 41-02-2003.</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СП 62.13330.2011* Газораспределительные системы. Актуализированная редакция </w:t>
      </w:r>
      <w:proofErr w:type="spellStart"/>
      <w:r w:rsidRPr="00CA7B12">
        <w:rPr>
          <w:rFonts w:ascii="Times New Roman" w:eastAsia="Times New Roman" w:hAnsi="Times New Roman" w:cs="Times New Roman"/>
          <w:sz w:val="28"/>
          <w:szCs w:val="28"/>
          <w:lang w:eastAsia="ru-RU"/>
        </w:rPr>
        <w:t>СНиП</w:t>
      </w:r>
      <w:proofErr w:type="spellEnd"/>
      <w:r w:rsidRPr="00CA7B12">
        <w:rPr>
          <w:rFonts w:ascii="Times New Roman" w:eastAsia="Times New Roman" w:hAnsi="Times New Roman" w:cs="Times New Roman"/>
          <w:sz w:val="28"/>
          <w:szCs w:val="28"/>
          <w:lang w:eastAsia="ru-RU"/>
        </w:rPr>
        <w:t xml:space="preserve"> 42-01-2002.</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СП 7.13130.2013 Отопление, вентиляция и кондиционирование. Требования пожарной безопасности.</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СП 11-102-97. Инженерно-экологические изыскания для строительства.</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СП 18.13330.2019 Производственные объекты. Планировочная организация земельного участка (Генеральные планы промышленных предприятий). </w:t>
      </w:r>
      <w:proofErr w:type="spellStart"/>
      <w:r w:rsidRPr="00CA7B12">
        <w:rPr>
          <w:rFonts w:ascii="Times New Roman" w:eastAsia="Times New Roman" w:hAnsi="Times New Roman" w:cs="Times New Roman"/>
          <w:sz w:val="28"/>
          <w:szCs w:val="28"/>
          <w:lang w:eastAsia="ru-RU"/>
        </w:rPr>
        <w:t>СНиП</w:t>
      </w:r>
      <w:proofErr w:type="spellEnd"/>
      <w:r w:rsidRPr="00CA7B12">
        <w:rPr>
          <w:rFonts w:ascii="Times New Roman" w:eastAsia="Times New Roman" w:hAnsi="Times New Roman" w:cs="Times New Roman"/>
          <w:sz w:val="28"/>
          <w:szCs w:val="28"/>
          <w:lang w:eastAsia="ru-RU"/>
        </w:rPr>
        <w:t xml:space="preserve"> II-89-80*.</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lastRenderedPageBreak/>
        <w:t xml:space="preserve">СП 21.13330.2012 Здания и сооружения на подрабатываемых территориях и </w:t>
      </w:r>
      <w:proofErr w:type="spellStart"/>
      <w:r w:rsidRPr="00CA7B12">
        <w:rPr>
          <w:rFonts w:ascii="Times New Roman" w:eastAsia="Times New Roman" w:hAnsi="Times New Roman" w:cs="Times New Roman"/>
          <w:sz w:val="28"/>
          <w:szCs w:val="28"/>
          <w:lang w:eastAsia="ru-RU"/>
        </w:rPr>
        <w:t>просадочных</w:t>
      </w:r>
      <w:proofErr w:type="spellEnd"/>
      <w:r w:rsidRPr="00CA7B12">
        <w:rPr>
          <w:rFonts w:ascii="Times New Roman" w:eastAsia="Times New Roman" w:hAnsi="Times New Roman" w:cs="Times New Roman"/>
          <w:sz w:val="28"/>
          <w:szCs w:val="28"/>
          <w:lang w:eastAsia="ru-RU"/>
        </w:rPr>
        <w:t xml:space="preserve"> грунтах. Актуализированная редакция </w:t>
      </w:r>
      <w:proofErr w:type="spellStart"/>
      <w:r w:rsidRPr="00CA7B12">
        <w:rPr>
          <w:rFonts w:ascii="Times New Roman" w:eastAsia="Times New Roman" w:hAnsi="Times New Roman" w:cs="Times New Roman"/>
          <w:sz w:val="28"/>
          <w:szCs w:val="28"/>
          <w:lang w:eastAsia="ru-RU"/>
        </w:rPr>
        <w:t>СНиП</w:t>
      </w:r>
      <w:proofErr w:type="spellEnd"/>
      <w:r w:rsidRPr="00CA7B12">
        <w:rPr>
          <w:rFonts w:ascii="Times New Roman" w:eastAsia="Times New Roman" w:hAnsi="Times New Roman" w:cs="Times New Roman"/>
          <w:sz w:val="28"/>
          <w:szCs w:val="28"/>
          <w:lang w:eastAsia="ru-RU"/>
        </w:rPr>
        <w:t xml:space="preserve"> 2.01.09-91.</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СП 30-102-99 Планировка и застройка территорий малоэтажного жилищного строительства.</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СП 30.13330.2020 Внутренний водопровод и канализация зданий. Актуализированная редакция </w:t>
      </w:r>
      <w:proofErr w:type="spellStart"/>
      <w:r w:rsidRPr="00CA7B12">
        <w:rPr>
          <w:rFonts w:ascii="Times New Roman" w:eastAsia="Times New Roman" w:hAnsi="Times New Roman" w:cs="Times New Roman"/>
          <w:sz w:val="28"/>
          <w:szCs w:val="28"/>
          <w:lang w:eastAsia="ru-RU"/>
        </w:rPr>
        <w:t>СНиП</w:t>
      </w:r>
      <w:proofErr w:type="spellEnd"/>
      <w:r w:rsidRPr="00CA7B12">
        <w:rPr>
          <w:rFonts w:ascii="Times New Roman" w:eastAsia="Times New Roman" w:hAnsi="Times New Roman" w:cs="Times New Roman"/>
          <w:sz w:val="28"/>
          <w:szCs w:val="28"/>
          <w:lang w:eastAsia="ru-RU"/>
        </w:rPr>
        <w:t xml:space="preserve"> 2.04.01-85*.</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СП 31-110-2003 Проектирование и монтаж электроустановок жилых и общественных зданий.</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СП 31.13330.2012 Водоснабжение. Наружные сети и сооружения. Актуализированная редакция </w:t>
      </w:r>
      <w:proofErr w:type="spellStart"/>
      <w:r w:rsidRPr="00CA7B12">
        <w:rPr>
          <w:rFonts w:ascii="Times New Roman" w:eastAsia="Times New Roman" w:hAnsi="Times New Roman" w:cs="Times New Roman"/>
          <w:sz w:val="28"/>
          <w:szCs w:val="28"/>
          <w:lang w:eastAsia="ru-RU"/>
        </w:rPr>
        <w:t>СНиП</w:t>
      </w:r>
      <w:proofErr w:type="spellEnd"/>
      <w:r w:rsidRPr="00CA7B12">
        <w:rPr>
          <w:rFonts w:ascii="Times New Roman" w:eastAsia="Times New Roman" w:hAnsi="Times New Roman" w:cs="Times New Roman"/>
          <w:sz w:val="28"/>
          <w:szCs w:val="28"/>
          <w:lang w:eastAsia="ru-RU"/>
        </w:rPr>
        <w:t xml:space="preserve"> 2.04.02-84.</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СП 32.13330.2018 Канализация. Наружные сети и сооружения. </w:t>
      </w:r>
      <w:proofErr w:type="spellStart"/>
      <w:r w:rsidRPr="00CA7B12">
        <w:rPr>
          <w:rFonts w:ascii="Times New Roman" w:eastAsia="Times New Roman" w:hAnsi="Times New Roman" w:cs="Times New Roman"/>
          <w:sz w:val="28"/>
          <w:szCs w:val="28"/>
          <w:lang w:eastAsia="ru-RU"/>
        </w:rPr>
        <w:t>СНиП</w:t>
      </w:r>
      <w:proofErr w:type="spellEnd"/>
      <w:r w:rsidRPr="00CA7B12">
        <w:rPr>
          <w:rFonts w:ascii="Times New Roman" w:eastAsia="Times New Roman" w:hAnsi="Times New Roman" w:cs="Times New Roman"/>
          <w:sz w:val="28"/>
          <w:szCs w:val="28"/>
          <w:lang w:eastAsia="ru-RU"/>
        </w:rPr>
        <w:t xml:space="preserve"> 2.04.03-85.</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СП 36.13330.2012 Магистральные трубопроводы. Актуализированная редакция </w:t>
      </w:r>
      <w:proofErr w:type="spellStart"/>
      <w:r w:rsidRPr="00CA7B12">
        <w:rPr>
          <w:rFonts w:ascii="Times New Roman" w:eastAsia="Times New Roman" w:hAnsi="Times New Roman" w:cs="Times New Roman"/>
          <w:sz w:val="28"/>
          <w:szCs w:val="28"/>
          <w:lang w:eastAsia="ru-RU"/>
        </w:rPr>
        <w:t>СНиП</w:t>
      </w:r>
      <w:proofErr w:type="spellEnd"/>
      <w:r w:rsidRPr="00CA7B12">
        <w:rPr>
          <w:rFonts w:ascii="Times New Roman" w:eastAsia="Times New Roman" w:hAnsi="Times New Roman" w:cs="Times New Roman"/>
          <w:sz w:val="28"/>
          <w:szCs w:val="28"/>
          <w:lang w:eastAsia="ru-RU"/>
        </w:rPr>
        <w:t xml:space="preserve"> 2.05.06-85*.</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СП 44.13330.2011 Свод правил. Административные и бытовые здания. Актуализированная редакция </w:t>
      </w:r>
      <w:proofErr w:type="spellStart"/>
      <w:r w:rsidRPr="00CA7B12">
        <w:rPr>
          <w:rFonts w:ascii="Times New Roman" w:eastAsia="Times New Roman" w:hAnsi="Times New Roman" w:cs="Times New Roman"/>
          <w:sz w:val="28"/>
          <w:szCs w:val="28"/>
          <w:lang w:eastAsia="ru-RU"/>
        </w:rPr>
        <w:t>СНиП</w:t>
      </w:r>
      <w:proofErr w:type="spellEnd"/>
      <w:r w:rsidRPr="00CA7B12">
        <w:rPr>
          <w:rFonts w:ascii="Times New Roman" w:eastAsia="Times New Roman" w:hAnsi="Times New Roman" w:cs="Times New Roman"/>
          <w:sz w:val="28"/>
          <w:szCs w:val="28"/>
          <w:lang w:eastAsia="ru-RU"/>
        </w:rPr>
        <w:t xml:space="preserve"> 2.09.04-87.</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СП 47.13330.2016 Инженерные изыскания для строительства. Основные положения. Актуализированная редакция </w:t>
      </w:r>
      <w:proofErr w:type="spellStart"/>
      <w:r w:rsidRPr="00CA7B12">
        <w:rPr>
          <w:rFonts w:ascii="Times New Roman" w:eastAsia="Times New Roman" w:hAnsi="Times New Roman" w:cs="Times New Roman"/>
          <w:sz w:val="28"/>
          <w:szCs w:val="28"/>
          <w:lang w:eastAsia="ru-RU"/>
        </w:rPr>
        <w:t>СНиП</w:t>
      </w:r>
      <w:proofErr w:type="spellEnd"/>
      <w:r w:rsidRPr="00CA7B12">
        <w:rPr>
          <w:rFonts w:ascii="Times New Roman" w:eastAsia="Times New Roman" w:hAnsi="Times New Roman" w:cs="Times New Roman"/>
          <w:sz w:val="28"/>
          <w:szCs w:val="28"/>
          <w:lang w:eastAsia="ru-RU"/>
        </w:rPr>
        <w:t xml:space="preserve"> 11-02-96.</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СП 50-101-2004 Проектирование и устройство оснований и фундаментов зданий и сооружений.</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СП 52.13330.2016 Естественное и искусственное освещение. Актуализированная редакция </w:t>
      </w:r>
      <w:proofErr w:type="spellStart"/>
      <w:r w:rsidRPr="00CA7B12">
        <w:rPr>
          <w:rFonts w:ascii="Times New Roman" w:eastAsia="Times New Roman" w:hAnsi="Times New Roman" w:cs="Times New Roman"/>
          <w:sz w:val="28"/>
          <w:szCs w:val="28"/>
          <w:lang w:eastAsia="ru-RU"/>
        </w:rPr>
        <w:t>СНиП</w:t>
      </w:r>
      <w:proofErr w:type="spellEnd"/>
      <w:r w:rsidRPr="00CA7B12">
        <w:rPr>
          <w:rFonts w:ascii="Times New Roman" w:eastAsia="Times New Roman" w:hAnsi="Times New Roman" w:cs="Times New Roman"/>
          <w:sz w:val="28"/>
          <w:szCs w:val="28"/>
          <w:lang w:eastAsia="ru-RU"/>
        </w:rPr>
        <w:t xml:space="preserve"> 23-05-95*.</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СП 59.13330.2016 Доступность зданий и сооружений для </w:t>
      </w:r>
      <w:proofErr w:type="spellStart"/>
      <w:r w:rsidRPr="00CA7B12">
        <w:rPr>
          <w:rFonts w:ascii="Times New Roman" w:eastAsia="Times New Roman" w:hAnsi="Times New Roman" w:cs="Times New Roman"/>
          <w:sz w:val="28"/>
          <w:szCs w:val="28"/>
          <w:lang w:eastAsia="ru-RU"/>
        </w:rPr>
        <w:t>маломобильных</w:t>
      </w:r>
      <w:proofErr w:type="spellEnd"/>
      <w:r w:rsidRPr="00CA7B12">
        <w:rPr>
          <w:rFonts w:ascii="Times New Roman" w:eastAsia="Times New Roman" w:hAnsi="Times New Roman" w:cs="Times New Roman"/>
          <w:sz w:val="28"/>
          <w:szCs w:val="28"/>
          <w:lang w:eastAsia="ru-RU"/>
        </w:rPr>
        <w:t xml:space="preserve"> групп населения. Актуализированная редакция </w:t>
      </w:r>
      <w:proofErr w:type="spellStart"/>
      <w:r w:rsidRPr="00CA7B12">
        <w:rPr>
          <w:rFonts w:ascii="Times New Roman" w:eastAsia="Times New Roman" w:hAnsi="Times New Roman" w:cs="Times New Roman"/>
          <w:sz w:val="28"/>
          <w:szCs w:val="28"/>
          <w:lang w:eastAsia="ru-RU"/>
        </w:rPr>
        <w:t>СНиП</w:t>
      </w:r>
      <w:proofErr w:type="spellEnd"/>
      <w:r w:rsidRPr="00CA7B12">
        <w:rPr>
          <w:rFonts w:ascii="Times New Roman" w:eastAsia="Times New Roman" w:hAnsi="Times New Roman" w:cs="Times New Roman"/>
          <w:sz w:val="28"/>
          <w:szCs w:val="28"/>
          <w:lang w:eastAsia="ru-RU"/>
        </w:rPr>
        <w:t xml:space="preserve"> 35-01-2001.</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СП 78.13330.2012 Автомобильные дороги. Актуализированная редакция </w:t>
      </w:r>
      <w:proofErr w:type="spellStart"/>
      <w:r w:rsidRPr="00CA7B12">
        <w:rPr>
          <w:rFonts w:ascii="Times New Roman" w:eastAsia="Times New Roman" w:hAnsi="Times New Roman" w:cs="Times New Roman"/>
          <w:sz w:val="28"/>
          <w:szCs w:val="28"/>
          <w:lang w:eastAsia="ru-RU"/>
        </w:rPr>
        <w:t>СНиП</w:t>
      </w:r>
      <w:proofErr w:type="spellEnd"/>
      <w:r w:rsidRPr="00CA7B12">
        <w:rPr>
          <w:rFonts w:ascii="Times New Roman" w:eastAsia="Times New Roman" w:hAnsi="Times New Roman" w:cs="Times New Roman"/>
          <w:sz w:val="28"/>
          <w:szCs w:val="28"/>
          <w:lang w:eastAsia="ru-RU"/>
        </w:rPr>
        <w:t xml:space="preserve"> 3.06.03-85.</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СП 82.13330.2016 Благоустройство территорий. Актуализированная редакция </w:t>
      </w:r>
      <w:proofErr w:type="spellStart"/>
      <w:r w:rsidRPr="00CA7B12">
        <w:rPr>
          <w:rFonts w:ascii="Times New Roman" w:eastAsia="Times New Roman" w:hAnsi="Times New Roman" w:cs="Times New Roman"/>
          <w:sz w:val="28"/>
          <w:szCs w:val="28"/>
          <w:lang w:eastAsia="ru-RU"/>
        </w:rPr>
        <w:t>СНиП</w:t>
      </w:r>
      <w:proofErr w:type="spellEnd"/>
      <w:r w:rsidRPr="00CA7B12">
        <w:rPr>
          <w:rFonts w:ascii="Times New Roman" w:eastAsia="Times New Roman" w:hAnsi="Times New Roman" w:cs="Times New Roman"/>
          <w:sz w:val="28"/>
          <w:szCs w:val="28"/>
          <w:lang w:eastAsia="ru-RU"/>
        </w:rPr>
        <w:t xml:space="preserve"> III-10-75.</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СП 89.13330.2016 Котельные установки. Актуализированная редакция </w:t>
      </w:r>
      <w:proofErr w:type="spellStart"/>
      <w:r w:rsidRPr="00CA7B12">
        <w:rPr>
          <w:rFonts w:ascii="Times New Roman" w:eastAsia="Times New Roman" w:hAnsi="Times New Roman" w:cs="Times New Roman"/>
          <w:sz w:val="28"/>
          <w:szCs w:val="28"/>
          <w:lang w:eastAsia="ru-RU"/>
        </w:rPr>
        <w:t>СНиП</w:t>
      </w:r>
      <w:proofErr w:type="spellEnd"/>
      <w:r w:rsidRPr="00CA7B12">
        <w:rPr>
          <w:rFonts w:ascii="Times New Roman" w:eastAsia="Times New Roman" w:hAnsi="Times New Roman" w:cs="Times New Roman"/>
          <w:sz w:val="28"/>
          <w:szCs w:val="28"/>
          <w:lang w:eastAsia="ru-RU"/>
        </w:rPr>
        <w:t xml:space="preserve"> II-35-76.</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СП 104.13330.2016 Инженерная защита территории от затопления и подтопления. Актуализированная редакция </w:t>
      </w:r>
      <w:proofErr w:type="spellStart"/>
      <w:r w:rsidRPr="00CA7B12">
        <w:rPr>
          <w:rFonts w:ascii="Times New Roman" w:eastAsia="Times New Roman" w:hAnsi="Times New Roman" w:cs="Times New Roman"/>
          <w:sz w:val="28"/>
          <w:szCs w:val="28"/>
          <w:lang w:eastAsia="ru-RU"/>
        </w:rPr>
        <w:t>СНиП</w:t>
      </w:r>
      <w:proofErr w:type="spellEnd"/>
      <w:r w:rsidRPr="00CA7B12">
        <w:rPr>
          <w:rFonts w:ascii="Times New Roman" w:eastAsia="Times New Roman" w:hAnsi="Times New Roman" w:cs="Times New Roman"/>
          <w:sz w:val="28"/>
          <w:szCs w:val="28"/>
          <w:lang w:eastAsia="ru-RU"/>
        </w:rPr>
        <w:t xml:space="preserve"> 2.06.15-85.</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СП 116.13330.2012 Инженерная защита территорий, зданий и сооружений от опасных геологических процессов. Основные положения. Актуализированная редакция </w:t>
      </w:r>
      <w:proofErr w:type="spellStart"/>
      <w:r w:rsidRPr="00CA7B12">
        <w:rPr>
          <w:rFonts w:ascii="Times New Roman" w:eastAsia="Times New Roman" w:hAnsi="Times New Roman" w:cs="Times New Roman"/>
          <w:sz w:val="28"/>
          <w:szCs w:val="28"/>
          <w:lang w:eastAsia="ru-RU"/>
        </w:rPr>
        <w:t>СНиП</w:t>
      </w:r>
      <w:proofErr w:type="spellEnd"/>
      <w:r w:rsidRPr="00CA7B12">
        <w:rPr>
          <w:rFonts w:ascii="Times New Roman" w:eastAsia="Times New Roman" w:hAnsi="Times New Roman" w:cs="Times New Roman"/>
          <w:sz w:val="28"/>
          <w:szCs w:val="28"/>
          <w:lang w:eastAsia="ru-RU"/>
        </w:rPr>
        <w:t xml:space="preserve"> 22-02-2003.</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СП 125.13330.2012 Нефтепродуктопроводы, прокладываемые на территории городов и других населенных пунктов. Актуализированная редакция </w:t>
      </w:r>
      <w:proofErr w:type="spellStart"/>
      <w:r w:rsidRPr="00CA7B12">
        <w:rPr>
          <w:rFonts w:ascii="Times New Roman" w:eastAsia="Times New Roman" w:hAnsi="Times New Roman" w:cs="Times New Roman"/>
          <w:sz w:val="28"/>
          <w:szCs w:val="28"/>
          <w:lang w:eastAsia="ru-RU"/>
        </w:rPr>
        <w:t>СНиП</w:t>
      </w:r>
      <w:proofErr w:type="spellEnd"/>
      <w:r w:rsidRPr="00CA7B12">
        <w:rPr>
          <w:rFonts w:ascii="Times New Roman" w:eastAsia="Times New Roman" w:hAnsi="Times New Roman" w:cs="Times New Roman"/>
          <w:sz w:val="28"/>
          <w:szCs w:val="28"/>
          <w:lang w:eastAsia="ru-RU"/>
        </w:rPr>
        <w:t xml:space="preserve"> 2.05.13-90.</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СП 127.13330.2017 Полигоны по обезвреживанию и захоронению токсичных промышленных отходов. Основные положения по проектированию.</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СП 131.13330.2018 «</w:t>
      </w:r>
      <w:proofErr w:type="spellStart"/>
      <w:r w:rsidRPr="00CA7B12">
        <w:rPr>
          <w:rFonts w:ascii="Times New Roman" w:eastAsia="Times New Roman" w:hAnsi="Times New Roman" w:cs="Times New Roman"/>
          <w:sz w:val="28"/>
          <w:szCs w:val="28"/>
          <w:lang w:eastAsia="ru-RU"/>
        </w:rPr>
        <w:t>СНиП</w:t>
      </w:r>
      <w:proofErr w:type="spellEnd"/>
      <w:r w:rsidRPr="00CA7B12">
        <w:rPr>
          <w:rFonts w:ascii="Times New Roman" w:eastAsia="Times New Roman" w:hAnsi="Times New Roman" w:cs="Times New Roman"/>
          <w:sz w:val="28"/>
          <w:szCs w:val="28"/>
          <w:lang w:eastAsia="ru-RU"/>
        </w:rPr>
        <w:t xml:space="preserve"> 23-01-99* Строительная климатология».</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lastRenderedPageBreak/>
        <w:t xml:space="preserve">СП 140.13330.2012 Городская среда. Правила проектирования для </w:t>
      </w:r>
      <w:proofErr w:type="spellStart"/>
      <w:r w:rsidRPr="00CA7B12">
        <w:rPr>
          <w:rFonts w:ascii="Times New Roman" w:eastAsia="Times New Roman" w:hAnsi="Times New Roman" w:cs="Times New Roman"/>
          <w:sz w:val="28"/>
          <w:szCs w:val="28"/>
          <w:lang w:eastAsia="ru-RU"/>
        </w:rPr>
        <w:t>маломобильных</w:t>
      </w:r>
      <w:proofErr w:type="spellEnd"/>
      <w:r w:rsidRPr="00CA7B12">
        <w:rPr>
          <w:rFonts w:ascii="Times New Roman" w:eastAsia="Times New Roman" w:hAnsi="Times New Roman" w:cs="Times New Roman"/>
          <w:sz w:val="28"/>
          <w:szCs w:val="28"/>
          <w:lang w:eastAsia="ru-RU"/>
        </w:rPr>
        <w:t xml:space="preserve"> групп населения.</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СП 254.1325800.2016 Здания и территории. Правила проектирования защиты от производственного шума.</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СП 276.1325800.2016 Здания и территории. Правила проектирования защиты от шума транспортных потоков.</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СТО 36554501-016-2009 Строительство в сейсмических районах. Нормы проектирования зданий.</w:t>
      </w:r>
    </w:p>
    <w:p w:rsidR="00ED097E" w:rsidRPr="00CA7B12" w:rsidRDefault="00ED097E" w:rsidP="00ED097E">
      <w:pPr>
        <w:tabs>
          <w:tab w:val="left" w:pos="142"/>
          <w:tab w:val="left" w:pos="993"/>
        </w:tabs>
        <w:spacing w:after="0"/>
        <w:ind w:firstLine="709"/>
        <w:jc w:val="both"/>
        <w:rPr>
          <w:rFonts w:ascii="Times New Roman" w:eastAsia="Times New Roman" w:hAnsi="Times New Roman" w:cs="Times New Roman"/>
          <w:sz w:val="28"/>
          <w:szCs w:val="28"/>
          <w:lang w:eastAsia="ru-RU"/>
        </w:rPr>
      </w:pPr>
    </w:p>
    <w:p w:rsidR="00ED097E" w:rsidRPr="00CA7B12" w:rsidRDefault="00ED097E" w:rsidP="00ED097E">
      <w:pPr>
        <w:tabs>
          <w:tab w:val="left" w:pos="142"/>
        </w:tabs>
        <w:spacing w:after="0"/>
        <w:ind w:firstLine="709"/>
        <w:jc w:val="both"/>
        <w:rPr>
          <w:rFonts w:ascii="Times New Roman" w:eastAsia="Times New Roman" w:hAnsi="Times New Roman" w:cs="Times New Roman"/>
          <w:b/>
          <w:bCs/>
          <w:sz w:val="28"/>
          <w:szCs w:val="28"/>
          <w:lang w:eastAsia="ru-RU"/>
        </w:rPr>
      </w:pPr>
      <w:bookmarkStart w:id="38" w:name="_Toc528765809"/>
      <w:r w:rsidRPr="00CA7B12">
        <w:rPr>
          <w:rFonts w:ascii="Times New Roman" w:eastAsia="Times New Roman" w:hAnsi="Times New Roman" w:cs="Times New Roman"/>
          <w:b/>
          <w:bCs/>
          <w:sz w:val="28"/>
          <w:szCs w:val="28"/>
          <w:lang w:eastAsia="ru-RU"/>
        </w:rPr>
        <w:t>Санитарно-эпидемиологические правила и нормы (</w:t>
      </w:r>
      <w:proofErr w:type="spellStart"/>
      <w:r w:rsidRPr="00CA7B12">
        <w:rPr>
          <w:rFonts w:ascii="Times New Roman" w:eastAsia="Times New Roman" w:hAnsi="Times New Roman" w:cs="Times New Roman"/>
          <w:b/>
          <w:bCs/>
          <w:sz w:val="28"/>
          <w:szCs w:val="28"/>
          <w:lang w:eastAsia="ru-RU"/>
        </w:rPr>
        <w:t>СанПиН</w:t>
      </w:r>
      <w:proofErr w:type="spellEnd"/>
      <w:r w:rsidRPr="00CA7B12">
        <w:rPr>
          <w:rFonts w:ascii="Times New Roman" w:eastAsia="Times New Roman" w:hAnsi="Times New Roman" w:cs="Times New Roman"/>
          <w:b/>
          <w:bCs/>
          <w:sz w:val="28"/>
          <w:szCs w:val="28"/>
          <w:lang w:eastAsia="ru-RU"/>
        </w:rPr>
        <w:t>). Санитарные правила и нормы (СП, СН)</w:t>
      </w:r>
      <w:bookmarkEnd w:id="38"/>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proofErr w:type="spellStart"/>
      <w:r w:rsidRPr="00CA7B12">
        <w:rPr>
          <w:rFonts w:ascii="Times New Roman" w:eastAsia="Times New Roman" w:hAnsi="Times New Roman" w:cs="Times New Roman"/>
          <w:sz w:val="28"/>
          <w:szCs w:val="28"/>
          <w:lang w:eastAsia="ru-RU"/>
        </w:rPr>
        <w:t>СанПиН</w:t>
      </w:r>
      <w:proofErr w:type="spellEnd"/>
      <w:r w:rsidRPr="00CA7B12">
        <w:rPr>
          <w:rFonts w:ascii="Times New Roman" w:eastAsia="Times New Roman" w:hAnsi="Times New Roman" w:cs="Times New Roman"/>
          <w:sz w:val="28"/>
          <w:szCs w:val="28"/>
          <w:lang w:eastAsia="ru-RU"/>
        </w:rPr>
        <w:t xml:space="preserve"> 2.2.1./2.1.1.1200-03 «Санитарно-защитные зоны и санитарная классификация предприятий, сооружений и иных объектов».</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proofErr w:type="spellStart"/>
      <w:r w:rsidRPr="00CA7B12">
        <w:rPr>
          <w:rFonts w:ascii="Times New Roman" w:eastAsia="Times New Roman" w:hAnsi="Times New Roman" w:cs="Times New Roman"/>
          <w:sz w:val="28"/>
          <w:szCs w:val="28"/>
          <w:lang w:eastAsia="ru-RU"/>
        </w:rPr>
        <w:t>СанПиН</w:t>
      </w:r>
      <w:proofErr w:type="spellEnd"/>
      <w:r w:rsidRPr="00CA7B12">
        <w:rPr>
          <w:rFonts w:ascii="Times New Roman" w:eastAsia="Times New Roman" w:hAnsi="Times New Roman" w:cs="Times New Roman"/>
          <w:sz w:val="28"/>
          <w:szCs w:val="28"/>
          <w:lang w:eastAsia="ru-RU"/>
        </w:rPr>
        <w:t xml:space="preserve">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населения,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proofErr w:type="spellStart"/>
      <w:r w:rsidRPr="00CA7B12">
        <w:rPr>
          <w:rFonts w:ascii="Times New Roman" w:eastAsia="Times New Roman" w:hAnsi="Times New Roman" w:cs="Times New Roman"/>
          <w:sz w:val="28"/>
          <w:szCs w:val="28"/>
          <w:lang w:eastAsia="ru-RU"/>
        </w:rPr>
        <w:t>СанПиН</w:t>
      </w:r>
      <w:proofErr w:type="spellEnd"/>
      <w:r w:rsidRPr="00CA7B12">
        <w:rPr>
          <w:rFonts w:ascii="Times New Roman" w:eastAsia="Times New Roman" w:hAnsi="Times New Roman" w:cs="Times New Roman"/>
          <w:sz w:val="28"/>
          <w:szCs w:val="28"/>
          <w:lang w:eastAsia="ru-RU"/>
        </w:rPr>
        <w:t xml:space="preserve"> 1.2.3685-21 «Гигиенические нормативы и требования к обеспечению безопасности и (или) безвредности для человека факторов среды обитания».</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proofErr w:type="spellStart"/>
      <w:r w:rsidRPr="00CA7B12">
        <w:rPr>
          <w:rFonts w:ascii="Times New Roman" w:eastAsia="Times New Roman" w:hAnsi="Times New Roman" w:cs="Times New Roman"/>
          <w:sz w:val="28"/>
          <w:szCs w:val="28"/>
          <w:lang w:eastAsia="ru-RU"/>
        </w:rPr>
        <w:t>СанПиН</w:t>
      </w:r>
      <w:proofErr w:type="spellEnd"/>
      <w:r w:rsidRPr="00CA7B12">
        <w:rPr>
          <w:rFonts w:ascii="Times New Roman" w:eastAsia="Times New Roman" w:hAnsi="Times New Roman" w:cs="Times New Roman"/>
          <w:sz w:val="28"/>
          <w:szCs w:val="28"/>
          <w:lang w:eastAsia="ru-RU"/>
        </w:rPr>
        <w:t xml:space="preserve"> 2.1.8/2.2.4.1383-03 </w:t>
      </w:r>
      <w:hyperlink r:id="rId37" w:anchor="6500IL" w:history="1">
        <w:r w:rsidRPr="00CA7B12">
          <w:rPr>
            <w:rFonts w:ascii="Times New Roman" w:eastAsia="Times New Roman" w:hAnsi="Times New Roman" w:cs="Times New Roman"/>
            <w:sz w:val="28"/>
            <w:szCs w:val="28"/>
            <w:lang w:eastAsia="ru-RU"/>
          </w:rPr>
          <w:t>«Гигиенические требования к размещению и эксплуатации передающих радиотехнических объектов».</w:t>
        </w:r>
      </w:hyperlink>
    </w:p>
    <w:p w:rsidR="00F006DA" w:rsidRPr="00CA7B12" w:rsidRDefault="00F006DA" w:rsidP="00705C11">
      <w:pPr>
        <w:suppressAutoHyphens/>
        <w:spacing w:after="0"/>
        <w:jc w:val="both"/>
        <w:rPr>
          <w:rFonts w:ascii="Times New Roman" w:hAnsi="Times New Roman" w:cs="Times New Roman"/>
          <w:sz w:val="28"/>
          <w:szCs w:val="28"/>
        </w:rPr>
        <w:sectPr w:rsidR="00F006DA" w:rsidRPr="00CA7B12" w:rsidSect="00705C11">
          <w:pgSz w:w="11906" w:h="16838"/>
          <w:pgMar w:top="567" w:right="567" w:bottom="567" w:left="1134" w:header="425" w:footer="726" w:gutter="0"/>
          <w:cols w:space="708"/>
          <w:docGrid w:linePitch="360"/>
        </w:sectPr>
      </w:pPr>
    </w:p>
    <w:p w:rsidR="00CB6D18" w:rsidRPr="00CA7B12" w:rsidRDefault="009342FF" w:rsidP="00BF5591">
      <w:pPr>
        <w:pStyle w:val="ac"/>
        <w:numPr>
          <w:ilvl w:val="0"/>
          <w:numId w:val="10"/>
        </w:numPr>
        <w:spacing w:after="0" w:line="288" w:lineRule="auto"/>
        <w:ind w:left="0" w:firstLine="426"/>
        <w:jc w:val="center"/>
        <w:outlineLvl w:val="0"/>
        <w:rPr>
          <w:rFonts w:ascii="Times New Roman" w:hAnsi="Times New Roman" w:cs="Times New Roman"/>
          <w:b/>
          <w:sz w:val="28"/>
          <w:szCs w:val="28"/>
        </w:rPr>
      </w:pPr>
      <w:bookmarkStart w:id="39" w:name="_Toc502048408"/>
      <w:bookmarkStart w:id="40" w:name="_Toc90874790"/>
      <w:r w:rsidRPr="00CA7B12">
        <w:rPr>
          <w:rFonts w:ascii="Times New Roman" w:hAnsi="Times New Roman" w:cs="Times New Roman"/>
          <w:b/>
          <w:sz w:val="28"/>
          <w:szCs w:val="28"/>
        </w:rPr>
        <w:lastRenderedPageBreak/>
        <w:t>МАТЕРИАЛЫ ПО ОБОСНОВАНИЮ РАСЧЕТНЫХ ПОКАЗАТЕЛЕЙ, СОДЕРЖАЩИХСЯ В ОСНОВНОЙ ЧАСТИ НОРМАТИВОВ ГРАДОСТРОИТЕЛЬНОГО ПРОЕКТИРОВАНИЯ</w:t>
      </w:r>
      <w:bookmarkEnd w:id="39"/>
      <w:bookmarkEnd w:id="40"/>
    </w:p>
    <w:p w:rsidR="00F7597E" w:rsidRPr="00CA7B12" w:rsidRDefault="00F7597E" w:rsidP="0024359C">
      <w:pPr>
        <w:pStyle w:val="ac"/>
        <w:numPr>
          <w:ilvl w:val="1"/>
          <w:numId w:val="10"/>
        </w:numPr>
        <w:tabs>
          <w:tab w:val="left" w:pos="0"/>
        </w:tabs>
        <w:spacing w:after="0" w:line="288" w:lineRule="auto"/>
        <w:ind w:left="0" w:firstLine="0"/>
        <w:jc w:val="center"/>
        <w:outlineLvl w:val="0"/>
        <w:rPr>
          <w:rFonts w:ascii="Times New Roman" w:hAnsi="Times New Roman" w:cs="Times New Roman"/>
          <w:b/>
          <w:sz w:val="28"/>
          <w:szCs w:val="28"/>
        </w:rPr>
      </w:pPr>
      <w:bookmarkStart w:id="41" w:name="_Toc90874791"/>
      <w:r w:rsidRPr="00CA7B12">
        <w:rPr>
          <w:rFonts w:ascii="Times New Roman" w:hAnsi="Times New Roman" w:cs="Times New Roman"/>
          <w:b/>
          <w:sz w:val="28"/>
          <w:szCs w:val="28"/>
        </w:rPr>
        <w:t xml:space="preserve">Современное состояние территории </w:t>
      </w:r>
      <w:proofErr w:type="spellStart"/>
      <w:r w:rsidR="00292093">
        <w:rPr>
          <w:rFonts w:ascii="Times New Roman" w:hAnsi="Times New Roman" w:cs="Times New Roman"/>
          <w:b/>
          <w:sz w:val="28"/>
          <w:szCs w:val="28"/>
        </w:rPr>
        <w:t>Зимницкого</w:t>
      </w:r>
      <w:proofErr w:type="spellEnd"/>
      <w:r w:rsidR="0024359C" w:rsidRPr="00CA7B12">
        <w:rPr>
          <w:rFonts w:ascii="Times New Roman" w:hAnsi="Times New Roman" w:cs="Times New Roman"/>
          <w:b/>
          <w:sz w:val="28"/>
          <w:szCs w:val="28"/>
        </w:rPr>
        <w:t xml:space="preserve"> сельского поселения </w:t>
      </w:r>
      <w:proofErr w:type="spellStart"/>
      <w:r w:rsidR="0024359C" w:rsidRPr="00CA7B12">
        <w:rPr>
          <w:rFonts w:ascii="Times New Roman" w:hAnsi="Times New Roman" w:cs="Times New Roman"/>
          <w:b/>
          <w:sz w:val="28"/>
          <w:szCs w:val="28"/>
        </w:rPr>
        <w:t>Сафоновского</w:t>
      </w:r>
      <w:proofErr w:type="spellEnd"/>
      <w:r w:rsidR="0024359C" w:rsidRPr="00CA7B12">
        <w:rPr>
          <w:rFonts w:ascii="Times New Roman" w:hAnsi="Times New Roman" w:cs="Times New Roman"/>
          <w:b/>
          <w:sz w:val="28"/>
          <w:szCs w:val="28"/>
        </w:rPr>
        <w:t xml:space="preserve"> района Смоленской области</w:t>
      </w:r>
      <w:bookmarkEnd w:id="41"/>
    </w:p>
    <w:p w:rsidR="00E3755B" w:rsidRPr="00CA7B12" w:rsidRDefault="00E3755B" w:rsidP="004D163A">
      <w:pPr>
        <w:pStyle w:val="afd"/>
        <w:spacing w:after="0"/>
        <w:ind w:left="685" w:right="3514" w:firstLine="3420"/>
        <w:rPr>
          <w:b/>
          <w:i/>
          <w:sz w:val="28"/>
          <w:szCs w:val="28"/>
        </w:rPr>
      </w:pPr>
    </w:p>
    <w:p w:rsidR="00837688" w:rsidRDefault="00000748" w:rsidP="00837688">
      <w:pPr>
        <w:tabs>
          <w:tab w:val="left" w:pos="2760"/>
        </w:tabs>
        <w:spacing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Границы </w:t>
      </w:r>
      <w:proofErr w:type="spellStart"/>
      <w:r w:rsidR="00292093">
        <w:rPr>
          <w:rFonts w:ascii="Times New Roman" w:eastAsia="Times New Roman" w:hAnsi="Times New Roman" w:cs="Times New Roman"/>
          <w:sz w:val="28"/>
          <w:szCs w:val="28"/>
          <w:lang w:eastAsia="ru-RU"/>
        </w:rPr>
        <w:t>Зимницкого</w:t>
      </w:r>
      <w:proofErr w:type="spellEnd"/>
      <w:r w:rsidRPr="00CA7B12">
        <w:rPr>
          <w:rFonts w:ascii="Times New Roman" w:eastAsia="Times New Roman" w:hAnsi="Times New Roman" w:cs="Times New Roman"/>
          <w:sz w:val="28"/>
          <w:szCs w:val="28"/>
          <w:lang w:eastAsia="ru-RU"/>
        </w:rPr>
        <w:t xml:space="preserve"> сельского поселения установлены законом Смоленской области от 28.12.2004 № 134-з «О наделении статусом муниципального района муниципального образования «</w:t>
      </w:r>
      <w:proofErr w:type="spellStart"/>
      <w:r w:rsidRPr="00CA7B12">
        <w:rPr>
          <w:rFonts w:ascii="Times New Roman" w:eastAsia="Times New Roman" w:hAnsi="Times New Roman" w:cs="Times New Roman"/>
          <w:sz w:val="28"/>
          <w:szCs w:val="28"/>
          <w:lang w:eastAsia="ru-RU"/>
        </w:rPr>
        <w:t>Сафоновский</w:t>
      </w:r>
      <w:proofErr w:type="spellEnd"/>
      <w:r w:rsidRPr="00CA7B12">
        <w:rPr>
          <w:rFonts w:ascii="Times New Roman" w:eastAsia="Times New Roman" w:hAnsi="Times New Roman" w:cs="Times New Roman"/>
          <w:sz w:val="28"/>
          <w:szCs w:val="28"/>
          <w:lang w:eastAsia="ru-RU"/>
        </w:rPr>
        <w:t xml:space="preserve"> район» Смоленской области, об установлении границ муниципальных образований, территории которых входят в его состав, и наделении их соответствующим статусом».</w:t>
      </w:r>
    </w:p>
    <w:p w:rsidR="00837688" w:rsidRDefault="00000748" w:rsidP="00837688">
      <w:pPr>
        <w:tabs>
          <w:tab w:val="left" w:pos="2760"/>
        </w:tabs>
        <w:spacing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Площадь территории поселения по обмеру топографических материалов составляет </w:t>
      </w:r>
      <w:r w:rsidR="00837688">
        <w:rPr>
          <w:rFonts w:ascii="Times New Roman" w:eastAsia="Times New Roman" w:hAnsi="Times New Roman" w:cs="Times New Roman"/>
          <w:sz w:val="28"/>
          <w:szCs w:val="28"/>
          <w:lang w:eastAsia="ru-RU"/>
        </w:rPr>
        <w:t xml:space="preserve">18 823,78 </w:t>
      </w:r>
      <w:r w:rsidRPr="00CA7B12">
        <w:rPr>
          <w:rFonts w:ascii="Times New Roman" w:eastAsia="Times New Roman" w:hAnsi="Times New Roman" w:cs="Times New Roman"/>
          <w:sz w:val="28"/>
          <w:szCs w:val="28"/>
          <w:lang w:eastAsia="ru-RU"/>
        </w:rPr>
        <w:t xml:space="preserve">га. </w:t>
      </w:r>
      <w:bookmarkStart w:id="42" w:name="_Toc324184339"/>
      <w:bookmarkStart w:id="43" w:name="_Toc324184477"/>
      <w:bookmarkStart w:id="44" w:name="_Toc324186114"/>
      <w:bookmarkStart w:id="45" w:name="_Toc325325296"/>
    </w:p>
    <w:p w:rsidR="00837688" w:rsidRPr="00837688" w:rsidRDefault="00837688" w:rsidP="00837688">
      <w:pPr>
        <w:tabs>
          <w:tab w:val="left" w:pos="2760"/>
        </w:tabs>
        <w:spacing w:after="0" w:line="240" w:lineRule="auto"/>
        <w:ind w:firstLine="709"/>
        <w:contextualSpacing/>
        <w:jc w:val="both"/>
        <w:rPr>
          <w:rFonts w:ascii="Times New Roman" w:eastAsia="Times New Roman" w:hAnsi="Times New Roman" w:cs="Times New Roman"/>
          <w:sz w:val="28"/>
          <w:szCs w:val="28"/>
          <w:lang w:eastAsia="ru-RU"/>
        </w:rPr>
      </w:pPr>
      <w:r w:rsidRPr="00837688">
        <w:rPr>
          <w:rFonts w:ascii="Times New Roman" w:eastAsia="Times New Roman" w:hAnsi="Times New Roman" w:cs="Times New Roman"/>
          <w:sz w:val="28"/>
          <w:szCs w:val="28"/>
          <w:lang w:eastAsia="ru-RU"/>
        </w:rPr>
        <w:t xml:space="preserve">В состав территории сельского поселения входят следующие населенные пункты: деревня </w:t>
      </w:r>
      <w:proofErr w:type="spellStart"/>
      <w:r w:rsidRPr="00837688">
        <w:rPr>
          <w:rFonts w:ascii="Times New Roman" w:eastAsia="Times New Roman" w:hAnsi="Times New Roman" w:cs="Times New Roman"/>
          <w:sz w:val="28"/>
          <w:szCs w:val="28"/>
          <w:lang w:eastAsia="ru-RU"/>
        </w:rPr>
        <w:t>Бессоново</w:t>
      </w:r>
      <w:proofErr w:type="spellEnd"/>
      <w:r w:rsidRPr="00837688">
        <w:rPr>
          <w:rFonts w:ascii="Times New Roman" w:eastAsia="Times New Roman" w:hAnsi="Times New Roman" w:cs="Times New Roman"/>
          <w:sz w:val="28"/>
          <w:szCs w:val="28"/>
          <w:lang w:eastAsia="ru-RU"/>
        </w:rPr>
        <w:t xml:space="preserve">, деревня </w:t>
      </w:r>
      <w:proofErr w:type="spellStart"/>
      <w:r w:rsidRPr="00837688">
        <w:rPr>
          <w:rFonts w:ascii="Times New Roman" w:eastAsia="Times New Roman" w:hAnsi="Times New Roman" w:cs="Times New Roman"/>
          <w:sz w:val="28"/>
          <w:szCs w:val="28"/>
          <w:lang w:eastAsia="ru-RU"/>
        </w:rPr>
        <w:t>Азарово</w:t>
      </w:r>
      <w:proofErr w:type="spellEnd"/>
      <w:r w:rsidRPr="00837688">
        <w:rPr>
          <w:rFonts w:ascii="Times New Roman" w:eastAsia="Times New Roman" w:hAnsi="Times New Roman" w:cs="Times New Roman"/>
          <w:sz w:val="28"/>
          <w:szCs w:val="28"/>
          <w:lang w:eastAsia="ru-RU"/>
        </w:rPr>
        <w:t xml:space="preserve">, посёлок </w:t>
      </w:r>
      <w:proofErr w:type="spellStart"/>
      <w:r w:rsidRPr="00837688">
        <w:rPr>
          <w:rFonts w:ascii="Times New Roman" w:eastAsia="Times New Roman" w:hAnsi="Times New Roman" w:cs="Times New Roman"/>
          <w:sz w:val="28"/>
          <w:szCs w:val="28"/>
          <w:lang w:eastAsia="ru-RU"/>
        </w:rPr>
        <w:t>Алфёрово</w:t>
      </w:r>
      <w:proofErr w:type="spellEnd"/>
      <w:r w:rsidRPr="00837688">
        <w:rPr>
          <w:rFonts w:ascii="Times New Roman" w:eastAsia="Times New Roman" w:hAnsi="Times New Roman" w:cs="Times New Roman"/>
          <w:sz w:val="28"/>
          <w:szCs w:val="28"/>
          <w:lang w:eastAsia="ru-RU"/>
        </w:rPr>
        <w:t xml:space="preserve">, деревня </w:t>
      </w:r>
      <w:proofErr w:type="spellStart"/>
      <w:r w:rsidRPr="00837688">
        <w:rPr>
          <w:rFonts w:ascii="Times New Roman" w:eastAsia="Times New Roman" w:hAnsi="Times New Roman" w:cs="Times New Roman"/>
          <w:sz w:val="28"/>
          <w:szCs w:val="28"/>
          <w:lang w:eastAsia="ru-RU"/>
        </w:rPr>
        <w:t>Заленино</w:t>
      </w:r>
      <w:proofErr w:type="gramStart"/>
      <w:r w:rsidRPr="00837688">
        <w:rPr>
          <w:rFonts w:ascii="Times New Roman" w:eastAsia="Times New Roman" w:hAnsi="Times New Roman" w:cs="Times New Roman"/>
          <w:sz w:val="28"/>
          <w:szCs w:val="28"/>
          <w:lang w:eastAsia="ru-RU"/>
        </w:rPr>
        <w:t>,д</w:t>
      </w:r>
      <w:proofErr w:type="gramEnd"/>
      <w:r w:rsidRPr="00837688">
        <w:rPr>
          <w:rFonts w:ascii="Times New Roman" w:eastAsia="Times New Roman" w:hAnsi="Times New Roman" w:cs="Times New Roman"/>
          <w:sz w:val="28"/>
          <w:szCs w:val="28"/>
          <w:lang w:eastAsia="ru-RU"/>
        </w:rPr>
        <w:t>еревня</w:t>
      </w:r>
      <w:proofErr w:type="spellEnd"/>
      <w:r w:rsidRPr="00837688">
        <w:rPr>
          <w:rFonts w:ascii="Times New Roman" w:eastAsia="Times New Roman" w:hAnsi="Times New Roman" w:cs="Times New Roman"/>
          <w:sz w:val="28"/>
          <w:szCs w:val="28"/>
          <w:lang w:eastAsia="ru-RU"/>
        </w:rPr>
        <w:t xml:space="preserve"> Плешково, деревня </w:t>
      </w:r>
      <w:proofErr w:type="spellStart"/>
      <w:r w:rsidRPr="00837688">
        <w:rPr>
          <w:rFonts w:ascii="Times New Roman" w:eastAsia="Times New Roman" w:hAnsi="Times New Roman" w:cs="Times New Roman"/>
          <w:sz w:val="28"/>
          <w:szCs w:val="28"/>
          <w:lang w:eastAsia="ru-RU"/>
        </w:rPr>
        <w:t>Марьино</w:t>
      </w:r>
      <w:proofErr w:type="spellEnd"/>
      <w:r w:rsidRPr="00837688">
        <w:rPr>
          <w:rFonts w:ascii="Times New Roman" w:eastAsia="Times New Roman" w:hAnsi="Times New Roman" w:cs="Times New Roman"/>
          <w:sz w:val="28"/>
          <w:szCs w:val="28"/>
          <w:lang w:eastAsia="ru-RU"/>
        </w:rPr>
        <w:t xml:space="preserve">, деревня </w:t>
      </w:r>
      <w:proofErr w:type="spellStart"/>
      <w:r w:rsidRPr="00837688">
        <w:rPr>
          <w:rFonts w:ascii="Times New Roman" w:eastAsia="Times New Roman" w:hAnsi="Times New Roman" w:cs="Times New Roman"/>
          <w:sz w:val="28"/>
          <w:szCs w:val="28"/>
          <w:lang w:eastAsia="ru-RU"/>
        </w:rPr>
        <w:t>Кононово</w:t>
      </w:r>
      <w:proofErr w:type="spellEnd"/>
      <w:r w:rsidRPr="00837688">
        <w:rPr>
          <w:rFonts w:ascii="Times New Roman" w:eastAsia="Times New Roman" w:hAnsi="Times New Roman" w:cs="Times New Roman"/>
          <w:sz w:val="28"/>
          <w:szCs w:val="28"/>
          <w:lang w:eastAsia="ru-RU"/>
        </w:rPr>
        <w:t xml:space="preserve">, деревня Уварово, деревня </w:t>
      </w:r>
      <w:proofErr w:type="spellStart"/>
      <w:r w:rsidRPr="00837688">
        <w:rPr>
          <w:rFonts w:ascii="Times New Roman" w:eastAsia="Times New Roman" w:hAnsi="Times New Roman" w:cs="Times New Roman"/>
          <w:sz w:val="28"/>
          <w:szCs w:val="28"/>
          <w:lang w:eastAsia="ru-RU"/>
        </w:rPr>
        <w:t>Куракино</w:t>
      </w:r>
      <w:proofErr w:type="spellEnd"/>
      <w:r w:rsidRPr="00837688">
        <w:rPr>
          <w:rFonts w:ascii="Times New Roman" w:eastAsia="Times New Roman" w:hAnsi="Times New Roman" w:cs="Times New Roman"/>
          <w:sz w:val="28"/>
          <w:szCs w:val="28"/>
          <w:lang w:eastAsia="ru-RU"/>
        </w:rPr>
        <w:t xml:space="preserve">, деревня </w:t>
      </w:r>
      <w:proofErr w:type="spellStart"/>
      <w:r w:rsidRPr="00837688">
        <w:rPr>
          <w:rFonts w:ascii="Times New Roman" w:eastAsia="Times New Roman" w:hAnsi="Times New Roman" w:cs="Times New Roman"/>
          <w:sz w:val="28"/>
          <w:szCs w:val="28"/>
          <w:lang w:eastAsia="ru-RU"/>
        </w:rPr>
        <w:t>Саньково</w:t>
      </w:r>
      <w:proofErr w:type="spellEnd"/>
      <w:r w:rsidRPr="00837688">
        <w:rPr>
          <w:rFonts w:ascii="Times New Roman" w:eastAsia="Times New Roman" w:hAnsi="Times New Roman" w:cs="Times New Roman"/>
          <w:sz w:val="28"/>
          <w:szCs w:val="28"/>
          <w:lang w:eastAsia="ru-RU"/>
        </w:rPr>
        <w:t xml:space="preserve">, деревня Урюпино, деревня Екатеринино, деревня Новое </w:t>
      </w:r>
      <w:proofErr w:type="spellStart"/>
      <w:r w:rsidRPr="00837688">
        <w:rPr>
          <w:rFonts w:ascii="Times New Roman" w:eastAsia="Times New Roman" w:hAnsi="Times New Roman" w:cs="Times New Roman"/>
          <w:sz w:val="28"/>
          <w:szCs w:val="28"/>
          <w:lang w:eastAsia="ru-RU"/>
        </w:rPr>
        <w:t>Истомино</w:t>
      </w:r>
      <w:proofErr w:type="spellEnd"/>
      <w:r w:rsidRPr="00837688">
        <w:rPr>
          <w:rFonts w:ascii="Times New Roman" w:eastAsia="Times New Roman" w:hAnsi="Times New Roman" w:cs="Times New Roman"/>
          <w:sz w:val="28"/>
          <w:szCs w:val="28"/>
          <w:lang w:eastAsia="ru-RU"/>
        </w:rPr>
        <w:t xml:space="preserve">, деревня Старое </w:t>
      </w:r>
      <w:proofErr w:type="spellStart"/>
      <w:r w:rsidRPr="00837688">
        <w:rPr>
          <w:rFonts w:ascii="Times New Roman" w:eastAsia="Times New Roman" w:hAnsi="Times New Roman" w:cs="Times New Roman"/>
          <w:sz w:val="28"/>
          <w:szCs w:val="28"/>
          <w:lang w:eastAsia="ru-RU"/>
        </w:rPr>
        <w:t>Истомино</w:t>
      </w:r>
      <w:proofErr w:type="spellEnd"/>
      <w:r w:rsidRPr="00837688">
        <w:rPr>
          <w:rFonts w:ascii="Times New Roman" w:eastAsia="Times New Roman" w:hAnsi="Times New Roman" w:cs="Times New Roman"/>
          <w:sz w:val="28"/>
          <w:szCs w:val="28"/>
          <w:lang w:eastAsia="ru-RU"/>
        </w:rPr>
        <w:t xml:space="preserve">, деревня </w:t>
      </w:r>
      <w:proofErr w:type="spellStart"/>
      <w:r w:rsidRPr="00837688">
        <w:rPr>
          <w:rFonts w:ascii="Times New Roman" w:eastAsia="Times New Roman" w:hAnsi="Times New Roman" w:cs="Times New Roman"/>
          <w:sz w:val="28"/>
          <w:szCs w:val="28"/>
          <w:lang w:eastAsia="ru-RU"/>
        </w:rPr>
        <w:t>Болохняты</w:t>
      </w:r>
      <w:proofErr w:type="spellEnd"/>
      <w:r w:rsidRPr="00837688">
        <w:rPr>
          <w:rFonts w:ascii="Times New Roman" w:eastAsia="Times New Roman" w:hAnsi="Times New Roman" w:cs="Times New Roman"/>
          <w:sz w:val="28"/>
          <w:szCs w:val="28"/>
          <w:lang w:eastAsia="ru-RU"/>
        </w:rPr>
        <w:t xml:space="preserve">, деревня </w:t>
      </w:r>
      <w:proofErr w:type="spellStart"/>
      <w:r w:rsidRPr="00837688">
        <w:rPr>
          <w:rFonts w:ascii="Times New Roman" w:eastAsia="Times New Roman" w:hAnsi="Times New Roman" w:cs="Times New Roman"/>
          <w:sz w:val="28"/>
          <w:szCs w:val="28"/>
          <w:lang w:eastAsia="ru-RU"/>
        </w:rPr>
        <w:t>Енино</w:t>
      </w:r>
      <w:proofErr w:type="spellEnd"/>
      <w:r w:rsidRPr="00837688">
        <w:rPr>
          <w:rFonts w:ascii="Times New Roman" w:eastAsia="Times New Roman" w:hAnsi="Times New Roman" w:cs="Times New Roman"/>
          <w:sz w:val="28"/>
          <w:szCs w:val="28"/>
          <w:lang w:eastAsia="ru-RU"/>
        </w:rPr>
        <w:t xml:space="preserve">, деревня Третьяково, деревня Горлово, деревня </w:t>
      </w:r>
      <w:proofErr w:type="spellStart"/>
      <w:r w:rsidRPr="00837688">
        <w:rPr>
          <w:rFonts w:ascii="Times New Roman" w:eastAsia="Times New Roman" w:hAnsi="Times New Roman" w:cs="Times New Roman"/>
          <w:sz w:val="28"/>
          <w:szCs w:val="28"/>
          <w:lang w:eastAsia="ru-RU"/>
        </w:rPr>
        <w:t>Алфёрово</w:t>
      </w:r>
      <w:proofErr w:type="spellEnd"/>
      <w:r w:rsidRPr="00837688">
        <w:rPr>
          <w:rFonts w:ascii="Times New Roman" w:eastAsia="Times New Roman" w:hAnsi="Times New Roman" w:cs="Times New Roman"/>
          <w:sz w:val="28"/>
          <w:szCs w:val="28"/>
          <w:lang w:eastAsia="ru-RU"/>
        </w:rPr>
        <w:t xml:space="preserve">, деревня Федино, деревня </w:t>
      </w:r>
      <w:proofErr w:type="spellStart"/>
      <w:r w:rsidRPr="00837688">
        <w:rPr>
          <w:rFonts w:ascii="Times New Roman" w:eastAsia="Times New Roman" w:hAnsi="Times New Roman" w:cs="Times New Roman"/>
          <w:sz w:val="28"/>
          <w:szCs w:val="28"/>
          <w:lang w:eastAsia="ru-RU"/>
        </w:rPr>
        <w:t>Зимница</w:t>
      </w:r>
      <w:proofErr w:type="spellEnd"/>
      <w:r w:rsidRPr="00837688">
        <w:rPr>
          <w:rFonts w:ascii="Times New Roman" w:eastAsia="Times New Roman" w:hAnsi="Times New Roman" w:cs="Times New Roman"/>
          <w:sz w:val="28"/>
          <w:szCs w:val="28"/>
          <w:lang w:eastAsia="ru-RU"/>
        </w:rPr>
        <w:t>.</w:t>
      </w:r>
      <w:bookmarkEnd w:id="42"/>
      <w:bookmarkEnd w:id="43"/>
      <w:bookmarkEnd w:id="44"/>
      <w:bookmarkEnd w:id="45"/>
    </w:p>
    <w:p w:rsidR="00837688" w:rsidRPr="001F0185" w:rsidRDefault="00837688" w:rsidP="001F0185">
      <w:pPr>
        <w:ind w:firstLine="709"/>
        <w:rPr>
          <w:rFonts w:ascii="Times New Roman" w:hAnsi="Times New Roman" w:cs="Times New Roman"/>
          <w:sz w:val="28"/>
          <w:szCs w:val="28"/>
          <w:lang w:eastAsia="ru-RU"/>
        </w:rPr>
      </w:pPr>
      <w:bookmarkStart w:id="46" w:name="_Toc324184340"/>
      <w:bookmarkStart w:id="47" w:name="_Toc324184478"/>
      <w:bookmarkStart w:id="48" w:name="_Toc324186115"/>
      <w:bookmarkStart w:id="49" w:name="_Toc325325297"/>
      <w:r w:rsidRPr="001F0185">
        <w:rPr>
          <w:rFonts w:ascii="Times New Roman" w:hAnsi="Times New Roman" w:cs="Times New Roman"/>
          <w:sz w:val="28"/>
          <w:szCs w:val="28"/>
          <w:lang w:eastAsia="ru-RU"/>
        </w:rPr>
        <w:t xml:space="preserve">Административным центром сельского поселения является деревня </w:t>
      </w:r>
      <w:proofErr w:type="spellStart"/>
      <w:r w:rsidRPr="001F0185">
        <w:rPr>
          <w:rFonts w:ascii="Times New Roman" w:hAnsi="Times New Roman" w:cs="Times New Roman"/>
          <w:sz w:val="28"/>
          <w:szCs w:val="28"/>
          <w:lang w:eastAsia="ru-RU"/>
        </w:rPr>
        <w:t>Зимница</w:t>
      </w:r>
      <w:proofErr w:type="spellEnd"/>
      <w:r w:rsidRPr="001F0185">
        <w:rPr>
          <w:rFonts w:ascii="Times New Roman" w:hAnsi="Times New Roman" w:cs="Times New Roman"/>
          <w:sz w:val="28"/>
          <w:szCs w:val="28"/>
          <w:lang w:eastAsia="ru-RU"/>
        </w:rPr>
        <w:t>.</w:t>
      </w:r>
      <w:bookmarkEnd w:id="46"/>
      <w:bookmarkEnd w:id="47"/>
      <w:bookmarkEnd w:id="48"/>
      <w:bookmarkEnd w:id="49"/>
    </w:p>
    <w:p w:rsidR="00000748" w:rsidRPr="00CA7B12" w:rsidRDefault="00000748" w:rsidP="006D31D4">
      <w:pPr>
        <w:jc w:val="center"/>
        <w:rPr>
          <w:rFonts w:ascii="Times New Roman" w:eastAsia="Times New Roman" w:hAnsi="Times New Roman" w:cs="Times New Roman"/>
          <w:b/>
          <w:i/>
          <w:sz w:val="28"/>
          <w:szCs w:val="28"/>
          <w:lang w:eastAsia="ru-RU"/>
        </w:rPr>
      </w:pPr>
      <w:bookmarkStart w:id="50" w:name="_Toc286309954"/>
      <w:bookmarkStart w:id="51" w:name="_Toc286310098"/>
      <w:bookmarkStart w:id="52" w:name="_Toc54733844"/>
      <w:r w:rsidRPr="00CA7B12">
        <w:rPr>
          <w:rFonts w:ascii="Times New Roman" w:eastAsia="Times New Roman" w:hAnsi="Times New Roman" w:cs="Times New Roman"/>
          <w:b/>
          <w:i/>
          <w:sz w:val="28"/>
          <w:szCs w:val="28"/>
          <w:lang w:eastAsia="ru-RU"/>
        </w:rPr>
        <w:t>Население и современная демографическая ситуация</w:t>
      </w:r>
      <w:bookmarkEnd w:id="50"/>
      <w:bookmarkEnd w:id="51"/>
      <w:bookmarkEnd w:id="52"/>
    </w:p>
    <w:p w:rsidR="00000748" w:rsidRPr="00CA7B12" w:rsidRDefault="00000748" w:rsidP="00000748">
      <w:pPr>
        <w:spacing w:after="0" w:line="240" w:lineRule="auto"/>
        <w:ind w:firstLine="720"/>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Численность населения – важнейший социально-экономический показатель. Демографические процессы определяют характер воспроизводства населения, изменение его численности, характеризуют состояние рынка труда и устойчивость развития территории. На сегодняшний день демографическая проблема – одна из важнейших социально-экономических проблем как для </w:t>
      </w:r>
      <w:proofErr w:type="spellStart"/>
      <w:r w:rsidRPr="00CA7B12">
        <w:rPr>
          <w:rFonts w:ascii="Times New Roman" w:eastAsia="Times New Roman" w:hAnsi="Times New Roman" w:cs="Times New Roman"/>
          <w:sz w:val="28"/>
          <w:szCs w:val="28"/>
          <w:lang w:eastAsia="ru-RU"/>
        </w:rPr>
        <w:t>Сафоновского</w:t>
      </w:r>
      <w:proofErr w:type="spellEnd"/>
      <w:r w:rsidRPr="00CA7B12">
        <w:rPr>
          <w:rFonts w:ascii="Times New Roman" w:eastAsia="Times New Roman" w:hAnsi="Times New Roman" w:cs="Times New Roman"/>
          <w:sz w:val="28"/>
          <w:szCs w:val="28"/>
          <w:lang w:eastAsia="ru-RU"/>
        </w:rPr>
        <w:t xml:space="preserve"> муниципального района в целом, так и </w:t>
      </w:r>
      <w:proofErr w:type="spellStart"/>
      <w:r w:rsidR="00292093">
        <w:rPr>
          <w:rFonts w:ascii="Times New Roman" w:eastAsia="Times New Roman" w:hAnsi="Times New Roman" w:cs="Times New Roman"/>
          <w:sz w:val="28"/>
          <w:szCs w:val="28"/>
          <w:lang w:eastAsia="ru-RU"/>
        </w:rPr>
        <w:t>Зимницкого</w:t>
      </w:r>
      <w:proofErr w:type="spellEnd"/>
      <w:r w:rsidRPr="00CA7B12">
        <w:rPr>
          <w:rFonts w:ascii="Times New Roman" w:eastAsia="Times New Roman" w:hAnsi="Times New Roman" w:cs="Times New Roman"/>
          <w:sz w:val="28"/>
          <w:szCs w:val="28"/>
          <w:lang w:eastAsia="ru-RU"/>
        </w:rPr>
        <w:t xml:space="preserve"> муниципального образования в частности.</w:t>
      </w:r>
    </w:p>
    <w:p w:rsidR="00B24FCC" w:rsidRDefault="00B24FCC" w:rsidP="00B24FC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Численность населения </w:t>
      </w:r>
      <w:proofErr w:type="spellStart"/>
      <w:r>
        <w:rPr>
          <w:rFonts w:ascii="Times New Roman" w:hAnsi="Times New Roman" w:cs="Times New Roman"/>
          <w:sz w:val="28"/>
          <w:szCs w:val="28"/>
        </w:rPr>
        <w:t>Зимницкого</w:t>
      </w:r>
      <w:proofErr w:type="spellEnd"/>
      <w:r>
        <w:rPr>
          <w:rFonts w:ascii="Times New Roman" w:hAnsi="Times New Roman" w:cs="Times New Roman"/>
          <w:sz w:val="28"/>
          <w:szCs w:val="28"/>
        </w:rPr>
        <w:t xml:space="preserve"> сельского поселения на 1 января соответствующего года:</w:t>
      </w:r>
    </w:p>
    <w:p w:rsidR="00B24FCC" w:rsidRDefault="00B24FCC" w:rsidP="00B24FCC">
      <w:pPr>
        <w:spacing w:after="0" w:line="240" w:lineRule="auto"/>
        <w:ind w:firstLine="709"/>
        <w:jc w:val="both"/>
        <w:rPr>
          <w:rFonts w:ascii="Times New Roman" w:hAnsi="Times New Roman" w:cs="Times New Roman"/>
          <w:sz w:val="28"/>
          <w:szCs w:val="28"/>
        </w:rPr>
      </w:pPr>
    </w:p>
    <w:tbl>
      <w:tblPr>
        <w:tblStyle w:val="ae"/>
        <w:tblW w:w="0" w:type="auto"/>
        <w:jc w:val="center"/>
        <w:tblLook w:val="04A0"/>
      </w:tblPr>
      <w:tblGrid>
        <w:gridCol w:w="513"/>
        <w:gridCol w:w="1955"/>
        <w:gridCol w:w="711"/>
        <w:gridCol w:w="729"/>
        <w:gridCol w:w="725"/>
        <w:gridCol w:w="725"/>
        <w:gridCol w:w="725"/>
        <w:gridCol w:w="725"/>
        <w:gridCol w:w="725"/>
        <w:gridCol w:w="725"/>
        <w:gridCol w:w="725"/>
        <w:gridCol w:w="731"/>
      </w:tblGrid>
      <w:tr w:rsidR="00B24FCC" w:rsidRPr="00B24FCC" w:rsidTr="00B24FCC">
        <w:trPr>
          <w:jc w:val="center"/>
        </w:trPr>
        <w:tc>
          <w:tcPr>
            <w:tcW w:w="513" w:type="dxa"/>
            <w:vAlign w:val="center"/>
          </w:tcPr>
          <w:p w:rsidR="00B24FCC" w:rsidRPr="00B24FCC" w:rsidRDefault="00B24FCC" w:rsidP="00B24FCC">
            <w:pPr>
              <w:jc w:val="center"/>
              <w:rPr>
                <w:rFonts w:ascii="Times New Roman" w:hAnsi="Times New Roman" w:cs="Times New Roman"/>
              </w:rPr>
            </w:pPr>
            <w:r w:rsidRPr="00B24FCC">
              <w:rPr>
                <w:rFonts w:ascii="Times New Roman" w:hAnsi="Times New Roman" w:cs="Times New Roman"/>
              </w:rPr>
              <w:t xml:space="preserve">№ </w:t>
            </w:r>
            <w:proofErr w:type="spellStart"/>
            <w:proofErr w:type="gramStart"/>
            <w:r w:rsidRPr="00B24FCC">
              <w:rPr>
                <w:rFonts w:ascii="Times New Roman" w:hAnsi="Times New Roman" w:cs="Times New Roman"/>
              </w:rPr>
              <w:t>п</w:t>
            </w:r>
            <w:proofErr w:type="spellEnd"/>
            <w:proofErr w:type="gramEnd"/>
            <w:r w:rsidRPr="00B24FCC">
              <w:rPr>
                <w:rFonts w:ascii="Times New Roman" w:hAnsi="Times New Roman" w:cs="Times New Roman"/>
              </w:rPr>
              <w:t>/</w:t>
            </w:r>
            <w:proofErr w:type="spellStart"/>
            <w:r w:rsidRPr="00B24FCC">
              <w:rPr>
                <w:rFonts w:ascii="Times New Roman" w:hAnsi="Times New Roman" w:cs="Times New Roman"/>
              </w:rPr>
              <w:t>п</w:t>
            </w:r>
            <w:proofErr w:type="spellEnd"/>
          </w:p>
        </w:tc>
        <w:tc>
          <w:tcPr>
            <w:tcW w:w="1955" w:type="dxa"/>
            <w:vAlign w:val="center"/>
          </w:tcPr>
          <w:p w:rsidR="00B24FCC" w:rsidRPr="00B24FCC" w:rsidRDefault="00B24FCC" w:rsidP="00B24FCC">
            <w:pPr>
              <w:jc w:val="center"/>
              <w:rPr>
                <w:rFonts w:ascii="Times New Roman" w:hAnsi="Times New Roman" w:cs="Times New Roman"/>
              </w:rPr>
            </w:pPr>
            <w:r w:rsidRPr="00B24FCC">
              <w:rPr>
                <w:rFonts w:ascii="Times New Roman" w:hAnsi="Times New Roman" w:cs="Times New Roman"/>
              </w:rPr>
              <w:t>Наименование</w:t>
            </w:r>
          </w:p>
        </w:tc>
        <w:tc>
          <w:tcPr>
            <w:tcW w:w="711" w:type="dxa"/>
            <w:vAlign w:val="center"/>
          </w:tcPr>
          <w:p w:rsidR="00B24FCC" w:rsidRPr="00B24FCC" w:rsidRDefault="00B24FCC" w:rsidP="00B24FCC">
            <w:pPr>
              <w:jc w:val="center"/>
              <w:rPr>
                <w:rFonts w:ascii="Times New Roman" w:hAnsi="Times New Roman" w:cs="Times New Roman"/>
              </w:rPr>
            </w:pPr>
            <w:r w:rsidRPr="00B24FCC">
              <w:rPr>
                <w:rFonts w:ascii="Times New Roman" w:hAnsi="Times New Roman" w:cs="Times New Roman"/>
              </w:rPr>
              <w:t>2012</w:t>
            </w:r>
          </w:p>
        </w:tc>
        <w:tc>
          <w:tcPr>
            <w:tcW w:w="729" w:type="dxa"/>
            <w:vAlign w:val="center"/>
          </w:tcPr>
          <w:p w:rsidR="00B24FCC" w:rsidRPr="00B24FCC" w:rsidRDefault="00B24FCC" w:rsidP="00B24FCC">
            <w:pPr>
              <w:jc w:val="center"/>
              <w:rPr>
                <w:rFonts w:ascii="Times New Roman" w:hAnsi="Times New Roman" w:cs="Times New Roman"/>
              </w:rPr>
            </w:pPr>
            <w:r w:rsidRPr="00B24FCC">
              <w:rPr>
                <w:rFonts w:ascii="Times New Roman" w:hAnsi="Times New Roman" w:cs="Times New Roman"/>
              </w:rPr>
              <w:t>2013</w:t>
            </w:r>
          </w:p>
        </w:tc>
        <w:tc>
          <w:tcPr>
            <w:tcW w:w="725" w:type="dxa"/>
            <w:vAlign w:val="center"/>
          </w:tcPr>
          <w:p w:rsidR="00B24FCC" w:rsidRPr="00B24FCC" w:rsidRDefault="00B24FCC" w:rsidP="00B24FCC">
            <w:pPr>
              <w:jc w:val="center"/>
              <w:rPr>
                <w:rFonts w:ascii="Times New Roman" w:hAnsi="Times New Roman" w:cs="Times New Roman"/>
              </w:rPr>
            </w:pPr>
            <w:r w:rsidRPr="00B24FCC">
              <w:rPr>
                <w:rFonts w:ascii="Times New Roman" w:hAnsi="Times New Roman" w:cs="Times New Roman"/>
              </w:rPr>
              <w:t>2014</w:t>
            </w:r>
          </w:p>
        </w:tc>
        <w:tc>
          <w:tcPr>
            <w:tcW w:w="725" w:type="dxa"/>
            <w:vAlign w:val="center"/>
          </w:tcPr>
          <w:p w:rsidR="00B24FCC" w:rsidRPr="00B24FCC" w:rsidRDefault="00B24FCC" w:rsidP="00B24FCC">
            <w:pPr>
              <w:jc w:val="center"/>
              <w:rPr>
                <w:rFonts w:ascii="Times New Roman" w:hAnsi="Times New Roman" w:cs="Times New Roman"/>
              </w:rPr>
            </w:pPr>
            <w:r w:rsidRPr="00B24FCC">
              <w:rPr>
                <w:rFonts w:ascii="Times New Roman" w:hAnsi="Times New Roman" w:cs="Times New Roman"/>
              </w:rPr>
              <w:t>2015</w:t>
            </w:r>
          </w:p>
        </w:tc>
        <w:tc>
          <w:tcPr>
            <w:tcW w:w="725" w:type="dxa"/>
            <w:vAlign w:val="center"/>
          </w:tcPr>
          <w:p w:rsidR="00B24FCC" w:rsidRPr="00B24FCC" w:rsidRDefault="00B24FCC" w:rsidP="00B24FCC">
            <w:pPr>
              <w:jc w:val="center"/>
              <w:rPr>
                <w:rFonts w:ascii="Times New Roman" w:hAnsi="Times New Roman" w:cs="Times New Roman"/>
              </w:rPr>
            </w:pPr>
            <w:r w:rsidRPr="00B24FCC">
              <w:rPr>
                <w:rFonts w:ascii="Times New Roman" w:hAnsi="Times New Roman" w:cs="Times New Roman"/>
              </w:rPr>
              <w:t>2016</w:t>
            </w:r>
          </w:p>
        </w:tc>
        <w:tc>
          <w:tcPr>
            <w:tcW w:w="725" w:type="dxa"/>
            <w:vAlign w:val="center"/>
          </w:tcPr>
          <w:p w:rsidR="00B24FCC" w:rsidRPr="00B24FCC" w:rsidRDefault="00B24FCC" w:rsidP="00B24FCC">
            <w:pPr>
              <w:jc w:val="center"/>
              <w:rPr>
                <w:rFonts w:ascii="Times New Roman" w:hAnsi="Times New Roman" w:cs="Times New Roman"/>
              </w:rPr>
            </w:pPr>
            <w:r w:rsidRPr="00B24FCC">
              <w:rPr>
                <w:rFonts w:ascii="Times New Roman" w:hAnsi="Times New Roman" w:cs="Times New Roman"/>
              </w:rPr>
              <w:t>2017</w:t>
            </w:r>
          </w:p>
        </w:tc>
        <w:tc>
          <w:tcPr>
            <w:tcW w:w="725" w:type="dxa"/>
            <w:vAlign w:val="center"/>
          </w:tcPr>
          <w:p w:rsidR="00B24FCC" w:rsidRPr="00B24FCC" w:rsidRDefault="00B24FCC" w:rsidP="00B24FCC">
            <w:pPr>
              <w:jc w:val="center"/>
              <w:rPr>
                <w:rFonts w:ascii="Times New Roman" w:hAnsi="Times New Roman" w:cs="Times New Roman"/>
              </w:rPr>
            </w:pPr>
            <w:r w:rsidRPr="00B24FCC">
              <w:rPr>
                <w:rFonts w:ascii="Times New Roman" w:hAnsi="Times New Roman" w:cs="Times New Roman"/>
              </w:rPr>
              <w:t>2018</w:t>
            </w:r>
          </w:p>
        </w:tc>
        <w:tc>
          <w:tcPr>
            <w:tcW w:w="725" w:type="dxa"/>
            <w:vAlign w:val="center"/>
          </w:tcPr>
          <w:p w:rsidR="00B24FCC" w:rsidRPr="00B24FCC" w:rsidRDefault="00B24FCC" w:rsidP="00B24FCC">
            <w:pPr>
              <w:jc w:val="center"/>
              <w:rPr>
                <w:rFonts w:ascii="Times New Roman" w:hAnsi="Times New Roman" w:cs="Times New Roman"/>
              </w:rPr>
            </w:pPr>
            <w:r w:rsidRPr="00B24FCC">
              <w:rPr>
                <w:rFonts w:ascii="Times New Roman" w:hAnsi="Times New Roman" w:cs="Times New Roman"/>
              </w:rPr>
              <w:t>2019</w:t>
            </w:r>
          </w:p>
        </w:tc>
        <w:tc>
          <w:tcPr>
            <w:tcW w:w="725" w:type="dxa"/>
            <w:vAlign w:val="center"/>
          </w:tcPr>
          <w:p w:rsidR="00B24FCC" w:rsidRPr="00B24FCC" w:rsidRDefault="00B24FCC" w:rsidP="00B24FCC">
            <w:pPr>
              <w:jc w:val="center"/>
              <w:rPr>
                <w:rFonts w:ascii="Times New Roman" w:hAnsi="Times New Roman" w:cs="Times New Roman"/>
              </w:rPr>
            </w:pPr>
            <w:r w:rsidRPr="00B24FCC">
              <w:rPr>
                <w:rFonts w:ascii="Times New Roman" w:hAnsi="Times New Roman" w:cs="Times New Roman"/>
              </w:rPr>
              <w:t>2020</w:t>
            </w:r>
          </w:p>
        </w:tc>
        <w:tc>
          <w:tcPr>
            <w:tcW w:w="731" w:type="dxa"/>
            <w:vAlign w:val="center"/>
          </w:tcPr>
          <w:p w:rsidR="00B24FCC" w:rsidRPr="00B24FCC" w:rsidRDefault="00B24FCC" w:rsidP="00B24FCC">
            <w:pPr>
              <w:jc w:val="center"/>
              <w:rPr>
                <w:rFonts w:ascii="Times New Roman" w:hAnsi="Times New Roman" w:cs="Times New Roman"/>
              </w:rPr>
            </w:pPr>
            <w:r w:rsidRPr="00B24FCC">
              <w:rPr>
                <w:rFonts w:ascii="Times New Roman" w:hAnsi="Times New Roman" w:cs="Times New Roman"/>
              </w:rPr>
              <w:t>2021</w:t>
            </w:r>
          </w:p>
        </w:tc>
      </w:tr>
      <w:tr w:rsidR="00B24FCC" w:rsidRPr="00B24FCC" w:rsidTr="00B24FCC">
        <w:trPr>
          <w:jc w:val="center"/>
        </w:trPr>
        <w:tc>
          <w:tcPr>
            <w:tcW w:w="513" w:type="dxa"/>
          </w:tcPr>
          <w:p w:rsidR="00B24FCC" w:rsidRPr="00B24FCC" w:rsidRDefault="00B24FCC" w:rsidP="00314A15">
            <w:pPr>
              <w:jc w:val="both"/>
              <w:rPr>
                <w:rFonts w:ascii="Times New Roman" w:hAnsi="Times New Roman" w:cs="Times New Roman"/>
              </w:rPr>
            </w:pPr>
            <w:r w:rsidRPr="00B24FCC">
              <w:rPr>
                <w:rFonts w:ascii="Times New Roman" w:hAnsi="Times New Roman" w:cs="Times New Roman"/>
              </w:rPr>
              <w:t>1.</w:t>
            </w:r>
          </w:p>
        </w:tc>
        <w:tc>
          <w:tcPr>
            <w:tcW w:w="1955" w:type="dxa"/>
          </w:tcPr>
          <w:p w:rsidR="00B24FCC" w:rsidRPr="00B24FCC" w:rsidRDefault="00B24FCC" w:rsidP="00314A15">
            <w:pPr>
              <w:jc w:val="both"/>
              <w:rPr>
                <w:rFonts w:ascii="Times New Roman" w:hAnsi="Times New Roman" w:cs="Times New Roman"/>
              </w:rPr>
            </w:pPr>
            <w:r w:rsidRPr="00B24FCC">
              <w:rPr>
                <w:rFonts w:ascii="Times New Roman" w:hAnsi="Times New Roman" w:cs="Times New Roman"/>
              </w:rPr>
              <w:t>Численность постоянного населения, тыс</w:t>
            </w:r>
            <w:proofErr w:type="gramStart"/>
            <w:r w:rsidRPr="00B24FCC">
              <w:rPr>
                <w:rFonts w:ascii="Times New Roman" w:hAnsi="Times New Roman" w:cs="Times New Roman"/>
              </w:rPr>
              <w:t>.ч</w:t>
            </w:r>
            <w:proofErr w:type="gramEnd"/>
            <w:r w:rsidRPr="00B24FCC">
              <w:rPr>
                <w:rFonts w:ascii="Times New Roman" w:hAnsi="Times New Roman" w:cs="Times New Roman"/>
              </w:rPr>
              <w:t>ел.</w:t>
            </w:r>
          </w:p>
        </w:tc>
        <w:tc>
          <w:tcPr>
            <w:tcW w:w="711" w:type="dxa"/>
          </w:tcPr>
          <w:p w:rsidR="00B24FCC" w:rsidRPr="00B24FCC" w:rsidRDefault="00B24FCC" w:rsidP="00314A15">
            <w:pPr>
              <w:jc w:val="both"/>
              <w:rPr>
                <w:rFonts w:ascii="Times New Roman" w:hAnsi="Times New Roman" w:cs="Times New Roman"/>
              </w:rPr>
            </w:pPr>
            <w:r w:rsidRPr="00B24FCC">
              <w:rPr>
                <w:rFonts w:ascii="Times New Roman" w:hAnsi="Times New Roman" w:cs="Times New Roman"/>
              </w:rPr>
              <w:t>0,8</w:t>
            </w:r>
          </w:p>
        </w:tc>
        <w:tc>
          <w:tcPr>
            <w:tcW w:w="729" w:type="dxa"/>
          </w:tcPr>
          <w:p w:rsidR="00B24FCC" w:rsidRPr="00B24FCC" w:rsidRDefault="00B24FCC" w:rsidP="00314A15">
            <w:pPr>
              <w:jc w:val="both"/>
              <w:rPr>
                <w:rFonts w:ascii="Times New Roman" w:hAnsi="Times New Roman" w:cs="Times New Roman"/>
              </w:rPr>
            </w:pPr>
            <w:r w:rsidRPr="00B24FCC">
              <w:rPr>
                <w:rFonts w:ascii="Times New Roman" w:hAnsi="Times New Roman" w:cs="Times New Roman"/>
              </w:rPr>
              <w:t>0,8</w:t>
            </w:r>
          </w:p>
        </w:tc>
        <w:tc>
          <w:tcPr>
            <w:tcW w:w="725" w:type="dxa"/>
          </w:tcPr>
          <w:p w:rsidR="00B24FCC" w:rsidRPr="00B24FCC" w:rsidRDefault="00B24FCC" w:rsidP="00314A15">
            <w:pPr>
              <w:jc w:val="both"/>
              <w:rPr>
                <w:rFonts w:ascii="Times New Roman" w:hAnsi="Times New Roman" w:cs="Times New Roman"/>
              </w:rPr>
            </w:pPr>
            <w:r w:rsidRPr="00B24FCC">
              <w:rPr>
                <w:rFonts w:ascii="Times New Roman" w:hAnsi="Times New Roman" w:cs="Times New Roman"/>
              </w:rPr>
              <w:t>0,76</w:t>
            </w:r>
          </w:p>
        </w:tc>
        <w:tc>
          <w:tcPr>
            <w:tcW w:w="725" w:type="dxa"/>
          </w:tcPr>
          <w:p w:rsidR="00B24FCC" w:rsidRPr="00B24FCC" w:rsidRDefault="00B24FCC" w:rsidP="00314A15">
            <w:pPr>
              <w:jc w:val="both"/>
              <w:rPr>
                <w:rFonts w:ascii="Times New Roman" w:hAnsi="Times New Roman" w:cs="Times New Roman"/>
              </w:rPr>
            </w:pPr>
            <w:r w:rsidRPr="00B24FCC">
              <w:rPr>
                <w:rFonts w:ascii="Times New Roman" w:hAnsi="Times New Roman" w:cs="Times New Roman"/>
              </w:rPr>
              <w:t>0,73</w:t>
            </w:r>
          </w:p>
        </w:tc>
        <w:tc>
          <w:tcPr>
            <w:tcW w:w="725" w:type="dxa"/>
          </w:tcPr>
          <w:p w:rsidR="00B24FCC" w:rsidRPr="00B24FCC" w:rsidRDefault="00B24FCC" w:rsidP="00314A15">
            <w:pPr>
              <w:jc w:val="both"/>
              <w:rPr>
                <w:rFonts w:ascii="Times New Roman" w:hAnsi="Times New Roman" w:cs="Times New Roman"/>
              </w:rPr>
            </w:pPr>
            <w:r w:rsidRPr="00B24FCC">
              <w:rPr>
                <w:rFonts w:ascii="Times New Roman" w:hAnsi="Times New Roman" w:cs="Times New Roman"/>
              </w:rPr>
              <w:t>0,74</w:t>
            </w:r>
          </w:p>
        </w:tc>
        <w:tc>
          <w:tcPr>
            <w:tcW w:w="725" w:type="dxa"/>
          </w:tcPr>
          <w:p w:rsidR="00B24FCC" w:rsidRPr="00B24FCC" w:rsidRDefault="00B24FCC" w:rsidP="00314A15">
            <w:pPr>
              <w:jc w:val="both"/>
              <w:rPr>
                <w:rFonts w:ascii="Times New Roman" w:hAnsi="Times New Roman" w:cs="Times New Roman"/>
              </w:rPr>
            </w:pPr>
            <w:r w:rsidRPr="00B24FCC">
              <w:rPr>
                <w:rFonts w:ascii="Times New Roman" w:hAnsi="Times New Roman" w:cs="Times New Roman"/>
              </w:rPr>
              <w:t>0,75</w:t>
            </w:r>
          </w:p>
        </w:tc>
        <w:tc>
          <w:tcPr>
            <w:tcW w:w="725" w:type="dxa"/>
          </w:tcPr>
          <w:p w:rsidR="00B24FCC" w:rsidRPr="00B24FCC" w:rsidRDefault="00B24FCC" w:rsidP="00314A15">
            <w:pPr>
              <w:jc w:val="both"/>
              <w:rPr>
                <w:rFonts w:ascii="Times New Roman" w:hAnsi="Times New Roman" w:cs="Times New Roman"/>
              </w:rPr>
            </w:pPr>
            <w:r w:rsidRPr="00B24FCC">
              <w:rPr>
                <w:rFonts w:ascii="Times New Roman" w:hAnsi="Times New Roman" w:cs="Times New Roman"/>
              </w:rPr>
              <w:t>0,76</w:t>
            </w:r>
          </w:p>
        </w:tc>
        <w:tc>
          <w:tcPr>
            <w:tcW w:w="725" w:type="dxa"/>
          </w:tcPr>
          <w:p w:rsidR="00B24FCC" w:rsidRPr="00B24FCC" w:rsidRDefault="00B24FCC" w:rsidP="00314A15">
            <w:pPr>
              <w:jc w:val="both"/>
              <w:rPr>
                <w:rFonts w:ascii="Times New Roman" w:hAnsi="Times New Roman" w:cs="Times New Roman"/>
              </w:rPr>
            </w:pPr>
            <w:r w:rsidRPr="00B24FCC">
              <w:rPr>
                <w:rFonts w:ascii="Times New Roman" w:hAnsi="Times New Roman" w:cs="Times New Roman"/>
              </w:rPr>
              <w:t>0,74</w:t>
            </w:r>
          </w:p>
        </w:tc>
        <w:tc>
          <w:tcPr>
            <w:tcW w:w="725" w:type="dxa"/>
          </w:tcPr>
          <w:p w:rsidR="00B24FCC" w:rsidRPr="00B24FCC" w:rsidRDefault="00B24FCC" w:rsidP="00314A15">
            <w:pPr>
              <w:jc w:val="both"/>
              <w:rPr>
                <w:rFonts w:ascii="Times New Roman" w:hAnsi="Times New Roman" w:cs="Times New Roman"/>
              </w:rPr>
            </w:pPr>
            <w:r w:rsidRPr="00B24FCC">
              <w:rPr>
                <w:rFonts w:ascii="Times New Roman" w:hAnsi="Times New Roman" w:cs="Times New Roman"/>
              </w:rPr>
              <w:t>0,73</w:t>
            </w:r>
          </w:p>
        </w:tc>
        <w:tc>
          <w:tcPr>
            <w:tcW w:w="731" w:type="dxa"/>
          </w:tcPr>
          <w:p w:rsidR="00B24FCC" w:rsidRPr="00B24FCC" w:rsidRDefault="00B24FCC" w:rsidP="00B24FCC">
            <w:pPr>
              <w:jc w:val="both"/>
              <w:rPr>
                <w:rFonts w:ascii="Times New Roman" w:hAnsi="Times New Roman" w:cs="Times New Roman"/>
              </w:rPr>
            </w:pPr>
            <w:r w:rsidRPr="00B24FCC">
              <w:rPr>
                <w:rFonts w:ascii="Times New Roman" w:hAnsi="Times New Roman" w:cs="Times New Roman"/>
              </w:rPr>
              <w:t>0,72</w:t>
            </w:r>
          </w:p>
        </w:tc>
      </w:tr>
      <w:tr w:rsidR="00B24FCC" w:rsidRPr="00B24FCC" w:rsidTr="00B24FCC">
        <w:trPr>
          <w:jc w:val="center"/>
        </w:trPr>
        <w:tc>
          <w:tcPr>
            <w:tcW w:w="513" w:type="dxa"/>
          </w:tcPr>
          <w:p w:rsidR="00B24FCC" w:rsidRPr="00B24FCC" w:rsidRDefault="00B24FCC" w:rsidP="00314A15">
            <w:pPr>
              <w:jc w:val="both"/>
              <w:rPr>
                <w:rFonts w:ascii="Times New Roman" w:hAnsi="Times New Roman" w:cs="Times New Roman"/>
              </w:rPr>
            </w:pPr>
          </w:p>
        </w:tc>
        <w:tc>
          <w:tcPr>
            <w:tcW w:w="1955" w:type="dxa"/>
          </w:tcPr>
          <w:p w:rsidR="00B24FCC" w:rsidRPr="00B24FCC" w:rsidRDefault="00B24FCC" w:rsidP="00314A15">
            <w:pPr>
              <w:jc w:val="both"/>
              <w:rPr>
                <w:rFonts w:ascii="Times New Roman" w:hAnsi="Times New Roman" w:cs="Times New Roman"/>
              </w:rPr>
            </w:pPr>
            <w:r w:rsidRPr="00B24FCC">
              <w:rPr>
                <w:rFonts w:ascii="Times New Roman" w:hAnsi="Times New Roman" w:cs="Times New Roman"/>
              </w:rPr>
              <w:t xml:space="preserve">Д. </w:t>
            </w:r>
            <w:proofErr w:type="spellStart"/>
            <w:r w:rsidRPr="00B24FCC">
              <w:rPr>
                <w:rFonts w:ascii="Times New Roman" w:hAnsi="Times New Roman" w:cs="Times New Roman"/>
              </w:rPr>
              <w:t>Зимницы</w:t>
            </w:r>
            <w:proofErr w:type="spellEnd"/>
          </w:p>
        </w:tc>
        <w:tc>
          <w:tcPr>
            <w:tcW w:w="711" w:type="dxa"/>
          </w:tcPr>
          <w:p w:rsidR="00B24FCC" w:rsidRPr="00B24FCC" w:rsidRDefault="00B24FCC" w:rsidP="00314A15">
            <w:pPr>
              <w:jc w:val="both"/>
              <w:rPr>
                <w:rFonts w:ascii="Times New Roman" w:hAnsi="Times New Roman" w:cs="Times New Roman"/>
              </w:rPr>
            </w:pPr>
            <w:r w:rsidRPr="00B24FCC">
              <w:rPr>
                <w:rFonts w:ascii="Times New Roman" w:hAnsi="Times New Roman" w:cs="Times New Roman"/>
              </w:rPr>
              <w:t>0,25</w:t>
            </w:r>
          </w:p>
        </w:tc>
        <w:tc>
          <w:tcPr>
            <w:tcW w:w="729" w:type="dxa"/>
          </w:tcPr>
          <w:p w:rsidR="00B24FCC" w:rsidRPr="00B24FCC" w:rsidRDefault="00B24FCC" w:rsidP="00314A15">
            <w:pPr>
              <w:jc w:val="both"/>
              <w:rPr>
                <w:rFonts w:ascii="Times New Roman" w:hAnsi="Times New Roman" w:cs="Times New Roman"/>
              </w:rPr>
            </w:pPr>
            <w:r w:rsidRPr="00B24FCC">
              <w:rPr>
                <w:rFonts w:ascii="Times New Roman" w:hAnsi="Times New Roman" w:cs="Times New Roman"/>
              </w:rPr>
              <w:t>0,25</w:t>
            </w:r>
          </w:p>
        </w:tc>
        <w:tc>
          <w:tcPr>
            <w:tcW w:w="725" w:type="dxa"/>
          </w:tcPr>
          <w:p w:rsidR="00B24FCC" w:rsidRPr="00B24FCC" w:rsidRDefault="00B24FCC" w:rsidP="00314A15">
            <w:pPr>
              <w:jc w:val="both"/>
              <w:rPr>
                <w:rFonts w:ascii="Times New Roman" w:hAnsi="Times New Roman" w:cs="Times New Roman"/>
              </w:rPr>
            </w:pPr>
            <w:r w:rsidRPr="00B24FCC">
              <w:rPr>
                <w:rFonts w:ascii="Times New Roman" w:hAnsi="Times New Roman" w:cs="Times New Roman"/>
              </w:rPr>
              <w:t>0,25</w:t>
            </w:r>
          </w:p>
        </w:tc>
        <w:tc>
          <w:tcPr>
            <w:tcW w:w="725" w:type="dxa"/>
          </w:tcPr>
          <w:p w:rsidR="00B24FCC" w:rsidRPr="00B24FCC" w:rsidRDefault="00B24FCC" w:rsidP="00314A15">
            <w:pPr>
              <w:jc w:val="both"/>
              <w:rPr>
                <w:rFonts w:ascii="Times New Roman" w:hAnsi="Times New Roman" w:cs="Times New Roman"/>
              </w:rPr>
            </w:pPr>
            <w:r w:rsidRPr="00B24FCC">
              <w:rPr>
                <w:rFonts w:ascii="Times New Roman" w:hAnsi="Times New Roman" w:cs="Times New Roman"/>
              </w:rPr>
              <w:t>0,25</w:t>
            </w:r>
          </w:p>
        </w:tc>
        <w:tc>
          <w:tcPr>
            <w:tcW w:w="725" w:type="dxa"/>
          </w:tcPr>
          <w:p w:rsidR="00B24FCC" w:rsidRPr="00B24FCC" w:rsidRDefault="00B24FCC" w:rsidP="00314A15">
            <w:pPr>
              <w:jc w:val="both"/>
              <w:rPr>
                <w:rFonts w:ascii="Times New Roman" w:hAnsi="Times New Roman" w:cs="Times New Roman"/>
              </w:rPr>
            </w:pPr>
            <w:r w:rsidRPr="00B24FCC">
              <w:rPr>
                <w:rFonts w:ascii="Times New Roman" w:hAnsi="Times New Roman" w:cs="Times New Roman"/>
              </w:rPr>
              <w:t>0,25</w:t>
            </w:r>
          </w:p>
        </w:tc>
        <w:tc>
          <w:tcPr>
            <w:tcW w:w="725" w:type="dxa"/>
          </w:tcPr>
          <w:p w:rsidR="00B24FCC" w:rsidRPr="00B24FCC" w:rsidRDefault="00B24FCC" w:rsidP="00314A15">
            <w:pPr>
              <w:jc w:val="both"/>
              <w:rPr>
                <w:rFonts w:ascii="Times New Roman" w:hAnsi="Times New Roman" w:cs="Times New Roman"/>
              </w:rPr>
            </w:pPr>
            <w:r w:rsidRPr="00B24FCC">
              <w:rPr>
                <w:rFonts w:ascii="Times New Roman" w:hAnsi="Times New Roman" w:cs="Times New Roman"/>
              </w:rPr>
              <w:t>0,25</w:t>
            </w:r>
          </w:p>
        </w:tc>
        <w:tc>
          <w:tcPr>
            <w:tcW w:w="725" w:type="dxa"/>
          </w:tcPr>
          <w:p w:rsidR="00B24FCC" w:rsidRPr="00B24FCC" w:rsidRDefault="00B24FCC" w:rsidP="00314A15">
            <w:pPr>
              <w:jc w:val="both"/>
              <w:rPr>
                <w:rFonts w:ascii="Times New Roman" w:hAnsi="Times New Roman" w:cs="Times New Roman"/>
              </w:rPr>
            </w:pPr>
            <w:r w:rsidRPr="00B24FCC">
              <w:rPr>
                <w:rFonts w:ascii="Times New Roman" w:hAnsi="Times New Roman" w:cs="Times New Roman"/>
              </w:rPr>
              <w:t>0,25</w:t>
            </w:r>
          </w:p>
        </w:tc>
        <w:tc>
          <w:tcPr>
            <w:tcW w:w="725" w:type="dxa"/>
          </w:tcPr>
          <w:p w:rsidR="00B24FCC" w:rsidRPr="00B24FCC" w:rsidRDefault="00B24FCC" w:rsidP="00314A15">
            <w:pPr>
              <w:jc w:val="both"/>
              <w:rPr>
                <w:rFonts w:ascii="Times New Roman" w:hAnsi="Times New Roman" w:cs="Times New Roman"/>
              </w:rPr>
            </w:pPr>
            <w:r w:rsidRPr="00B24FCC">
              <w:rPr>
                <w:rFonts w:ascii="Times New Roman" w:hAnsi="Times New Roman" w:cs="Times New Roman"/>
              </w:rPr>
              <w:t>0,25</w:t>
            </w:r>
          </w:p>
        </w:tc>
        <w:tc>
          <w:tcPr>
            <w:tcW w:w="725" w:type="dxa"/>
          </w:tcPr>
          <w:p w:rsidR="00B24FCC" w:rsidRPr="00B24FCC" w:rsidRDefault="00B24FCC" w:rsidP="00314A15">
            <w:pPr>
              <w:jc w:val="both"/>
              <w:rPr>
                <w:rFonts w:ascii="Times New Roman" w:hAnsi="Times New Roman" w:cs="Times New Roman"/>
              </w:rPr>
            </w:pPr>
            <w:r w:rsidRPr="00B24FCC">
              <w:rPr>
                <w:rFonts w:ascii="Times New Roman" w:hAnsi="Times New Roman" w:cs="Times New Roman"/>
              </w:rPr>
              <w:t>0,25</w:t>
            </w:r>
          </w:p>
        </w:tc>
        <w:tc>
          <w:tcPr>
            <w:tcW w:w="731" w:type="dxa"/>
          </w:tcPr>
          <w:p w:rsidR="00B24FCC" w:rsidRPr="00B24FCC" w:rsidRDefault="00B24FCC" w:rsidP="00314A15">
            <w:pPr>
              <w:jc w:val="both"/>
              <w:rPr>
                <w:rFonts w:ascii="Times New Roman" w:hAnsi="Times New Roman" w:cs="Times New Roman"/>
              </w:rPr>
            </w:pPr>
            <w:r w:rsidRPr="00B24FCC">
              <w:rPr>
                <w:rFonts w:ascii="Times New Roman" w:hAnsi="Times New Roman" w:cs="Times New Roman"/>
              </w:rPr>
              <w:t>0,25</w:t>
            </w:r>
          </w:p>
        </w:tc>
      </w:tr>
      <w:tr w:rsidR="00B24FCC" w:rsidRPr="00B24FCC" w:rsidTr="00B24FCC">
        <w:trPr>
          <w:jc w:val="center"/>
        </w:trPr>
        <w:tc>
          <w:tcPr>
            <w:tcW w:w="513" w:type="dxa"/>
          </w:tcPr>
          <w:p w:rsidR="00B24FCC" w:rsidRPr="00B24FCC" w:rsidRDefault="00B24FCC" w:rsidP="00314A15">
            <w:pPr>
              <w:jc w:val="both"/>
              <w:rPr>
                <w:rFonts w:ascii="Times New Roman" w:hAnsi="Times New Roman" w:cs="Times New Roman"/>
              </w:rPr>
            </w:pPr>
          </w:p>
        </w:tc>
        <w:tc>
          <w:tcPr>
            <w:tcW w:w="1955" w:type="dxa"/>
          </w:tcPr>
          <w:p w:rsidR="00B24FCC" w:rsidRPr="00B24FCC" w:rsidRDefault="00B24FCC" w:rsidP="00314A15">
            <w:pPr>
              <w:jc w:val="both"/>
              <w:rPr>
                <w:rFonts w:ascii="Times New Roman" w:hAnsi="Times New Roman" w:cs="Times New Roman"/>
              </w:rPr>
            </w:pPr>
            <w:r w:rsidRPr="00B24FCC">
              <w:rPr>
                <w:rFonts w:ascii="Times New Roman" w:hAnsi="Times New Roman" w:cs="Times New Roman"/>
              </w:rPr>
              <w:t xml:space="preserve">П. </w:t>
            </w:r>
            <w:proofErr w:type="spellStart"/>
            <w:r w:rsidRPr="00B24FCC">
              <w:rPr>
                <w:rFonts w:ascii="Times New Roman" w:hAnsi="Times New Roman" w:cs="Times New Roman"/>
              </w:rPr>
              <w:t>Алферово</w:t>
            </w:r>
            <w:proofErr w:type="spellEnd"/>
          </w:p>
        </w:tc>
        <w:tc>
          <w:tcPr>
            <w:tcW w:w="711" w:type="dxa"/>
          </w:tcPr>
          <w:p w:rsidR="00B24FCC" w:rsidRPr="00B24FCC" w:rsidRDefault="00B24FCC" w:rsidP="00314A15">
            <w:pPr>
              <w:jc w:val="both"/>
              <w:rPr>
                <w:rFonts w:ascii="Times New Roman" w:hAnsi="Times New Roman" w:cs="Times New Roman"/>
              </w:rPr>
            </w:pPr>
            <w:r w:rsidRPr="00B24FCC">
              <w:rPr>
                <w:rFonts w:ascii="Times New Roman" w:hAnsi="Times New Roman" w:cs="Times New Roman"/>
              </w:rPr>
              <w:t>0,07</w:t>
            </w:r>
          </w:p>
        </w:tc>
        <w:tc>
          <w:tcPr>
            <w:tcW w:w="729" w:type="dxa"/>
          </w:tcPr>
          <w:p w:rsidR="00B24FCC" w:rsidRPr="00B24FCC" w:rsidRDefault="00B24FCC" w:rsidP="00314A15">
            <w:pPr>
              <w:jc w:val="both"/>
              <w:rPr>
                <w:rFonts w:ascii="Times New Roman" w:hAnsi="Times New Roman" w:cs="Times New Roman"/>
              </w:rPr>
            </w:pPr>
            <w:r w:rsidRPr="00B24FCC">
              <w:rPr>
                <w:rFonts w:ascii="Times New Roman" w:hAnsi="Times New Roman" w:cs="Times New Roman"/>
              </w:rPr>
              <w:t>0,07</w:t>
            </w:r>
          </w:p>
        </w:tc>
        <w:tc>
          <w:tcPr>
            <w:tcW w:w="725" w:type="dxa"/>
          </w:tcPr>
          <w:p w:rsidR="00B24FCC" w:rsidRPr="00B24FCC" w:rsidRDefault="00B24FCC" w:rsidP="00314A15">
            <w:pPr>
              <w:jc w:val="both"/>
              <w:rPr>
                <w:rFonts w:ascii="Times New Roman" w:hAnsi="Times New Roman" w:cs="Times New Roman"/>
              </w:rPr>
            </w:pPr>
            <w:r w:rsidRPr="00B24FCC">
              <w:rPr>
                <w:rFonts w:ascii="Times New Roman" w:hAnsi="Times New Roman" w:cs="Times New Roman"/>
              </w:rPr>
              <w:t>0,07</w:t>
            </w:r>
          </w:p>
        </w:tc>
        <w:tc>
          <w:tcPr>
            <w:tcW w:w="725" w:type="dxa"/>
          </w:tcPr>
          <w:p w:rsidR="00B24FCC" w:rsidRPr="00B24FCC" w:rsidRDefault="00B24FCC" w:rsidP="00314A15">
            <w:pPr>
              <w:jc w:val="both"/>
              <w:rPr>
                <w:rFonts w:ascii="Times New Roman" w:hAnsi="Times New Roman" w:cs="Times New Roman"/>
              </w:rPr>
            </w:pPr>
            <w:r w:rsidRPr="00B24FCC">
              <w:rPr>
                <w:rFonts w:ascii="Times New Roman" w:hAnsi="Times New Roman" w:cs="Times New Roman"/>
              </w:rPr>
              <w:t>0,07</w:t>
            </w:r>
          </w:p>
        </w:tc>
        <w:tc>
          <w:tcPr>
            <w:tcW w:w="725" w:type="dxa"/>
          </w:tcPr>
          <w:p w:rsidR="00B24FCC" w:rsidRPr="00B24FCC" w:rsidRDefault="00B24FCC" w:rsidP="00314A15">
            <w:pPr>
              <w:jc w:val="both"/>
              <w:rPr>
                <w:rFonts w:ascii="Times New Roman" w:hAnsi="Times New Roman" w:cs="Times New Roman"/>
              </w:rPr>
            </w:pPr>
            <w:r w:rsidRPr="00B24FCC">
              <w:rPr>
                <w:rFonts w:ascii="Times New Roman" w:hAnsi="Times New Roman" w:cs="Times New Roman"/>
              </w:rPr>
              <w:t>0,07</w:t>
            </w:r>
          </w:p>
        </w:tc>
        <w:tc>
          <w:tcPr>
            <w:tcW w:w="725" w:type="dxa"/>
          </w:tcPr>
          <w:p w:rsidR="00B24FCC" w:rsidRPr="00B24FCC" w:rsidRDefault="00B24FCC" w:rsidP="00314A15">
            <w:pPr>
              <w:jc w:val="both"/>
              <w:rPr>
                <w:rFonts w:ascii="Times New Roman" w:hAnsi="Times New Roman" w:cs="Times New Roman"/>
              </w:rPr>
            </w:pPr>
            <w:r w:rsidRPr="00B24FCC">
              <w:rPr>
                <w:rFonts w:ascii="Times New Roman" w:hAnsi="Times New Roman" w:cs="Times New Roman"/>
              </w:rPr>
              <w:t>0,07</w:t>
            </w:r>
          </w:p>
        </w:tc>
        <w:tc>
          <w:tcPr>
            <w:tcW w:w="725" w:type="dxa"/>
          </w:tcPr>
          <w:p w:rsidR="00B24FCC" w:rsidRPr="00B24FCC" w:rsidRDefault="00B24FCC" w:rsidP="00314A15">
            <w:pPr>
              <w:jc w:val="both"/>
              <w:rPr>
                <w:rFonts w:ascii="Times New Roman" w:hAnsi="Times New Roman" w:cs="Times New Roman"/>
              </w:rPr>
            </w:pPr>
            <w:r w:rsidRPr="00B24FCC">
              <w:rPr>
                <w:rFonts w:ascii="Times New Roman" w:hAnsi="Times New Roman" w:cs="Times New Roman"/>
              </w:rPr>
              <w:t>0,07</w:t>
            </w:r>
          </w:p>
        </w:tc>
        <w:tc>
          <w:tcPr>
            <w:tcW w:w="725" w:type="dxa"/>
          </w:tcPr>
          <w:p w:rsidR="00B24FCC" w:rsidRPr="00B24FCC" w:rsidRDefault="00B24FCC" w:rsidP="00314A15">
            <w:pPr>
              <w:jc w:val="both"/>
              <w:rPr>
                <w:rFonts w:ascii="Times New Roman" w:hAnsi="Times New Roman" w:cs="Times New Roman"/>
              </w:rPr>
            </w:pPr>
            <w:r w:rsidRPr="00B24FCC">
              <w:rPr>
                <w:rFonts w:ascii="Times New Roman" w:hAnsi="Times New Roman" w:cs="Times New Roman"/>
              </w:rPr>
              <w:t>0,07</w:t>
            </w:r>
          </w:p>
        </w:tc>
        <w:tc>
          <w:tcPr>
            <w:tcW w:w="725" w:type="dxa"/>
          </w:tcPr>
          <w:p w:rsidR="00B24FCC" w:rsidRPr="00B24FCC" w:rsidRDefault="00B24FCC" w:rsidP="00314A15">
            <w:pPr>
              <w:jc w:val="both"/>
              <w:rPr>
                <w:rFonts w:ascii="Times New Roman" w:hAnsi="Times New Roman" w:cs="Times New Roman"/>
              </w:rPr>
            </w:pPr>
            <w:r w:rsidRPr="00B24FCC">
              <w:rPr>
                <w:rFonts w:ascii="Times New Roman" w:hAnsi="Times New Roman" w:cs="Times New Roman"/>
              </w:rPr>
              <w:t>0,07</w:t>
            </w:r>
          </w:p>
        </w:tc>
        <w:tc>
          <w:tcPr>
            <w:tcW w:w="731" w:type="dxa"/>
          </w:tcPr>
          <w:p w:rsidR="00B24FCC" w:rsidRPr="00B24FCC" w:rsidRDefault="00B24FCC" w:rsidP="00314A15">
            <w:pPr>
              <w:jc w:val="both"/>
              <w:rPr>
                <w:rFonts w:ascii="Times New Roman" w:hAnsi="Times New Roman" w:cs="Times New Roman"/>
              </w:rPr>
            </w:pPr>
            <w:r w:rsidRPr="00B24FCC">
              <w:rPr>
                <w:rFonts w:ascii="Times New Roman" w:hAnsi="Times New Roman" w:cs="Times New Roman"/>
              </w:rPr>
              <w:t>0,07</w:t>
            </w:r>
          </w:p>
        </w:tc>
      </w:tr>
      <w:tr w:rsidR="00B24FCC" w:rsidRPr="00B24FCC" w:rsidTr="00B24FCC">
        <w:trPr>
          <w:jc w:val="center"/>
        </w:trPr>
        <w:tc>
          <w:tcPr>
            <w:tcW w:w="513" w:type="dxa"/>
          </w:tcPr>
          <w:p w:rsidR="00B24FCC" w:rsidRPr="00B24FCC" w:rsidRDefault="00B24FCC" w:rsidP="00314A15">
            <w:pPr>
              <w:jc w:val="both"/>
              <w:rPr>
                <w:rFonts w:ascii="Times New Roman" w:hAnsi="Times New Roman" w:cs="Times New Roman"/>
              </w:rPr>
            </w:pPr>
          </w:p>
        </w:tc>
        <w:tc>
          <w:tcPr>
            <w:tcW w:w="1955" w:type="dxa"/>
          </w:tcPr>
          <w:p w:rsidR="00B24FCC" w:rsidRPr="00B24FCC" w:rsidRDefault="00B24FCC" w:rsidP="00314A15">
            <w:pPr>
              <w:jc w:val="both"/>
              <w:rPr>
                <w:rFonts w:ascii="Times New Roman" w:hAnsi="Times New Roman" w:cs="Times New Roman"/>
              </w:rPr>
            </w:pPr>
            <w:r w:rsidRPr="00B24FCC">
              <w:rPr>
                <w:rFonts w:ascii="Times New Roman" w:hAnsi="Times New Roman" w:cs="Times New Roman"/>
              </w:rPr>
              <w:t xml:space="preserve">Д. </w:t>
            </w:r>
            <w:proofErr w:type="spellStart"/>
            <w:r w:rsidRPr="00B24FCC">
              <w:rPr>
                <w:rFonts w:ascii="Times New Roman" w:hAnsi="Times New Roman" w:cs="Times New Roman"/>
              </w:rPr>
              <w:t>Алферово</w:t>
            </w:r>
            <w:proofErr w:type="spellEnd"/>
          </w:p>
        </w:tc>
        <w:tc>
          <w:tcPr>
            <w:tcW w:w="711" w:type="dxa"/>
          </w:tcPr>
          <w:p w:rsidR="00B24FCC" w:rsidRPr="00B24FCC" w:rsidRDefault="00B24FCC" w:rsidP="00314A15">
            <w:pPr>
              <w:jc w:val="both"/>
              <w:rPr>
                <w:rFonts w:ascii="Times New Roman" w:hAnsi="Times New Roman" w:cs="Times New Roman"/>
              </w:rPr>
            </w:pPr>
            <w:r w:rsidRPr="00B24FCC">
              <w:rPr>
                <w:rFonts w:ascii="Times New Roman" w:hAnsi="Times New Roman" w:cs="Times New Roman"/>
              </w:rPr>
              <w:t>0,007</w:t>
            </w:r>
          </w:p>
        </w:tc>
        <w:tc>
          <w:tcPr>
            <w:tcW w:w="729" w:type="dxa"/>
          </w:tcPr>
          <w:p w:rsidR="00B24FCC" w:rsidRPr="00B24FCC" w:rsidRDefault="00B24FCC" w:rsidP="00314A15">
            <w:pPr>
              <w:jc w:val="both"/>
              <w:rPr>
                <w:rFonts w:ascii="Times New Roman" w:hAnsi="Times New Roman" w:cs="Times New Roman"/>
              </w:rPr>
            </w:pPr>
            <w:r w:rsidRPr="00B24FCC">
              <w:rPr>
                <w:rFonts w:ascii="Times New Roman" w:hAnsi="Times New Roman" w:cs="Times New Roman"/>
              </w:rPr>
              <w:t>0,007</w:t>
            </w:r>
          </w:p>
        </w:tc>
        <w:tc>
          <w:tcPr>
            <w:tcW w:w="725" w:type="dxa"/>
          </w:tcPr>
          <w:p w:rsidR="00B24FCC" w:rsidRPr="00B24FCC" w:rsidRDefault="00B24FCC" w:rsidP="00314A15">
            <w:pPr>
              <w:jc w:val="both"/>
              <w:rPr>
                <w:rFonts w:ascii="Times New Roman" w:hAnsi="Times New Roman" w:cs="Times New Roman"/>
              </w:rPr>
            </w:pPr>
            <w:r w:rsidRPr="00B24FCC">
              <w:rPr>
                <w:rFonts w:ascii="Times New Roman" w:hAnsi="Times New Roman" w:cs="Times New Roman"/>
              </w:rPr>
              <w:t>0,007</w:t>
            </w:r>
          </w:p>
        </w:tc>
        <w:tc>
          <w:tcPr>
            <w:tcW w:w="725" w:type="dxa"/>
          </w:tcPr>
          <w:p w:rsidR="00B24FCC" w:rsidRPr="00B24FCC" w:rsidRDefault="00B24FCC" w:rsidP="00314A15">
            <w:pPr>
              <w:jc w:val="both"/>
              <w:rPr>
                <w:rFonts w:ascii="Times New Roman" w:hAnsi="Times New Roman" w:cs="Times New Roman"/>
              </w:rPr>
            </w:pPr>
            <w:r w:rsidRPr="00B24FCC">
              <w:rPr>
                <w:rFonts w:ascii="Times New Roman" w:hAnsi="Times New Roman" w:cs="Times New Roman"/>
              </w:rPr>
              <w:t>0,007</w:t>
            </w:r>
          </w:p>
        </w:tc>
        <w:tc>
          <w:tcPr>
            <w:tcW w:w="725" w:type="dxa"/>
          </w:tcPr>
          <w:p w:rsidR="00B24FCC" w:rsidRPr="00B24FCC" w:rsidRDefault="00B24FCC" w:rsidP="00314A15">
            <w:pPr>
              <w:jc w:val="both"/>
              <w:rPr>
                <w:rFonts w:ascii="Times New Roman" w:hAnsi="Times New Roman" w:cs="Times New Roman"/>
              </w:rPr>
            </w:pPr>
            <w:r w:rsidRPr="00B24FCC">
              <w:rPr>
                <w:rFonts w:ascii="Times New Roman" w:hAnsi="Times New Roman" w:cs="Times New Roman"/>
              </w:rPr>
              <w:t>0,007</w:t>
            </w:r>
          </w:p>
        </w:tc>
        <w:tc>
          <w:tcPr>
            <w:tcW w:w="725" w:type="dxa"/>
          </w:tcPr>
          <w:p w:rsidR="00B24FCC" w:rsidRPr="00B24FCC" w:rsidRDefault="00B24FCC" w:rsidP="00314A15">
            <w:pPr>
              <w:jc w:val="both"/>
              <w:rPr>
                <w:rFonts w:ascii="Times New Roman" w:hAnsi="Times New Roman" w:cs="Times New Roman"/>
              </w:rPr>
            </w:pPr>
            <w:r w:rsidRPr="00B24FCC">
              <w:rPr>
                <w:rFonts w:ascii="Times New Roman" w:hAnsi="Times New Roman" w:cs="Times New Roman"/>
              </w:rPr>
              <w:t>0,007</w:t>
            </w:r>
          </w:p>
        </w:tc>
        <w:tc>
          <w:tcPr>
            <w:tcW w:w="725" w:type="dxa"/>
          </w:tcPr>
          <w:p w:rsidR="00B24FCC" w:rsidRPr="00B24FCC" w:rsidRDefault="00B24FCC" w:rsidP="00314A15">
            <w:pPr>
              <w:jc w:val="both"/>
              <w:rPr>
                <w:rFonts w:ascii="Times New Roman" w:hAnsi="Times New Roman" w:cs="Times New Roman"/>
              </w:rPr>
            </w:pPr>
            <w:r w:rsidRPr="00B24FCC">
              <w:rPr>
                <w:rFonts w:ascii="Times New Roman" w:hAnsi="Times New Roman" w:cs="Times New Roman"/>
              </w:rPr>
              <w:t>0,007</w:t>
            </w:r>
          </w:p>
        </w:tc>
        <w:tc>
          <w:tcPr>
            <w:tcW w:w="725" w:type="dxa"/>
          </w:tcPr>
          <w:p w:rsidR="00B24FCC" w:rsidRPr="00B24FCC" w:rsidRDefault="00B24FCC" w:rsidP="00314A15">
            <w:pPr>
              <w:jc w:val="both"/>
              <w:rPr>
                <w:rFonts w:ascii="Times New Roman" w:hAnsi="Times New Roman" w:cs="Times New Roman"/>
              </w:rPr>
            </w:pPr>
            <w:r w:rsidRPr="00B24FCC">
              <w:rPr>
                <w:rFonts w:ascii="Times New Roman" w:hAnsi="Times New Roman" w:cs="Times New Roman"/>
              </w:rPr>
              <w:t>0,007</w:t>
            </w:r>
          </w:p>
        </w:tc>
        <w:tc>
          <w:tcPr>
            <w:tcW w:w="725" w:type="dxa"/>
          </w:tcPr>
          <w:p w:rsidR="00B24FCC" w:rsidRPr="00B24FCC" w:rsidRDefault="00B24FCC" w:rsidP="00314A15">
            <w:pPr>
              <w:jc w:val="both"/>
              <w:rPr>
                <w:rFonts w:ascii="Times New Roman" w:hAnsi="Times New Roman" w:cs="Times New Roman"/>
              </w:rPr>
            </w:pPr>
            <w:r w:rsidRPr="00B24FCC">
              <w:rPr>
                <w:rFonts w:ascii="Times New Roman" w:hAnsi="Times New Roman" w:cs="Times New Roman"/>
              </w:rPr>
              <w:t>0,007</w:t>
            </w:r>
          </w:p>
        </w:tc>
        <w:tc>
          <w:tcPr>
            <w:tcW w:w="731" w:type="dxa"/>
          </w:tcPr>
          <w:p w:rsidR="00B24FCC" w:rsidRPr="00B24FCC" w:rsidRDefault="00B24FCC" w:rsidP="00314A15">
            <w:pPr>
              <w:jc w:val="both"/>
              <w:rPr>
                <w:rFonts w:ascii="Times New Roman" w:hAnsi="Times New Roman" w:cs="Times New Roman"/>
              </w:rPr>
            </w:pPr>
            <w:r w:rsidRPr="00B24FCC">
              <w:rPr>
                <w:rFonts w:ascii="Times New Roman" w:hAnsi="Times New Roman" w:cs="Times New Roman"/>
              </w:rPr>
              <w:t>0,007</w:t>
            </w:r>
          </w:p>
        </w:tc>
      </w:tr>
      <w:tr w:rsidR="00B24FCC" w:rsidRPr="00B24FCC" w:rsidTr="00B24FCC">
        <w:trPr>
          <w:jc w:val="center"/>
        </w:trPr>
        <w:tc>
          <w:tcPr>
            <w:tcW w:w="513" w:type="dxa"/>
          </w:tcPr>
          <w:p w:rsidR="00B24FCC" w:rsidRPr="00B24FCC" w:rsidRDefault="00B24FCC" w:rsidP="00314A15">
            <w:pPr>
              <w:jc w:val="both"/>
              <w:rPr>
                <w:rFonts w:ascii="Times New Roman" w:hAnsi="Times New Roman" w:cs="Times New Roman"/>
              </w:rPr>
            </w:pPr>
          </w:p>
        </w:tc>
        <w:tc>
          <w:tcPr>
            <w:tcW w:w="1955" w:type="dxa"/>
          </w:tcPr>
          <w:p w:rsidR="00B24FCC" w:rsidRPr="00B24FCC" w:rsidRDefault="00B24FCC" w:rsidP="00314A15">
            <w:pPr>
              <w:jc w:val="both"/>
              <w:rPr>
                <w:rFonts w:ascii="Times New Roman" w:hAnsi="Times New Roman" w:cs="Times New Roman"/>
              </w:rPr>
            </w:pPr>
            <w:r w:rsidRPr="00B24FCC">
              <w:rPr>
                <w:rFonts w:ascii="Times New Roman" w:hAnsi="Times New Roman" w:cs="Times New Roman"/>
              </w:rPr>
              <w:t xml:space="preserve">Д. Малое </w:t>
            </w:r>
            <w:proofErr w:type="spellStart"/>
            <w:r w:rsidRPr="00B24FCC">
              <w:rPr>
                <w:rFonts w:ascii="Times New Roman" w:hAnsi="Times New Roman" w:cs="Times New Roman"/>
              </w:rPr>
              <w:lastRenderedPageBreak/>
              <w:t>Алферово</w:t>
            </w:r>
            <w:proofErr w:type="spellEnd"/>
          </w:p>
        </w:tc>
        <w:tc>
          <w:tcPr>
            <w:tcW w:w="711" w:type="dxa"/>
          </w:tcPr>
          <w:p w:rsidR="00B24FCC" w:rsidRPr="00B24FCC" w:rsidRDefault="00B24FCC" w:rsidP="00314A15">
            <w:pPr>
              <w:jc w:val="both"/>
              <w:rPr>
                <w:rFonts w:ascii="Times New Roman" w:hAnsi="Times New Roman" w:cs="Times New Roman"/>
              </w:rPr>
            </w:pPr>
            <w:r w:rsidRPr="00B24FCC">
              <w:rPr>
                <w:rFonts w:ascii="Times New Roman" w:hAnsi="Times New Roman" w:cs="Times New Roman"/>
              </w:rPr>
              <w:lastRenderedPageBreak/>
              <w:t>0,003</w:t>
            </w:r>
          </w:p>
        </w:tc>
        <w:tc>
          <w:tcPr>
            <w:tcW w:w="729" w:type="dxa"/>
          </w:tcPr>
          <w:p w:rsidR="00B24FCC" w:rsidRPr="00B24FCC" w:rsidRDefault="00B24FCC" w:rsidP="00314A15">
            <w:pPr>
              <w:jc w:val="both"/>
              <w:rPr>
                <w:rFonts w:ascii="Times New Roman" w:hAnsi="Times New Roman" w:cs="Times New Roman"/>
              </w:rPr>
            </w:pPr>
            <w:r w:rsidRPr="00B24FCC">
              <w:rPr>
                <w:rFonts w:ascii="Times New Roman" w:hAnsi="Times New Roman" w:cs="Times New Roman"/>
              </w:rPr>
              <w:t>0,003</w:t>
            </w:r>
          </w:p>
        </w:tc>
        <w:tc>
          <w:tcPr>
            <w:tcW w:w="725" w:type="dxa"/>
          </w:tcPr>
          <w:p w:rsidR="00B24FCC" w:rsidRPr="00B24FCC" w:rsidRDefault="00B24FCC" w:rsidP="00314A15">
            <w:pPr>
              <w:jc w:val="both"/>
              <w:rPr>
                <w:rFonts w:ascii="Times New Roman" w:hAnsi="Times New Roman" w:cs="Times New Roman"/>
              </w:rPr>
            </w:pPr>
            <w:r w:rsidRPr="00B24FCC">
              <w:rPr>
                <w:rFonts w:ascii="Times New Roman" w:hAnsi="Times New Roman" w:cs="Times New Roman"/>
              </w:rPr>
              <w:t>0,003</w:t>
            </w:r>
          </w:p>
        </w:tc>
        <w:tc>
          <w:tcPr>
            <w:tcW w:w="725" w:type="dxa"/>
          </w:tcPr>
          <w:p w:rsidR="00B24FCC" w:rsidRPr="00B24FCC" w:rsidRDefault="00B24FCC" w:rsidP="00314A15">
            <w:pPr>
              <w:jc w:val="both"/>
              <w:rPr>
                <w:rFonts w:ascii="Times New Roman" w:hAnsi="Times New Roman" w:cs="Times New Roman"/>
              </w:rPr>
            </w:pPr>
            <w:r w:rsidRPr="00B24FCC">
              <w:rPr>
                <w:rFonts w:ascii="Times New Roman" w:hAnsi="Times New Roman" w:cs="Times New Roman"/>
              </w:rPr>
              <w:t>0,003</w:t>
            </w:r>
          </w:p>
        </w:tc>
        <w:tc>
          <w:tcPr>
            <w:tcW w:w="725" w:type="dxa"/>
          </w:tcPr>
          <w:p w:rsidR="00B24FCC" w:rsidRPr="00B24FCC" w:rsidRDefault="00B24FCC" w:rsidP="00314A15">
            <w:pPr>
              <w:jc w:val="both"/>
              <w:rPr>
                <w:rFonts w:ascii="Times New Roman" w:hAnsi="Times New Roman" w:cs="Times New Roman"/>
              </w:rPr>
            </w:pPr>
            <w:r w:rsidRPr="00B24FCC">
              <w:rPr>
                <w:rFonts w:ascii="Times New Roman" w:hAnsi="Times New Roman" w:cs="Times New Roman"/>
              </w:rPr>
              <w:t>0,003</w:t>
            </w:r>
          </w:p>
        </w:tc>
        <w:tc>
          <w:tcPr>
            <w:tcW w:w="725" w:type="dxa"/>
          </w:tcPr>
          <w:p w:rsidR="00B24FCC" w:rsidRPr="00B24FCC" w:rsidRDefault="00B24FCC" w:rsidP="00314A15">
            <w:pPr>
              <w:jc w:val="both"/>
              <w:rPr>
                <w:rFonts w:ascii="Times New Roman" w:hAnsi="Times New Roman" w:cs="Times New Roman"/>
              </w:rPr>
            </w:pPr>
            <w:r w:rsidRPr="00B24FCC">
              <w:rPr>
                <w:rFonts w:ascii="Times New Roman" w:hAnsi="Times New Roman" w:cs="Times New Roman"/>
              </w:rPr>
              <w:t>0,003</w:t>
            </w:r>
          </w:p>
        </w:tc>
        <w:tc>
          <w:tcPr>
            <w:tcW w:w="725" w:type="dxa"/>
          </w:tcPr>
          <w:p w:rsidR="00B24FCC" w:rsidRPr="00B24FCC" w:rsidRDefault="00B24FCC" w:rsidP="00314A15">
            <w:pPr>
              <w:jc w:val="both"/>
              <w:rPr>
                <w:rFonts w:ascii="Times New Roman" w:hAnsi="Times New Roman" w:cs="Times New Roman"/>
              </w:rPr>
            </w:pPr>
            <w:r w:rsidRPr="00B24FCC">
              <w:rPr>
                <w:rFonts w:ascii="Times New Roman" w:hAnsi="Times New Roman" w:cs="Times New Roman"/>
              </w:rPr>
              <w:t>0,003</w:t>
            </w:r>
          </w:p>
        </w:tc>
        <w:tc>
          <w:tcPr>
            <w:tcW w:w="725" w:type="dxa"/>
          </w:tcPr>
          <w:p w:rsidR="00B24FCC" w:rsidRPr="00B24FCC" w:rsidRDefault="00B24FCC" w:rsidP="00314A15">
            <w:pPr>
              <w:jc w:val="both"/>
              <w:rPr>
                <w:rFonts w:ascii="Times New Roman" w:hAnsi="Times New Roman" w:cs="Times New Roman"/>
              </w:rPr>
            </w:pPr>
            <w:r w:rsidRPr="00B24FCC">
              <w:rPr>
                <w:rFonts w:ascii="Times New Roman" w:hAnsi="Times New Roman" w:cs="Times New Roman"/>
              </w:rPr>
              <w:t>0,003</w:t>
            </w:r>
          </w:p>
        </w:tc>
        <w:tc>
          <w:tcPr>
            <w:tcW w:w="725" w:type="dxa"/>
          </w:tcPr>
          <w:p w:rsidR="00B24FCC" w:rsidRPr="00B24FCC" w:rsidRDefault="00B24FCC" w:rsidP="00314A15">
            <w:pPr>
              <w:jc w:val="both"/>
              <w:rPr>
                <w:rFonts w:ascii="Times New Roman" w:hAnsi="Times New Roman" w:cs="Times New Roman"/>
              </w:rPr>
            </w:pPr>
            <w:r w:rsidRPr="00B24FCC">
              <w:rPr>
                <w:rFonts w:ascii="Times New Roman" w:hAnsi="Times New Roman" w:cs="Times New Roman"/>
              </w:rPr>
              <w:t>0,003</w:t>
            </w:r>
          </w:p>
        </w:tc>
        <w:tc>
          <w:tcPr>
            <w:tcW w:w="731" w:type="dxa"/>
          </w:tcPr>
          <w:p w:rsidR="00B24FCC" w:rsidRPr="00B24FCC" w:rsidRDefault="00B24FCC" w:rsidP="00314A15">
            <w:pPr>
              <w:jc w:val="both"/>
              <w:rPr>
                <w:rFonts w:ascii="Times New Roman" w:hAnsi="Times New Roman" w:cs="Times New Roman"/>
              </w:rPr>
            </w:pPr>
            <w:r w:rsidRPr="00B24FCC">
              <w:rPr>
                <w:rFonts w:ascii="Times New Roman" w:hAnsi="Times New Roman" w:cs="Times New Roman"/>
              </w:rPr>
              <w:t>0,003</w:t>
            </w:r>
          </w:p>
        </w:tc>
      </w:tr>
      <w:tr w:rsidR="00B24FCC" w:rsidRPr="00B24FCC" w:rsidTr="00B24FCC">
        <w:trPr>
          <w:jc w:val="center"/>
        </w:trPr>
        <w:tc>
          <w:tcPr>
            <w:tcW w:w="513" w:type="dxa"/>
          </w:tcPr>
          <w:p w:rsidR="00B24FCC" w:rsidRPr="00B24FCC" w:rsidRDefault="00B24FCC" w:rsidP="00314A15">
            <w:pPr>
              <w:jc w:val="both"/>
              <w:rPr>
                <w:rFonts w:ascii="Times New Roman" w:hAnsi="Times New Roman" w:cs="Times New Roman"/>
              </w:rPr>
            </w:pPr>
          </w:p>
        </w:tc>
        <w:tc>
          <w:tcPr>
            <w:tcW w:w="1955" w:type="dxa"/>
          </w:tcPr>
          <w:p w:rsidR="00B24FCC" w:rsidRPr="00B24FCC" w:rsidRDefault="00B24FCC" w:rsidP="00314A15">
            <w:pPr>
              <w:jc w:val="both"/>
              <w:rPr>
                <w:rFonts w:ascii="Times New Roman" w:hAnsi="Times New Roman" w:cs="Times New Roman"/>
              </w:rPr>
            </w:pPr>
            <w:r w:rsidRPr="00B24FCC">
              <w:rPr>
                <w:rFonts w:ascii="Times New Roman" w:hAnsi="Times New Roman" w:cs="Times New Roman"/>
              </w:rPr>
              <w:t xml:space="preserve">Д. </w:t>
            </w:r>
            <w:proofErr w:type="spellStart"/>
            <w:r w:rsidRPr="00B24FCC">
              <w:rPr>
                <w:rFonts w:ascii="Times New Roman" w:hAnsi="Times New Roman" w:cs="Times New Roman"/>
              </w:rPr>
              <w:t>Бессоново</w:t>
            </w:r>
            <w:proofErr w:type="spellEnd"/>
          </w:p>
        </w:tc>
        <w:tc>
          <w:tcPr>
            <w:tcW w:w="711" w:type="dxa"/>
          </w:tcPr>
          <w:p w:rsidR="00B24FCC" w:rsidRPr="00B24FCC" w:rsidRDefault="00B24FCC" w:rsidP="00314A15">
            <w:pPr>
              <w:jc w:val="both"/>
              <w:rPr>
                <w:rFonts w:ascii="Times New Roman" w:hAnsi="Times New Roman" w:cs="Times New Roman"/>
              </w:rPr>
            </w:pPr>
            <w:r w:rsidRPr="00B24FCC">
              <w:rPr>
                <w:rFonts w:ascii="Times New Roman" w:hAnsi="Times New Roman" w:cs="Times New Roman"/>
              </w:rPr>
              <w:t>0,007</w:t>
            </w:r>
          </w:p>
        </w:tc>
        <w:tc>
          <w:tcPr>
            <w:tcW w:w="729" w:type="dxa"/>
          </w:tcPr>
          <w:p w:rsidR="00B24FCC" w:rsidRPr="00B24FCC" w:rsidRDefault="00B24FCC" w:rsidP="00314A15">
            <w:pPr>
              <w:jc w:val="both"/>
              <w:rPr>
                <w:rFonts w:ascii="Times New Roman" w:hAnsi="Times New Roman" w:cs="Times New Roman"/>
              </w:rPr>
            </w:pPr>
            <w:r w:rsidRPr="00B24FCC">
              <w:rPr>
                <w:rFonts w:ascii="Times New Roman" w:hAnsi="Times New Roman" w:cs="Times New Roman"/>
              </w:rPr>
              <w:t>0,007</w:t>
            </w:r>
          </w:p>
        </w:tc>
        <w:tc>
          <w:tcPr>
            <w:tcW w:w="725" w:type="dxa"/>
          </w:tcPr>
          <w:p w:rsidR="00B24FCC" w:rsidRPr="00B24FCC" w:rsidRDefault="00B24FCC" w:rsidP="00314A15">
            <w:pPr>
              <w:jc w:val="both"/>
              <w:rPr>
                <w:rFonts w:ascii="Times New Roman" w:hAnsi="Times New Roman" w:cs="Times New Roman"/>
              </w:rPr>
            </w:pPr>
            <w:r w:rsidRPr="00B24FCC">
              <w:rPr>
                <w:rFonts w:ascii="Times New Roman" w:hAnsi="Times New Roman" w:cs="Times New Roman"/>
              </w:rPr>
              <w:t>0,007</w:t>
            </w:r>
          </w:p>
        </w:tc>
        <w:tc>
          <w:tcPr>
            <w:tcW w:w="725" w:type="dxa"/>
          </w:tcPr>
          <w:p w:rsidR="00B24FCC" w:rsidRPr="00B24FCC" w:rsidRDefault="00B24FCC" w:rsidP="00314A15">
            <w:pPr>
              <w:jc w:val="both"/>
              <w:rPr>
                <w:rFonts w:ascii="Times New Roman" w:hAnsi="Times New Roman" w:cs="Times New Roman"/>
              </w:rPr>
            </w:pPr>
            <w:r w:rsidRPr="00B24FCC">
              <w:rPr>
                <w:rFonts w:ascii="Times New Roman" w:hAnsi="Times New Roman" w:cs="Times New Roman"/>
              </w:rPr>
              <w:t>0,007</w:t>
            </w:r>
          </w:p>
        </w:tc>
        <w:tc>
          <w:tcPr>
            <w:tcW w:w="725" w:type="dxa"/>
          </w:tcPr>
          <w:p w:rsidR="00B24FCC" w:rsidRPr="00B24FCC" w:rsidRDefault="00B24FCC" w:rsidP="00314A15">
            <w:pPr>
              <w:jc w:val="both"/>
              <w:rPr>
                <w:rFonts w:ascii="Times New Roman" w:hAnsi="Times New Roman" w:cs="Times New Roman"/>
              </w:rPr>
            </w:pPr>
            <w:r w:rsidRPr="00B24FCC">
              <w:rPr>
                <w:rFonts w:ascii="Times New Roman" w:hAnsi="Times New Roman" w:cs="Times New Roman"/>
              </w:rPr>
              <w:t>0,007</w:t>
            </w:r>
          </w:p>
        </w:tc>
        <w:tc>
          <w:tcPr>
            <w:tcW w:w="725" w:type="dxa"/>
          </w:tcPr>
          <w:p w:rsidR="00B24FCC" w:rsidRPr="00B24FCC" w:rsidRDefault="00B24FCC" w:rsidP="00314A15">
            <w:pPr>
              <w:jc w:val="both"/>
              <w:rPr>
                <w:rFonts w:ascii="Times New Roman" w:hAnsi="Times New Roman" w:cs="Times New Roman"/>
              </w:rPr>
            </w:pPr>
            <w:r w:rsidRPr="00B24FCC">
              <w:rPr>
                <w:rFonts w:ascii="Times New Roman" w:hAnsi="Times New Roman" w:cs="Times New Roman"/>
              </w:rPr>
              <w:t>0,007</w:t>
            </w:r>
          </w:p>
        </w:tc>
        <w:tc>
          <w:tcPr>
            <w:tcW w:w="725" w:type="dxa"/>
          </w:tcPr>
          <w:p w:rsidR="00B24FCC" w:rsidRPr="00B24FCC" w:rsidRDefault="00B24FCC" w:rsidP="00314A15">
            <w:pPr>
              <w:jc w:val="both"/>
              <w:rPr>
                <w:rFonts w:ascii="Times New Roman" w:hAnsi="Times New Roman" w:cs="Times New Roman"/>
              </w:rPr>
            </w:pPr>
            <w:r w:rsidRPr="00B24FCC">
              <w:rPr>
                <w:rFonts w:ascii="Times New Roman" w:hAnsi="Times New Roman" w:cs="Times New Roman"/>
              </w:rPr>
              <w:t>0,007</w:t>
            </w:r>
          </w:p>
        </w:tc>
        <w:tc>
          <w:tcPr>
            <w:tcW w:w="725" w:type="dxa"/>
          </w:tcPr>
          <w:p w:rsidR="00B24FCC" w:rsidRPr="00B24FCC" w:rsidRDefault="00B24FCC" w:rsidP="00314A15">
            <w:pPr>
              <w:jc w:val="both"/>
              <w:rPr>
                <w:rFonts w:ascii="Times New Roman" w:hAnsi="Times New Roman" w:cs="Times New Roman"/>
              </w:rPr>
            </w:pPr>
            <w:r w:rsidRPr="00B24FCC">
              <w:rPr>
                <w:rFonts w:ascii="Times New Roman" w:hAnsi="Times New Roman" w:cs="Times New Roman"/>
              </w:rPr>
              <w:t>0,006</w:t>
            </w:r>
          </w:p>
        </w:tc>
        <w:tc>
          <w:tcPr>
            <w:tcW w:w="725" w:type="dxa"/>
          </w:tcPr>
          <w:p w:rsidR="00B24FCC" w:rsidRPr="00B24FCC" w:rsidRDefault="00B24FCC" w:rsidP="00314A15">
            <w:pPr>
              <w:jc w:val="both"/>
              <w:rPr>
                <w:rFonts w:ascii="Times New Roman" w:hAnsi="Times New Roman" w:cs="Times New Roman"/>
              </w:rPr>
            </w:pPr>
            <w:r w:rsidRPr="00B24FCC">
              <w:rPr>
                <w:rFonts w:ascii="Times New Roman" w:hAnsi="Times New Roman" w:cs="Times New Roman"/>
              </w:rPr>
              <w:t>0,006</w:t>
            </w:r>
          </w:p>
        </w:tc>
        <w:tc>
          <w:tcPr>
            <w:tcW w:w="731" w:type="dxa"/>
          </w:tcPr>
          <w:p w:rsidR="00B24FCC" w:rsidRPr="00B24FCC" w:rsidRDefault="00B24FCC" w:rsidP="00314A15">
            <w:pPr>
              <w:jc w:val="both"/>
              <w:rPr>
                <w:rFonts w:ascii="Times New Roman" w:hAnsi="Times New Roman" w:cs="Times New Roman"/>
              </w:rPr>
            </w:pPr>
            <w:r w:rsidRPr="00B24FCC">
              <w:rPr>
                <w:rFonts w:ascii="Times New Roman" w:hAnsi="Times New Roman" w:cs="Times New Roman"/>
              </w:rPr>
              <w:t>0,006</w:t>
            </w:r>
          </w:p>
        </w:tc>
      </w:tr>
      <w:tr w:rsidR="00B24FCC" w:rsidRPr="00B24FCC" w:rsidTr="00B24FCC">
        <w:trPr>
          <w:jc w:val="center"/>
        </w:trPr>
        <w:tc>
          <w:tcPr>
            <w:tcW w:w="513" w:type="dxa"/>
          </w:tcPr>
          <w:p w:rsidR="00B24FCC" w:rsidRPr="00B24FCC" w:rsidRDefault="00B24FCC" w:rsidP="00314A15">
            <w:pPr>
              <w:jc w:val="both"/>
              <w:rPr>
                <w:rFonts w:ascii="Times New Roman" w:hAnsi="Times New Roman" w:cs="Times New Roman"/>
              </w:rPr>
            </w:pPr>
          </w:p>
        </w:tc>
        <w:tc>
          <w:tcPr>
            <w:tcW w:w="1955" w:type="dxa"/>
          </w:tcPr>
          <w:p w:rsidR="00B24FCC" w:rsidRPr="00B24FCC" w:rsidRDefault="00B24FCC" w:rsidP="00314A15">
            <w:pPr>
              <w:jc w:val="both"/>
              <w:rPr>
                <w:rFonts w:ascii="Times New Roman" w:hAnsi="Times New Roman" w:cs="Times New Roman"/>
              </w:rPr>
            </w:pPr>
            <w:r w:rsidRPr="00B24FCC">
              <w:rPr>
                <w:rFonts w:ascii="Times New Roman" w:hAnsi="Times New Roman" w:cs="Times New Roman"/>
              </w:rPr>
              <w:t>Д. Горлово</w:t>
            </w:r>
          </w:p>
        </w:tc>
        <w:tc>
          <w:tcPr>
            <w:tcW w:w="711" w:type="dxa"/>
          </w:tcPr>
          <w:p w:rsidR="00B24FCC" w:rsidRPr="00B24FCC" w:rsidRDefault="00B24FCC" w:rsidP="00314A15">
            <w:pPr>
              <w:jc w:val="both"/>
              <w:rPr>
                <w:rFonts w:ascii="Times New Roman" w:hAnsi="Times New Roman" w:cs="Times New Roman"/>
              </w:rPr>
            </w:pPr>
            <w:r w:rsidRPr="00B24FCC">
              <w:rPr>
                <w:rFonts w:ascii="Times New Roman" w:hAnsi="Times New Roman" w:cs="Times New Roman"/>
              </w:rPr>
              <w:t>0,004</w:t>
            </w:r>
          </w:p>
        </w:tc>
        <w:tc>
          <w:tcPr>
            <w:tcW w:w="729" w:type="dxa"/>
          </w:tcPr>
          <w:p w:rsidR="00B24FCC" w:rsidRPr="00B24FCC" w:rsidRDefault="00B24FCC" w:rsidP="00314A15">
            <w:pPr>
              <w:jc w:val="both"/>
              <w:rPr>
                <w:rFonts w:ascii="Times New Roman" w:hAnsi="Times New Roman" w:cs="Times New Roman"/>
              </w:rPr>
            </w:pPr>
            <w:r w:rsidRPr="00B24FCC">
              <w:rPr>
                <w:rFonts w:ascii="Times New Roman" w:hAnsi="Times New Roman" w:cs="Times New Roman"/>
              </w:rPr>
              <w:t>0,004</w:t>
            </w:r>
          </w:p>
        </w:tc>
        <w:tc>
          <w:tcPr>
            <w:tcW w:w="725" w:type="dxa"/>
          </w:tcPr>
          <w:p w:rsidR="00B24FCC" w:rsidRPr="00B24FCC" w:rsidRDefault="00B24FCC" w:rsidP="00314A15">
            <w:pPr>
              <w:jc w:val="both"/>
              <w:rPr>
                <w:rFonts w:ascii="Times New Roman" w:hAnsi="Times New Roman" w:cs="Times New Roman"/>
              </w:rPr>
            </w:pPr>
            <w:r w:rsidRPr="00B24FCC">
              <w:rPr>
                <w:rFonts w:ascii="Times New Roman" w:hAnsi="Times New Roman" w:cs="Times New Roman"/>
              </w:rPr>
              <w:t>0,004</w:t>
            </w:r>
          </w:p>
        </w:tc>
        <w:tc>
          <w:tcPr>
            <w:tcW w:w="725" w:type="dxa"/>
          </w:tcPr>
          <w:p w:rsidR="00B24FCC" w:rsidRPr="00B24FCC" w:rsidRDefault="00B24FCC" w:rsidP="00314A15">
            <w:pPr>
              <w:jc w:val="both"/>
              <w:rPr>
                <w:rFonts w:ascii="Times New Roman" w:hAnsi="Times New Roman" w:cs="Times New Roman"/>
              </w:rPr>
            </w:pPr>
            <w:r w:rsidRPr="00B24FCC">
              <w:rPr>
                <w:rFonts w:ascii="Times New Roman" w:hAnsi="Times New Roman" w:cs="Times New Roman"/>
              </w:rPr>
              <w:t>0,004</w:t>
            </w:r>
          </w:p>
        </w:tc>
        <w:tc>
          <w:tcPr>
            <w:tcW w:w="725" w:type="dxa"/>
          </w:tcPr>
          <w:p w:rsidR="00B24FCC" w:rsidRPr="00B24FCC" w:rsidRDefault="00B24FCC" w:rsidP="00314A15">
            <w:pPr>
              <w:jc w:val="both"/>
              <w:rPr>
                <w:rFonts w:ascii="Times New Roman" w:hAnsi="Times New Roman" w:cs="Times New Roman"/>
              </w:rPr>
            </w:pPr>
            <w:r w:rsidRPr="00B24FCC">
              <w:rPr>
                <w:rFonts w:ascii="Times New Roman" w:hAnsi="Times New Roman" w:cs="Times New Roman"/>
              </w:rPr>
              <w:t>0,004</w:t>
            </w:r>
          </w:p>
        </w:tc>
        <w:tc>
          <w:tcPr>
            <w:tcW w:w="725" w:type="dxa"/>
          </w:tcPr>
          <w:p w:rsidR="00B24FCC" w:rsidRPr="00B24FCC" w:rsidRDefault="00B24FCC" w:rsidP="00314A15">
            <w:pPr>
              <w:jc w:val="both"/>
              <w:rPr>
                <w:rFonts w:ascii="Times New Roman" w:hAnsi="Times New Roman" w:cs="Times New Roman"/>
              </w:rPr>
            </w:pPr>
            <w:r w:rsidRPr="00B24FCC">
              <w:rPr>
                <w:rFonts w:ascii="Times New Roman" w:hAnsi="Times New Roman" w:cs="Times New Roman"/>
              </w:rPr>
              <w:t>0,004</w:t>
            </w:r>
          </w:p>
        </w:tc>
        <w:tc>
          <w:tcPr>
            <w:tcW w:w="725" w:type="dxa"/>
          </w:tcPr>
          <w:p w:rsidR="00B24FCC" w:rsidRPr="00B24FCC" w:rsidRDefault="00B24FCC" w:rsidP="00314A15">
            <w:pPr>
              <w:jc w:val="both"/>
              <w:rPr>
                <w:rFonts w:ascii="Times New Roman" w:hAnsi="Times New Roman" w:cs="Times New Roman"/>
              </w:rPr>
            </w:pPr>
            <w:r w:rsidRPr="00B24FCC">
              <w:rPr>
                <w:rFonts w:ascii="Times New Roman" w:hAnsi="Times New Roman" w:cs="Times New Roman"/>
              </w:rPr>
              <w:t>0,003</w:t>
            </w:r>
          </w:p>
        </w:tc>
        <w:tc>
          <w:tcPr>
            <w:tcW w:w="725" w:type="dxa"/>
          </w:tcPr>
          <w:p w:rsidR="00B24FCC" w:rsidRPr="00B24FCC" w:rsidRDefault="00B24FCC" w:rsidP="00314A15">
            <w:pPr>
              <w:jc w:val="both"/>
              <w:rPr>
                <w:rFonts w:ascii="Times New Roman" w:hAnsi="Times New Roman" w:cs="Times New Roman"/>
              </w:rPr>
            </w:pPr>
            <w:r w:rsidRPr="00B24FCC">
              <w:rPr>
                <w:rFonts w:ascii="Times New Roman" w:hAnsi="Times New Roman" w:cs="Times New Roman"/>
              </w:rPr>
              <w:t>0,003</w:t>
            </w:r>
          </w:p>
        </w:tc>
        <w:tc>
          <w:tcPr>
            <w:tcW w:w="725" w:type="dxa"/>
          </w:tcPr>
          <w:p w:rsidR="00B24FCC" w:rsidRPr="00B24FCC" w:rsidRDefault="00B24FCC" w:rsidP="00314A15">
            <w:pPr>
              <w:jc w:val="both"/>
              <w:rPr>
                <w:rFonts w:ascii="Times New Roman" w:hAnsi="Times New Roman" w:cs="Times New Roman"/>
              </w:rPr>
            </w:pPr>
            <w:r w:rsidRPr="00B24FCC">
              <w:rPr>
                <w:rFonts w:ascii="Times New Roman" w:hAnsi="Times New Roman" w:cs="Times New Roman"/>
              </w:rPr>
              <w:t>0,003</w:t>
            </w:r>
          </w:p>
        </w:tc>
        <w:tc>
          <w:tcPr>
            <w:tcW w:w="731" w:type="dxa"/>
          </w:tcPr>
          <w:p w:rsidR="00B24FCC" w:rsidRPr="00B24FCC" w:rsidRDefault="00B24FCC" w:rsidP="00314A15">
            <w:pPr>
              <w:jc w:val="both"/>
              <w:rPr>
                <w:rFonts w:ascii="Times New Roman" w:hAnsi="Times New Roman" w:cs="Times New Roman"/>
              </w:rPr>
            </w:pPr>
            <w:r w:rsidRPr="00B24FCC">
              <w:rPr>
                <w:rFonts w:ascii="Times New Roman" w:hAnsi="Times New Roman" w:cs="Times New Roman"/>
              </w:rPr>
              <w:t>0,003</w:t>
            </w:r>
          </w:p>
        </w:tc>
      </w:tr>
      <w:tr w:rsidR="00B24FCC" w:rsidRPr="00B24FCC" w:rsidTr="00B24FCC">
        <w:trPr>
          <w:jc w:val="center"/>
        </w:trPr>
        <w:tc>
          <w:tcPr>
            <w:tcW w:w="513" w:type="dxa"/>
          </w:tcPr>
          <w:p w:rsidR="00B24FCC" w:rsidRPr="00B24FCC" w:rsidRDefault="00B24FCC" w:rsidP="00314A15">
            <w:pPr>
              <w:jc w:val="both"/>
              <w:rPr>
                <w:rFonts w:ascii="Times New Roman" w:hAnsi="Times New Roman" w:cs="Times New Roman"/>
              </w:rPr>
            </w:pPr>
          </w:p>
        </w:tc>
        <w:tc>
          <w:tcPr>
            <w:tcW w:w="1955" w:type="dxa"/>
          </w:tcPr>
          <w:p w:rsidR="00B24FCC" w:rsidRPr="00B24FCC" w:rsidRDefault="00B24FCC" w:rsidP="00314A15">
            <w:pPr>
              <w:jc w:val="both"/>
              <w:rPr>
                <w:rFonts w:ascii="Times New Roman" w:hAnsi="Times New Roman" w:cs="Times New Roman"/>
              </w:rPr>
            </w:pPr>
            <w:r w:rsidRPr="00B24FCC">
              <w:rPr>
                <w:rFonts w:ascii="Times New Roman" w:hAnsi="Times New Roman" w:cs="Times New Roman"/>
              </w:rPr>
              <w:t xml:space="preserve">Д. </w:t>
            </w:r>
            <w:proofErr w:type="spellStart"/>
            <w:r w:rsidRPr="00B24FCC">
              <w:rPr>
                <w:rFonts w:ascii="Times New Roman" w:hAnsi="Times New Roman" w:cs="Times New Roman"/>
              </w:rPr>
              <w:t>Заленино</w:t>
            </w:r>
            <w:proofErr w:type="spellEnd"/>
          </w:p>
        </w:tc>
        <w:tc>
          <w:tcPr>
            <w:tcW w:w="711" w:type="dxa"/>
          </w:tcPr>
          <w:p w:rsidR="00B24FCC" w:rsidRPr="00B24FCC" w:rsidRDefault="00B24FCC" w:rsidP="00314A15">
            <w:pPr>
              <w:jc w:val="both"/>
              <w:rPr>
                <w:rFonts w:ascii="Times New Roman" w:hAnsi="Times New Roman" w:cs="Times New Roman"/>
              </w:rPr>
            </w:pPr>
            <w:r w:rsidRPr="00B24FCC">
              <w:rPr>
                <w:rFonts w:ascii="Times New Roman" w:hAnsi="Times New Roman" w:cs="Times New Roman"/>
              </w:rPr>
              <w:t>0,002</w:t>
            </w:r>
          </w:p>
        </w:tc>
        <w:tc>
          <w:tcPr>
            <w:tcW w:w="729" w:type="dxa"/>
          </w:tcPr>
          <w:p w:rsidR="00B24FCC" w:rsidRPr="00B24FCC" w:rsidRDefault="00B24FCC" w:rsidP="00314A15">
            <w:pPr>
              <w:jc w:val="both"/>
              <w:rPr>
                <w:rFonts w:ascii="Times New Roman" w:hAnsi="Times New Roman" w:cs="Times New Roman"/>
              </w:rPr>
            </w:pPr>
            <w:r w:rsidRPr="00B24FCC">
              <w:rPr>
                <w:rFonts w:ascii="Times New Roman" w:hAnsi="Times New Roman" w:cs="Times New Roman"/>
              </w:rPr>
              <w:t>0,002</w:t>
            </w:r>
          </w:p>
        </w:tc>
        <w:tc>
          <w:tcPr>
            <w:tcW w:w="725" w:type="dxa"/>
          </w:tcPr>
          <w:p w:rsidR="00B24FCC" w:rsidRPr="00B24FCC" w:rsidRDefault="00B24FCC" w:rsidP="00314A15">
            <w:pPr>
              <w:jc w:val="both"/>
              <w:rPr>
                <w:rFonts w:ascii="Times New Roman" w:hAnsi="Times New Roman" w:cs="Times New Roman"/>
              </w:rPr>
            </w:pPr>
            <w:r w:rsidRPr="00B24FCC">
              <w:rPr>
                <w:rFonts w:ascii="Times New Roman" w:hAnsi="Times New Roman" w:cs="Times New Roman"/>
              </w:rPr>
              <w:t>0,002</w:t>
            </w:r>
          </w:p>
        </w:tc>
        <w:tc>
          <w:tcPr>
            <w:tcW w:w="725" w:type="dxa"/>
          </w:tcPr>
          <w:p w:rsidR="00B24FCC" w:rsidRPr="00B24FCC" w:rsidRDefault="00B24FCC" w:rsidP="00314A15">
            <w:pPr>
              <w:jc w:val="both"/>
              <w:rPr>
                <w:rFonts w:ascii="Times New Roman" w:hAnsi="Times New Roman" w:cs="Times New Roman"/>
              </w:rPr>
            </w:pPr>
            <w:r w:rsidRPr="00B24FCC">
              <w:rPr>
                <w:rFonts w:ascii="Times New Roman" w:hAnsi="Times New Roman" w:cs="Times New Roman"/>
              </w:rPr>
              <w:t>0,002</w:t>
            </w:r>
          </w:p>
        </w:tc>
        <w:tc>
          <w:tcPr>
            <w:tcW w:w="725" w:type="dxa"/>
          </w:tcPr>
          <w:p w:rsidR="00B24FCC" w:rsidRPr="00B24FCC" w:rsidRDefault="00B24FCC" w:rsidP="00314A15">
            <w:pPr>
              <w:jc w:val="both"/>
              <w:rPr>
                <w:rFonts w:ascii="Times New Roman" w:hAnsi="Times New Roman" w:cs="Times New Roman"/>
              </w:rPr>
            </w:pPr>
            <w:r w:rsidRPr="00B24FCC">
              <w:rPr>
                <w:rFonts w:ascii="Times New Roman" w:hAnsi="Times New Roman" w:cs="Times New Roman"/>
              </w:rPr>
              <w:t>0,002</w:t>
            </w:r>
          </w:p>
        </w:tc>
        <w:tc>
          <w:tcPr>
            <w:tcW w:w="725" w:type="dxa"/>
          </w:tcPr>
          <w:p w:rsidR="00B24FCC" w:rsidRPr="00B24FCC" w:rsidRDefault="00B24FCC" w:rsidP="00314A15">
            <w:pPr>
              <w:jc w:val="both"/>
              <w:rPr>
                <w:rFonts w:ascii="Times New Roman" w:hAnsi="Times New Roman" w:cs="Times New Roman"/>
              </w:rPr>
            </w:pPr>
            <w:r w:rsidRPr="00B24FCC">
              <w:rPr>
                <w:rFonts w:ascii="Times New Roman" w:hAnsi="Times New Roman" w:cs="Times New Roman"/>
              </w:rPr>
              <w:t>0,002</w:t>
            </w:r>
          </w:p>
        </w:tc>
        <w:tc>
          <w:tcPr>
            <w:tcW w:w="725" w:type="dxa"/>
          </w:tcPr>
          <w:p w:rsidR="00B24FCC" w:rsidRPr="00B24FCC" w:rsidRDefault="00B24FCC" w:rsidP="00314A15">
            <w:pPr>
              <w:jc w:val="both"/>
              <w:rPr>
                <w:rFonts w:ascii="Times New Roman" w:hAnsi="Times New Roman" w:cs="Times New Roman"/>
              </w:rPr>
            </w:pPr>
            <w:r w:rsidRPr="00B24FCC">
              <w:rPr>
                <w:rFonts w:ascii="Times New Roman" w:hAnsi="Times New Roman" w:cs="Times New Roman"/>
              </w:rPr>
              <w:t>0,002</w:t>
            </w:r>
          </w:p>
        </w:tc>
        <w:tc>
          <w:tcPr>
            <w:tcW w:w="725" w:type="dxa"/>
          </w:tcPr>
          <w:p w:rsidR="00B24FCC" w:rsidRPr="00B24FCC" w:rsidRDefault="00B24FCC" w:rsidP="00314A15">
            <w:pPr>
              <w:jc w:val="both"/>
              <w:rPr>
                <w:rFonts w:ascii="Times New Roman" w:hAnsi="Times New Roman" w:cs="Times New Roman"/>
              </w:rPr>
            </w:pPr>
            <w:r w:rsidRPr="00B24FCC">
              <w:rPr>
                <w:rFonts w:ascii="Times New Roman" w:hAnsi="Times New Roman" w:cs="Times New Roman"/>
              </w:rPr>
              <w:t>0,002</w:t>
            </w:r>
          </w:p>
        </w:tc>
        <w:tc>
          <w:tcPr>
            <w:tcW w:w="725" w:type="dxa"/>
          </w:tcPr>
          <w:p w:rsidR="00B24FCC" w:rsidRPr="00B24FCC" w:rsidRDefault="00B24FCC" w:rsidP="00314A15">
            <w:pPr>
              <w:jc w:val="both"/>
              <w:rPr>
                <w:rFonts w:ascii="Times New Roman" w:hAnsi="Times New Roman" w:cs="Times New Roman"/>
              </w:rPr>
            </w:pPr>
            <w:r w:rsidRPr="00B24FCC">
              <w:rPr>
                <w:rFonts w:ascii="Times New Roman" w:hAnsi="Times New Roman" w:cs="Times New Roman"/>
              </w:rPr>
              <w:t>0,002</w:t>
            </w:r>
          </w:p>
        </w:tc>
        <w:tc>
          <w:tcPr>
            <w:tcW w:w="731" w:type="dxa"/>
          </w:tcPr>
          <w:p w:rsidR="00B24FCC" w:rsidRPr="00B24FCC" w:rsidRDefault="00B24FCC" w:rsidP="00314A15">
            <w:pPr>
              <w:jc w:val="both"/>
              <w:rPr>
                <w:rFonts w:ascii="Times New Roman" w:hAnsi="Times New Roman" w:cs="Times New Roman"/>
              </w:rPr>
            </w:pPr>
            <w:r w:rsidRPr="00B24FCC">
              <w:rPr>
                <w:rFonts w:ascii="Times New Roman" w:hAnsi="Times New Roman" w:cs="Times New Roman"/>
              </w:rPr>
              <w:t>0,002</w:t>
            </w:r>
          </w:p>
        </w:tc>
      </w:tr>
      <w:tr w:rsidR="00B24FCC" w:rsidRPr="00B24FCC" w:rsidTr="00B24FCC">
        <w:trPr>
          <w:jc w:val="center"/>
        </w:trPr>
        <w:tc>
          <w:tcPr>
            <w:tcW w:w="513" w:type="dxa"/>
          </w:tcPr>
          <w:p w:rsidR="00B24FCC" w:rsidRPr="00B24FCC" w:rsidRDefault="00B24FCC" w:rsidP="00314A15">
            <w:pPr>
              <w:jc w:val="both"/>
              <w:rPr>
                <w:rFonts w:ascii="Times New Roman" w:hAnsi="Times New Roman" w:cs="Times New Roman"/>
              </w:rPr>
            </w:pPr>
          </w:p>
        </w:tc>
        <w:tc>
          <w:tcPr>
            <w:tcW w:w="1955" w:type="dxa"/>
          </w:tcPr>
          <w:p w:rsidR="00B24FCC" w:rsidRPr="00B24FCC" w:rsidRDefault="00B24FCC" w:rsidP="00314A15">
            <w:pPr>
              <w:jc w:val="both"/>
              <w:rPr>
                <w:rFonts w:ascii="Times New Roman" w:hAnsi="Times New Roman" w:cs="Times New Roman"/>
              </w:rPr>
            </w:pPr>
            <w:r w:rsidRPr="00B24FCC">
              <w:rPr>
                <w:rFonts w:ascii="Times New Roman" w:hAnsi="Times New Roman" w:cs="Times New Roman"/>
              </w:rPr>
              <w:t xml:space="preserve">Д. </w:t>
            </w:r>
            <w:proofErr w:type="spellStart"/>
            <w:r w:rsidRPr="00B24FCC">
              <w:rPr>
                <w:rFonts w:ascii="Times New Roman" w:hAnsi="Times New Roman" w:cs="Times New Roman"/>
              </w:rPr>
              <w:t>Кононово</w:t>
            </w:r>
            <w:proofErr w:type="spellEnd"/>
          </w:p>
        </w:tc>
        <w:tc>
          <w:tcPr>
            <w:tcW w:w="711" w:type="dxa"/>
          </w:tcPr>
          <w:p w:rsidR="00B24FCC" w:rsidRPr="00B24FCC" w:rsidRDefault="00B24FCC" w:rsidP="00314A15">
            <w:pPr>
              <w:jc w:val="both"/>
              <w:rPr>
                <w:rFonts w:ascii="Times New Roman" w:hAnsi="Times New Roman" w:cs="Times New Roman"/>
              </w:rPr>
            </w:pPr>
            <w:r w:rsidRPr="00B24FCC">
              <w:rPr>
                <w:rFonts w:ascii="Times New Roman" w:hAnsi="Times New Roman" w:cs="Times New Roman"/>
              </w:rPr>
              <w:t>0,3</w:t>
            </w:r>
          </w:p>
        </w:tc>
        <w:tc>
          <w:tcPr>
            <w:tcW w:w="729" w:type="dxa"/>
          </w:tcPr>
          <w:p w:rsidR="00B24FCC" w:rsidRPr="00B24FCC" w:rsidRDefault="00B24FCC" w:rsidP="00314A15">
            <w:pPr>
              <w:jc w:val="both"/>
              <w:rPr>
                <w:rFonts w:ascii="Times New Roman" w:hAnsi="Times New Roman" w:cs="Times New Roman"/>
              </w:rPr>
            </w:pPr>
            <w:r w:rsidRPr="00B24FCC">
              <w:rPr>
                <w:rFonts w:ascii="Times New Roman" w:hAnsi="Times New Roman" w:cs="Times New Roman"/>
              </w:rPr>
              <w:t>0,3</w:t>
            </w:r>
          </w:p>
        </w:tc>
        <w:tc>
          <w:tcPr>
            <w:tcW w:w="725" w:type="dxa"/>
          </w:tcPr>
          <w:p w:rsidR="00B24FCC" w:rsidRPr="00B24FCC" w:rsidRDefault="00B24FCC" w:rsidP="00314A15">
            <w:pPr>
              <w:jc w:val="both"/>
              <w:rPr>
                <w:rFonts w:ascii="Times New Roman" w:hAnsi="Times New Roman" w:cs="Times New Roman"/>
              </w:rPr>
            </w:pPr>
            <w:r w:rsidRPr="00B24FCC">
              <w:rPr>
                <w:rFonts w:ascii="Times New Roman" w:hAnsi="Times New Roman" w:cs="Times New Roman"/>
              </w:rPr>
              <w:t>0,3</w:t>
            </w:r>
          </w:p>
        </w:tc>
        <w:tc>
          <w:tcPr>
            <w:tcW w:w="725" w:type="dxa"/>
          </w:tcPr>
          <w:p w:rsidR="00B24FCC" w:rsidRPr="00B24FCC" w:rsidRDefault="00B24FCC" w:rsidP="00314A15">
            <w:pPr>
              <w:jc w:val="both"/>
              <w:rPr>
                <w:rFonts w:ascii="Times New Roman" w:hAnsi="Times New Roman" w:cs="Times New Roman"/>
              </w:rPr>
            </w:pPr>
            <w:r w:rsidRPr="00B24FCC">
              <w:rPr>
                <w:rFonts w:ascii="Times New Roman" w:hAnsi="Times New Roman" w:cs="Times New Roman"/>
              </w:rPr>
              <w:t>0,3</w:t>
            </w:r>
          </w:p>
        </w:tc>
        <w:tc>
          <w:tcPr>
            <w:tcW w:w="725" w:type="dxa"/>
          </w:tcPr>
          <w:p w:rsidR="00B24FCC" w:rsidRPr="00B24FCC" w:rsidRDefault="00B24FCC" w:rsidP="00314A15">
            <w:pPr>
              <w:jc w:val="both"/>
              <w:rPr>
                <w:rFonts w:ascii="Times New Roman" w:hAnsi="Times New Roman" w:cs="Times New Roman"/>
              </w:rPr>
            </w:pPr>
            <w:r w:rsidRPr="00B24FCC">
              <w:rPr>
                <w:rFonts w:ascii="Times New Roman" w:hAnsi="Times New Roman" w:cs="Times New Roman"/>
              </w:rPr>
              <w:t>0,3</w:t>
            </w:r>
          </w:p>
        </w:tc>
        <w:tc>
          <w:tcPr>
            <w:tcW w:w="725" w:type="dxa"/>
          </w:tcPr>
          <w:p w:rsidR="00B24FCC" w:rsidRPr="00B24FCC" w:rsidRDefault="00B24FCC" w:rsidP="00314A15">
            <w:pPr>
              <w:jc w:val="both"/>
              <w:rPr>
                <w:rFonts w:ascii="Times New Roman" w:hAnsi="Times New Roman" w:cs="Times New Roman"/>
              </w:rPr>
            </w:pPr>
            <w:r w:rsidRPr="00B24FCC">
              <w:rPr>
                <w:rFonts w:ascii="Times New Roman" w:hAnsi="Times New Roman" w:cs="Times New Roman"/>
              </w:rPr>
              <w:t>0,3</w:t>
            </w:r>
          </w:p>
        </w:tc>
        <w:tc>
          <w:tcPr>
            <w:tcW w:w="725" w:type="dxa"/>
          </w:tcPr>
          <w:p w:rsidR="00B24FCC" w:rsidRPr="00B24FCC" w:rsidRDefault="00B24FCC" w:rsidP="00314A15">
            <w:pPr>
              <w:jc w:val="both"/>
              <w:rPr>
                <w:rFonts w:ascii="Times New Roman" w:hAnsi="Times New Roman" w:cs="Times New Roman"/>
              </w:rPr>
            </w:pPr>
            <w:r w:rsidRPr="00B24FCC">
              <w:rPr>
                <w:rFonts w:ascii="Times New Roman" w:hAnsi="Times New Roman" w:cs="Times New Roman"/>
              </w:rPr>
              <w:t>0,3</w:t>
            </w:r>
          </w:p>
        </w:tc>
        <w:tc>
          <w:tcPr>
            <w:tcW w:w="725" w:type="dxa"/>
          </w:tcPr>
          <w:p w:rsidR="00B24FCC" w:rsidRPr="00B24FCC" w:rsidRDefault="00B24FCC" w:rsidP="00314A15">
            <w:pPr>
              <w:jc w:val="both"/>
              <w:rPr>
                <w:rFonts w:ascii="Times New Roman" w:hAnsi="Times New Roman" w:cs="Times New Roman"/>
              </w:rPr>
            </w:pPr>
            <w:r w:rsidRPr="00B24FCC">
              <w:rPr>
                <w:rFonts w:ascii="Times New Roman" w:hAnsi="Times New Roman" w:cs="Times New Roman"/>
              </w:rPr>
              <w:t>0,3</w:t>
            </w:r>
          </w:p>
        </w:tc>
        <w:tc>
          <w:tcPr>
            <w:tcW w:w="725" w:type="dxa"/>
          </w:tcPr>
          <w:p w:rsidR="00B24FCC" w:rsidRPr="00B24FCC" w:rsidRDefault="00B24FCC" w:rsidP="00314A15">
            <w:pPr>
              <w:jc w:val="both"/>
              <w:rPr>
                <w:rFonts w:ascii="Times New Roman" w:hAnsi="Times New Roman" w:cs="Times New Roman"/>
              </w:rPr>
            </w:pPr>
            <w:r w:rsidRPr="00B24FCC">
              <w:rPr>
                <w:rFonts w:ascii="Times New Roman" w:hAnsi="Times New Roman" w:cs="Times New Roman"/>
              </w:rPr>
              <w:t>0,3</w:t>
            </w:r>
          </w:p>
        </w:tc>
        <w:tc>
          <w:tcPr>
            <w:tcW w:w="731" w:type="dxa"/>
          </w:tcPr>
          <w:p w:rsidR="00B24FCC" w:rsidRPr="00B24FCC" w:rsidRDefault="00B24FCC" w:rsidP="00314A15">
            <w:pPr>
              <w:jc w:val="both"/>
              <w:rPr>
                <w:rFonts w:ascii="Times New Roman" w:hAnsi="Times New Roman" w:cs="Times New Roman"/>
              </w:rPr>
            </w:pPr>
            <w:r w:rsidRPr="00B24FCC">
              <w:rPr>
                <w:rFonts w:ascii="Times New Roman" w:hAnsi="Times New Roman" w:cs="Times New Roman"/>
              </w:rPr>
              <w:t>0,3</w:t>
            </w:r>
          </w:p>
        </w:tc>
      </w:tr>
      <w:tr w:rsidR="00B24FCC" w:rsidRPr="00B24FCC" w:rsidTr="00B24FCC">
        <w:trPr>
          <w:jc w:val="center"/>
        </w:trPr>
        <w:tc>
          <w:tcPr>
            <w:tcW w:w="513" w:type="dxa"/>
          </w:tcPr>
          <w:p w:rsidR="00B24FCC" w:rsidRPr="00B24FCC" w:rsidRDefault="00B24FCC" w:rsidP="00314A15">
            <w:pPr>
              <w:jc w:val="both"/>
              <w:rPr>
                <w:rFonts w:ascii="Times New Roman" w:hAnsi="Times New Roman" w:cs="Times New Roman"/>
              </w:rPr>
            </w:pPr>
          </w:p>
        </w:tc>
        <w:tc>
          <w:tcPr>
            <w:tcW w:w="1955" w:type="dxa"/>
          </w:tcPr>
          <w:p w:rsidR="00B24FCC" w:rsidRPr="00B24FCC" w:rsidRDefault="00B24FCC" w:rsidP="00314A15">
            <w:pPr>
              <w:jc w:val="both"/>
              <w:rPr>
                <w:rFonts w:ascii="Times New Roman" w:hAnsi="Times New Roman" w:cs="Times New Roman"/>
              </w:rPr>
            </w:pPr>
            <w:r w:rsidRPr="00B24FCC">
              <w:rPr>
                <w:rFonts w:ascii="Times New Roman" w:hAnsi="Times New Roman" w:cs="Times New Roman"/>
              </w:rPr>
              <w:t xml:space="preserve">Д. </w:t>
            </w:r>
            <w:proofErr w:type="spellStart"/>
            <w:r w:rsidRPr="00B24FCC">
              <w:rPr>
                <w:rFonts w:ascii="Times New Roman" w:hAnsi="Times New Roman" w:cs="Times New Roman"/>
              </w:rPr>
              <w:t>Куракино</w:t>
            </w:r>
            <w:proofErr w:type="spellEnd"/>
          </w:p>
        </w:tc>
        <w:tc>
          <w:tcPr>
            <w:tcW w:w="711" w:type="dxa"/>
          </w:tcPr>
          <w:p w:rsidR="00B24FCC" w:rsidRPr="00B24FCC" w:rsidRDefault="00B24FCC" w:rsidP="00314A15">
            <w:pPr>
              <w:jc w:val="both"/>
              <w:rPr>
                <w:rFonts w:ascii="Times New Roman" w:hAnsi="Times New Roman" w:cs="Times New Roman"/>
              </w:rPr>
            </w:pPr>
            <w:r w:rsidRPr="00B24FCC">
              <w:rPr>
                <w:rFonts w:ascii="Times New Roman" w:hAnsi="Times New Roman" w:cs="Times New Roman"/>
              </w:rPr>
              <w:t>0,018</w:t>
            </w:r>
          </w:p>
        </w:tc>
        <w:tc>
          <w:tcPr>
            <w:tcW w:w="729" w:type="dxa"/>
          </w:tcPr>
          <w:p w:rsidR="00B24FCC" w:rsidRPr="00B24FCC" w:rsidRDefault="00B24FCC" w:rsidP="00314A15">
            <w:pPr>
              <w:jc w:val="both"/>
              <w:rPr>
                <w:rFonts w:ascii="Times New Roman" w:hAnsi="Times New Roman" w:cs="Times New Roman"/>
              </w:rPr>
            </w:pPr>
            <w:r w:rsidRPr="00B24FCC">
              <w:rPr>
                <w:rFonts w:ascii="Times New Roman" w:hAnsi="Times New Roman" w:cs="Times New Roman"/>
              </w:rPr>
              <w:t>0,018</w:t>
            </w:r>
          </w:p>
        </w:tc>
        <w:tc>
          <w:tcPr>
            <w:tcW w:w="725" w:type="dxa"/>
          </w:tcPr>
          <w:p w:rsidR="00B24FCC" w:rsidRPr="00B24FCC" w:rsidRDefault="00B24FCC" w:rsidP="00314A15">
            <w:pPr>
              <w:jc w:val="both"/>
              <w:rPr>
                <w:rFonts w:ascii="Times New Roman" w:hAnsi="Times New Roman" w:cs="Times New Roman"/>
              </w:rPr>
            </w:pPr>
            <w:r w:rsidRPr="00B24FCC">
              <w:rPr>
                <w:rFonts w:ascii="Times New Roman" w:hAnsi="Times New Roman" w:cs="Times New Roman"/>
              </w:rPr>
              <w:t>0,018</w:t>
            </w:r>
          </w:p>
        </w:tc>
        <w:tc>
          <w:tcPr>
            <w:tcW w:w="725" w:type="dxa"/>
          </w:tcPr>
          <w:p w:rsidR="00B24FCC" w:rsidRPr="00B24FCC" w:rsidRDefault="00B24FCC" w:rsidP="00314A15">
            <w:pPr>
              <w:jc w:val="both"/>
              <w:rPr>
                <w:rFonts w:ascii="Times New Roman" w:hAnsi="Times New Roman" w:cs="Times New Roman"/>
              </w:rPr>
            </w:pPr>
            <w:r w:rsidRPr="00B24FCC">
              <w:rPr>
                <w:rFonts w:ascii="Times New Roman" w:hAnsi="Times New Roman" w:cs="Times New Roman"/>
              </w:rPr>
              <w:t>0,018</w:t>
            </w:r>
          </w:p>
        </w:tc>
        <w:tc>
          <w:tcPr>
            <w:tcW w:w="725" w:type="dxa"/>
          </w:tcPr>
          <w:p w:rsidR="00B24FCC" w:rsidRPr="00B24FCC" w:rsidRDefault="00B24FCC" w:rsidP="00314A15">
            <w:pPr>
              <w:jc w:val="both"/>
              <w:rPr>
                <w:rFonts w:ascii="Times New Roman" w:hAnsi="Times New Roman" w:cs="Times New Roman"/>
              </w:rPr>
            </w:pPr>
            <w:r w:rsidRPr="00B24FCC">
              <w:rPr>
                <w:rFonts w:ascii="Times New Roman" w:hAnsi="Times New Roman" w:cs="Times New Roman"/>
              </w:rPr>
              <w:t>0,018</w:t>
            </w:r>
          </w:p>
        </w:tc>
        <w:tc>
          <w:tcPr>
            <w:tcW w:w="725" w:type="dxa"/>
          </w:tcPr>
          <w:p w:rsidR="00B24FCC" w:rsidRPr="00B24FCC" w:rsidRDefault="00B24FCC" w:rsidP="00314A15">
            <w:pPr>
              <w:jc w:val="both"/>
              <w:rPr>
                <w:rFonts w:ascii="Times New Roman" w:hAnsi="Times New Roman" w:cs="Times New Roman"/>
              </w:rPr>
            </w:pPr>
            <w:r w:rsidRPr="00B24FCC">
              <w:rPr>
                <w:rFonts w:ascii="Times New Roman" w:hAnsi="Times New Roman" w:cs="Times New Roman"/>
              </w:rPr>
              <w:t>0,018</w:t>
            </w:r>
          </w:p>
        </w:tc>
        <w:tc>
          <w:tcPr>
            <w:tcW w:w="725" w:type="dxa"/>
          </w:tcPr>
          <w:p w:rsidR="00B24FCC" w:rsidRPr="00B24FCC" w:rsidRDefault="00B24FCC" w:rsidP="00314A15">
            <w:pPr>
              <w:jc w:val="both"/>
              <w:rPr>
                <w:rFonts w:ascii="Times New Roman" w:hAnsi="Times New Roman" w:cs="Times New Roman"/>
              </w:rPr>
            </w:pPr>
            <w:r w:rsidRPr="00B24FCC">
              <w:rPr>
                <w:rFonts w:ascii="Times New Roman" w:hAnsi="Times New Roman" w:cs="Times New Roman"/>
              </w:rPr>
              <w:t>0,018</w:t>
            </w:r>
          </w:p>
        </w:tc>
        <w:tc>
          <w:tcPr>
            <w:tcW w:w="725" w:type="dxa"/>
          </w:tcPr>
          <w:p w:rsidR="00B24FCC" w:rsidRPr="00B24FCC" w:rsidRDefault="00B24FCC" w:rsidP="00314A15">
            <w:pPr>
              <w:jc w:val="both"/>
              <w:rPr>
                <w:rFonts w:ascii="Times New Roman" w:hAnsi="Times New Roman" w:cs="Times New Roman"/>
              </w:rPr>
            </w:pPr>
            <w:r w:rsidRPr="00B24FCC">
              <w:rPr>
                <w:rFonts w:ascii="Times New Roman" w:hAnsi="Times New Roman" w:cs="Times New Roman"/>
              </w:rPr>
              <w:t>0,018</w:t>
            </w:r>
          </w:p>
        </w:tc>
        <w:tc>
          <w:tcPr>
            <w:tcW w:w="725" w:type="dxa"/>
          </w:tcPr>
          <w:p w:rsidR="00B24FCC" w:rsidRPr="00B24FCC" w:rsidRDefault="00B24FCC" w:rsidP="00314A15">
            <w:pPr>
              <w:jc w:val="both"/>
              <w:rPr>
                <w:rFonts w:ascii="Times New Roman" w:hAnsi="Times New Roman" w:cs="Times New Roman"/>
              </w:rPr>
            </w:pPr>
            <w:r w:rsidRPr="00B24FCC">
              <w:rPr>
                <w:rFonts w:ascii="Times New Roman" w:hAnsi="Times New Roman" w:cs="Times New Roman"/>
              </w:rPr>
              <w:t>0,018</w:t>
            </w:r>
          </w:p>
        </w:tc>
        <w:tc>
          <w:tcPr>
            <w:tcW w:w="731" w:type="dxa"/>
          </w:tcPr>
          <w:p w:rsidR="00B24FCC" w:rsidRPr="00B24FCC" w:rsidRDefault="00B24FCC" w:rsidP="00314A15">
            <w:pPr>
              <w:jc w:val="both"/>
              <w:rPr>
                <w:rFonts w:ascii="Times New Roman" w:hAnsi="Times New Roman" w:cs="Times New Roman"/>
              </w:rPr>
            </w:pPr>
            <w:r w:rsidRPr="00B24FCC">
              <w:rPr>
                <w:rFonts w:ascii="Times New Roman" w:hAnsi="Times New Roman" w:cs="Times New Roman"/>
              </w:rPr>
              <w:t>0,018</w:t>
            </w:r>
          </w:p>
        </w:tc>
      </w:tr>
      <w:tr w:rsidR="00B24FCC" w:rsidRPr="00B24FCC" w:rsidTr="00B24FCC">
        <w:trPr>
          <w:jc w:val="center"/>
        </w:trPr>
        <w:tc>
          <w:tcPr>
            <w:tcW w:w="513" w:type="dxa"/>
          </w:tcPr>
          <w:p w:rsidR="00B24FCC" w:rsidRPr="00B24FCC" w:rsidRDefault="00B24FCC" w:rsidP="00314A15">
            <w:pPr>
              <w:jc w:val="both"/>
              <w:rPr>
                <w:rFonts w:ascii="Times New Roman" w:hAnsi="Times New Roman" w:cs="Times New Roman"/>
              </w:rPr>
            </w:pPr>
          </w:p>
        </w:tc>
        <w:tc>
          <w:tcPr>
            <w:tcW w:w="1955" w:type="dxa"/>
          </w:tcPr>
          <w:p w:rsidR="00B24FCC" w:rsidRPr="00B24FCC" w:rsidRDefault="00B24FCC" w:rsidP="00314A15">
            <w:pPr>
              <w:jc w:val="both"/>
              <w:rPr>
                <w:rFonts w:ascii="Times New Roman" w:hAnsi="Times New Roman" w:cs="Times New Roman"/>
              </w:rPr>
            </w:pPr>
            <w:r w:rsidRPr="00B24FCC">
              <w:rPr>
                <w:rFonts w:ascii="Times New Roman" w:hAnsi="Times New Roman" w:cs="Times New Roman"/>
              </w:rPr>
              <w:t>Д. Третьяково</w:t>
            </w:r>
          </w:p>
        </w:tc>
        <w:tc>
          <w:tcPr>
            <w:tcW w:w="711" w:type="dxa"/>
          </w:tcPr>
          <w:p w:rsidR="00B24FCC" w:rsidRPr="00B24FCC" w:rsidRDefault="00B24FCC" w:rsidP="00314A15">
            <w:pPr>
              <w:jc w:val="both"/>
              <w:rPr>
                <w:rFonts w:ascii="Times New Roman" w:hAnsi="Times New Roman" w:cs="Times New Roman"/>
              </w:rPr>
            </w:pPr>
            <w:r w:rsidRPr="00B24FCC">
              <w:rPr>
                <w:rFonts w:ascii="Times New Roman" w:hAnsi="Times New Roman" w:cs="Times New Roman"/>
              </w:rPr>
              <w:t>0,001</w:t>
            </w:r>
          </w:p>
        </w:tc>
        <w:tc>
          <w:tcPr>
            <w:tcW w:w="729" w:type="dxa"/>
          </w:tcPr>
          <w:p w:rsidR="00B24FCC" w:rsidRPr="00B24FCC" w:rsidRDefault="00B24FCC" w:rsidP="00314A15">
            <w:pPr>
              <w:jc w:val="both"/>
              <w:rPr>
                <w:rFonts w:ascii="Times New Roman" w:hAnsi="Times New Roman" w:cs="Times New Roman"/>
              </w:rPr>
            </w:pPr>
            <w:r w:rsidRPr="00B24FCC">
              <w:rPr>
                <w:rFonts w:ascii="Times New Roman" w:hAnsi="Times New Roman" w:cs="Times New Roman"/>
              </w:rPr>
              <w:t>0,001</w:t>
            </w:r>
          </w:p>
        </w:tc>
        <w:tc>
          <w:tcPr>
            <w:tcW w:w="725" w:type="dxa"/>
          </w:tcPr>
          <w:p w:rsidR="00B24FCC" w:rsidRPr="00B24FCC" w:rsidRDefault="00B24FCC" w:rsidP="00314A15">
            <w:pPr>
              <w:jc w:val="both"/>
              <w:rPr>
                <w:rFonts w:ascii="Times New Roman" w:hAnsi="Times New Roman" w:cs="Times New Roman"/>
              </w:rPr>
            </w:pPr>
            <w:r w:rsidRPr="00B24FCC">
              <w:rPr>
                <w:rFonts w:ascii="Times New Roman" w:hAnsi="Times New Roman" w:cs="Times New Roman"/>
              </w:rPr>
              <w:t>0,001</w:t>
            </w:r>
          </w:p>
        </w:tc>
        <w:tc>
          <w:tcPr>
            <w:tcW w:w="725" w:type="dxa"/>
          </w:tcPr>
          <w:p w:rsidR="00B24FCC" w:rsidRPr="00B24FCC" w:rsidRDefault="00B24FCC" w:rsidP="00314A15">
            <w:pPr>
              <w:jc w:val="both"/>
              <w:rPr>
                <w:rFonts w:ascii="Times New Roman" w:hAnsi="Times New Roman" w:cs="Times New Roman"/>
              </w:rPr>
            </w:pPr>
            <w:r w:rsidRPr="00B24FCC">
              <w:rPr>
                <w:rFonts w:ascii="Times New Roman" w:hAnsi="Times New Roman" w:cs="Times New Roman"/>
              </w:rPr>
              <w:t>0,001</w:t>
            </w:r>
          </w:p>
        </w:tc>
        <w:tc>
          <w:tcPr>
            <w:tcW w:w="725" w:type="dxa"/>
          </w:tcPr>
          <w:p w:rsidR="00B24FCC" w:rsidRPr="00B24FCC" w:rsidRDefault="00B24FCC" w:rsidP="00314A15">
            <w:pPr>
              <w:jc w:val="both"/>
              <w:rPr>
                <w:rFonts w:ascii="Times New Roman" w:hAnsi="Times New Roman" w:cs="Times New Roman"/>
              </w:rPr>
            </w:pPr>
            <w:r w:rsidRPr="00B24FCC">
              <w:rPr>
                <w:rFonts w:ascii="Times New Roman" w:hAnsi="Times New Roman" w:cs="Times New Roman"/>
              </w:rPr>
              <w:t>0,001</w:t>
            </w:r>
          </w:p>
        </w:tc>
        <w:tc>
          <w:tcPr>
            <w:tcW w:w="725" w:type="dxa"/>
          </w:tcPr>
          <w:p w:rsidR="00B24FCC" w:rsidRPr="00B24FCC" w:rsidRDefault="00B24FCC" w:rsidP="00314A15">
            <w:pPr>
              <w:jc w:val="both"/>
              <w:rPr>
                <w:rFonts w:ascii="Times New Roman" w:hAnsi="Times New Roman" w:cs="Times New Roman"/>
              </w:rPr>
            </w:pPr>
            <w:r w:rsidRPr="00B24FCC">
              <w:rPr>
                <w:rFonts w:ascii="Times New Roman" w:hAnsi="Times New Roman" w:cs="Times New Roman"/>
              </w:rPr>
              <w:t>0,001</w:t>
            </w:r>
          </w:p>
        </w:tc>
        <w:tc>
          <w:tcPr>
            <w:tcW w:w="725" w:type="dxa"/>
          </w:tcPr>
          <w:p w:rsidR="00B24FCC" w:rsidRPr="00B24FCC" w:rsidRDefault="00B24FCC" w:rsidP="00314A15">
            <w:pPr>
              <w:jc w:val="both"/>
              <w:rPr>
                <w:rFonts w:ascii="Times New Roman" w:hAnsi="Times New Roman" w:cs="Times New Roman"/>
              </w:rPr>
            </w:pPr>
            <w:r w:rsidRPr="00B24FCC">
              <w:rPr>
                <w:rFonts w:ascii="Times New Roman" w:hAnsi="Times New Roman" w:cs="Times New Roman"/>
              </w:rPr>
              <w:t>0,001</w:t>
            </w:r>
          </w:p>
        </w:tc>
        <w:tc>
          <w:tcPr>
            <w:tcW w:w="725" w:type="dxa"/>
          </w:tcPr>
          <w:p w:rsidR="00B24FCC" w:rsidRPr="00B24FCC" w:rsidRDefault="00B24FCC" w:rsidP="00314A15">
            <w:pPr>
              <w:jc w:val="both"/>
              <w:rPr>
                <w:rFonts w:ascii="Times New Roman" w:hAnsi="Times New Roman" w:cs="Times New Roman"/>
              </w:rPr>
            </w:pPr>
            <w:r w:rsidRPr="00B24FCC">
              <w:rPr>
                <w:rFonts w:ascii="Times New Roman" w:hAnsi="Times New Roman" w:cs="Times New Roman"/>
              </w:rPr>
              <w:t>0,001</w:t>
            </w:r>
          </w:p>
        </w:tc>
        <w:tc>
          <w:tcPr>
            <w:tcW w:w="725" w:type="dxa"/>
          </w:tcPr>
          <w:p w:rsidR="00B24FCC" w:rsidRPr="00B24FCC" w:rsidRDefault="00B24FCC" w:rsidP="00314A15">
            <w:pPr>
              <w:jc w:val="both"/>
              <w:rPr>
                <w:rFonts w:ascii="Times New Roman" w:hAnsi="Times New Roman" w:cs="Times New Roman"/>
              </w:rPr>
            </w:pPr>
            <w:r w:rsidRPr="00B24FCC">
              <w:rPr>
                <w:rFonts w:ascii="Times New Roman" w:hAnsi="Times New Roman" w:cs="Times New Roman"/>
              </w:rPr>
              <w:t>0,001</w:t>
            </w:r>
          </w:p>
        </w:tc>
        <w:tc>
          <w:tcPr>
            <w:tcW w:w="731" w:type="dxa"/>
          </w:tcPr>
          <w:p w:rsidR="00B24FCC" w:rsidRPr="00B24FCC" w:rsidRDefault="00B24FCC" w:rsidP="00314A15">
            <w:pPr>
              <w:jc w:val="both"/>
              <w:rPr>
                <w:rFonts w:ascii="Times New Roman" w:hAnsi="Times New Roman" w:cs="Times New Roman"/>
              </w:rPr>
            </w:pPr>
            <w:r w:rsidRPr="00B24FCC">
              <w:rPr>
                <w:rFonts w:ascii="Times New Roman" w:hAnsi="Times New Roman" w:cs="Times New Roman"/>
              </w:rPr>
              <w:t>0,001</w:t>
            </w:r>
          </w:p>
        </w:tc>
      </w:tr>
      <w:tr w:rsidR="00B24FCC" w:rsidRPr="00B24FCC" w:rsidTr="00B24FCC">
        <w:trPr>
          <w:jc w:val="center"/>
        </w:trPr>
        <w:tc>
          <w:tcPr>
            <w:tcW w:w="513" w:type="dxa"/>
          </w:tcPr>
          <w:p w:rsidR="00B24FCC" w:rsidRPr="00B24FCC" w:rsidRDefault="00B24FCC" w:rsidP="00314A15">
            <w:pPr>
              <w:jc w:val="both"/>
              <w:rPr>
                <w:rFonts w:ascii="Times New Roman" w:hAnsi="Times New Roman" w:cs="Times New Roman"/>
              </w:rPr>
            </w:pPr>
          </w:p>
        </w:tc>
        <w:tc>
          <w:tcPr>
            <w:tcW w:w="1955" w:type="dxa"/>
          </w:tcPr>
          <w:p w:rsidR="00B24FCC" w:rsidRPr="00B24FCC" w:rsidRDefault="00B24FCC" w:rsidP="00314A15">
            <w:pPr>
              <w:jc w:val="both"/>
              <w:rPr>
                <w:rFonts w:ascii="Times New Roman" w:hAnsi="Times New Roman" w:cs="Times New Roman"/>
              </w:rPr>
            </w:pPr>
            <w:r w:rsidRPr="00B24FCC">
              <w:rPr>
                <w:rFonts w:ascii="Times New Roman" w:hAnsi="Times New Roman" w:cs="Times New Roman"/>
              </w:rPr>
              <w:t xml:space="preserve">Д. Старое </w:t>
            </w:r>
            <w:proofErr w:type="spellStart"/>
            <w:r w:rsidRPr="00B24FCC">
              <w:rPr>
                <w:rFonts w:ascii="Times New Roman" w:hAnsi="Times New Roman" w:cs="Times New Roman"/>
              </w:rPr>
              <w:t>Истомино</w:t>
            </w:r>
            <w:proofErr w:type="spellEnd"/>
          </w:p>
        </w:tc>
        <w:tc>
          <w:tcPr>
            <w:tcW w:w="711" w:type="dxa"/>
          </w:tcPr>
          <w:p w:rsidR="00B24FCC" w:rsidRPr="00B24FCC" w:rsidRDefault="00B24FCC" w:rsidP="00314A15">
            <w:pPr>
              <w:jc w:val="both"/>
              <w:rPr>
                <w:rFonts w:ascii="Times New Roman" w:hAnsi="Times New Roman" w:cs="Times New Roman"/>
              </w:rPr>
            </w:pPr>
            <w:r w:rsidRPr="00B24FCC">
              <w:rPr>
                <w:rFonts w:ascii="Times New Roman" w:hAnsi="Times New Roman" w:cs="Times New Roman"/>
              </w:rPr>
              <w:t>0,034</w:t>
            </w:r>
          </w:p>
        </w:tc>
        <w:tc>
          <w:tcPr>
            <w:tcW w:w="729" w:type="dxa"/>
          </w:tcPr>
          <w:p w:rsidR="00B24FCC" w:rsidRPr="00B24FCC" w:rsidRDefault="00B24FCC" w:rsidP="00314A15">
            <w:pPr>
              <w:jc w:val="both"/>
              <w:rPr>
                <w:rFonts w:ascii="Times New Roman" w:hAnsi="Times New Roman" w:cs="Times New Roman"/>
              </w:rPr>
            </w:pPr>
            <w:r w:rsidRPr="00B24FCC">
              <w:rPr>
                <w:rFonts w:ascii="Times New Roman" w:hAnsi="Times New Roman" w:cs="Times New Roman"/>
              </w:rPr>
              <w:t>0,034</w:t>
            </w:r>
          </w:p>
        </w:tc>
        <w:tc>
          <w:tcPr>
            <w:tcW w:w="725" w:type="dxa"/>
          </w:tcPr>
          <w:p w:rsidR="00B24FCC" w:rsidRPr="00B24FCC" w:rsidRDefault="00B24FCC" w:rsidP="00314A15">
            <w:pPr>
              <w:jc w:val="both"/>
              <w:rPr>
                <w:rFonts w:ascii="Times New Roman" w:hAnsi="Times New Roman" w:cs="Times New Roman"/>
              </w:rPr>
            </w:pPr>
            <w:r w:rsidRPr="00B24FCC">
              <w:rPr>
                <w:rFonts w:ascii="Times New Roman" w:hAnsi="Times New Roman" w:cs="Times New Roman"/>
              </w:rPr>
              <w:t>0,034</w:t>
            </w:r>
          </w:p>
        </w:tc>
        <w:tc>
          <w:tcPr>
            <w:tcW w:w="725" w:type="dxa"/>
          </w:tcPr>
          <w:p w:rsidR="00B24FCC" w:rsidRPr="00B24FCC" w:rsidRDefault="00B24FCC" w:rsidP="00314A15">
            <w:pPr>
              <w:jc w:val="both"/>
              <w:rPr>
                <w:rFonts w:ascii="Times New Roman" w:hAnsi="Times New Roman" w:cs="Times New Roman"/>
              </w:rPr>
            </w:pPr>
            <w:r w:rsidRPr="00B24FCC">
              <w:rPr>
                <w:rFonts w:ascii="Times New Roman" w:hAnsi="Times New Roman" w:cs="Times New Roman"/>
              </w:rPr>
              <w:t>0,034</w:t>
            </w:r>
          </w:p>
        </w:tc>
        <w:tc>
          <w:tcPr>
            <w:tcW w:w="725" w:type="dxa"/>
          </w:tcPr>
          <w:p w:rsidR="00B24FCC" w:rsidRPr="00B24FCC" w:rsidRDefault="00B24FCC" w:rsidP="00314A15">
            <w:pPr>
              <w:jc w:val="both"/>
              <w:rPr>
                <w:rFonts w:ascii="Times New Roman" w:hAnsi="Times New Roman" w:cs="Times New Roman"/>
              </w:rPr>
            </w:pPr>
            <w:r w:rsidRPr="00B24FCC">
              <w:rPr>
                <w:rFonts w:ascii="Times New Roman" w:hAnsi="Times New Roman" w:cs="Times New Roman"/>
              </w:rPr>
              <w:t>0,034</w:t>
            </w:r>
          </w:p>
        </w:tc>
        <w:tc>
          <w:tcPr>
            <w:tcW w:w="725" w:type="dxa"/>
          </w:tcPr>
          <w:p w:rsidR="00B24FCC" w:rsidRPr="00B24FCC" w:rsidRDefault="00B24FCC" w:rsidP="00314A15">
            <w:pPr>
              <w:jc w:val="both"/>
              <w:rPr>
                <w:rFonts w:ascii="Times New Roman" w:hAnsi="Times New Roman" w:cs="Times New Roman"/>
              </w:rPr>
            </w:pPr>
            <w:r w:rsidRPr="00B24FCC">
              <w:rPr>
                <w:rFonts w:ascii="Times New Roman" w:hAnsi="Times New Roman" w:cs="Times New Roman"/>
              </w:rPr>
              <w:t>0,034</w:t>
            </w:r>
          </w:p>
        </w:tc>
        <w:tc>
          <w:tcPr>
            <w:tcW w:w="725" w:type="dxa"/>
          </w:tcPr>
          <w:p w:rsidR="00B24FCC" w:rsidRPr="00B24FCC" w:rsidRDefault="00B24FCC" w:rsidP="00314A15">
            <w:pPr>
              <w:jc w:val="both"/>
              <w:rPr>
                <w:rFonts w:ascii="Times New Roman" w:hAnsi="Times New Roman" w:cs="Times New Roman"/>
              </w:rPr>
            </w:pPr>
            <w:r w:rsidRPr="00B24FCC">
              <w:rPr>
                <w:rFonts w:ascii="Times New Roman" w:hAnsi="Times New Roman" w:cs="Times New Roman"/>
              </w:rPr>
              <w:t>0,034</w:t>
            </w:r>
          </w:p>
        </w:tc>
        <w:tc>
          <w:tcPr>
            <w:tcW w:w="725" w:type="dxa"/>
          </w:tcPr>
          <w:p w:rsidR="00B24FCC" w:rsidRPr="00B24FCC" w:rsidRDefault="00B24FCC" w:rsidP="00314A15">
            <w:pPr>
              <w:jc w:val="both"/>
              <w:rPr>
                <w:rFonts w:ascii="Times New Roman" w:hAnsi="Times New Roman" w:cs="Times New Roman"/>
              </w:rPr>
            </w:pPr>
            <w:r w:rsidRPr="00B24FCC">
              <w:rPr>
                <w:rFonts w:ascii="Times New Roman" w:hAnsi="Times New Roman" w:cs="Times New Roman"/>
              </w:rPr>
              <w:t>0,034</w:t>
            </w:r>
          </w:p>
        </w:tc>
        <w:tc>
          <w:tcPr>
            <w:tcW w:w="725" w:type="dxa"/>
          </w:tcPr>
          <w:p w:rsidR="00B24FCC" w:rsidRPr="00B24FCC" w:rsidRDefault="00B24FCC" w:rsidP="00314A15">
            <w:pPr>
              <w:jc w:val="both"/>
              <w:rPr>
                <w:rFonts w:ascii="Times New Roman" w:hAnsi="Times New Roman" w:cs="Times New Roman"/>
              </w:rPr>
            </w:pPr>
            <w:r w:rsidRPr="00B24FCC">
              <w:rPr>
                <w:rFonts w:ascii="Times New Roman" w:hAnsi="Times New Roman" w:cs="Times New Roman"/>
              </w:rPr>
              <w:t>0,034</w:t>
            </w:r>
          </w:p>
        </w:tc>
        <w:tc>
          <w:tcPr>
            <w:tcW w:w="731" w:type="dxa"/>
          </w:tcPr>
          <w:p w:rsidR="00B24FCC" w:rsidRPr="00B24FCC" w:rsidRDefault="00B24FCC" w:rsidP="00314A15">
            <w:pPr>
              <w:jc w:val="both"/>
              <w:rPr>
                <w:rFonts w:ascii="Times New Roman" w:hAnsi="Times New Roman" w:cs="Times New Roman"/>
              </w:rPr>
            </w:pPr>
            <w:r w:rsidRPr="00B24FCC">
              <w:rPr>
                <w:rFonts w:ascii="Times New Roman" w:hAnsi="Times New Roman" w:cs="Times New Roman"/>
              </w:rPr>
              <w:t>0,034</w:t>
            </w:r>
          </w:p>
        </w:tc>
      </w:tr>
      <w:tr w:rsidR="00B24FCC" w:rsidRPr="00B24FCC" w:rsidTr="00B24FCC">
        <w:trPr>
          <w:jc w:val="center"/>
        </w:trPr>
        <w:tc>
          <w:tcPr>
            <w:tcW w:w="513" w:type="dxa"/>
          </w:tcPr>
          <w:p w:rsidR="00B24FCC" w:rsidRPr="00B24FCC" w:rsidRDefault="00B24FCC" w:rsidP="00314A15">
            <w:pPr>
              <w:jc w:val="both"/>
              <w:rPr>
                <w:rFonts w:ascii="Times New Roman" w:hAnsi="Times New Roman" w:cs="Times New Roman"/>
              </w:rPr>
            </w:pPr>
          </w:p>
        </w:tc>
        <w:tc>
          <w:tcPr>
            <w:tcW w:w="1955" w:type="dxa"/>
          </w:tcPr>
          <w:p w:rsidR="00B24FCC" w:rsidRPr="00B24FCC" w:rsidRDefault="00B24FCC" w:rsidP="00314A15">
            <w:pPr>
              <w:jc w:val="both"/>
              <w:rPr>
                <w:rFonts w:ascii="Times New Roman" w:hAnsi="Times New Roman" w:cs="Times New Roman"/>
              </w:rPr>
            </w:pPr>
            <w:r w:rsidRPr="00B24FCC">
              <w:rPr>
                <w:rFonts w:ascii="Times New Roman" w:hAnsi="Times New Roman" w:cs="Times New Roman"/>
              </w:rPr>
              <w:t xml:space="preserve">Д. Новое </w:t>
            </w:r>
            <w:proofErr w:type="spellStart"/>
            <w:r w:rsidRPr="00B24FCC">
              <w:rPr>
                <w:rFonts w:ascii="Times New Roman" w:hAnsi="Times New Roman" w:cs="Times New Roman"/>
              </w:rPr>
              <w:t>Истомино</w:t>
            </w:r>
            <w:proofErr w:type="spellEnd"/>
          </w:p>
        </w:tc>
        <w:tc>
          <w:tcPr>
            <w:tcW w:w="711" w:type="dxa"/>
          </w:tcPr>
          <w:p w:rsidR="00B24FCC" w:rsidRPr="00B24FCC" w:rsidRDefault="00B24FCC" w:rsidP="00314A15">
            <w:pPr>
              <w:jc w:val="both"/>
              <w:rPr>
                <w:rFonts w:ascii="Times New Roman" w:hAnsi="Times New Roman" w:cs="Times New Roman"/>
              </w:rPr>
            </w:pPr>
            <w:r w:rsidRPr="00B24FCC">
              <w:rPr>
                <w:rFonts w:ascii="Times New Roman" w:hAnsi="Times New Roman" w:cs="Times New Roman"/>
              </w:rPr>
              <w:t>0,021</w:t>
            </w:r>
          </w:p>
        </w:tc>
        <w:tc>
          <w:tcPr>
            <w:tcW w:w="729" w:type="dxa"/>
          </w:tcPr>
          <w:p w:rsidR="00B24FCC" w:rsidRPr="00B24FCC" w:rsidRDefault="00B24FCC" w:rsidP="00314A15">
            <w:pPr>
              <w:jc w:val="both"/>
              <w:rPr>
                <w:rFonts w:ascii="Times New Roman" w:hAnsi="Times New Roman" w:cs="Times New Roman"/>
              </w:rPr>
            </w:pPr>
            <w:r w:rsidRPr="00B24FCC">
              <w:rPr>
                <w:rFonts w:ascii="Times New Roman" w:hAnsi="Times New Roman" w:cs="Times New Roman"/>
              </w:rPr>
              <w:t>0,021</w:t>
            </w:r>
          </w:p>
        </w:tc>
        <w:tc>
          <w:tcPr>
            <w:tcW w:w="725" w:type="dxa"/>
          </w:tcPr>
          <w:p w:rsidR="00B24FCC" w:rsidRPr="00B24FCC" w:rsidRDefault="00B24FCC" w:rsidP="00314A15">
            <w:pPr>
              <w:jc w:val="both"/>
              <w:rPr>
                <w:rFonts w:ascii="Times New Roman" w:hAnsi="Times New Roman" w:cs="Times New Roman"/>
              </w:rPr>
            </w:pPr>
            <w:r w:rsidRPr="00B24FCC">
              <w:rPr>
                <w:rFonts w:ascii="Times New Roman" w:hAnsi="Times New Roman" w:cs="Times New Roman"/>
              </w:rPr>
              <w:t>0,021</w:t>
            </w:r>
          </w:p>
        </w:tc>
        <w:tc>
          <w:tcPr>
            <w:tcW w:w="725" w:type="dxa"/>
          </w:tcPr>
          <w:p w:rsidR="00B24FCC" w:rsidRPr="00B24FCC" w:rsidRDefault="00B24FCC" w:rsidP="00314A15">
            <w:pPr>
              <w:jc w:val="both"/>
              <w:rPr>
                <w:rFonts w:ascii="Times New Roman" w:hAnsi="Times New Roman" w:cs="Times New Roman"/>
              </w:rPr>
            </w:pPr>
            <w:r w:rsidRPr="00B24FCC">
              <w:rPr>
                <w:rFonts w:ascii="Times New Roman" w:hAnsi="Times New Roman" w:cs="Times New Roman"/>
              </w:rPr>
              <w:t>0,021</w:t>
            </w:r>
          </w:p>
        </w:tc>
        <w:tc>
          <w:tcPr>
            <w:tcW w:w="725" w:type="dxa"/>
          </w:tcPr>
          <w:p w:rsidR="00B24FCC" w:rsidRPr="00B24FCC" w:rsidRDefault="00B24FCC" w:rsidP="00314A15">
            <w:pPr>
              <w:jc w:val="both"/>
              <w:rPr>
                <w:rFonts w:ascii="Times New Roman" w:hAnsi="Times New Roman" w:cs="Times New Roman"/>
              </w:rPr>
            </w:pPr>
            <w:r w:rsidRPr="00B24FCC">
              <w:rPr>
                <w:rFonts w:ascii="Times New Roman" w:hAnsi="Times New Roman" w:cs="Times New Roman"/>
              </w:rPr>
              <w:t>0,021</w:t>
            </w:r>
          </w:p>
        </w:tc>
        <w:tc>
          <w:tcPr>
            <w:tcW w:w="725" w:type="dxa"/>
          </w:tcPr>
          <w:p w:rsidR="00B24FCC" w:rsidRPr="00B24FCC" w:rsidRDefault="00B24FCC" w:rsidP="00314A15">
            <w:pPr>
              <w:jc w:val="both"/>
              <w:rPr>
                <w:rFonts w:ascii="Times New Roman" w:hAnsi="Times New Roman" w:cs="Times New Roman"/>
              </w:rPr>
            </w:pPr>
            <w:r w:rsidRPr="00B24FCC">
              <w:rPr>
                <w:rFonts w:ascii="Times New Roman" w:hAnsi="Times New Roman" w:cs="Times New Roman"/>
              </w:rPr>
              <w:t>0,021</w:t>
            </w:r>
          </w:p>
        </w:tc>
        <w:tc>
          <w:tcPr>
            <w:tcW w:w="725" w:type="dxa"/>
          </w:tcPr>
          <w:p w:rsidR="00B24FCC" w:rsidRPr="00B24FCC" w:rsidRDefault="00B24FCC" w:rsidP="00314A15">
            <w:pPr>
              <w:jc w:val="both"/>
              <w:rPr>
                <w:rFonts w:ascii="Times New Roman" w:hAnsi="Times New Roman" w:cs="Times New Roman"/>
              </w:rPr>
            </w:pPr>
            <w:r w:rsidRPr="00B24FCC">
              <w:rPr>
                <w:rFonts w:ascii="Times New Roman" w:hAnsi="Times New Roman" w:cs="Times New Roman"/>
              </w:rPr>
              <w:t>0,021</w:t>
            </w:r>
          </w:p>
        </w:tc>
        <w:tc>
          <w:tcPr>
            <w:tcW w:w="725" w:type="dxa"/>
          </w:tcPr>
          <w:p w:rsidR="00B24FCC" w:rsidRPr="00B24FCC" w:rsidRDefault="00B24FCC" w:rsidP="00314A15">
            <w:pPr>
              <w:jc w:val="both"/>
              <w:rPr>
                <w:rFonts w:ascii="Times New Roman" w:hAnsi="Times New Roman" w:cs="Times New Roman"/>
              </w:rPr>
            </w:pPr>
            <w:r w:rsidRPr="00B24FCC">
              <w:rPr>
                <w:rFonts w:ascii="Times New Roman" w:hAnsi="Times New Roman" w:cs="Times New Roman"/>
              </w:rPr>
              <w:t>0,021</w:t>
            </w:r>
          </w:p>
        </w:tc>
        <w:tc>
          <w:tcPr>
            <w:tcW w:w="725" w:type="dxa"/>
          </w:tcPr>
          <w:p w:rsidR="00B24FCC" w:rsidRPr="00B24FCC" w:rsidRDefault="00B24FCC" w:rsidP="00314A15">
            <w:pPr>
              <w:jc w:val="both"/>
              <w:rPr>
                <w:rFonts w:ascii="Times New Roman" w:hAnsi="Times New Roman" w:cs="Times New Roman"/>
              </w:rPr>
            </w:pPr>
            <w:r w:rsidRPr="00B24FCC">
              <w:rPr>
                <w:rFonts w:ascii="Times New Roman" w:hAnsi="Times New Roman" w:cs="Times New Roman"/>
              </w:rPr>
              <w:t>0,021</w:t>
            </w:r>
          </w:p>
        </w:tc>
        <w:tc>
          <w:tcPr>
            <w:tcW w:w="731" w:type="dxa"/>
          </w:tcPr>
          <w:p w:rsidR="00B24FCC" w:rsidRPr="00B24FCC" w:rsidRDefault="00B24FCC" w:rsidP="00314A15">
            <w:pPr>
              <w:jc w:val="both"/>
              <w:rPr>
                <w:rFonts w:ascii="Times New Roman" w:hAnsi="Times New Roman" w:cs="Times New Roman"/>
              </w:rPr>
            </w:pPr>
            <w:r w:rsidRPr="00B24FCC">
              <w:rPr>
                <w:rFonts w:ascii="Times New Roman" w:hAnsi="Times New Roman" w:cs="Times New Roman"/>
              </w:rPr>
              <w:t>0,021</w:t>
            </w:r>
          </w:p>
        </w:tc>
      </w:tr>
      <w:tr w:rsidR="00B24FCC" w:rsidRPr="00B24FCC" w:rsidTr="00B24FCC">
        <w:trPr>
          <w:jc w:val="center"/>
        </w:trPr>
        <w:tc>
          <w:tcPr>
            <w:tcW w:w="513" w:type="dxa"/>
          </w:tcPr>
          <w:p w:rsidR="00B24FCC" w:rsidRPr="00B24FCC" w:rsidRDefault="00B24FCC" w:rsidP="00314A15">
            <w:pPr>
              <w:jc w:val="both"/>
              <w:rPr>
                <w:rFonts w:ascii="Times New Roman" w:hAnsi="Times New Roman" w:cs="Times New Roman"/>
              </w:rPr>
            </w:pPr>
          </w:p>
        </w:tc>
        <w:tc>
          <w:tcPr>
            <w:tcW w:w="1955" w:type="dxa"/>
          </w:tcPr>
          <w:p w:rsidR="00B24FCC" w:rsidRPr="00B24FCC" w:rsidRDefault="00B24FCC" w:rsidP="00314A15">
            <w:pPr>
              <w:jc w:val="both"/>
              <w:rPr>
                <w:rFonts w:ascii="Times New Roman" w:hAnsi="Times New Roman" w:cs="Times New Roman"/>
              </w:rPr>
            </w:pPr>
            <w:r w:rsidRPr="00B24FCC">
              <w:rPr>
                <w:rFonts w:ascii="Times New Roman" w:hAnsi="Times New Roman" w:cs="Times New Roman"/>
              </w:rPr>
              <w:t xml:space="preserve">Д. </w:t>
            </w:r>
            <w:proofErr w:type="spellStart"/>
            <w:r w:rsidRPr="00B24FCC">
              <w:rPr>
                <w:rFonts w:ascii="Times New Roman" w:hAnsi="Times New Roman" w:cs="Times New Roman"/>
              </w:rPr>
              <w:t>Саньково</w:t>
            </w:r>
            <w:proofErr w:type="spellEnd"/>
          </w:p>
        </w:tc>
        <w:tc>
          <w:tcPr>
            <w:tcW w:w="711" w:type="dxa"/>
          </w:tcPr>
          <w:p w:rsidR="00B24FCC" w:rsidRPr="00B24FCC" w:rsidRDefault="00B24FCC" w:rsidP="00314A15">
            <w:pPr>
              <w:jc w:val="both"/>
              <w:rPr>
                <w:rFonts w:ascii="Times New Roman" w:hAnsi="Times New Roman" w:cs="Times New Roman"/>
              </w:rPr>
            </w:pPr>
            <w:r w:rsidRPr="00B24FCC">
              <w:rPr>
                <w:rFonts w:ascii="Times New Roman" w:hAnsi="Times New Roman" w:cs="Times New Roman"/>
              </w:rPr>
              <w:t>0,007</w:t>
            </w:r>
          </w:p>
        </w:tc>
        <w:tc>
          <w:tcPr>
            <w:tcW w:w="729" w:type="dxa"/>
          </w:tcPr>
          <w:p w:rsidR="00B24FCC" w:rsidRPr="00B24FCC" w:rsidRDefault="00B24FCC" w:rsidP="00314A15">
            <w:pPr>
              <w:jc w:val="both"/>
              <w:rPr>
                <w:rFonts w:ascii="Times New Roman" w:hAnsi="Times New Roman" w:cs="Times New Roman"/>
              </w:rPr>
            </w:pPr>
            <w:r w:rsidRPr="00B24FCC">
              <w:rPr>
                <w:rFonts w:ascii="Times New Roman" w:hAnsi="Times New Roman" w:cs="Times New Roman"/>
              </w:rPr>
              <w:t>0,007</w:t>
            </w:r>
          </w:p>
        </w:tc>
        <w:tc>
          <w:tcPr>
            <w:tcW w:w="725" w:type="dxa"/>
          </w:tcPr>
          <w:p w:rsidR="00B24FCC" w:rsidRPr="00B24FCC" w:rsidRDefault="00B24FCC" w:rsidP="00314A15">
            <w:pPr>
              <w:jc w:val="both"/>
              <w:rPr>
                <w:rFonts w:ascii="Times New Roman" w:hAnsi="Times New Roman" w:cs="Times New Roman"/>
              </w:rPr>
            </w:pPr>
            <w:r w:rsidRPr="00B24FCC">
              <w:rPr>
                <w:rFonts w:ascii="Times New Roman" w:hAnsi="Times New Roman" w:cs="Times New Roman"/>
              </w:rPr>
              <w:t>0,007</w:t>
            </w:r>
          </w:p>
        </w:tc>
        <w:tc>
          <w:tcPr>
            <w:tcW w:w="725" w:type="dxa"/>
          </w:tcPr>
          <w:p w:rsidR="00B24FCC" w:rsidRPr="00B24FCC" w:rsidRDefault="00B24FCC" w:rsidP="00314A15">
            <w:pPr>
              <w:jc w:val="both"/>
              <w:rPr>
                <w:rFonts w:ascii="Times New Roman" w:hAnsi="Times New Roman" w:cs="Times New Roman"/>
              </w:rPr>
            </w:pPr>
            <w:r w:rsidRPr="00B24FCC">
              <w:rPr>
                <w:rFonts w:ascii="Times New Roman" w:hAnsi="Times New Roman" w:cs="Times New Roman"/>
              </w:rPr>
              <w:t>0,007</w:t>
            </w:r>
          </w:p>
        </w:tc>
        <w:tc>
          <w:tcPr>
            <w:tcW w:w="725" w:type="dxa"/>
          </w:tcPr>
          <w:p w:rsidR="00B24FCC" w:rsidRPr="00B24FCC" w:rsidRDefault="00B24FCC" w:rsidP="00314A15">
            <w:pPr>
              <w:jc w:val="both"/>
              <w:rPr>
                <w:rFonts w:ascii="Times New Roman" w:hAnsi="Times New Roman" w:cs="Times New Roman"/>
              </w:rPr>
            </w:pPr>
            <w:r w:rsidRPr="00B24FCC">
              <w:rPr>
                <w:rFonts w:ascii="Times New Roman" w:hAnsi="Times New Roman" w:cs="Times New Roman"/>
              </w:rPr>
              <w:t>0,007</w:t>
            </w:r>
          </w:p>
        </w:tc>
        <w:tc>
          <w:tcPr>
            <w:tcW w:w="725" w:type="dxa"/>
          </w:tcPr>
          <w:p w:rsidR="00B24FCC" w:rsidRPr="00B24FCC" w:rsidRDefault="00B24FCC" w:rsidP="00314A15">
            <w:pPr>
              <w:jc w:val="both"/>
              <w:rPr>
                <w:rFonts w:ascii="Times New Roman" w:hAnsi="Times New Roman" w:cs="Times New Roman"/>
              </w:rPr>
            </w:pPr>
            <w:r w:rsidRPr="00B24FCC">
              <w:rPr>
                <w:rFonts w:ascii="Times New Roman" w:hAnsi="Times New Roman" w:cs="Times New Roman"/>
              </w:rPr>
              <w:t>0,007</w:t>
            </w:r>
          </w:p>
        </w:tc>
        <w:tc>
          <w:tcPr>
            <w:tcW w:w="725" w:type="dxa"/>
          </w:tcPr>
          <w:p w:rsidR="00B24FCC" w:rsidRPr="00B24FCC" w:rsidRDefault="00B24FCC" w:rsidP="00314A15">
            <w:pPr>
              <w:jc w:val="both"/>
              <w:rPr>
                <w:rFonts w:ascii="Times New Roman" w:hAnsi="Times New Roman" w:cs="Times New Roman"/>
              </w:rPr>
            </w:pPr>
            <w:r w:rsidRPr="00B24FCC">
              <w:rPr>
                <w:rFonts w:ascii="Times New Roman" w:hAnsi="Times New Roman" w:cs="Times New Roman"/>
              </w:rPr>
              <w:t>0,007</w:t>
            </w:r>
          </w:p>
        </w:tc>
        <w:tc>
          <w:tcPr>
            <w:tcW w:w="725" w:type="dxa"/>
          </w:tcPr>
          <w:p w:rsidR="00B24FCC" w:rsidRPr="00B24FCC" w:rsidRDefault="00B24FCC" w:rsidP="00314A15">
            <w:pPr>
              <w:jc w:val="both"/>
              <w:rPr>
                <w:rFonts w:ascii="Times New Roman" w:hAnsi="Times New Roman" w:cs="Times New Roman"/>
              </w:rPr>
            </w:pPr>
            <w:r w:rsidRPr="00B24FCC">
              <w:rPr>
                <w:rFonts w:ascii="Times New Roman" w:hAnsi="Times New Roman" w:cs="Times New Roman"/>
              </w:rPr>
              <w:t>0,007</w:t>
            </w:r>
          </w:p>
        </w:tc>
        <w:tc>
          <w:tcPr>
            <w:tcW w:w="725" w:type="dxa"/>
          </w:tcPr>
          <w:p w:rsidR="00B24FCC" w:rsidRPr="00B24FCC" w:rsidRDefault="00B24FCC" w:rsidP="00314A15">
            <w:pPr>
              <w:jc w:val="both"/>
              <w:rPr>
                <w:rFonts w:ascii="Times New Roman" w:hAnsi="Times New Roman" w:cs="Times New Roman"/>
              </w:rPr>
            </w:pPr>
            <w:r w:rsidRPr="00B24FCC">
              <w:rPr>
                <w:rFonts w:ascii="Times New Roman" w:hAnsi="Times New Roman" w:cs="Times New Roman"/>
              </w:rPr>
              <w:t>0,007</w:t>
            </w:r>
          </w:p>
        </w:tc>
        <w:tc>
          <w:tcPr>
            <w:tcW w:w="731" w:type="dxa"/>
          </w:tcPr>
          <w:p w:rsidR="00B24FCC" w:rsidRPr="00B24FCC" w:rsidRDefault="00B24FCC" w:rsidP="00314A15">
            <w:pPr>
              <w:jc w:val="both"/>
              <w:rPr>
                <w:rFonts w:ascii="Times New Roman" w:hAnsi="Times New Roman" w:cs="Times New Roman"/>
              </w:rPr>
            </w:pPr>
            <w:r w:rsidRPr="00B24FCC">
              <w:rPr>
                <w:rFonts w:ascii="Times New Roman" w:hAnsi="Times New Roman" w:cs="Times New Roman"/>
              </w:rPr>
              <w:t>0,007</w:t>
            </w:r>
          </w:p>
        </w:tc>
      </w:tr>
      <w:tr w:rsidR="00B24FCC" w:rsidRPr="00B24FCC" w:rsidTr="00B24FCC">
        <w:trPr>
          <w:jc w:val="center"/>
        </w:trPr>
        <w:tc>
          <w:tcPr>
            <w:tcW w:w="513" w:type="dxa"/>
          </w:tcPr>
          <w:p w:rsidR="00B24FCC" w:rsidRPr="00B24FCC" w:rsidRDefault="00B24FCC" w:rsidP="00314A15">
            <w:pPr>
              <w:jc w:val="both"/>
              <w:rPr>
                <w:rFonts w:ascii="Times New Roman" w:hAnsi="Times New Roman" w:cs="Times New Roman"/>
              </w:rPr>
            </w:pPr>
          </w:p>
        </w:tc>
        <w:tc>
          <w:tcPr>
            <w:tcW w:w="1955" w:type="dxa"/>
          </w:tcPr>
          <w:p w:rsidR="00B24FCC" w:rsidRPr="00B24FCC" w:rsidRDefault="00B24FCC" w:rsidP="00314A15">
            <w:pPr>
              <w:jc w:val="both"/>
              <w:rPr>
                <w:rFonts w:ascii="Times New Roman" w:hAnsi="Times New Roman" w:cs="Times New Roman"/>
              </w:rPr>
            </w:pPr>
            <w:r w:rsidRPr="00B24FCC">
              <w:rPr>
                <w:rFonts w:ascii="Times New Roman" w:hAnsi="Times New Roman" w:cs="Times New Roman"/>
              </w:rPr>
              <w:t xml:space="preserve">Д. </w:t>
            </w:r>
            <w:proofErr w:type="spellStart"/>
            <w:r w:rsidRPr="00B24FCC">
              <w:rPr>
                <w:rFonts w:ascii="Times New Roman" w:hAnsi="Times New Roman" w:cs="Times New Roman"/>
              </w:rPr>
              <w:t>Енино</w:t>
            </w:r>
            <w:proofErr w:type="spellEnd"/>
          </w:p>
        </w:tc>
        <w:tc>
          <w:tcPr>
            <w:tcW w:w="711" w:type="dxa"/>
          </w:tcPr>
          <w:p w:rsidR="00B24FCC" w:rsidRPr="00B24FCC" w:rsidRDefault="00B24FCC" w:rsidP="00314A15">
            <w:pPr>
              <w:jc w:val="both"/>
              <w:rPr>
                <w:rFonts w:ascii="Times New Roman" w:hAnsi="Times New Roman" w:cs="Times New Roman"/>
              </w:rPr>
            </w:pPr>
            <w:r w:rsidRPr="00B24FCC">
              <w:rPr>
                <w:rFonts w:ascii="Times New Roman" w:hAnsi="Times New Roman" w:cs="Times New Roman"/>
              </w:rPr>
              <w:t>0,001</w:t>
            </w:r>
          </w:p>
        </w:tc>
        <w:tc>
          <w:tcPr>
            <w:tcW w:w="729" w:type="dxa"/>
          </w:tcPr>
          <w:p w:rsidR="00B24FCC" w:rsidRPr="00B24FCC" w:rsidRDefault="00B24FCC" w:rsidP="00314A15">
            <w:pPr>
              <w:jc w:val="both"/>
              <w:rPr>
                <w:rFonts w:ascii="Times New Roman" w:hAnsi="Times New Roman" w:cs="Times New Roman"/>
              </w:rPr>
            </w:pPr>
            <w:r w:rsidRPr="00B24FCC">
              <w:rPr>
                <w:rFonts w:ascii="Times New Roman" w:hAnsi="Times New Roman" w:cs="Times New Roman"/>
              </w:rPr>
              <w:t>0,001</w:t>
            </w:r>
          </w:p>
        </w:tc>
        <w:tc>
          <w:tcPr>
            <w:tcW w:w="725" w:type="dxa"/>
          </w:tcPr>
          <w:p w:rsidR="00B24FCC" w:rsidRPr="00B24FCC" w:rsidRDefault="00B24FCC" w:rsidP="00314A15">
            <w:pPr>
              <w:jc w:val="both"/>
              <w:rPr>
                <w:rFonts w:ascii="Times New Roman" w:hAnsi="Times New Roman" w:cs="Times New Roman"/>
              </w:rPr>
            </w:pPr>
            <w:r w:rsidRPr="00B24FCC">
              <w:rPr>
                <w:rFonts w:ascii="Times New Roman" w:hAnsi="Times New Roman" w:cs="Times New Roman"/>
              </w:rPr>
              <w:t>0,001</w:t>
            </w:r>
          </w:p>
        </w:tc>
        <w:tc>
          <w:tcPr>
            <w:tcW w:w="725" w:type="dxa"/>
          </w:tcPr>
          <w:p w:rsidR="00B24FCC" w:rsidRPr="00B24FCC" w:rsidRDefault="00B24FCC" w:rsidP="00314A15">
            <w:pPr>
              <w:jc w:val="both"/>
              <w:rPr>
                <w:rFonts w:ascii="Times New Roman" w:hAnsi="Times New Roman" w:cs="Times New Roman"/>
              </w:rPr>
            </w:pPr>
            <w:r w:rsidRPr="00B24FCC">
              <w:rPr>
                <w:rFonts w:ascii="Times New Roman" w:hAnsi="Times New Roman" w:cs="Times New Roman"/>
              </w:rPr>
              <w:t>0,001</w:t>
            </w:r>
          </w:p>
        </w:tc>
        <w:tc>
          <w:tcPr>
            <w:tcW w:w="725" w:type="dxa"/>
          </w:tcPr>
          <w:p w:rsidR="00B24FCC" w:rsidRPr="00B24FCC" w:rsidRDefault="00B24FCC" w:rsidP="00314A15">
            <w:pPr>
              <w:jc w:val="both"/>
              <w:rPr>
                <w:rFonts w:ascii="Times New Roman" w:hAnsi="Times New Roman" w:cs="Times New Roman"/>
              </w:rPr>
            </w:pPr>
            <w:r w:rsidRPr="00B24FCC">
              <w:rPr>
                <w:rFonts w:ascii="Times New Roman" w:hAnsi="Times New Roman" w:cs="Times New Roman"/>
              </w:rPr>
              <w:t>0,001</w:t>
            </w:r>
          </w:p>
        </w:tc>
        <w:tc>
          <w:tcPr>
            <w:tcW w:w="725" w:type="dxa"/>
          </w:tcPr>
          <w:p w:rsidR="00B24FCC" w:rsidRPr="00B24FCC" w:rsidRDefault="00B24FCC" w:rsidP="00314A15">
            <w:pPr>
              <w:jc w:val="both"/>
              <w:rPr>
                <w:rFonts w:ascii="Times New Roman" w:hAnsi="Times New Roman" w:cs="Times New Roman"/>
              </w:rPr>
            </w:pPr>
            <w:r w:rsidRPr="00B24FCC">
              <w:rPr>
                <w:rFonts w:ascii="Times New Roman" w:hAnsi="Times New Roman" w:cs="Times New Roman"/>
              </w:rPr>
              <w:t>0,001</w:t>
            </w:r>
          </w:p>
        </w:tc>
        <w:tc>
          <w:tcPr>
            <w:tcW w:w="725" w:type="dxa"/>
          </w:tcPr>
          <w:p w:rsidR="00B24FCC" w:rsidRPr="00B24FCC" w:rsidRDefault="00B24FCC" w:rsidP="00314A15">
            <w:pPr>
              <w:jc w:val="both"/>
              <w:rPr>
                <w:rFonts w:ascii="Times New Roman" w:hAnsi="Times New Roman" w:cs="Times New Roman"/>
              </w:rPr>
            </w:pPr>
            <w:r w:rsidRPr="00B24FCC">
              <w:rPr>
                <w:rFonts w:ascii="Times New Roman" w:hAnsi="Times New Roman" w:cs="Times New Roman"/>
              </w:rPr>
              <w:t>0,001</w:t>
            </w:r>
          </w:p>
        </w:tc>
        <w:tc>
          <w:tcPr>
            <w:tcW w:w="725" w:type="dxa"/>
          </w:tcPr>
          <w:p w:rsidR="00B24FCC" w:rsidRPr="00B24FCC" w:rsidRDefault="00B24FCC" w:rsidP="00314A15">
            <w:pPr>
              <w:jc w:val="both"/>
              <w:rPr>
                <w:rFonts w:ascii="Times New Roman" w:hAnsi="Times New Roman" w:cs="Times New Roman"/>
              </w:rPr>
            </w:pPr>
            <w:r w:rsidRPr="00B24FCC">
              <w:rPr>
                <w:rFonts w:ascii="Times New Roman" w:hAnsi="Times New Roman" w:cs="Times New Roman"/>
              </w:rPr>
              <w:t>0,001</w:t>
            </w:r>
          </w:p>
        </w:tc>
        <w:tc>
          <w:tcPr>
            <w:tcW w:w="725" w:type="dxa"/>
          </w:tcPr>
          <w:p w:rsidR="00B24FCC" w:rsidRPr="00B24FCC" w:rsidRDefault="00B24FCC" w:rsidP="00314A15">
            <w:pPr>
              <w:jc w:val="both"/>
              <w:rPr>
                <w:rFonts w:ascii="Times New Roman" w:hAnsi="Times New Roman" w:cs="Times New Roman"/>
              </w:rPr>
            </w:pPr>
            <w:r w:rsidRPr="00B24FCC">
              <w:rPr>
                <w:rFonts w:ascii="Times New Roman" w:hAnsi="Times New Roman" w:cs="Times New Roman"/>
              </w:rPr>
              <w:t>0,001</w:t>
            </w:r>
          </w:p>
        </w:tc>
        <w:tc>
          <w:tcPr>
            <w:tcW w:w="731" w:type="dxa"/>
          </w:tcPr>
          <w:p w:rsidR="00B24FCC" w:rsidRPr="00B24FCC" w:rsidRDefault="00B24FCC" w:rsidP="00314A15">
            <w:pPr>
              <w:jc w:val="both"/>
              <w:rPr>
                <w:rFonts w:ascii="Times New Roman" w:hAnsi="Times New Roman" w:cs="Times New Roman"/>
              </w:rPr>
            </w:pPr>
            <w:r w:rsidRPr="00B24FCC">
              <w:rPr>
                <w:rFonts w:ascii="Times New Roman" w:hAnsi="Times New Roman" w:cs="Times New Roman"/>
              </w:rPr>
              <w:t>0,001</w:t>
            </w:r>
          </w:p>
        </w:tc>
      </w:tr>
      <w:tr w:rsidR="00B24FCC" w:rsidRPr="00B24FCC" w:rsidTr="00B24FCC">
        <w:trPr>
          <w:jc w:val="center"/>
        </w:trPr>
        <w:tc>
          <w:tcPr>
            <w:tcW w:w="513" w:type="dxa"/>
          </w:tcPr>
          <w:p w:rsidR="00B24FCC" w:rsidRPr="00B24FCC" w:rsidRDefault="00B24FCC" w:rsidP="00314A15">
            <w:pPr>
              <w:jc w:val="both"/>
              <w:rPr>
                <w:rFonts w:ascii="Times New Roman" w:hAnsi="Times New Roman" w:cs="Times New Roman"/>
              </w:rPr>
            </w:pPr>
          </w:p>
        </w:tc>
        <w:tc>
          <w:tcPr>
            <w:tcW w:w="1955" w:type="dxa"/>
          </w:tcPr>
          <w:p w:rsidR="00B24FCC" w:rsidRPr="00B24FCC" w:rsidRDefault="00B24FCC" w:rsidP="00314A15">
            <w:pPr>
              <w:jc w:val="both"/>
              <w:rPr>
                <w:rFonts w:ascii="Times New Roman" w:hAnsi="Times New Roman" w:cs="Times New Roman"/>
              </w:rPr>
            </w:pPr>
            <w:r w:rsidRPr="00B24FCC">
              <w:rPr>
                <w:rFonts w:ascii="Times New Roman" w:hAnsi="Times New Roman" w:cs="Times New Roman"/>
              </w:rPr>
              <w:t>Д. Екатеринино</w:t>
            </w:r>
          </w:p>
        </w:tc>
        <w:tc>
          <w:tcPr>
            <w:tcW w:w="711" w:type="dxa"/>
          </w:tcPr>
          <w:p w:rsidR="00B24FCC" w:rsidRPr="00B24FCC" w:rsidRDefault="00B24FCC" w:rsidP="00314A15">
            <w:pPr>
              <w:jc w:val="both"/>
              <w:rPr>
                <w:rFonts w:ascii="Times New Roman" w:hAnsi="Times New Roman" w:cs="Times New Roman"/>
              </w:rPr>
            </w:pPr>
            <w:r w:rsidRPr="00B24FCC">
              <w:rPr>
                <w:rFonts w:ascii="Times New Roman" w:hAnsi="Times New Roman" w:cs="Times New Roman"/>
              </w:rPr>
              <w:t>0,014</w:t>
            </w:r>
          </w:p>
        </w:tc>
        <w:tc>
          <w:tcPr>
            <w:tcW w:w="729" w:type="dxa"/>
          </w:tcPr>
          <w:p w:rsidR="00B24FCC" w:rsidRPr="00B24FCC" w:rsidRDefault="00B24FCC" w:rsidP="00314A15">
            <w:pPr>
              <w:jc w:val="both"/>
              <w:rPr>
                <w:rFonts w:ascii="Times New Roman" w:hAnsi="Times New Roman" w:cs="Times New Roman"/>
              </w:rPr>
            </w:pPr>
            <w:r w:rsidRPr="00B24FCC">
              <w:rPr>
                <w:rFonts w:ascii="Times New Roman" w:hAnsi="Times New Roman" w:cs="Times New Roman"/>
              </w:rPr>
              <w:t>0,014</w:t>
            </w:r>
          </w:p>
        </w:tc>
        <w:tc>
          <w:tcPr>
            <w:tcW w:w="725" w:type="dxa"/>
          </w:tcPr>
          <w:p w:rsidR="00B24FCC" w:rsidRPr="00B24FCC" w:rsidRDefault="00B24FCC" w:rsidP="00314A15">
            <w:pPr>
              <w:jc w:val="both"/>
              <w:rPr>
                <w:rFonts w:ascii="Times New Roman" w:hAnsi="Times New Roman" w:cs="Times New Roman"/>
              </w:rPr>
            </w:pPr>
            <w:r w:rsidRPr="00B24FCC">
              <w:rPr>
                <w:rFonts w:ascii="Times New Roman" w:hAnsi="Times New Roman" w:cs="Times New Roman"/>
              </w:rPr>
              <w:t>0,014</w:t>
            </w:r>
          </w:p>
        </w:tc>
        <w:tc>
          <w:tcPr>
            <w:tcW w:w="725" w:type="dxa"/>
          </w:tcPr>
          <w:p w:rsidR="00B24FCC" w:rsidRPr="00B24FCC" w:rsidRDefault="00B24FCC" w:rsidP="00314A15">
            <w:pPr>
              <w:jc w:val="both"/>
              <w:rPr>
                <w:rFonts w:ascii="Times New Roman" w:hAnsi="Times New Roman" w:cs="Times New Roman"/>
              </w:rPr>
            </w:pPr>
            <w:r w:rsidRPr="00B24FCC">
              <w:rPr>
                <w:rFonts w:ascii="Times New Roman" w:hAnsi="Times New Roman" w:cs="Times New Roman"/>
              </w:rPr>
              <w:t>0,014</w:t>
            </w:r>
          </w:p>
        </w:tc>
        <w:tc>
          <w:tcPr>
            <w:tcW w:w="725" w:type="dxa"/>
          </w:tcPr>
          <w:p w:rsidR="00B24FCC" w:rsidRPr="00B24FCC" w:rsidRDefault="00B24FCC" w:rsidP="00314A15">
            <w:pPr>
              <w:jc w:val="both"/>
              <w:rPr>
                <w:rFonts w:ascii="Times New Roman" w:hAnsi="Times New Roman" w:cs="Times New Roman"/>
              </w:rPr>
            </w:pPr>
            <w:r w:rsidRPr="00B24FCC">
              <w:rPr>
                <w:rFonts w:ascii="Times New Roman" w:hAnsi="Times New Roman" w:cs="Times New Roman"/>
              </w:rPr>
              <w:t>0,014</w:t>
            </w:r>
          </w:p>
        </w:tc>
        <w:tc>
          <w:tcPr>
            <w:tcW w:w="725" w:type="dxa"/>
          </w:tcPr>
          <w:p w:rsidR="00B24FCC" w:rsidRPr="00B24FCC" w:rsidRDefault="00B24FCC" w:rsidP="00314A15">
            <w:pPr>
              <w:jc w:val="both"/>
              <w:rPr>
                <w:rFonts w:ascii="Times New Roman" w:hAnsi="Times New Roman" w:cs="Times New Roman"/>
              </w:rPr>
            </w:pPr>
            <w:r w:rsidRPr="00B24FCC">
              <w:rPr>
                <w:rFonts w:ascii="Times New Roman" w:hAnsi="Times New Roman" w:cs="Times New Roman"/>
              </w:rPr>
              <w:t>0,014</w:t>
            </w:r>
          </w:p>
        </w:tc>
        <w:tc>
          <w:tcPr>
            <w:tcW w:w="725" w:type="dxa"/>
          </w:tcPr>
          <w:p w:rsidR="00B24FCC" w:rsidRPr="00B24FCC" w:rsidRDefault="00B24FCC" w:rsidP="00314A15">
            <w:pPr>
              <w:jc w:val="both"/>
              <w:rPr>
                <w:rFonts w:ascii="Times New Roman" w:hAnsi="Times New Roman" w:cs="Times New Roman"/>
              </w:rPr>
            </w:pPr>
            <w:r w:rsidRPr="00B24FCC">
              <w:rPr>
                <w:rFonts w:ascii="Times New Roman" w:hAnsi="Times New Roman" w:cs="Times New Roman"/>
              </w:rPr>
              <w:t>0,014</w:t>
            </w:r>
          </w:p>
        </w:tc>
        <w:tc>
          <w:tcPr>
            <w:tcW w:w="725" w:type="dxa"/>
          </w:tcPr>
          <w:p w:rsidR="00B24FCC" w:rsidRPr="00B24FCC" w:rsidRDefault="00B24FCC" w:rsidP="00314A15">
            <w:pPr>
              <w:jc w:val="both"/>
              <w:rPr>
                <w:rFonts w:ascii="Times New Roman" w:hAnsi="Times New Roman" w:cs="Times New Roman"/>
              </w:rPr>
            </w:pPr>
            <w:r w:rsidRPr="00B24FCC">
              <w:rPr>
                <w:rFonts w:ascii="Times New Roman" w:hAnsi="Times New Roman" w:cs="Times New Roman"/>
              </w:rPr>
              <w:t>0,014</w:t>
            </w:r>
          </w:p>
        </w:tc>
        <w:tc>
          <w:tcPr>
            <w:tcW w:w="725" w:type="dxa"/>
          </w:tcPr>
          <w:p w:rsidR="00B24FCC" w:rsidRPr="00B24FCC" w:rsidRDefault="00B24FCC" w:rsidP="00314A15">
            <w:pPr>
              <w:jc w:val="both"/>
              <w:rPr>
                <w:rFonts w:ascii="Times New Roman" w:hAnsi="Times New Roman" w:cs="Times New Roman"/>
              </w:rPr>
            </w:pPr>
            <w:r w:rsidRPr="00B24FCC">
              <w:rPr>
                <w:rFonts w:ascii="Times New Roman" w:hAnsi="Times New Roman" w:cs="Times New Roman"/>
              </w:rPr>
              <w:t>0,014</w:t>
            </w:r>
          </w:p>
        </w:tc>
        <w:tc>
          <w:tcPr>
            <w:tcW w:w="731" w:type="dxa"/>
          </w:tcPr>
          <w:p w:rsidR="00B24FCC" w:rsidRPr="00B24FCC" w:rsidRDefault="00B24FCC" w:rsidP="00314A15">
            <w:pPr>
              <w:jc w:val="both"/>
              <w:rPr>
                <w:rFonts w:ascii="Times New Roman" w:hAnsi="Times New Roman" w:cs="Times New Roman"/>
              </w:rPr>
            </w:pPr>
            <w:r w:rsidRPr="00B24FCC">
              <w:rPr>
                <w:rFonts w:ascii="Times New Roman" w:hAnsi="Times New Roman" w:cs="Times New Roman"/>
              </w:rPr>
              <w:t>0,014</w:t>
            </w:r>
          </w:p>
        </w:tc>
      </w:tr>
      <w:tr w:rsidR="00B24FCC" w:rsidRPr="00B24FCC" w:rsidTr="00B24FCC">
        <w:trPr>
          <w:jc w:val="center"/>
        </w:trPr>
        <w:tc>
          <w:tcPr>
            <w:tcW w:w="513" w:type="dxa"/>
          </w:tcPr>
          <w:p w:rsidR="00B24FCC" w:rsidRPr="00B24FCC" w:rsidRDefault="00B24FCC" w:rsidP="00314A15">
            <w:pPr>
              <w:jc w:val="both"/>
              <w:rPr>
                <w:rFonts w:ascii="Times New Roman" w:hAnsi="Times New Roman" w:cs="Times New Roman"/>
              </w:rPr>
            </w:pPr>
          </w:p>
        </w:tc>
        <w:tc>
          <w:tcPr>
            <w:tcW w:w="1955" w:type="dxa"/>
          </w:tcPr>
          <w:p w:rsidR="00B24FCC" w:rsidRPr="00B24FCC" w:rsidRDefault="00B24FCC" w:rsidP="00314A15">
            <w:pPr>
              <w:jc w:val="both"/>
              <w:rPr>
                <w:rFonts w:ascii="Times New Roman" w:hAnsi="Times New Roman" w:cs="Times New Roman"/>
              </w:rPr>
            </w:pPr>
            <w:r w:rsidRPr="00B24FCC">
              <w:rPr>
                <w:rFonts w:ascii="Times New Roman" w:hAnsi="Times New Roman" w:cs="Times New Roman"/>
              </w:rPr>
              <w:t xml:space="preserve">Д. </w:t>
            </w:r>
            <w:proofErr w:type="spellStart"/>
            <w:r w:rsidRPr="00B24FCC">
              <w:rPr>
                <w:rFonts w:ascii="Times New Roman" w:hAnsi="Times New Roman" w:cs="Times New Roman"/>
              </w:rPr>
              <w:t>Марьино</w:t>
            </w:r>
            <w:proofErr w:type="spellEnd"/>
          </w:p>
        </w:tc>
        <w:tc>
          <w:tcPr>
            <w:tcW w:w="711" w:type="dxa"/>
          </w:tcPr>
          <w:p w:rsidR="00B24FCC" w:rsidRPr="00B24FCC" w:rsidRDefault="00B24FCC" w:rsidP="00314A15">
            <w:pPr>
              <w:jc w:val="both"/>
              <w:rPr>
                <w:rFonts w:ascii="Times New Roman" w:hAnsi="Times New Roman" w:cs="Times New Roman"/>
              </w:rPr>
            </w:pPr>
            <w:r w:rsidRPr="00B24FCC">
              <w:rPr>
                <w:rFonts w:ascii="Times New Roman" w:hAnsi="Times New Roman" w:cs="Times New Roman"/>
              </w:rPr>
              <w:t>0,008</w:t>
            </w:r>
          </w:p>
        </w:tc>
        <w:tc>
          <w:tcPr>
            <w:tcW w:w="729" w:type="dxa"/>
          </w:tcPr>
          <w:p w:rsidR="00B24FCC" w:rsidRPr="00B24FCC" w:rsidRDefault="00B24FCC" w:rsidP="00314A15">
            <w:pPr>
              <w:jc w:val="both"/>
              <w:rPr>
                <w:rFonts w:ascii="Times New Roman" w:hAnsi="Times New Roman" w:cs="Times New Roman"/>
              </w:rPr>
            </w:pPr>
            <w:r w:rsidRPr="00B24FCC">
              <w:rPr>
                <w:rFonts w:ascii="Times New Roman" w:hAnsi="Times New Roman" w:cs="Times New Roman"/>
              </w:rPr>
              <w:t>0,008</w:t>
            </w:r>
          </w:p>
        </w:tc>
        <w:tc>
          <w:tcPr>
            <w:tcW w:w="725" w:type="dxa"/>
          </w:tcPr>
          <w:p w:rsidR="00B24FCC" w:rsidRPr="00B24FCC" w:rsidRDefault="00B24FCC" w:rsidP="00314A15">
            <w:pPr>
              <w:jc w:val="both"/>
              <w:rPr>
                <w:rFonts w:ascii="Times New Roman" w:hAnsi="Times New Roman" w:cs="Times New Roman"/>
              </w:rPr>
            </w:pPr>
            <w:r w:rsidRPr="00B24FCC">
              <w:rPr>
                <w:rFonts w:ascii="Times New Roman" w:hAnsi="Times New Roman" w:cs="Times New Roman"/>
              </w:rPr>
              <w:t>0,008</w:t>
            </w:r>
          </w:p>
        </w:tc>
        <w:tc>
          <w:tcPr>
            <w:tcW w:w="725" w:type="dxa"/>
          </w:tcPr>
          <w:p w:rsidR="00B24FCC" w:rsidRPr="00B24FCC" w:rsidRDefault="00B24FCC" w:rsidP="00314A15">
            <w:pPr>
              <w:jc w:val="both"/>
              <w:rPr>
                <w:rFonts w:ascii="Times New Roman" w:hAnsi="Times New Roman" w:cs="Times New Roman"/>
              </w:rPr>
            </w:pPr>
            <w:r w:rsidRPr="00B24FCC">
              <w:rPr>
                <w:rFonts w:ascii="Times New Roman" w:hAnsi="Times New Roman" w:cs="Times New Roman"/>
              </w:rPr>
              <w:t>0,008</w:t>
            </w:r>
          </w:p>
        </w:tc>
        <w:tc>
          <w:tcPr>
            <w:tcW w:w="725" w:type="dxa"/>
          </w:tcPr>
          <w:p w:rsidR="00B24FCC" w:rsidRPr="00B24FCC" w:rsidRDefault="00B24FCC" w:rsidP="00314A15">
            <w:pPr>
              <w:jc w:val="both"/>
              <w:rPr>
                <w:rFonts w:ascii="Times New Roman" w:hAnsi="Times New Roman" w:cs="Times New Roman"/>
              </w:rPr>
            </w:pPr>
            <w:r w:rsidRPr="00B24FCC">
              <w:rPr>
                <w:rFonts w:ascii="Times New Roman" w:hAnsi="Times New Roman" w:cs="Times New Roman"/>
              </w:rPr>
              <w:t>0,008</w:t>
            </w:r>
          </w:p>
        </w:tc>
        <w:tc>
          <w:tcPr>
            <w:tcW w:w="725" w:type="dxa"/>
          </w:tcPr>
          <w:p w:rsidR="00B24FCC" w:rsidRPr="00B24FCC" w:rsidRDefault="00B24FCC" w:rsidP="00314A15">
            <w:pPr>
              <w:jc w:val="both"/>
              <w:rPr>
                <w:rFonts w:ascii="Times New Roman" w:hAnsi="Times New Roman" w:cs="Times New Roman"/>
              </w:rPr>
            </w:pPr>
            <w:r w:rsidRPr="00B24FCC">
              <w:rPr>
                <w:rFonts w:ascii="Times New Roman" w:hAnsi="Times New Roman" w:cs="Times New Roman"/>
              </w:rPr>
              <w:t>0,008</w:t>
            </w:r>
          </w:p>
        </w:tc>
        <w:tc>
          <w:tcPr>
            <w:tcW w:w="725" w:type="dxa"/>
          </w:tcPr>
          <w:p w:rsidR="00B24FCC" w:rsidRPr="00B24FCC" w:rsidRDefault="00B24FCC" w:rsidP="00314A15">
            <w:pPr>
              <w:jc w:val="both"/>
              <w:rPr>
                <w:rFonts w:ascii="Times New Roman" w:hAnsi="Times New Roman" w:cs="Times New Roman"/>
              </w:rPr>
            </w:pPr>
            <w:r w:rsidRPr="00B24FCC">
              <w:rPr>
                <w:rFonts w:ascii="Times New Roman" w:hAnsi="Times New Roman" w:cs="Times New Roman"/>
              </w:rPr>
              <w:t>0,008</w:t>
            </w:r>
          </w:p>
        </w:tc>
        <w:tc>
          <w:tcPr>
            <w:tcW w:w="725" w:type="dxa"/>
          </w:tcPr>
          <w:p w:rsidR="00B24FCC" w:rsidRPr="00B24FCC" w:rsidRDefault="00B24FCC" w:rsidP="00314A15">
            <w:pPr>
              <w:jc w:val="both"/>
              <w:rPr>
                <w:rFonts w:ascii="Times New Roman" w:hAnsi="Times New Roman" w:cs="Times New Roman"/>
              </w:rPr>
            </w:pPr>
            <w:r w:rsidRPr="00B24FCC">
              <w:rPr>
                <w:rFonts w:ascii="Times New Roman" w:hAnsi="Times New Roman" w:cs="Times New Roman"/>
              </w:rPr>
              <w:t>0,008</w:t>
            </w:r>
          </w:p>
        </w:tc>
        <w:tc>
          <w:tcPr>
            <w:tcW w:w="725" w:type="dxa"/>
          </w:tcPr>
          <w:p w:rsidR="00B24FCC" w:rsidRPr="00B24FCC" w:rsidRDefault="00B24FCC" w:rsidP="00314A15">
            <w:pPr>
              <w:jc w:val="both"/>
              <w:rPr>
                <w:rFonts w:ascii="Times New Roman" w:hAnsi="Times New Roman" w:cs="Times New Roman"/>
              </w:rPr>
            </w:pPr>
            <w:r w:rsidRPr="00B24FCC">
              <w:rPr>
                <w:rFonts w:ascii="Times New Roman" w:hAnsi="Times New Roman" w:cs="Times New Roman"/>
              </w:rPr>
              <w:t>0,008</w:t>
            </w:r>
          </w:p>
        </w:tc>
        <w:tc>
          <w:tcPr>
            <w:tcW w:w="731" w:type="dxa"/>
          </w:tcPr>
          <w:p w:rsidR="00B24FCC" w:rsidRPr="00B24FCC" w:rsidRDefault="00B24FCC" w:rsidP="00314A15">
            <w:pPr>
              <w:jc w:val="both"/>
              <w:rPr>
                <w:rFonts w:ascii="Times New Roman" w:hAnsi="Times New Roman" w:cs="Times New Roman"/>
              </w:rPr>
            </w:pPr>
            <w:r w:rsidRPr="00B24FCC">
              <w:rPr>
                <w:rFonts w:ascii="Times New Roman" w:hAnsi="Times New Roman" w:cs="Times New Roman"/>
              </w:rPr>
              <w:t>0,008</w:t>
            </w:r>
          </w:p>
        </w:tc>
      </w:tr>
      <w:tr w:rsidR="00B24FCC" w:rsidRPr="00B24FCC" w:rsidTr="00B24FCC">
        <w:trPr>
          <w:jc w:val="center"/>
        </w:trPr>
        <w:tc>
          <w:tcPr>
            <w:tcW w:w="513" w:type="dxa"/>
          </w:tcPr>
          <w:p w:rsidR="00B24FCC" w:rsidRPr="00B24FCC" w:rsidRDefault="00B24FCC" w:rsidP="00314A15">
            <w:pPr>
              <w:jc w:val="both"/>
              <w:rPr>
                <w:rFonts w:ascii="Times New Roman" w:hAnsi="Times New Roman" w:cs="Times New Roman"/>
              </w:rPr>
            </w:pPr>
          </w:p>
        </w:tc>
        <w:tc>
          <w:tcPr>
            <w:tcW w:w="1955" w:type="dxa"/>
          </w:tcPr>
          <w:p w:rsidR="00B24FCC" w:rsidRPr="00B24FCC" w:rsidRDefault="00B24FCC" w:rsidP="00314A15">
            <w:pPr>
              <w:jc w:val="both"/>
              <w:rPr>
                <w:rFonts w:ascii="Times New Roman" w:hAnsi="Times New Roman" w:cs="Times New Roman"/>
              </w:rPr>
            </w:pPr>
            <w:r w:rsidRPr="00B24FCC">
              <w:rPr>
                <w:rFonts w:ascii="Times New Roman" w:hAnsi="Times New Roman" w:cs="Times New Roman"/>
              </w:rPr>
              <w:t>Д. Плешково</w:t>
            </w:r>
          </w:p>
        </w:tc>
        <w:tc>
          <w:tcPr>
            <w:tcW w:w="711" w:type="dxa"/>
          </w:tcPr>
          <w:p w:rsidR="00B24FCC" w:rsidRPr="00B24FCC" w:rsidRDefault="00B24FCC" w:rsidP="00314A15">
            <w:pPr>
              <w:jc w:val="both"/>
              <w:rPr>
                <w:rFonts w:ascii="Times New Roman" w:hAnsi="Times New Roman" w:cs="Times New Roman"/>
              </w:rPr>
            </w:pPr>
            <w:r w:rsidRPr="00B24FCC">
              <w:rPr>
                <w:rFonts w:ascii="Times New Roman" w:hAnsi="Times New Roman" w:cs="Times New Roman"/>
              </w:rPr>
              <w:t>0,007</w:t>
            </w:r>
          </w:p>
        </w:tc>
        <w:tc>
          <w:tcPr>
            <w:tcW w:w="729" w:type="dxa"/>
          </w:tcPr>
          <w:p w:rsidR="00B24FCC" w:rsidRPr="00B24FCC" w:rsidRDefault="00B24FCC" w:rsidP="00314A15">
            <w:pPr>
              <w:jc w:val="both"/>
              <w:rPr>
                <w:rFonts w:ascii="Times New Roman" w:hAnsi="Times New Roman" w:cs="Times New Roman"/>
              </w:rPr>
            </w:pPr>
            <w:r w:rsidRPr="00B24FCC">
              <w:rPr>
                <w:rFonts w:ascii="Times New Roman" w:hAnsi="Times New Roman" w:cs="Times New Roman"/>
              </w:rPr>
              <w:t>0,007</w:t>
            </w:r>
          </w:p>
        </w:tc>
        <w:tc>
          <w:tcPr>
            <w:tcW w:w="725" w:type="dxa"/>
          </w:tcPr>
          <w:p w:rsidR="00B24FCC" w:rsidRPr="00B24FCC" w:rsidRDefault="00B24FCC" w:rsidP="00314A15">
            <w:pPr>
              <w:jc w:val="both"/>
              <w:rPr>
                <w:rFonts w:ascii="Times New Roman" w:hAnsi="Times New Roman" w:cs="Times New Roman"/>
              </w:rPr>
            </w:pPr>
            <w:r w:rsidRPr="00B24FCC">
              <w:rPr>
                <w:rFonts w:ascii="Times New Roman" w:hAnsi="Times New Roman" w:cs="Times New Roman"/>
              </w:rPr>
              <w:t>0,007</w:t>
            </w:r>
          </w:p>
        </w:tc>
        <w:tc>
          <w:tcPr>
            <w:tcW w:w="725" w:type="dxa"/>
          </w:tcPr>
          <w:p w:rsidR="00B24FCC" w:rsidRPr="00B24FCC" w:rsidRDefault="00B24FCC" w:rsidP="00314A15">
            <w:pPr>
              <w:jc w:val="both"/>
              <w:rPr>
                <w:rFonts w:ascii="Times New Roman" w:hAnsi="Times New Roman" w:cs="Times New Roman"/>
              </w:rPr>
            </w:pPr>
            <w:r w:rsidRPr="00B24FCC">
              <w:rPr>
                <w:rFonts w:ascii="Times New Roman" w:hAnsi="Times New Roman" w:cs="Times New Roman"/>
              </w:rPr>
              <w:t>0,007</w:t>
            </w:r>
          </w:p>
        </w:tc>
        <w:tc>
          <w:tcPr>
            <w:tcW w:w="725" w:type="dxa"/>
          </w:tcPr>
          <w:p w:rsidR="00B24FCC" w:rsidRPr="00B24FCC" w:rsidRDefault="00B24FCC" w:rsidP="00314A15">
            <w:pPr>
              <w:jc w:val="both"/>
              <w:rPr>
                <w:rFonts w:ascii="Times New Roman" w:hAnsi="Times New Roman" w:cs="Times New Roman"/>
              </w:rPr>
            </w:pPr>
            <w:r w:rsidRPr="00B24FCC">
              <w:rPr>
                <w:rFonts w:ascii="Times New Roman" w:hAnsi="Times New Roman" w:cs="Times New Roman"/>
              </w:rPr>
              <w:t>0,007</w:t>
            </w:r>
          </w:p>
        </w:tc>
        <w:tc>
          <w:tcPr>
            <w:tcW w:w="725" w:type="dxa"/>
          </w:tcPr>
          <w:p w:rsidR="00B24FCC" w:rsidRPr="00B24FCC" w:rsidRDefault="00B24FCC" w:rsidP="00314A15">
            <w:pPr>
              <w:jc w:val="both"/>
              <w:rPr>
                <w:rFonts w:ascii="Times New Roman" w:hAnsi="Times New Roman" w:cs="Times New Roman"/>
              </w:rPr>
            </w:pPr>
            <w:r w:rsidRPr="00B24FCC">
              <w:rPr>
                <w:rFonts w:ascii="Times New Roman" w:hAnsi="Times New Roman" w:cs="Times New Roman"/>
              </w:rPr>
              <w:t>0,007</w:t>
            </w:r>
          </w:p>
        </w:tc>
        <w:tc>
          <w:tcPr>
            <w:tcW w:w="725" w:type="dxa"/>
          </w:tcPr>
          <w:p w:rsidR="00B24FCC" w:rsidRPr="00B24FCC" w:rsidRDefault="00B24FCC" w:rsidP="00314A15">
            <w:pPr>
              <w:jc w:val="both"/>
              <w:rPr>
                <w:rFonts w:ascii="Times New Roman" w:hAnsi="Times New Roman" w:cs="Times New Roman"/>
              </w:rPr>
            </w:pPr>
            <w:r w:rsidRPr="00B24FCC">
              <w:rPr>
                <w:rFonts w:ascii="Times New Roman" w:hAnsi="Times New Roman" w:cs="Times New Roman"/>
              </w:rPr>
              <w:t>0,007</w:t>
            </w:r>
          </w:p>
        </w:tc>
        <w:tc>
          <w:tcPr>
            <w:tcW w:w="725" w:type="dxa"/>
          </w:tcPr>
          <w:p w:rsidR="00B24FCC" w:rsidRPr="00B24FCC" w:rsidRDefault="00B24FCC" w:rsidP="00314A15">
            <w:pPr>
              <w:jc w:val="both"/>
              <w:rPr>
                <w:rFonts w:ascii="Times New Roman" w:hAnsi="Times New Roman" w:cs="Times New Roman"/>
              </w:rPr>
            </w:pPr>
            <w:r w:rsidRPr="00B24FCC">
              <w:rPr>
                <w:rFonts w:ascii="Times New Roman" w:hAnsi="Times New Roman" w:cs="Times New Roman"/>
              </w:rPr>
              <w:t>0,007</w:t>
            </w:r>
          </w:p>
        </w:tc>
        <w:tc>
          <w:tcPr>
            <w:tcW w:w="725" w:type="dxa"/>
          </w:tcPr>
          <w:p w:rsidR="00B24FCC" w:rsidRPr="00B24FCC" w:rsidRDefault="00B24FCC" w:rsidP="00314A15">
            <w:pPr>
              <w:jc w:val="both"/>
              <w:rPr>
                <w:rFonts w:ascii="Times New Roman" w:hAnsi="Times New Roman" w:cs="Times New Roman"/>
              </w:rPr>
            </w:pPr>
            <w:r w:rsidRPr="00B24FCC">
              <w:rPr>
                <w:rFonts w:ascii="Times New Roman" w:hAnsi="Times New Roman" w:cs="Times New Roman"/>
              </w:rPr>
              <w:t>0,007</w:t>
            </w:r>
          </w:p>
        </w:tc>
        <w:tc>
          <w:tcPr>
            <w:tcW w:w="731" w:type="dxa"/>
          </w:tcPr>
          <w:p w:rsidR="00B24FCC" w:rsidRPr="00B24FCC" w:rsidRDefault="00B24FCC" w:rsidP="00314A15">
            <w:pPr>
              <w:jc w:val="both"/>
              <w:rPr>
                <w:rFonts w:ascii="Times New Roman" w:hAnsi="Times New Roman" w:cs="Times New Roman"/>
              </w:rPr>
            </w:pPr>
            <w:r w:rsidRPr="00B24FCC">
              <w:rPr>
                <w:rFonts w:ascii="Times New Roman" w:hAnsi="Times New Roman" w:cs="Times New Roman"/>
              </w:rPr>
              <w:t>0,007</w:t>
            </w:r>
          </w:p>
        </w:tc>
      </w:tr>
      <w:tr w:rsidR="00B24FCC" w:rsidRPr="00B24FCC" w:rsidTr="00B24FCC">
        <w:trPr>
          <w:jc w:val="center"/>
        </w:trPr>
        <w:tc>
          <w:tcPr>
            <w:tcW w:w="513" w:type="dxa"/>
          </w:tcPr>
          <w:p w:rsidR="00B24FCC" w:rsidRPr="00B24FCC" w:rsidRDefault="00B24FCC" w:rsidP="00314A15">
            <w:pPr>
              <w:jc w:val="both"/>
              <w:rPr>
                <w:rFonts w:ascii="Times New Roman" w:hAnsi="Times New Roman" w:cs="Times New Roman"/>
              </w:rPr>
            </w:pPr>
          </w:p>
        </w:tc>
        <w:tc>
          <w:tcPr>
            <w:tcW w:w="1955" w:type="dxa"/>
          </w:tcPr>
          <w:p w:rsidR="00B24FCC" w:rsidRPr="00B24FCC" w:rsidRDefault="00B24FCC" w:rsidP="00314A15">
            <w:pPr>
              <w:jc w:val="both"/>
              <w:rPr>
                <w:rFonts w:ascii="Times New Roman" w:hAnsi="Times New Roman" w:cs="Times New Roman"/>
              </w:rPr>
            </w:pPr>
            <w:r w:rsidRPr="00B24FCC">
              <w:rPr>
                <w:rFonts w:ascii="Times New Roman" w:hAnsi="Times New Roman" w:cs="Times New Roman"/>
              </w:rPr>
              <w:t>Д. Уварово</w:t>
            </w:r>
          </w:p>
        </w:tc>
        <w:tc>
          <w:tcPr>
            <w:tcW w:w="711" w:type="dxa"/>
          </w:tcPr>
          <w:p w:rsidR="00B24FCC" w:rsidRPr="00B24FCC" w:rsidRDefault="00B24FCC" w:rsidP="00314A15">
            <w:pPr>
              <w:jc w:val="both"/>
              <w:rPr>
                <w:rFonts w:ascii="Times New Roman" w:hAnsi="Times New Roman" w:cs="Times New Roman"/>
              </w:rPr>
            </w:pPr>
            <w:r w:rsidRPr="00B24FCC">
              <w:rPr>
                <w:rFonts w:ascii="Times New Roman" w:hAnsi="Times New Roman" w:cs="Times New Roman"/>
              </w:rPr>
              <w:t>0,002</w:t>
            </w:r>
          </w:p>
        </w:tc>
        <w:tc>
          <w:tcPr>
            <w:tcW w:w="729" w:type="dxa"/>
          </w:tcPr>
          <w:p w:rsidR="00B24FCC" w:rsidRPr="00B24FCC" w:rsidRDefault="00B24FCC" w:rsidP="00314A15">
            <w:pPr>
              <w:jc w:val="both"/>
              <w:rPr>
                <w:rFonts w:ascii="Times New Roman" w:hAnsi="Times New Roman" w:cs="Times New Roman"/>
              </w:rPr>
            </w:pPr>
            <w:r w:rsidRPr="00B24FCC">
              <w:rPr>
                <w:rFonts w:ascii="Times New Roman" w:hAnsi="Times New Roman" w:cs="Times New Roman"/>
              </w:rPr>
              <w:t>0,002</w:t>
            </w:r>
          </w:p>
        </w:tc>
        <w:tc>
          <w:tcPr>
            <w:tcW w:w="725" w:type="dxa"/>
          </w:tcPr>
          <w:p w:rsidR="00B24FCC" w:rsidRPr="00B24FCC" w:rsidRDefault="00B24FCC" w:rsidP="00314A15">
            <w:pPr>
              <w:jc w:val="both"/>
              <w:rPr>
                <w:rFonts w:ascii="Times New Roman" w:hAnsi="Times New Roman" w:cs="Times New Roman"/>
              </w:rPr>
            </w:pPr>
            <w:r w:rsidRPr="00B24FCC">
              <w:rPr>
                <w:rFonts w:ascii="Times New Roman" w:hAnsi="Times New Roman" w:cs="Times New Roman"/>
              </w:rPr>
              <w:t>0,002</w:t>
            </w:r>
          </w:p>
        </w:tc>
        <w:tc>
          <w:tcPr>
            <w:tcW w:w="725" w:type="dxa"/>
          </w:tcPr>
          <w:p w:rsidR="00B24FCC" w:rsidRPr="00B24FCC" w:rsidRDefault="00B24FCC" w:rsidP="00314A15">
            <w:pPr>
              <w:jc w:val="both"/>
              <w:rPr>
                <w:rFonts w:ascii="Times New Roman" w:hAnsi="Times New Roman" w:cs="Times New Roman"/>
              </w:rPr>
            </w:pPr>
            <w:r w:rsidRPr="00B24FCC">
              <w:rPr>
                <w:rFonts w:ascii="Times New Roman" w:hAnsi="Times New Roman" w:cs="Times New Roman"/>
              </w:rPr>
              <w:t>0,002</w:t>
            </w:r>
          </w:p>
        </w:tc>
        <w:tc>
          <w:tcPr>
            <w:tcW w:w="725" w:type="dxa"/>
          </w:tcPr>
          <w:p w:rsidR="00B24FCC" w:rsidRPr="00B24FCC" w:rsidRDefault="00B24FCC" w:rsidP="00314A15">
            <w:pPr>
              <w:jc w:val="both"/>
              <w:rPr>
                <w:rFonts w:ascii="Times New Roman" w:hAnsi="Times New Roman" w:cs="Times New Roman"/>
              </w:rPr>
            </w:pPr>
            <w:r w:rsidRPr="00B24FCC">
              <w:rPr>
                <w:rFonts w:ascii="Times New Roman" w:hAnsi="Times New Roman" w:cs="Times New Roman"/>
              </w:rPr>
              <w:t>0,002</w:t>
            </w:r>
          </w:p>
        </w:tc>
        <w:tc>
          <w:tcPr>
            <w:tcW w:w="725" w:type="dxa"/>
          </w:tcPr>
          <w:p w:rsidR="00B24FCC" w:rsidRPr="00B24FCC" w:rsidRDefault="00B24FCC" w:rsidP="00314A15">
            <w:pPr>
              <w:jc w:val="both"/>
              <w:rPr>
                <w:rFonts w:ascii="Times New Roman" w:hAnsi="Times New Roman" w:cs="Times New Roman"/>
              </w:rPr>
            </w:pPr>
            <w:r w:rsidRPr="00B24FCC">
              <w:rPr>
                <w:rFonts w:ascii="Times New Roman" w:hAnsi="Times New Roman" w:cs="Times New Roman"/>
              </w:rPr>
              <w:t>0,002</w:t>
            </w:r>
          </w:p>
        </w:tc>
        <w:tc>
          <w:tcPr>
            <w:tcW w:w="725" w:type="dxa"/>
          </w:tcPr>
          <w:p w:rsidR="00B24FCC" w:rsidRPr="00B24FCC" w:rsidRDefault="00B24FCC" w:rsidP="00314A15">
            <w:pPr>
              <w:jc w:val="both"/>
              <w:rPr>
                <w:rFonts w:ascii="Times New Roman" w:hAnsi="Times New Roman" w:cs="Times New Roman"/>
              </w:rPr>
            </w:pPr>
            <w:r w:rsidRPr="00B24FCC">
              <w:rPr>
                <w:rFonts w:ascii="Times New Roman" w:hAnsi="Times New Roman" w:cs="Times New Roman"/>
              </w:rPr>
              <w:t>0,002</w:t>
            </w:r>
          </w:p>
        </w:tc>
        <w:tc>
          <w:tcPr>
            <w:tcW w:w="725" w:type="dxa"/>
          </w:tcPr>
          <w:p w:rsidR="00B24FCC" w:rsidRPr="00B24FCC" w:rsidRDefault="00B24FCC" w:rsidP="00314A15">
            <w:pPr>
              <w:jc w:val="both"/>
              <w:rPr>
                <w:rFonts w:ascii="Times New Roman" w:hAnsi="Times New Roman" w:cs="Times New Roman"/>
              </w:rPr>
            </w:pPr>
            <w:r w:rsidRPr="00B24FCC">
              <w:rPr>
                <w:rFonts w:ascii="Times New Roman" w:hAnsi="Times New Roman" w:cs="Times New Roman"/>
              </w:rPr>
              <w:t>0,002</w:t>
            </w:r>
          </w:p>
        </w:tc>
        <w:tc>
          <w:tcPr>
            <w:tcW w:w="725" w:type="dxa"/>
          </w:tcPr>
          <w:p w:rsidR="00B24FCC" w:rsidRPr="00B24FCC" w:rsidRDefault="00B24FCC" w:rsidP="00314A15">
            <w:pPr>
              <w:jc w:val="both"/>
              <w:rPr>
                <w:rFonts w:ascii="Times New Roman" w:hAnsi="Times New Roman" w:cs="Times New Roman"/>
              </w:rPr>
            </w:pPr>
            <w:r w:rsidRPr="00B24FCC">
              <w:rPr>
                <w:rFonts w:ascii="Times New Roman" w:hAnsi="Times New Roman" w:cs="Times New Roman"/>
              </w:rPr>
              <w:t>0,002</w:t>
            </w:r>
          </w:p>
        </w:tc>
        <w:tc>
          <w:tcPr>
            <w:tcW w:w="731" w:type="dxa"/>
          </w:tcPr>
          <w:p w:rsidR="00B24FCC" w:rsidRPr="00B24FCC" w:rsidRDefault="00B24FCC" w:rsidP="00314A15">
            <w:pPr>
              <w:jc w:val="both"/>
              <w:rPr>
                <w:rFonts w:ascii="Times New Roman" w:hAnsi="Times New Roman" w:cs="Times New Roman"/>
              </w:rPr>
            </w:pPr>
            <w:r w:rsidRPr="00B24FCC">
              <w:rPr>
                <w:rFonts w:ascii="Times New Roman" w:hAnsi="Times New Roman" w:cs="Times New Roman"/>
              </w:rPr>
              <w:t>0,002</w:t>
            </w:r>
          </w:p>
        </w:tc>
      </w:tr>
      <w:tr w:rsidR="00B24FCC" w:rsidRPr="00B24FCC" w:rsidTr="00B24FCC">
        <w:trPr>
          <w:jc w:val="center"/>
        </w:trPr>
        <w:tc>
          <w:tcPr>
            <w:tcW w:w="513" w:type="dxa"/>
          </w:tcPr>
          <w:p w:rsidR="00B24FCC" w:rsidRPr="00B24FCC" w:rsidRDefault="00B24FCC" w:rsidP="00314A15">
            <w:pPr>
              <w:jc w:val="both"/>
              <w:rPr>
                <w:rFonts w:ascii="Times New Roman" w:hAnsi="Times New Roman" w:cs="Times New Roman"/>
              </w:rPr>
            </w:pPr>
          </w:p>
        </w:tc>
        <w:tc>
          <w:tcPr>
            <w:tcW w:w="1955" w:type="dxa"/>
          </w:tcPr>
          <w:p w:rsidR="00B24FCC" w:rsidRPr="00B24FCC" w:rsidRDefault="00B24FCC" w:rsidP="00314A15">
            <w:pPr>
              <w:jc w:val="both"/>
              <w:rPr>
                <w:rFonts w:ascii="Times New Roman" w:hAnsi="Times New Roman" w:cs="Times New Roman"/>
              </w:rPr>
            </w:pPr>
            <w:r w:rsidRPr="00B24FCC">
              <w:rPr>
                <w:rFonts w:ascii="Times New Roman" w:hAnsi="Times New Roman" w:cs="Times New Roman"/>
              </w:rPr>
              <w:t>Д. Урюпино</w:t>
            </w:r>
          </w:p>
        </w:tc>
        <w:tc>
          <w:tcPr>
            <w:tcW w:w="711" w:type="dxa"/>
          </w:tcPr>
          <w:p w:rsidR="00B24FCC" w:rsidRPr="00B24FCC" w:rsidRDefault="00B24FCC" w:rsidP="00314A15">
            <w:pPr>
              <w:jc w:val="both"/>
              <w:rPr>
                <w:rFonts w:ascii="Times New Roman" w:hAnsi="Times New Roman" w:cs="Times New Roman"/>
              </w:rPr>
            </w:pPr>
            <w:r w:rsidRPr="00B24FCC">
              <w:rPr>
                <w:rFonts w:ascii="Times New Roman" w:hAnsi="Times New Roman" w:cs="Times New Roman"/>
              </w:rPr>
              <w:t>0,005</w:t>
            </w:r>
          </w:p>
        </w:tc>
        <w:tc>
          <w:tcPr>
            <w:tcW w:w="729" w:type="dxa"/>
          </w:tcPr>
          <w:p w:rsidR="00B24FCC" w:rsidRPr="00B24FCC" w:rsidRDefault="00B24FCC" w:rsidP="00314A15">
            <w:pPr>
              <w:jc w:val="both"/>
              <w:rPr>
                <w:rFonts w:ascii="Times New Roman" w:hAnsi="Times New Roman" w:cs="Times New Roman"/>
              </w:rPr>
            </w:pPr>
            <w:r w:rsidRPr="00B24FCC">
              <w:rPr>
                <w:rFonts w:ascii="Times New Roman" w:hAnsi="Times New Roman" w:cs="Times New Roman"/>
              </w:rPr>
              <w:t>0,005</w:t>
            </w:r>
          </w:p>
        </w:tc>
        <w:tc>
          <w:tcPr>
            <w:tcW w:w="725" w:type="dxa"/>
          </w:tcPr>
          <w:p w:rsidR="00B24FCC" w:rsidRPr="00B24FCC" w:rsidRDefault="00B24FCC" w:rsidP="00314A15">
            <w:pPr>
              <w:jc w:val="both"/>
              <w:rPr>
                <w:rFonts w:ascii="Times New Roman" w:hAnsi="Times New Roman" w:cs="Times New Roman"/>
              </w:rPr>
            </w:pPr>
            <w:r w:rsidRPr="00B24FCC">
              <w:rPr>
                <w:rFonts w:ascii="Times New Roman" w:hAnsi="Times New Roman" w:cs="Times New Roman"/>
              </w:rPr>
              <w:t>0,005</w:t>
            </w:r>
          </w:p>
        </w:tc>
        <w:tc>
          <w:tcPr>
            <w:tcW w:w="725" w:type="dxa"/>
          </w:tcPr>
          <w:p w:rsidR="00B24FCC" w:rsidRPr="00B24FCC" w:rsidRDefault="00B24FCC" w:rsidP="00314A15">
            <w:pPr>
              <w:jc w:val="both"/>
              <w:rPr>
                <w:rFonts w:ascii="Times New Roman" w:hAnsi="Times New Roman" w:cs="Times New Roman"/>
              </w:rPr>
            </w:pPr>
            <w:r w:rsidRPr="00B24FCC">
              <w:rPr>
                <w:rFonts w:ascii="Times New Roman" w:hAnsi="Times New Roman" w:cs="Times New Roman"/>
              </w:rPr>
              <w:t>0,005</w:t>
            </w:r>
          </w:p>
        </w:tc>
        <w:tc>
          <w:tcPr>
            <w:tcW w:w="725" w:type="dxa"/>
          </w:tcPr>
          <w:p w:rsidR="00B24FCC" w:rsidRPr="00B24FCC" w:rsidRDefault="00B24FCC" w:rsidP="00314A15">
            <w:pPr>
              <w:jc w:val="both"/>
              <w:rPr>
                <w:rFonts w:ascii="Times New Roman" w:hAnsi="Times New Roman" w:cs="Times New Roman"/>
              </w:rPr>
            </w:pPr>
            <w:r w:rsidRPr="00B24FCC">
              <w:rPr>
                <w:rFonts w:ascii="Times New Roman" w:hAnsi="Times New Roman" w:cs="Times New Roman"/>
              </w:rPr>
              <w:t>0,005</w:t>
            </w:r>
          </w:p>
        </w:tc>
        <w:tc>
          <w:tcPr>
            <w:tcW w:w="725" w:type="dxa"/>
          </w:tcPr>
          <w:p w:rsidR="00B24FCC" w:rsidRPr="00B24FCC" w:rsidRDefault="00B24FCC" w:rsidP="00314A15">
            <w:pPr>
              <w:jc w:val="both"/>
              <w:rPr>
                <w:rFonts w:ascii="Times New Roman" w:hAnsi="Times New Roman" w:cs="Times New Roman"/>
              </w:rPr>
            </w:pPr>
            <w:r w:rsidRPr="00B24FCC">
              <w:rPr>
                <w:rFonts w:ascii="Times New Roman" w:hAnsi="Times New Roman" w:cs="Times New Roman"/>
              </w:rPr>
              <w:t>0,005</w:t>
            </w:r>
          </w:p>
        </w:tc>
        <w:tc>
          <w:tcPr>
            <w:tcW w:w="725" w:type="dxa"/>
          </w:tcPr>
          <w:p w:rsidR="00B24FCC" w:rsidRPr="00B24FCC" w:rsidRDefault="00B24FCC" w:rsidP="00314A15">
            <w:pPr>
              <w:jc w:val="both"/>
              <w:rPr>
                <w:rFonts w:ascii="Times New Roman" w:hAnsi="Times New Roman" w:cs="Times New Roman"/>
              </w:rPr>
            </w:pPr>
            <w:r w:rsidRPr="00B24FCC">
              <w:rPr>
                <w:rFonts w:ascii="Times New Roman" w:hAnsi="Times New Roman" w:cs="Times New Roman"/>
              </w:rPr>
              <w:t>0,005</w:t>
            </w:r>
          </w:p>
        </w:tc>
        <w:tc>
          <w:tcPr>
            <w:tcW w:w="725" w:type="dxa"/>
          </w:tcPr>
          <w:p w:rsidR="00B24FCC" w:rsidRPr="00B24FCC" w:rsidRDefault="00B24FCC" w:rsidP="00314A15">
            <w:pPr>
              <w:jc w:val="both"/>
              <w:rPr>
                <w:rFonts w:ascii="Times New Roman" w:hAnsi="Times New Roman" w:cs="Times New Roman"/>
              </w:rPr>
            </w:pPr>
            <w:r w:rsidRPr="00B24FCC">
              <w:rPr>
                <w:rFonts w:ascii="Times New Roman" w:hAnsi="Times New Roman" w:cs="Times New Roman"/>
              </w:rPr>
              <w:t>0,005</w:t>
            </w:r>
          </w:p>
        </w:tc>
        <w:tc>
          <w:tcPr>
            <w:tcW w:w="725" w:type="dxa"/>
          </w:tcPr>
          <w:p w:rsidR="00B24FCC" w:rsidRPr="00B24FCC" w:rsidRDefault="00B24FCC" w:rsidP="00314A15">
            <w:pPr>
              <w:jc w:val="both"/>
              <w:rPr>
                <w:rFonts w:ascii="Times New Roman" w:hAnsi="Times New Roman" w:cs="Times New Roman"/>
              </w:rPr>
            </w:pPr>
            <w:r w:rsidRPr="00B24FCC">
              <w:rPr>
                <w:rFonts w:ascii="Times New Roman" w:hAnsi="Times New Roman" w:cs="Times New Roman"/>
              </w:rPr>
              <w:t>0,005</w:t>
            </w:r>
          </w:p>
        </w:tc>
        <w:tc>
          <w:tcPr>
            <w:tcW w:w="731" w:type="dxa"/>
          </w:tcPr>
          <w:p w:rsidR="00B24FCC" w:rsidRPr="00B24FCC" w:rsidRDefault="00B24FCC" w:rsidP="00314A15">
            <w:pPr>
              <w:jc w:val="both"/>
              <w:rPr>
                <w:rFonts w:ascii="Times New Roman" w:hAnsi="Times New Roman" w:cs="Times New Roman"/>
              </w:rPr>
            </w:pPr>
            <w:r w:rsidRPr="00B24FCC">
              <w:rPr>
                <w:rFonts w:ascii="Times New Roman" w:hAnsi="Times New Roman" w:cs="Times New Roman"/>
              </w:rPr>
              <w:t>0,005</w:t>
            </w:r>
          </w:p>
        </w:tc>
      </w:tr>
      <w:tr w:rsidR="00B24FCC" w:rsidRPr="00B24FCC" w:rsidTr="00B24FCC">
        <w:trPr>
          <w:jc w:val="center"/>
        </w:trPr>
        <w:tc>
          <w:tcPr>
            <w:tcW w:w="513" w:type="dxa"/>
          </w:tcPr>
          <w:p w:rsidR="00B24FCC" w:rsidRPr="00B24FCC" w:rsidRDefault="00B24FCC" w:rsidP="00314A15">
            <w:pPr>
              <w:jc w:val="both"/>
              <w:rPr>
                <w:rFonts w:ascii="Times New Roman" w:hAnsi="Times New Roman" w:cs="Times New Roman"/>
              </w:rPr>
            </w:pPr>
          </w:p>
        </w:tc>
        <w:tc>
          <w:tcPr>
            <w:tcW w:w="1955" w:type="dxa"/>
          </w:tcPr>
          <w:p w:rsidR="00B24FCC" w:rsidRPr="00B24FCC" w:rsidRDefault="00B24FCC" w:rsidP="00314A15">
            <w:pPr>
              <w:jc w:val="both"/>
              <w:rPr>
                <w:rFonts w:ascii="Times New Roman" w:hAnsi="Times New Roman" w:cs="Times New Roman"/>
              </w:rPr>
            </w:pPr>
            <w:r w:rsidRPr="00B24FCC">
              <w:rPr>
                <w:rFonts w:ascii="Times New Roman" w:hAnsi="Times New Roman" w:cs="Times New Roman"/>
              </w:rPr>
              <w:t>Д. Федино</w:t>
            </w:r>
          </w:p>
        </w:tc>
        <w:tc>
          <w:tcPr>
            <w:tcW w:w="711" w:type="dxa"/>
          </w:tcPr>
          <w:p w:rsidR="00B24FCC" w:rsidRPr="00B24FCC" w:rsidRDefault="00B24FCC" w:rsidP="00314A15">
            <w:pPr>
              <w:jc w:val="both"/>
              <w:rPr>
                <w:rFonts w:ascii="Times New Roman" w:hAnsi="Times New Roman" w:cs="Times New Roman"/>
              </w:rPr>
            </w:pPr>
            <w:r w:rsidRPr="00B24FCC">
              <w:rPr>
                <w:rFonts w:ascii="Times New Roman" w:hAnsi="Times New Roman" w:cs="Times New Roman"/>
              </w:rPr>
              <w:t>0,003</w:t>
            </w:r>
          </w:p>
        </w:tc>
        <w:tc>
          <w:tcPr>
            <w:tcW w:w="729" w:type="dxa"/>
          </w:tcPr>
          <w:p w:rsidR="00B24FCC" w:rsidRPr="00B24FCC" w:rsidRDefault="00B24FCC" w:rsidP="00314A15">
            <w:pPr>
              <w:jc w:val="both"/>
              <w:rPr>
                <w:rFonts w:ascii="Times New Roman" w:hAnsi="Times New Roman" w:cs="Times New Roman"/>
              </w:rPr>
            </w:pPr>
            <w:r w:rsidRPr="00B24FCC">
              <w:rPr>
                <w:rFonts w:ascii="Times New Roman" w:hAnsi="Times New Roman" w:cs="Times New Roman"/>
              </w:rPr>
              <w:t>0,003</w:t>
            </w:r>
          </w:p>
        </w:tc>
        <w:tc>
          <w:tcPr>
            <w:tcW w:w="725" w:type="dxa"/>
          </w:tcPr>
          <w:p w:rsidR="00B24FCC" w:rsidRPr="00B24FCC" w:rsidRDefault="00B24FCC" w:rsidP="00314A15">
            <w:pPr>
              <w:jc w:val="both"/>
              <w:rPr>
                <w:rFonts w:ascii="Times New Roman" w:hAnsi="Times New Roman" w:cs="Times New Roman"/>
              </w:rPr>
            </w:pPr>
            <w:r w:rsidRPr="00B24FCC">
              <w:rPr>
                <w:rFonts w:ascii="Times New Roman" w:hAnsi="Times New Roman" w:cs="Times New Roman"/>
              </w:rPr>
              <w:t>0,003</w:t>
            </w:r>
          </w:p>
        </w:tc>
        <w:tc>
          <w:tcPr>
            <w:tcW w:w="725" w:type="dxa"/>
          </w:tcPr>
          <w:p w:rsidR="00B24FCC" w:rsidRPr="00B24FCC" w:rsidRDefault="00B24FCC" w:rsidP="00314A15">
            <w:pPr>
              <w:jc w:val="both"/>
              <w:rPr>
                <w:rFonts w:ascii="Times New Roman" w:hAnsi="Times New Roman" w:cs="Times New Roman"/>
              </w:rPr>
            </w:pPr>
            <w:r w:rsidRPr="00B24FCC">
              <w:rPr>
                <w:rFonts w:ascii="Times New Roman" w:hAnsi="Times New Roman" w:cs="Times New Roman"/>
              </w:rPr>
              <w:t>0,003</w:t>
            </w:r>
          </w:p>
        </w:tc>
        <w:tc>
          <w:tcPr>
            <w:tcW w:w="725" w:type="dxa"/>
          </w:tcPr>
          <w:p w:rsidR="00B24FCC" w:rsidRPr="00B24FCC" w:rsidRDefault="00B24FCC" w:rsidP="00314A15">
            <w:pPr>
              <w:jc w:val="both"/>
              <w:rPr>
                <w:rFonts w:ascii="Times New Roman" w:hAnsi="Times New Roman" w:cs="Times New Roman"/>
              </w:rPr>
            </w:pPr>
            <w:r w:rsidRPr="00B24FCC">
              <w:rPr>
                <w:rFonts w:ascii="Times New Roman" w:hAnsi="Times New Roman" w:cs="Times New Roman"/>
              </w:rPr>
              <w:t>0,003</w:t>
            </w:r>
          </w:p>
        </w:tc>
        <w:tc>
          <w:tcPr>
            <w:tcW w:w="725" w:type="dxa"/>
          </w:tcPr>
          <w:p w:rsidR="00B24FCC" w:rsidRPr="00B24FCC" w:rsidRDefault="00B24FCC" w:rsidP="00314A15">
            <w:pPr>
              <w:jc w:val="both"/>
              <w:rPr>
                <w:rFonts w:ascii="Times New Roman" w:hAnsi="Times New Roman" w:cs="Times New Roman"/>
              </w:rPr>
            </w:pPr>
            <w:r w:rsidRPr="00B24FCC">
              <w:rPr>
                <w:rFonts w:ascii="Times New Roman" w:hAnsi="Times New Roman" w:cs="Times New Roman"/>
              </w:rPr>
              <w:t>0,003</w:t>
            </w:r>
          </w:p>
        </w:tc>
        <w:tc>
          <w:tcPr>
            <w:tcW w:w="725" w:type="dxa"/>
          </w:tcPr>
          <w:p w:rsidR="00B24FCC" w:rsidRPr="00B24FCC" w:rsidRDefault="00B24FCC" w:rsidP="00314A15">
            <w:pPr>
              <w:jc w:val="both"/>
              <w:rPr>
                <w:rFonts w:ascii="Times New Roman" w:hAnsi="Times New Roman" w:cs="Times New Roman"/>
              </w:rPr>
            </w:pPr>
            <w:r w:rsidRPr="00B24FCC">
              <w:rPr>
                <w:rFonts w:ascii="Times New Roman" w:hAnsi="Times New Roman" w:cs="Times New Roman"/>
              </w:rPr>
              <w:t>0,003</w:t>
            </w:r>
          </w:p>
        </w:tc>
        <w:tc>
          <w:tcPr>
            <w:tcW w:w="725" w:type="dxa"/>
          </w:tcPr>
          <w:p w:rsidR="00B24FCC" w:rsidRPr="00B24FCC" w:rsidRDefault="00B24FCC" w:rsidP="00314A15">
            <w:pPr>
              <w:jc w:val="both"/>
              <w:rPr>
                <w:rFonts w:ascii="Times New Roman" w:hAnsi="Times New Roman" w:cs="Times New Roman"/>
              </w:rPr>
            </w:pPr>
            <w:r w:rsidRPr="00B24FCC">
              <w:rPr>
                <w:rFonts w:ascii="Times New Roman" w:hAnsi="Times New Roman" w:cs="Times New Roman"/>
              </w:rPr>
              <w:t>0,003</w:t>
            </w:r>
          </w:p>
        </w:tc>
        <w:tc>
          <w:tcPr>
            <w:tcW w:w="725" w:type="dxa"/>
          </w:tcPr>
          <w:p w:rsidR="00B24FCC" w:rsidRPr="00B24FCC" w:rsidRDefault="00B24FCC" w:rsidP="00314A15">
            <w:pPr>
              <w:jc w:val="both"/>
              <w:rPr>
                <w:rFonts w:ascii="Times New Roman" w:hAnsi="Times New Roman" w:cs="Times New Roman"/>
              </w:rPr>
            </w:pPr>
            <w:r w:rsidRPr="00B24FCC">
              <w:rPr>
                <w:rFonts w:ascii="Times New Roman" w:hAnsi="Times New Roman" w:cs="Times New Roman"/>
              </w:rPr>
              <w:t>0,003</w:t>
            </w:r>
          </w:p>
        </w:tc>
        <w:tc>
          <w:tcPr>
            <w:tcW w:w="731" w:type="dxa"/>
          </w:tcPr>
          <w:p w:rsidR="00B24FCC" w:rsidRPr="00B24FCC" w:rsidRDefault="00B24FCC" w:rsidP="00314A15">
            <w:pPr>
              <w:jc w:val="both"/>
              <w:rPr>
                <w:rFonts w:ascii="Times New Roman" w:hAnsi="Times New Roman" w:cs="Times New Roman"/>
              </w:rPr>
            </w:pPr>
            <w:r w:rsidRPr="00B24FCC">
              <w:rPr>
                <w:rFonts w:ascii="Times New Roman" w:hAnsi="Times New Roman" w:cs="Times New Roman"/>
              </w:rPr>
              <w:t>0,003</w:t>
            </w:r>
          </w:p>
        </w:tc>
      </w:tr>
      <w:tr w:rsidR="00B24FCC" w:rsidRPr="00B24FCC" w:rsidTr="00B24FCC">
        <w:trPr>
          <w:jc w:val="center"/>
        </w:trPr>
        <w:tc>
          <w:tcPr>
            <w:tcW w:w="513" w:type="dxa"/>
          </w:tcPr>
          <w:p w:rsidR="00B24FCC" w:rsidRPr="00B24FCC" w:rsidRDefault="00B24FCC" w:rsidP="00314A15">
            <w:pPr>
              <w:jc w:val="both"/>
              <w:rPr>
                <w:rFonts w:ascii="Times New Roman" w:hAnsi="Times New Roman" w:cs="Times New Roman"/>
              </w:rPr>
            </w:pPr>
            <w:r w:rsidRPr="00B24FCC">
              <w:rPr>
                <w:rFonts w:ascii="Times New Roman" w:hAnsi="Times New Roman" w:cs="Times New Roman"/>
              </w:rPr>
              <w:t>2.</w:t>
            </w:r>
          </w:p>
        </w:tc>
        <w:tc>
          <w:tcPr>
            <w:tcW w:w="1955" w:type="dxa"/>
          </w:tcPr>
          <w:p w:rsidR="00B24FCC" w:rsidRPr="00B24FCC" w:rsidRDefault="00B24FCC" w:rsidP="00314A15">
            <w:pPr>
              <w:jc w:val="both"/>
              <w:rPr>
                <w:rFonts w:ascii="Times New Roman" w:hAnsi="Times New Roman" w:cs="Times New Roman"/>
              </w:rPr>
            </w:pPr>
            <w:proofErr w:type="gramStart"/>
            <w:r w:rsidRPr="00B24FCC">
              <w:rPr>
                <w:rFonts w:ascii="Times New Roman" w:hAnsi="Times New Roman" w:cs="Times New Roman"/>
              </w:rPr>
              <w:t>Родившихся</w:t>
            </w:r>
            <w:proofErr w:type="gramEnd"/>
            <w:r w:rsidRPr="00B24FCC">
              <w:rPr>
                <w:rFonts w:ascii="Times New Roman" w:hAnsi="Times New Roman" w:cs="Times New Roman"/>
              </w:rPr>
              <w:t>, всего</w:t>
            </w:r>
          </w:p>
        </w:tc>
        <w:tc>
          <w:tcPr>
            <w:tcW w:w="711" w:type="dxa"/>
          </w:tcPr>
          <w:p w:rsidR="00B24FCC" w:rsidRPr="00B24FCC" w:rsidRDefault="00B24FCC" w:rsidP="00314A15">
            <w:pPr>
              <w:jc w:val="both"/>
              <w:rPr>
                <w:rFonts w:ascii="Times New Roman" w:hAnsi="Times New Roman" w:cs="Times New Roman"/>
              </w:rPr>
            </w:pPr>
            <w:r w:rsidRPr="00B24FCC">
              <w:rPr>
                <w:rFonts w:ascii="Times New Roman" w:hAnsi="Times New Roman" w:cs="Times New Roman"/>
              </w:rPr>
              <w:t>8</w:t>
            </w:r>
          </w:p>
        </w:tc>
        <w:tc>
          <w:tcPr>
            <w:tcW w:w="729" w:type="dxa"/>
          </w:tcPr>
          <w:p w:rsidR="00B24FCC" w:rsidRPr="00B24FCC" w:rsidRDefault="00B24FCC" w:rsidP="00314A15">
            <w:pPr>
              <w:jc w:val="both"/>
              <w:rPr>
                <w:rFonts w:ascii="Times New Roman" w:hAnsi="Times New Roman" w:cs="Times New Roman"/>
              </w:rPr>
            </w:pPr>
            <w:r w:rsidRPr="00B24FCC">
              <w:rPr>
                <w:rFonts w:ascii="Times New Roman" w:hAnsi="Times New Roman" w:cs="Times New Roman"/>
              </w:rPr>
              <w:t>9</w:t>
            </w:r>
          </w:p>
        </w:tc>
        <w:tc>
          <w:tcPr>
            <w:tcW w:w="725" w:type="dxa"/>
          </w:tcPr>
          <w:p w:rsidR="00B24FCC" w:rsidRPr="00B24FCC" w:rsidRDefault="00B24FCC" w:rsidP="00314A15">
            <w:pPr>
              <w:jc w:val="both"/>
              <w:rPr>
                <w:rFonts w:ascii="Times New Roman" w:hAnsi="Times New Roman" w:cs="Times New Roman"/>
              </w:rPr>
            </w:pPr>
            <w:r w:rsidRPr="00B24FCC">
              <w:rPr>
                <w:rFonts w:ascii="Times New Roman" w:hAnsi="Times New Roman" w:cs="Times New Roman"/>
              </w:rPr>
              <w:t>7</w:t>
            </w:r>
          </w:p>
        </w:tc>
        <w:tc>
          <w:tcPr>
            <w:tcW w:w="725" w:type="dxa"/>
          </w:tcPr>
          <w:p w:rsidR="00B24FCC" w:rsidRPr="00B24FCC" w:rsidRDefault="00B24FCC" w:rsidP="00314A15">
            <w:pPr>
              <w:jc w:val="both"/>
              <w:rPr>
                <w:rFonts w:ascii="Times New Roman" w:hAnsi="Times New Roman" w:cs="Times New Roman"/>
              </w:rPr>
            </w:pPr>
            <w:r w:rsidRPr="00B24FCC">
              <w:rPr>
                <w:rFonts w:ascii="Times New Roman" w:hAnsi="Times New Roman" w:cs="Times New Roman"/>
              </w:rPr>
              <w:t>4</w:t>
            </w:r>
          </w:p>
        </w:tc>
        <w:tc>
          <w:tcPr>
            <w:tcW w:w="725" w:type="dxa"/>
          </w:tcPr>
          <w:p w:rsidR="00B24FCC" w:rsidRPr="00B24FCC" w:rsidRDefault="00B24FCC" w:rsidP="00314A15">
            <w:pPr>
              <w:jc w:val="both"/>
              <w:rPr>
                <w:rFonts w:ascii="Times New Roman" w:hAnsi="Times New Roman" w:cs="Times New Roman"/>
              </w:rPr>
            </w:pPr>
            <w:r w:rsidRPr="00B24FCC">
              <w:rPr>
                <w:rFonts w:ascii="Times New Roman" w:hAnsi="Times New Roman" w:cs="Times New Roman"/>
              </w:rPr>
              <w:t>9</w:t>
            </w:r>
          </w:p>
        </w:tc>
        <w:tc>
          <w:tcPr>
            <w:tcW w:w="725" w:type="dxa"/>
          </w:tcPr>
          <w:p w:rsidR="00B24FCC" w:rsidRPr="00B24FCC" w:rsidRDefault="00B24FCC" w:rsidP="00314A15">
            <w:pPr>
              <w:jc w:val="both"/>
              <w:rPr>
                <w:rFonts w:ascii="Times New Roman" w:hAnsi="Times New Roman" w:cs="Times New Roman"/>
              </w:rPr>
            </w:pPr>
            <w:r w:rsidRPr="00B24FCC">
              <w:rPr>
                <w:rFonts w:ascii="Times New Roman" w:hAnsi="Times New Roman" w:cs="Times New Roman"/>
              </w:rPr>
              <w:t>4</w:t>
            </w:r>
          </w:p>
        </w:tc>
        <w:tc>
          <w:tcPr>
            <w:tcW w:w="725" w:type="dxa"/>
          </w:tcPr>
          <w:p w:rsidR="00B24FCC" w:rsidRPr="00B24FCC" w:rsidRDefault="00B24FCC" w:rsidP="00314A15">
            <w:pPr>
              <w:jc w:val="both"/>
              <w:rPr>
                <w:rFonts w:ascii="Times New Roman" w:hAnsi="Times New Roman" w:cs="Times New Roman"/>
              </w:rPr>
            </w:pPr>
            <w:r w:rsidRPr="00B24FCC">
              <w:rPr>
                <w:rFonts w:ascii="Times New Roman" w:hAnsi="Times New Roman" w:cs="Times New Roman"/>
              </w:rPr>
              <w:t>4</w:t>
            </w:r>
          </w:p>
        </w:tc>
        <w:tc>
          <w:tcPr>
            <w:tcW w:w="725" w:type="dxa"/>
          </w:tcPr>
          <w:p w:rsidR="00B24FCC" w:rsidRPr="00B24FCC" w:rsidRDefault="00B24FCC" w:rsidP="00314A15">
            <w:pPr>
              <w:jc w:val="both"/>
              <w:rPr>
                <w:rFonts w:ascii="Times New Roman" w:hAnsi="Times New Roman" w:cs="Times New Roman"/>
              </w:rPr>
            </w:pPr>
            <w:r w:rsidRPr="00B24FCC">
              <w:rPr>
                <w:rFonts w:ascii="Times New Roman" w:hAnsi="Times New Roman" w:cs="Times New Roman"/>
              </w:rPr>
              <w:t>6</w:t>
            </w:r>
          </w:p>
        </w:tc>
        <w:tc>
          <w:tcPr>
            <w:tcW w:w="725" w:type="dxa"/>
          </w:tcPr>
          <w:p w:rsidR="00B24FCC" w:rsidRPr="00B24FCC" w:rsidRDefault="00B24FCC" w:rsidP="00314A15">
            <w:pPr>
              <w:jc w:val="both"/>
              <w:rPr>
                <w:rFonts w:ascii="Times New Roman" w:hAnsi="Times New Roman" w:cs="Times New Roman"/>
              </w:rPr>
            </w:pPr>
            <w:r w:rsidRPr="00B24FCC">
              <w:rPr>
                <w:rFonts w:ascii="Times New Roman" w:hAnsi="Times New Roman" w:cs="Times New Roman"/>
              </w:rPr>
              <w:t>2</w:t>
            </w:r>
          </w:p>
        </w:tc>
        <w:tc>
          <w:tcPr>
            <w:tcW w:w="731" w:type="dxa"/>
          </w:tcPr>
          <w:p w:rsidR="00B24FCC" w:rsidRPr="00B24FCC" w:rsidRDefault="00B24FCC" w:rsidP="00314A15">
            <w:pPr>
              <w:spacing w:line="360" w:lineRule="auto"/>
              <w:jc w:val="both"/>
              <w:rPr>
                <w:rFonts w:ascii="Times New Roman" w:hAnsi="Times New Roman" w:cs="Times New Roman"/>
              </w:rPr>
            </w:pPr>
            <w:r w:rsidRPr="00B24FCC">
              <w:rPr>
                <w:rFonts w:ascii="Times New Roman" w:hAnsi="Times New Roman" w:cs="Times New Roman"/>
              </w:rPr>
              <w:t>-</w:t>
            </w:r>
          </w:p>
        </w:tc>
      </w:tr>
      <w:tr w:rsidR="00B24FCC" w:rsidRPr="00B24FCC" w:rsidTr="00B24FCC">
        <w:trPr>
          <w:jc w:val="center"/>
        </w:trPr>
        <w:tc>
          <w:tcPr>
            <w:tcW w:w="513" w:type="dxa"/>
          </w:tcPr>
          <w:p w:rsidR="00B24FCC" w:rsidRPr="00B24FCC" w:rsidRDefault="00B24FCC" w:rsidP="00314A15">
            <w:pPr>
              <w:jc w:val="both"/>
              <w:rPr>
                <w:rFonts w:ascii="Times New Roman" w:hAnsi="Times New Roman" w:cs="Times New Roman"/>
              </w:rPr>
            </w:pPr>
          </w:p>
        </w:tc>
        <w:tc>
          <w:tcPr>
            <w:tcW w:w="1955" w:type="dxa"/>
          </w:tcPr>
          <w:p w:rsidR="00B24FCC" w:rsidRPr="00B24FCC" w:rsidRDefault="00B24FCC" w:rsidP="00314A15">
            <w:pPr>
              <w:jc w:val="both"/>
              <w:rPr>
                <w:rFonts w:ascii="Times New Roman" w:hAnsi="Times New Roman" w:cs="Times New Roman"/>
              </w:rPr>
            </w:pPr>
            <w:r w:rsidRPr="00B24FCC">
              <w:rPr>
                <w:rFonts w:ascii="Times New Roman" w:hAnsi="Times New Roman" w:cs="Times New Roman"/>
              </w:rPr>
              <w:t xml:space="preserve">Д. </w:t>
            </w:r>
            <w:proofErr w:type="spellStart"/>
            <w:r w:rsidRPr="00B24FCC">
              <w:rPr>
                <w:rFonts w:ascii="Times New Roman" w:hAnsi="Times New Roman" w:cs="Times New Roman"/>
              </w:rPr>
              <w:t>Кононово</w:t>
            </w:r>
            <w:proofErr w:type="spellEnd"/>
          </w:p>
        </w:tc>
        <w:tc>
          <w:tcPr>
            <w:tcW w:w="711" w:type="dxa"/>
          </w:tcPr>
          <w:p w:rsidR="00B24FCC" w:rsidRPr="00B24FCC" w:rsidRDefault="00B24FCC" w:rsidP="00314A15">
            <w:pPr>
              <w:jc w:val="both"/>
              <w:rPr>
                <w:rFonts w:ascii="Times New Roman" w:hAnsi="Times New Roman" w:cs="Times New Roman"/>
              </w:rPr>
            </w:pPr>
            <w:r w:rsidRPr="00B24FCC">
              <w:rPr>
                <w:rFonts w:ascii="Times New Roman" w:hAnsi="Times New Roman" w:cs="Times New Roman"/>
              </w:rPr>
              <w:t>3</w:t>
            </w:r>
          </w:p>
        </w:tc>
        <w:tc>
          <w:tcPr>
            <w:tcW w:w="729" w:type="dxa"/>
          </w:tcPr>
          <w:p w:rsidR="00B24FCC" w:rsidRPr="00B24FCC" w:rsidRDefault="00B24FCC" w:rsidP="00314A15">
            <w:pPr>
              <w:jc w:val="both"/>
              <w:rPr>
                <w:rFonts w:ascii="Times New Roman" w:hAnsi="Times New Roman" w:cs="Times New Roman"/>
              </w:rPr>
            </w:pPr>
            <w:r w:rsidRPr="00B24FCC">
              <w:rPr>
                <w:rFonts w:ascii="Times New Roman" w:hAnsi="Times New Roman" w:cs="Times New Roman"/>
              </w:rPr>
              <w:t>2</w:t>
            </w:r>
          </w:p>
        </w:tc>
        <w:tc>
          <w:tcPr>
            <w:tcW w:w="725" w:type="dxa"/>
          </w:tcPr>
          <w:p w:rsidR="00B24FCC" w:rsidRPr="00B24FCC" w:rsidRDefault="00B24FCC" w:rsidP="00314A15">
            <w:pPr>
              <w:jc w:val="both"/>
              <w:rPr>
                <w:rFonts w:ascii="Times New Roman" w:hAnsi="Times New Roman" w:cs="Times New Roman"/>
              </w:rPr>
            </w:pPr>
            <w:r w:rsidRPr="00B24FCC">
              <w:rPr>
                <w:rFonts w:ascii="Times New Roman" w:hAnsi="Times New Roman" w:cs="Times New Roman"/>
              </w:rPr>
              <w:t>-</w:t>
            </w:r>
          </w:p>
        </w:tc>
        <w:tc>
          <w:tcPr>
            <w:tcW w:w="725" w:type="dxa"/>
          </w:tcPr>
          <w:p w:rsidR="00B24FCC" w:rsidRPr="00B24FCC" w:rsidRDefault="00B24FCC" w:rsidP="00314A15">
            <w:pPr>
              <w:jc w:val="both"/>
              <w:rPr>
                <w:rFonts w:ascii="Times New Roman" w:hAnsi="Times New Roman" w:cs="Times New Roman"/>
              </w:rPr>
            </w:pPr>
            <w:r w:rsidRPr="00B24FCC">
              <w:rPr>
                <w:rFonts w:ascii="Times New Roman" w:hAnsi="Times New Roman" w:cs="Times New Roman"/>
              </w:rPr>
              <w:t>2</w:t>
            </w:r>
          </w:p>
        </w:tc>
        <w:tc>
          <w:tcPr>
            <w:tcW w:w="725" w:type="dxa"/>
          </w:tcPr>
          <w:p w:rsidR="00B24FCC" w:rsidRPr="00B24FCC" w:rsidRDefault="00B24FCC" w:rsidP="00314A15">
            <w:pPr>
              <w:jc w:val="both"/>
              <w:rPr>
                <w:rFonts w:ascii="Times New Roman" w:hAnsi="Times New Roman" w:cs="Times New Roman"/>
              </w:rPr>
            </w:pPr>
            <w:r w:rsidRPr="00B24FCC">
              <w:rPr>
                <w:rFonts w:ascii="Times New Roman" w:hAnsi="Times New Roman" w:cs="Times New Roman"/>
              </w:rPr>
              <w:t>2</w:t>
            </w:r>
          </w:p>
        </w:tc>
        <w:tc>
          <w:tcPr>
            <w:tcW w:w="725" w:type="dxa"/>
          </w:tcPr>
          <w:p w:rsidR="00B24FCC" w:rsidRPr="00B24FCC" w:rsidRDefault="00B24FCC" w:rsidP="00314A15">
            <w:pPr>
              <w:jc w:val="both"/>
              <w:rPr>
                <w:rFonts w:ascii="Times New Roman" w:hAnsi="Times New Roman" w:cs="Times New Roman"/>
              </w:rPr>
            </w:pPr>
            <w:r w:rsidRPr="00B24FCC">
              <w:rPr>
                <w:rFonts w:ascii="Times New Roman" w:hAnsi="Times New Roman" w:cs="Times New Roman"/>
              </w:rPr>
              <w:t>-</w:t>
            </w:r>
          </w:p>
        </w:tc>
        <w:tc>
          <w:tcPr>
            <w:tcW w:w="725" w:type="dxa"/>
          </w:tcPr>
          <w:p w:rsidR="00B24FCC" w:rsidRPr="00B24FCC" w:rsidRDefault="00B24FCC" w:rsidP="00314A15">
            <w:pPr>
              <w:jc w:val="both"/>
              <w:rPr>
                <w:rFonts w:ascii="Times New Roman" w:hAnsi="Times New Roman" w:cs="Times New Roman"/>
              </w:rPr>
            </w:pPr>
            <w:r w:rsidRPr="00B24FCC">
              <w:rPr>
                <w:rFonts w:ascii="Times New Roman" w:hAnsi="Times New Roman" w:cs="Times New Roman"/>
              </w:rPr>
              <w:t>-</w:t>
            </w:r>
          </w:p>
        </w:tc>
        <w:tc>
          <w:tcPr>
            <w:tcW w:w="725" w:type="dxa"/>
          </w:tcPr>
          <w:p w:rsidR="00B24FCC" w:rsidRPr="00B24FCC" w:rsidRDefault="00B24FCC" w:rsidP="00314A15">
            <w:pPr>
              <w:jc w:val="both"/>
              <w:rPr>
                <w:rFonts w:ascii="Times New Roman" w:hAnsi="Times New Roman" w:cs="Times New Roman"/>
              </w:rPr>
            </w:pPr>
            <w:r w:rsidRPr="00B24FCC">
              <w:rPr>
                <w:rFonts w:ascii="Times New Roman" w:hAnsi="Times New Roman" w:cs="Times New Roman"/>
              </w:rPr>
              <w:t>-</w:t>
            </w:r>
          </w:p>
        </w:tc>
        <w:tc>
          <w:tcPr>
            <w:tcW w:w="725" w:type="dxa"/>
          </w:tcPr>
          <w:p w:rsidR="00B24FCC" w:rsidRPr="00B24FCC" w:rsidRDefault="00B24FCC" w:rsidP="00314A15">
            <w:pPr>
              <w:jc w:val="both"/>
              <w:rPr>
                <w:rFonts w:ascii="Times New Roman" w:hAnsi="Times New Roman" w:cs="Times New Roman"/>
              </w:rPr>
            </w:pPr>
            <w:r w:rsidRPr="00B24FCC">
              <w:rPr>
                <w:rFonts w:ascii="Times New Roman" w:hAnsi="Times New Roman" w:cs="Times New Roman"/>
              </w:rPr>
              <w:t>1</w:t>
            </w:r>
          </w:p>
        </w:tc>
        <w:tc>
          <w:tcPr>
            <w:tcW w:w="731" w:type="dxa"/>
          </w:tcPr>
          <w:p w:rsidR="00B24FCC" w:rsidRPr="00B24FCC" w:rsidRDefault="00B24FCC" w:rsidP="00314A15">
            <w:pPr>
              <w:spacing w:line="360" w:lineRule="auto"/>
              <w:jc w:val="both"/>
              <w:rPr>
                <w:rFonts w:ascii="Times New Roman" w:hAnsi="Times New Roman" w:cs="Times New Roman"/>
              </w:rPr>
            </w:pPr>
            <w:r w:rsidRPr="00B24FCC">
              <w:rPr>
                <w:rFonts w:ascii="Times New Roman" w:hAnsi="Times New Roman" w:cs="Times New Roman"/>
              </w:rPr>
              <w:t>-</w:t>
            </w:r>
          </w:p>
        </w:tc>
      </w:tr>
      <w:tr w:rsidR="00B24FCC" w:rsidRPr="00B24FCC" w:rsidTr="00B24FCC">
        <w:trPr>
          <w:jc w:val="center"/>
        </w:trPr>
        <w:tc>
          <w:tcPr>
            <w:tcW w:w="513" w:type="dxa"/>
          </w:tcPr>
          <w:p w:rsidR="00B24FCC" w:rsidRPr="00B24FCC" w:rsidRDefault="00B24FCC" w:rsidP="00314A15">
            <w:pPr>
              <w:jc w:val="both"/>
              <w:rPr>
                <w:rFonts w:ascii="Times New Roman" w:hAnsi="Times New Roman" w:cs="Times New Roman"/>
              </w:rPr>
            </w:pPr>
          </w:p>
        </w:tc>
        <w:tc>
          <w:tcPr>
            <w:tcW w:w="1955" w:type="dxa"/>
          </w:tcPr>
          <w:p w:rsidR="00B24FCC" w:rsidRPr="00B24FCC" w:rsidRDefault="00B24FCC" w:rsidP="00314A15">
            <w:pPr>
              <w:jc w:val="both"/>
              <w:rPr>
                <w:rFonts w:ascii="Times New Roman" w:hAnsi="Times New Roman" w:cs="Times New Roman"/>
              </w:rPr>
            </w:pPr>
            <w:r w:rsidRPr="00B24FCC">
              <w:rPr>
                <w:rFonts w:ascii="Times New Roman" w:hAnsi="Times New Roman" w:cs="Times New Roman"/>
              </w:rPr>
              <w:t xml:space="preserve">П. </w:t>
            </w:r>
            <w:proofErr w:type="spellStart"/>
            <w:r w:rsidRPr="00B24FCC">
              <w:rPr>
                <w:rFonts w:ascii="Times New Roman" w:hAnsi="Times New Roman" w:cs="Times New Roman"/>
              </w:rPr>
              <w:t>Алферово</w:t>
            </w:r>
            <w:proofErr w:type="spellEnd"/>
          </w:p>
        </w:tc>
        <w:tc>
          <w:tcPr>
            <w:tcW w:w="711" w:type="dxa"/>
          </w:tcPr>
          <w:p w:rsidR="00B24FCC" w:rsidRPr="00B24FCC" w:rsidRDefault="00B24FCC" w:rsidP="00314A15">
            <w:pPr>
              <w:jc w:val="both"/>
              <w:rPr>
                <w:rFonts w:ascii="Times New Roman" w:hAnsi="Times New Roman" w:cs="Times New Roman"/>
              </w:rPr>
            </w:pPr>
            <w:r w:rsidRPr="00B24FCC">
              <w:rPr>
                <w:rFonts w:ascii="Times New Roman" w:hAnsi="Times New Roman" w:cs="Times New Roman"/>
              </w:rPr>
              <w:t>3</w:t>
            </w:r>
          </w:p>
        </w:tc>
        <w:tc>
          <w:tcPr>
            <w:tcW w:w="729" w:type="dxa"/>
          </w:tcPr>
          <w:p w:rsidR="00B24FCC" w:rsidRPr="00B24FCC" w:rsidRDefault="00B24FCC" w:rsidP="00314A15">
            <w:pPr>
              <w:jc w:val="both"/>
              <w:rPr>
                <w:rFonts w:ascii="Times New Roman" w:hAnsi="Times New Roman" w:cs="Times New Roman"/>
              </w:rPr>
            </w:pPr>
            <w:r w:rsidRPr="00B24FCC">
              <w:rPr>
                <w:rFonts w:ascii="Times New Roman" w:hAnsi="Times New Roman" w:cs="Times New Roman"/>
              </w:rPr>
              <w:t>2</w:t>
            </w:r>
          </w:p>
        </w:tc>
        <w:tc>
          <w:tcPr>
            <w:tcW w:w="725" w:type="dxa"/>
          </w:tcPr>
          <w:p w:rsidR="00B24FCC" w:rsidRPr="00B24FCC" w:rsidRDefault="00B24FCC" w:rsidP="00314A15">
            <w:pPr>
              <w:jc w:val="both"/>
              <w:rPr>
                <w:rFonts w:ascii="Times New Roman" w:hAnsi="Times New Roman" w:cs="Times New Roman"/>
              </w:rPr>
            </w:pPr>
            <w:r w:rsidRPr="00B24FCC">
              <w:rPr>
                <w:rFonts w:ascii="Times New Roman" w:hAnsi="Times New Roman" w:cs="Times New Roman"/>
              </w:rPr>
              <w:t>-</w:t>
            </w:r>
          </w:p>
        </w:tc>
        <w:tc>
          <w:tcPr>
            <w:tcW w:w="725" w:type="dxa"/>
          </w:tcPr>
          <w:p w:rsidR="00B24FCC" w:rsidRPr="00B24FCC" w:rsidRDefault="00B24FCC" w:rsidP="00314A15">
            <w:pPr>
              <w:jc w:val="both"/>
              <w:rPr>
                <w:rFonts w:ascii="Times New Roman" w:hAnsi="Times New Roman" w:cs="Times New Roman"/>
              </w:rPr>
            </w:pPr>
            <w:r w:rsidRPr="00B24FCC">
              <w:rPr>
                <w:rFonts w:ascii="Times New Roman" w:hAnsi="Times New Roman" w:cs="Times New Roman"/>
              </w:rPr>
              <w:t>2</w:t>
            </w:r>
          </w:p>
        </w:tc>
        <w:tc>
          <w:tcPr>
            <w:tcW w:w="725" w:type="dxa"/>
          </w:tcPr>
          <w:p w:rsidR="00B24FCC" w:rsidRPr="00B24FCC" w:rsidRDefault="00B24FCC" w:rsidP="00314A15">
            <w:pPr>
              <w:jc w:val="both"/>
              <w:rPr>
                <w:rFonts w:ascii="Times New Roman" w:hAnsi="Times New Roman" w:cs="Times New Roman"/>
              </w:rPr>
            </w:pPr>
            <w:r w:rsidRPr="00B24FCC">
              <w:rPr>
                <w:rFonts w:ascii="Times New Roman" w:hAnsi="Times New Roman" w:cs="Times New Roman"/>
              </w:rPr>
              <w:t>-</w:t>
            </w:r>
          </w:p>
        </w:tc>
        <w:tc>
          <w:tcPr>
            <w:tcW w:w="725" w:type="dxa"/>
          </w:tcPr>
          <w:p w:rsidR="00B24FCC" w:rsidRPr="00B24FCC" w:rsidRDefault="00B24FCC" w:rsidP="00314A15">
            <w:pPr>
              <w:jc w:val="both"/>
              <w:rPr>
                <w:rFonts w:ascii="Times New Roman" w:hAnsi="Times New Roman" w:cs="Times New Roman"/>
              </w:rPr>
            </w:pPr>
            <w:r w:rsidRPr="00B24FCC">
              <w:rPr>
                <w:rFonts w:ascii="Times New Roman" w:hAnsi="Times New Roman" w:cs="Times New Roman"/>
              </w:rPr>
              <w:t>-</w:t>
            </w:r>
          </w:p>
        </w:tc>
        <w:tc>
          <w:tcPr>
            <w:tcW w:w="725" w:type="dxa"/>
          </w:tcPr>
          <w:p w:rsidR="00B24FCC" w:rsidRPr="00B24FCC" w:rsidRDefault="00B24FCC" w:rsidP="00314A15">
            <w:pPr>
              <w:jc w:val="both"/>
              <w:rPr>
                <w:rFonts w:ascii="Times New Roman" w:hAnsi="Times New Roman" w:cs="Times New Roman"/>
              </w:rPr>
            </w:pPr>
            <w:r w:rsidRPr="00B24FCC">
              <w:rPr>
                <w:rFonts w:ascii="Times New Roman" w:hAnsi="Times New Roman" w:cs="Times New Roman"/>
              </w:rPr>
              <w:t>-</w:t>
            </w:r>
          </w:p>
        </w:tc>
        <w:tc>
          <w:tcPr>
            <w:tcW w:w="725" w:type="dxa"/>
          </w:tcPr>
          <w:p w:rsidR="00B24FCC" w:rsidRPr="00B24FCC" w:rsidRDefault="00B24FCC" w:rsidP="00314A15">
            <w:pPr>
              <w:jc w:val="both"/>
              <w:rPr>
                <w:rFonts w:ascii="Times New Roman" w:hAnsi="Times New Roman" w:cs="Times New Roman"/>
              </w:rPr>
            </w:pPr>
            <w:r w:rsidRPr="00B24FCC">
              <w:rPr>
                <w:rFonts w:ascii="Times New Roman" w:hAnsi="Times New Roman" w:cs="Times New Roman"/>
              </w:rPr>
              <w:t>2</w:t>
            </w:r>
          </w:p>
        </w:tc>
        <w:tc>
          <w:tcPr>
            <w:tcW w:w="725" w:type="dxa"/>
          </w:tcPr>
          <w:p w:rsidR="00B24FCC" w:rsidRPr="00B24FCC" w:rsidRDefault="00B24FCC" w:rsidP="00314A15">
            <w:pPr>
              <w:jc w:val="both"/>
              <w:rPr>
                <w:rFonts w:ascii="Times New Roman" w:hAnsi="Times New Roman" w:cs="Times New Roman"/>
              </w:rPr>
            </w:pPr>
            <w:r w:rsidRPr="00B24FCC">
              <w:rPr>
                <w:rFonts w:ascii="Times New Roman" w:hAnsi="Times New Roman" w:cs="Times New Roman"/>
              </w:rPr>
              <w:t>-</w:t>
            </w:r>
          </w:p>
        </w:tc>
        <w:tc>
          <w:tcPr>
            <w:tcW w:w="731" w:type="dxa"/>
          </w:tcPr>
          <w:p w:rsidR="00B24FCC" w:rsidRPr="00B24FCC" w:rsidRDefault="00B24FCC" w:rsidP="00314A15">
            <w:pPr>
              <w:spacing w:line="360" w:lineRule="auto"/>
              <w:jc w:val="both"/>
              <w:rPr>
                <w:rFonts w:ascii="Times New Roman" w:hAnsi="Times New Roman" w:cs="Times New Roman"/>
              </w:rPr>
            </w:pPr>
            <w:r w:rsidRPr="00B24FCC">
              <w:rPr>
                <w:rFonts w:ascii="Times New Roman" w:hAnsi="Times New Roman" w:cs="Times New Roman"/>
              </w:rPr>
              <w:t>-</w:t>
            </w:r>
          </w:p>
        </w:tc>
      </w:tr>
      <w:tr w:rsidR="00B24FCC" w:rsidRPr="00B24FCC" w:rsidTr="00B24FCC">
        <w:trPr>
          <w:jc w:val="center"/>
        </w:trPr>
        <w:tc>
          <w:tcPr>
            <w:tcW w:w="513" w:type="dxa"/>
          </w:tcPr>
          <w:p w:rsidR="00B24FCC" w:rsidRPr="00B24FCC" w:rsidRDefault="00B24FCC" w:rsidP="00314A15">
            <w:pPr>
              <w:jc w:val="both"/>
              <w:rPr>
                <w:rFonts w:ascii="Times New Roman" w:hAnsi="Times New Roman" w:cs="Times New Roman"/>
              </w:rPr>
            </w:pPr>
          </w:p>
        </w:tc>
        <w:tc>
          <w:tcPr>
            <w:tcW w:w="1955" w:type="dxa"/>
          </w:tcPr>
          <w:p w:rsidR="00B24FCC" w:rsidRPr="00B24FCC" w:rsidRDefault="00B24FCC" w:rsidP="00314A15">
            <w:pPr>
              <w:jc w:val="both"/>
              <w:rPr>
                <w:rFonts w:ascii="Times New Roman" w:hAnsi="Times New Roman" w:cs="Times New Roman"/>
              </w:rPr>
            </w:pPr>
            <w:r w:rsidRPr="00B24FCC">
              <w:rPr>
                <w:rFonts w:ascii="Times New Roman" w:hAnsi="Times New Roman" w:cs="Times New Roman"/>
              </w:rPr>
              <w:t xml:space="preserve">Д. </w:t>
            </w:r>
            <w:proofErr w:type="spellStart"/>
            <w:r w:rsidRPr="00B24FCC">
              <w:rPr>
                <w:rFonts w:ascii="Times New Roman" w:hAnsi="Times New Roman" w:cs="Times New Roman"/>
              </w:rPr>
              <w:t>Зимницы</w:t>
            </w:r>
            <w:proofErr w:type="spellEnd"/>
          </w:p>
        </w:tc>
        <w:tc>
          <w:tcPr>
            <w:tcW w:w="711" w:type="dxa"/>
          </w:tcPr>
          <w:p w:rsidR="00B24FCC" w:rsidRPr="00B24FCC" w:rsidRDefault="00B24FCC" w:rsidP="00314A15">
            <w:pPr>
              <w:jc w:val="both"/>
              <w:rPr>
                <w:rFonts w:ascii="Times New Roman" w:hAnsi="Times New Roman" w:cs="Times New Roman"/>
              </w:rPr>
            </w:pPr>
            <w:r w:rsidRPr="00B24FCC">
              <w:rPr>
                <w:rFonts w:ascii="Times New Roman" w:hAnsi="Times New Roman" w:cs="Times New Roman"/>
              </w:rPr>
              <w:t>2</w:t>
            </w:r>
          </w:p>
        </w:tc>
        <w:tc>
          <w:tcPr>
            <w:tcW w:w="729" w:type="dxa"/>
          </w:tcPr>
          <w:p w:rsidR="00B24FCC" w:rsidRPr="00B24FCC" w:rsidRDefault="00B24FCC" w:rsidP="00314A15">
            <w:pPr>
              <w:jc w:val="both"/>
              <w:rPr>
                <w:rFonts w:ascii="Times New Roman" w:hAnsi="Times New Roman" w:cs="Times New Roman"/>
              </w:rPr>
            </w:pPr>
            <w:r w:rsidRPr="00B24FCC">
              <w:rPr>
                <w:rFonts w:ascii="Times New Roman" w:hAnsi="Times New Roman" w:cs="Times New Roman"/>
              </w:rPr>
              <w:t>5</w:t>
            </w:r>
          </w:p>
        </w:tc>
        <w:tc>
          <w:tcPr>
            <w:tcW w:w="725" w:type="dxa"/>
          </w:tcPr>
          <w:p w:rsidR="00B24FCC" w:rsidRPr="00B24FCC" w:rsidRDefault="00B24FCC" w:rsidP="00314A15">
            <w:pPr>
              <w:jc w:val="both"/>
              <w:rPr>
                <w:rFonts w:ascii="Times New Roman" w:hAnsi="Times New Roman" w:cs="Times New Roman"/>
              </w:rPr>
            </w:pPr>
            <w:r w:rsidRPr="00B24FCC">
              <w:rPr>
                <w:rFonts w:ascii="Times New Roman" w:hAnsi="Times New Roman" w:cs="Times New Roman"/>
              </w:rPr>
              <w:t>7</w:t>
            </w:r>
          </w:p>
        </w:tc>
        <w:tc>
          <w:tcPr>
            <w:tcW w:w="725" w:type="dxa"/>
          </w:tcPr>
          <w:p w:rsidR="00B24FCC" w:rsidRPr="00B24FCC" w:rsidRDefault="00B24FCC" w:rsidP="00314A15">
            <w:pPr>
              <w:jc w:val="both"/>
              <w:rPr>
                <w:rFonts w:ascii="Times New Roman" w:hAnsi="Times New Roman" w:cs="Times New Roman"/>
              </w:rPr>
            </w:pPr>
            <w:r w:rsidRPr="00B24FCC">
              <w:rPr>
                <w:rFonts w:ascii="Times New Roman" w:hAnsi="Times New Roman" w:cs="Times New Roman"/>
              </w:rPr>
              <w:t>-</w:t>
            </w:r>
          </w:p>
        </w:tc>
        <w:tc>
          <w:tcPr>
            <w:tcW w:w="725" w:type="dxa"/>
          </w:tcPr>
          <w:p w:rsidR="00B24FCC" w:rsidRPr="00B24FCC" w:rsidRDefault="00B24FCC" w:rsidP="00314A15">
            <w:pPr>
              <w:jc w:val="both"/>
              <w:rPr>
                <w:rFonts w:ascii="Times New Roman" w:hAnsi="Times New Roman" w:cs="Times New Roman"/>
              </w:rPr>
            </w:pPr>
            <w:r w:rsidRPr="00B24FCC">
              <w:rPr>
                <w:rFonts w:ascii="Times New Roman" w:hAnsi="Times New Roman" w:cs="Times New Roman"/>
              </w:rPr>
              <w:t>7</w:t>
            </w:r>
          </w:p>
        </w:tc>
        <w:tc>
          <w:tcPr>
            <w:tcW w:w="725" w:type="dxa"/>
          </w:tcPr>
          <w:p w:rsidR="00B24FCC" w:rsidRPr="00B24FCC" w:rsidRDefault="00B24FCC" w:rsidP="00314A15">
            <w:pPr>
              <w:jc w:val="both"/>
              <w:rPr>
                <w:rFonts w:ascii="Times New Roman" w:hAnsi="Times New Roman" w:cs="Times New Roman"/>
              </w:rPr>
            </w:pPr>
            <w:r w:rsidRPr="00B24FCC">
              <w:rPr>
                <w:rFonts w:ascii="Times New Roman" w:hAnsi="Times New Roman" w:cs="Times New Roman"/>
              </w:rPr>
              <w:t>4</w:t>
            </w:r>
          </w:p>
        </w:tc>
        <w:tc>
          <w:tcPr>
            <w:tcW w:w="725" w:type="dxa"/>
          </w:tcPr>
          <w:p w:rsidR="00B24FCC" w:rsidRPr="00B24FCC" w:rsidRDefault="00B24FCC" w:rsidP="00314A15">
            <w:pPr>
              <w:jc w:val="both"/>
              <w:rPr>
                <w:rFonts w:ascii="Times New Roman" w:hAnsi="Times New Roman" w:cs="Times New Roman"/>
              </w:rPr>
            </w:pPr>
            <w:r w:rsidRPr="00B24FCC">
              <w:rPr>
                <w:rFonts w:ascii="Times New Roman" w:hAnsi="Times New Roman" w:cs="Times New Roman"/>
              </w:rPr>
              <w:t>4</w:t>
            </w:r>
          </w:p>
        </w:tc>
        <w:tc>
          <w:tcPr>
            <w:tcW w:w="725" w:type="dxa"/>
          </w:tcPr>
          <w:p w:rsidR="00B24FCC" w:rsidRPr="00B24FCC" w:rsidRDefault="00B24FCC" w:rsidP="00314A15">
            <w:pPr>
              <w:jc w:val="both"/>
              <w:rPr>
                <w:rFonts w:ascii="Times New Roman" w:hAnsi="Times New Roman" w:cs="Times New Roman"/>
              </w:rPr>
            </w:pPr>
            <w:r w:rsidRPr="00B24FCC">
              <w:rPr>
                <w:rFonts w:ascii="Times New Roman" w:hAnsi="Times New Roman" w:cs="Times New Roman"/>
              </w:rPr>
              <w:t>4</w:t>
            </w:r>
          </w:p>
        </w:tc>
        <w:tc>
          <w:tcPr>
            <w:tcW w:w="725" w:type="dxa"/>
          </w:tcPr>
          <w:p w:rsidR="00B24FCC" w:rsidRPr="00B24FCC" w:rsidRDefault="00B24FCC" w:rsidP="00314A15">
            <w:pPr>
              <w:jc w:val="both"/>
              <w:rPr>
                <w:rFonts w:ascii="Times New Roman" w:hAnsi="Times New Roman" w:cs="Times New Roman"/>
              </w:rPr>
            </w:pPr>
            <w:r w:rsidRPr="00B24FCC">
              <w:rPr>
                <w:rFonts w:ascii="Times New Roman" w:hAnsi="Times New Roman" w:cs="Times New Roman"/>
              </w:rPr>
              <w:t>1</w:t>
            </w:r>
          </w:p>
        </w:tc>
        <w:tc>
          <w:tcPr>
            <w:tcW w:w="731" w:type="dxa"/>
          </w:tcPr>
          <w:p w:rsidR="00B24FCC" w:rsidRPr="00B24FCC" w:rsidRDefault="00B24FCC" w:rsidP="00314A15">
            <w:pPr>
              <w:spacing w:line="360" w:lineRule="auto"/>
              <w:jc w:val="both"/>
              <w:rPr>
                <w:rFonts w:ascii="Times New Roman" w:hAnsi="Times New Roman" w:cs="Times New Roman"/>
              </w:rPr>
            </w:pPr>
            <w:r w:rsidRPr="00B24FCC">
              <w:rPr>
                <w:rFonts w:ascii="Times New Roman" w:hAnsi="Times New Roman" w:cs="Times New Roman"/>
              </w:rPr>
              <w:t>-</w:t>
            </w:r>
          </w:p>
        </w:tc>
      </w:tr>
      <w:tr w:rsidR="00B24FCC" w:rsidRPr="00B24FCC" w:rsidTr="00B24FCC">
        <w:trPr>
          <w:jc w:val="center"/>
        </w:trPr>
        <w:tc>
          <w:tcPr>
            <w:tcW w:w="513" w:type="dxa"/>
          </w:tcPr>
          <w:p w:rsidR="00B24FCC" w:rsidRPr="00B24FCC" w:rsidRDefault="00B24FCC" w:rsidP="00314A15">
            <w:pPr>
              <w:jc w:val="both"/>
              <w:rPr>
                <w:rFonts w:ascii="Times New Roman" w:hAnsi="Times New Roman" w:cs="Times New Roman"/>
              </w:rPr>
            </w:pPr>
            <w:r w:rsidRPr="00B24FCC">
              <w:rPr>
                <w:rFonts w:ascii="Times New Roman" w:hAnsi="Times New Roman" w:cs="Times New Roman"/>
              </w:rPr>
              <w:t>3.</w:t>
            </w:r>
          </w:p>
        </w:tc>
        <w:tc>
          <w:tcPr>
            <w:tcW w:w="1955" w:type="dxa"/>
          </w:tcPr>
          <w:p w:rsidR="00B24FCC" w:rsidRPr="00B24FCC" w:rsidRDefault="00B24FCC" w:rsidP="00314A15">
            <w:pPr>
              <w:jc w:val="both"/>
              <w:rPr>
                <w:rFonts w:ascii="Times New Roman" w:hAnsi="Times New Roman" w:cs="Times New Roman"/>
              </w:rPr>
            </w:pPr>
            <w:r w:rsidRPr="00B24FCC">
              <w:rPr>
                <w:rFonts w:ascii="Times New Roman" w:hAnsi="Times New Roman" w:cs="Times New Roman"/>
              </w:rPr>
              <w:t xml:space="preserve">Число </w:t>
            </w:r>
            <w:proofErr w:type="gramStart"/>
            <w:r w:rsidRPr="00B24FCC">
              <w:rPr>
                <w:rFonts w:ascii="Times New Roman" w:hAnsi="Times New Roman" w:cs="Times New Roman"/>
              </w:rPr>
              <w:t>умерших</w:t>
            </w:r>
            <w:proofErr w:type="gramEnd"/>
            <w:r w:rsidRPr="00B24FCC">
              <w:rPr>
                <w:rFonts w:ascii="Times New Roman" w:hAnsi="Times New Roman" w:cs="Times New Roman"/>
              </w:rPr>
              <w:t>, всего</w:t>
            </w:r>
          </w:p>
        </w:tc>
        <w:tc>
          <w:tcPr>
            <w:tcW w:w="711" w:type="dxa"/>
          </w:tcPr>
          <w:p w:rsidR="00B24FCC" w:rsidRPr="00B24FCC" w:rsidRDefault="00B24FCC" w:rsidP="00314A15">
            <w:pPr>
              <w:jc w:val="both"/>
              <w:rPr>
                <w:rFonts w:ascii="Times New Roman" w:hAnsi="Times New Roman" w:cs="Times New Roman"/>
              </w:rPr>
            </w:pPr>
            <w:r w:rsidRPr="00B24FCC">
              <w:rPr>
                <w:rFonts w:ascii="Times New Roman" w:hAnsi="Times New Roman" w:cs="Times New Roman"/>
              </w:rPr>
              <w:t>5</w:t>
            </w:r>
          </w:p>
        </w:tc>
        <w:tc>
          <w:tcPr>
            <w:tcW w:w="729" w:type="dxa"/>
          </w:tcPr>
          <w:p w:rsidR="00B24FCC" w:rsidRPr="00B24FCC" w:rsidRDefault="00B24FCC" w:rsidP="00314A15">
            <w:pPr>
              <w:jc w:val="both"/>
              <w:rPr>
                <w:rFonts w:ascii="Times New Roman" w:hAnsi="Times New Roman" w:cs="Times New Roman"/>
              </w:rPr>
            </w:pPr>
            <w:r w:rsidRPr="00B24FCC">
              <w:rPr>
                <w:rFonts w:ascii="Times New Roman" w:hAnsi="Times New Roman" w:cs="Times New Roman"/>
              </w:rPr>
              <w:t>4</w:t>
            </w:r>
          </w:p>
        </w:tc>
        <w:tc>
          <w:tcPr>
            <w:tcW w:w="725" w:type="dxa"/>
          </w:tcPr>
          <w:p w:rsidR="00B24FCC" w:rsidRPr="00B24FCC" w:rsidRDefault="00B24FCC" w:rsidP="00314A15">
            <w:pPr>
              <w:jc w:val="both"/>
              <w:rPr>
                <w:rFonts w:ascii="Times New Roman" w:hAnsi="Times New Roman" w:cs="Times New Roman"/>
              </w:rPr>
            </w:pPr>
            <w:r w:rsidRPr="00B24FCC">
              <w:rPr>
                <w:rFonts w:ascii="Times New Roman" w:hAnsi="Times New Roman" w:cs="Times New Roman"/>
              </w:rPr>
              <w:t>10</w:t>
            </w:r>
          </w:p>
        </w:tc>
        <w:tc>
          <w:tcPr>
            <w:tcW w:w="725" w:type="dxa"/>
          </w:tcPr>
          <w:p w:rsidR="00B24FCC" w:rsidRPr="00B24FCC" w:rsidRDefault="00B24FCC" w:rsidP="00314A15">
            <w:pPr>
              <w:jc w:val="both"/>
              <w:rPr>
                <w:rFonts w:ascii="Times New Roman" w:hAnsi="Times New Roman" w:cs="Times New Roman"/>
              </w:rPr>
            </w:pPr>
            <w:r w:rsidRPr="00B24FCC">
              <w:rPr>
                <w:rFonts w:ascii="Times New Roman" w:hAnsi="Times New Roman" w:cs="Times New Roman"/>
              </w:rPr>
              <w:t>6</w:t>
            </w:r>
          </w:p>
        </w:tc>
        <w:tc>
          <w:tcPr>
            <w:tcW w:w="725" w:type="dxa"/>
          </w:tcPr>
          <w:p w:rsidR="00B24FCC" w:rsidRPr="00B24FCC" w:rsidRDefault="00B24FCC" w:rsidP="00314A15">
            <w:pPr>
              <w:jc w:val="both"/>
              <w:rPr>
                <w:rFonts w:ascii="Times New Roman" w:hAnsi="Times New Roman" w:cs="Times New Roman"/>
              </w:rPr>
            </w:pPr>
            <w:r w:rsidRPr="00B24FCC">
              <w:rPr>
                <w:rFonts w:ascii="Times New Roman" w:hAnsi="Times New Roman" w:cs="Times New Roman"/>
              </w:rPr>
              <w:t>2</w:t>
            </w:r>
          </w:p>
        </w:tc>
        <w:tc>
          <w:tcPr>
            <w:tcW w:w="725" w:type="dxa"/>
          </w:tcPr>
          <w:p w:rsidR="00B24FCC" w:rsidRPr="00B24FCC" w:rsidRDefault="00B24FCC" w:rsidP="00314A15">
            <w:pPr>
              <w:jc w:val="both"/>
              <w:rPr>
                <w:rFonts w:ascii="Times New Roman" w:hAnsi="Times New Roman" w:cs="Times New Roman"/>
              </w:rPr>
            </w:pPr>
            <w:r w:rsidRPr="00B24FCC">
              <w:rPr>
                <w:rFonts w:ascii="Times New Roman" w:hAnsi="Times New Roman" w:cs="Times New Roman"/>
              </w:rPr>
              <w:t>10</w:t>
            </w:r>
          </w:p>
        </w:tc>
        <w:tc>
          <w:tcPr>
            <w:tcW w:w="725" w:type="dxa"/>
          </w:tcPr>
          <w:p w:rsidR="00B24FCC" w:rsidRPr="00B24FCC" w:rsidRDefault="00B24FCC" w:rsidP="00314A15">
            <w:pPr>
              <w:jc w:val="both"/>
              <w:rPr>
                <w:rFonts w:ascii="Times New Roman" w:hAnsi="Times New Roman" w:cs="Times New Roman"/>
              </w:rPr>
            </w:pPr>
            <w:r w:rsidRPr="00B24FCC">
              <w:rPr>
                <w:rFonts w:ascii="Times New Roman" w:hAnsi="Times New Roman" w:cs="Times New Roman"/>
              </w:rPr>
              <w:t>13</w:t>
            </w:r>
          </w:p>
        </w:tc>
        <w:tc>
          <w:tcPr>
            <w:tcW w:w="725" w:type="dxa"/>
          </w:tcPr>
          <w:p w:rsidR="00B24FCC" w:rsidRPr="00B24FCC" w:rsidRDefault="00B24FCC" w:rsidP="00314A15">
            <w:pPr>
              <w:jc w:val="both"/>
              <w:rPr>
                <w:rFonts w:ascii="Times New Roman" w:hAnsi="Times New Roman" w:cs="Times New Roman"/>
              </w:rPr>
            </w:pPr>
            <w:r w:rsidRPr="00B24FCC">
              <w:rPr>
                <w:rFonts w:ascii="Times New Roman" w:hAnsi="Times New Roman" w:cs="Times New Roman"/>
              </w:rPr>
              <w:t>10</w:t>
            </w:r>
          </w:p>
        </w:tc>
        <w:tc>
          <w:tcPr>
            <w:tcW w:w="725" w:type="dxa"/>
          </w:tcPr>
          <w:p w:rsidR="00B24FCC" w:rsidRPr="00B24FCC" w:rsidRDefault="00B24FCC" w:rsidP="00314A15">
            <w:pPr>
              <w:jc w:val="both"/>
              <w:rPr>
                <w:rFonts w:ascii="Times New Roman" w:hAnsi="Times New Roman" w:cs="Times New Roman"/>
              </w:rPr>
            </w:pPr>
            <w:r w:rsidRPr="00B24FCC">
              <w:rPr>
                <w:rFonts w:ascii="Times New Roman" w:hAnsi="Times New Roman" w:cs="Times New Roman"/>
              </w:rPr>
              <w:t>9</w:t>
            </w:r>
          </w:p>
        </w:tc>
        <w:tc>
          <w:tcPr>
            <w:tcW w:w="731" w:type="dxa"/>
          </w:tcPr>
          <w:p w:rsidR="00B24FCC" w:rsidRPr="00B24FCC" w:rsidRDefault="00B24FCC" w:rsidP="00314A15">
            <w:pPr>
              <w:spacing w:line="360" w:lineRule="auto"/>
              <w:jc w:val="both"/>
              <w:rPr>
                <w:rFonts w:ascii="Times New Roman" w:hAnsi="Times New Roman" w:cs="Times New Roman"/>
              </w:rPr>
            </w:pPr>
            <w:r w:rsidRPr="00B24FCC">
              <w:rPr>
                <w:rFonts w:ascii="Times New Roman" w:hAnsi="Times New Roman" w:cs="Times New Roman"/>
              </w:rPr>
              <w:t>10</w:t>
            </w:r>
          </w:p>
        </w:tc>
      </w:tr>
      <w:tr w:rsidR="00B24FCC" w:rsidRPr="00B24FCC" w:rsidTr="00B24FCC">
        <w:trPr>
          <w:jc w:val="center"/>
        </w:trPr>
        <w:tc>
          <w:tcPr>
            <w:tcW w:w="513" w:type="dxa"/>
          </w:tcPr>
          <w:p w:rsidR="00B24FCC" w:rsidRPr="00B24FCC" w:rsidRDefault="00B24FCC" w:rsidP="00314A15">
            <w:pPr>
              <w:jc w:val="both"/>
              <w:rPr>
                <w:rFonts w:ascii="Times New Roman" w:hAnsi="Times New Roman" w:cs="Times New Roman"/>
              </w:rPr>
            </w:pPr>
          </w:p>
        </w:tc>
        <w:tc>
          <w:tcPr>
            <w:tcW w:w="1955" w:type="dxa"/>
          </w:tcPr>
          <w:p w:rsidR="00B24FCC" w:rsidRPr="00B24FCC" w:rsidRDefault="00B24FCC" w:rsidP="00314A15">
            <w:pPr>
              <w:jc w:val="both"/>
              <w:rPr>
                <w:rFonts w:ascii="Times New Roman" w:hAnsi="Times New Roman" w:cs="Times New Roman"/>
              </w:rPr>
            </w:pPr>
            <w:r w:rsidRPr="00B24FCC">
              <w:rPr>
                <w:rFonts w:ascii="Times New Roman" w:hAnsi="Times New Roman" w:cs="Times New Roman"/>
              </w:rPr>
              <w:t xml:space="preserve">Д. </w:t>
            </w:r>
            <w:proofErr w:type="spellStart"/>
            <w:r w:rsidRPr="00B24FCC">
              <w:rPr>
                <w:rFonts w:ascii="Times New Roman" w:hAnsi="Times New Roman" w:cs="Times New Roman"/>
              </w:rPr>
              <w:t>Кононово</w:t>
            </w:r>
            <w:proofErr w:type="spellEnd"/>
          </w:p>
        </w:tc>
        <w:tc>
          <w:tcPr>
            <w:tcW w:w="711" w:type="dxa"/>
          </w:tcPr>
          <w:p w:rsidR="00B24FCC" w:rsidRPr="00B24FCC" w:rsidRDefault="00B24FCC" w:rsidP="00314A15">
            <w:pPr>
              <w:jc w:val="both"/>
              <w:rPr>
                <w:rFonts w:ascii="Times New Roman" w:hAnsi="Times New Roman" w:cs="Times New Roman"/>
              </w:rPr>
            </w:pPr>
            <w:r w:rsidRPr="00B24FCC">
              <w:rPr>
                <w:rFonts w:ascii="Times New Roman" w:hAnsi="Times New Roman" w:cs="Times New Roman"/>
              </w:rPr>
              <w:t>1</w:t>
            </w:r>
          </w:p>
        </w:tc>
        <w:tc>
          <w:tcPr>
            <w:tcW w:w="729" w:type="dxa"/>
          </w:tcPr>
          <w:p w:rsidR="00B24FCC" w:rsidRPr="00B24FCC" w:rsidRDefault="00B24FCC" w:rsidP="00314A15">
            <w:pPr>
              <w:jc w:val="both"/>
              <w:rPr>
                <w:rFonts w:ascii="Times New Roman" w:hAnsi="Times New Roman" w:cs="Times New Roman"/>
              </w:rPr>
            </w:pPr>
            <w:r w:rsidRPr="00B24FCC">
              <w:rPr>
                <w:rFonts w:ascii="Times New Roman" w:hAnsi="Times New Roman" w:cs="Times New Roman"/>
              </w:rPr>
              <w:t>-</w:t>
            </w:r>
          </w:p>
        </w:tc>
        <w:tc>
          <w:tcPr>
            <w:tcW w:w="725" w:type="dxa"/>
          </w:tcPr>
          <w:p w:rsidR="00B24FCC" w:rsidRPr="00B24FCC" w:rsidRDefault="00B24FCC" w:rsidP="00314A15">
            <w:pPr>
              <w:jc w:val="both"/>
              <w:rPr>
                <w:rFonts w:ascii="Times New Roman" w:hAnsi="Times New Roman" w:cs="Times New Roman"/>
              </w:rPr>
            </w:pPr>
            <w:r w:rsidRPr="00B24FCC">
              <w:rPr>
                <w:rFonts w:ascii="Times New Roman" w:hAnsi="Times New Roman" w:cs="Times New Roman"/>
              </w:rPr>
              <w:t>1</w:t>
            </w:r>
          </w:p>
        </w:tc>
        <w:tc>
          <w:tcPr>
            <w:tcW w:w="725" w:type="dxa"/>
          </w:tcPr>
          <w:p w:rsidR="00B24FCC" w:rsidRPr="00B24FCC" w:rsidRDefault="00B24FCC" w:rsidP="00314A15">
            <w:pPr>
              <w:jc w:val="both"/>
              <w:rPr>
                <w:rFonts w:ascii="Times New Roman" w:hAnsi="Times New Roman" w:cs="Times New Roman"/>
              </w:rPr>
            </w:pPr>
            <w:r w:rsidRPr="00B24FCC">
              <w:rPr>
                <w:rFonts w:ascii="Times New Roman" w:hAnsi="Times New Roman" w:cs="Times New Roman"/>
              </w:rPr>
              <w:t>1</w:t>
            </w:r>
          </w:p>
        </w:tc>
        <w:tc>
          <w:tcPr>
            <w:tcW w:w="725" w:type="dxa"/>
          </w:tcPr>
          <w:p w:rsidR="00B24FCC" w:rsidRPr="00B24FCC" w:rsidRDefault="00B24FCC" w:rsidP="00314A15">
            <w:pPr>
              <w:jc w:val="both"/>
              <w:rPr>
                <w:rFonts w:ascii="Times New Roman" w:hAnsi="Times New Roman" w:cs="Times New Roman"/>
              </w:rPr>
            </w:pPr>
            <w:r w:rsidRPr="00B24FCC">
              <w:rPr>
                <w:rFonts w:ascii="Times New Roman" w:hAnsi="Times New Roman" w:cs="Times New Roman"/>
              </w:rPr>
              <w:t>1</w:t>
            </w:r>
          </w:p>
        </w:tc>
        <w:tc>
          <w:tcPr>
            <w:tcW w:w="725" w:type="dxa"/>
          </w:tcPr>
          <w:p w:rsidR="00B24FCC" w:rsidRPr="00B24FCC" w:rsidRDefault="00B24FCC" w:rsidP="00314A15">
            <w:pPr>
              <w:jc w:val="both"/>
              <w:rPr>
                <w:rFonts w:ascii="Times New Roman" w:hAnsi="Times New Roman" w:cs="Times New Roman"/>
              </w:rPr>
            </w:pPr>
            <w:r w:rsidRPr="00B24FCC">
              <w:rPr>
                <w:rFonts w:ascii="Times New Roman" w:hAnsi="Times New Roman" w:cs="Times New Roman"/>
              </w:rPr>
              <w:t>4</w:t>
            </w:r>
          </w:p>
        </w:tc>
        <w:tc>
          <w:tcPr>
            <w:tcW w:w="725" w:type="dxa"/>
          </w:tcPr>
          <w:p w:rsidR="00B24FCC" w:rsidRPr="00B24FCC" w:rsidRDefault="00B24FCC" w:rsidP="00314A15">
            <w:pPr>
              <w:jc w:val="both"/>
              <w:rPr>
                <w:rFonts w:ascii="Times New Roman" w:hAnsi="Times New Roman" w:cs="Times New Roman"/>
              </w:rPr>
            </w:pPr>
            <w:r w:rsidRPr="00B24FCC">
              <w:rPr>
                <w:rFonts w:ascii="Times New Roman" w:hAnsi="Times New Roman" w:cs="Times New Roman"/>
              </w:rPr>
              <w:t>3</w:t>
            </w:r>
          </w:p>
        </w:tc>
        <w:tc>
          <w:tcPr>
            <w:tcW w:w="725" w:type="dxa"/>
          </w:tcPr>
          <w:p w:rsidR="00B24FCC" w:rsidRPr="00B24FCC" w:rsidRDefault="00B24FCC" w:rsidP="00314A15">
            <w:pPr>
              <w:jc w:val="both"/>
              <w:rPr>
                <w:rFonts w:ascii="Times New Roman" w:hAnsi="Times New Roman" w:cs="Times New Roman"/>
              </w:rPr>
            </w:pPr>
            <w:r w:rsidRPr="00B24FCC">
              <w:rPr>
                <w:rFonts w:ascii="Times New Roman" w:hAnsi="Times New Roman" w:cs="Times New Roman"/>
              </w:rPr>
              <w:t>4</w:t>
            </w:r>
          </w:p>
        </w:tc>
        <w:tc>
          <w:tcPr>
            <w:tcW w:w="725" w:type="dxa"/>
          </w:tcPr>
          <w:p w:rsidR="00B24FCC" w:rsidRPr="00B24FCC" w:rsidRDefault="00B24FCC" w:rsidP="00314A15">
            <w:pPr>
              <w:jc w:val="both"/>
              <w:rPr>
                <w:rFonts w:ascii="Times New Roman" w:hAnsi="Times New Roman" w:cs="Times New Roman"/>
              </w:rPr>
            </w:pPr>
            <w:r w:rsidRPr="00B24FCC">
              <w:rPr>
                <w:rFonts w:ascii="Times New Roman" w:hAnsi="Times New Roman" w:cs="Times New Roman"/>
              </w:rPr>
              <w:t>3</w:t>
            </w:r>
          </w:p>
        </w:tc>
        <w:tc>
          <w:tcPr>
            <w:tcW w:w="731" w:type="dxa"/>
          </w:tcPr>
          <w:p w:rsidR="00B24FCC" w:rsidRPr="00B24FCC" w:rsidRDefault="00B24FCC" w:rsidP="00314A15">
            <w:pPr>
              <w:spacing w:line="360" w:lineRule="auto"/>
              <w:jc w:val="both"/>
              <w:rPr>
                <w:rFonts w:ascii="Times New Roman" w:hAnsi="Times New Roman" w:cs="Times New Roman"/>
              </w:rPr>
            </w:pPr>
            <w:r w:rsidRPr="00B24FCC">
              <w:rPr>
                <w:rFonts w:ascii="Times New Roman" w:hAnsi="Times New Roman" w:cs="Times New Roman"/>
              </w:rPr>
              <w:t>4</w:t>
            </w:r>
          </w:p>
        </w:tc>
      </w:tr>
      <w:tr w:rsidR="00B24FCC" w:rsidRPr="00B24FCC" w:rsidTr="00B24FCC">
        <w:trPr>
          <w:jc w:val="center"/>
        </w:trPr>
        <w:tc>
          <w:tcPr>
            <w:tcW w:w="513" w:type="dxa"/>
          </w:tcPr>
          <w:p w:rsidR="00B24FCC" w:rsidRPr="00B24FCC" w:rsidRDefault="00B24FCC" w:rsidP="00314A15">
            <w:pPr>
              <w:jc w:val="both"/>
              <w:rPr>
                <w:rFonts w:ascii="Times New Roman" w:hAnsi="Times New Roman" w:cs="Times New Roman"/>
              </w:rPr>
            </w:pPr>
          </w:p>
        </w:tc>
        <w:tc>
          <w:tcPr>
            <w:tcW w:w="1955" w:type="dxa"/>
          </w:tcPr>
          <w:p w:rsidR="00B24FCC" w:rsidRPr="00B24FCC" w:rsidRDefault="00B24FCC" w:rsidP="00314A15">
            <w:pPr>
              <w:jc w:val="both"/>
              <w:rPr>
                <w:rFonts w:ascii="Times New Roman" w:hAnsi="Times New Roman" w:cs="Times New Roman"/>
              </w:rPr>
            </w:pPr>
            <w:r w:rsidRPr="00B24FCC">
              <w:rPr>
                <w:rFonts w:ascii="Times New Roman" w:hAnsi="Times New Roman" w:cs="Times New Roman"/>
              </w:rPr>
              <w:t xml:space="preserve">П. </w:t>
            </w:r>
            <w:proofErr w:type="spellStart"/>
            <w:r w:rsidRPr="00B24FCC">
              <w:rPr>
                <w:rFonts w:ascii="Times New Roman" w:hAnsi="Times New Roman" w:cs="Times New Roman"/>
              </w:rPr>
              <w:t>Алферово</w:t>
            </w:r>
            <w:proofErr w:type="spellEnd"/>
          </w:p>
        </w:tc>
        <w:tc>
          <w:tcPr>
            <w:tcW w:w="711" w:type="dxa"/>
          </w:tcPr>
          <w:p w:rsidR="00B24FCC" w:rsidRPr="00B24FCC" w:rsidRDefault="00B24FCC" w:rsidP="00314A15">
            <w:pPr>
              <w:jc w:val="both"/>
              <w:rPr>
                <w:rFonts w:ascii="Times New Roman" w:hAnsi="Times New Roman" w:cs="Times New Roman"/>
              </w:rPr>
            </w:pPr>
            <w:r w:rsidRPr="00B24FCC">
              <w:rPr>
                <w:rFonts w:ascii="Times New Roman" w:hAnsi="Times New Roman" w:cs="Times New Roman"/>
              </w:rPr>
              <w:t>-</w:t>
            </w:r>
          </w:p>
        </w:tc>
        <w:tc>
          <w:tcPr>
            <w:tcW w:w="729" w:type="dxa"/>
          </w:tcPr>
          <w:p w:rsidR="00B24FCC" w:rsidRPr="00B24FCC" w:rsidRDefault="00B24FCC" w:rsidP="00314A15">
            <w:pPr>
              <w:jc w:val="both"/>
              <w:rPr>
                <w:rFonts w:ascii="Times New Roman" w:hAnsi="Times New Roman" w:cs="Times New Roman"/>
              </w:rPr>
            </w:pPr>
            <w:r w:rsidRPr="00B24FCC">
              <w:rPr>
                <w:rFonts w:ascii="Times New Roman" w:hAnsi="Times New Roman" w:cs="Times New Roman"/>
              </w:rPr>
              <w:t>1</w:t>
            </w:r>
          </w:p>
        </w:tc>
        <w:tc>
          <w:tcPr>
            <w:tcW w:w="725" w:type="dxa"/>
          </w:tcPr>
          <w:p w:rsidR="00B24FCC" w:rsidRPr="00B24FCC" w:rsidRDefault="00B24FCC" w:rsidP="00314A15">
            <w:pPr>
              <w:jc w:val="both"/>
              <w:rPr>
                <w:rFonts w:ascii="Times New Roman" w:hAnsi="Times New Roman" w:cs="Times New Roman"/>
              </w:rPr>
            </w:pPr>
            <w:r w:rsidRPr="00B24FCC">
              <w:rPr>
                <w:rFonts w:ascii="Times New Roman" w:hAnsi="Times New Roman" w:cs="Times New Roman"/>
              </w:rPr>
              <w:t>2</w:t>
            </w:r>
          </w:p>
        </w:tc>
        <w:tc>
          <w:tcPr>
            <w:tcW w:w="725" w:type="dxa"/>
          </w:tcPr>
          <w:p w:rsidR="00B24FCC" w:rsidRPr="00B24FCC" w:rsidRDefault="00B24FCC" w:rsidP="00314A15">
            <w:pPr>
              <w:jc w:val="both"/>
              <w:rPr>
                <w:rFonts w:ascii="Times New Roman" w:hAnsi="Times New Roman" w:cs="Times New Roman"/>
              </w:rPr>
            </w:pPr>
            <w:r w:rsidRPr="00B24FCC">
              <w:rPr>
                <w:rFonts w:ascii="Times New Roman" w:hAnsi="Times New Roman" w:cs="Times New Roman"/>
              </w:rPr>
              <w:t>1</w:t>
            </w:r>
          </w:p>
        </w:tc>
        <w:tc>
          <w:tcPr>
            <w:tcW w:w="725" w:type="dxa"/>
          </w:tcPr>
          <w:p w:rsidR="00B24FCC" w:rsidRPr="00B24FCC" w:rsidRDefault="00B24FCC" w:rsidP="00314A15">
            <w:pPr>
              <w:jc w:val="both"/>
              <w:rPr>
                <w:rFonts w:ascii="Times New Roman" w:hAnsi="Times New Roman" w:cs="Times New Roman"/>
              </w:rPr>
            </w:pPr>
            <w:r w:rsidRPr="00B24FCC">
              <w:rPr>
                <w:rFonts w:ascii="Times New Roman" w:hAnsi="Times New Roman" w:cs="Times New Roman"/>
              </w:rPr>
              <w:t>1</w:t>
            </w:r>
          </w:p>
        </w:tc>
        <w:tc>
          <w:tcPr>
            <w:tcW w:w="725" w:type="dxa"/>
          </w:tcPr>
          <w:p w:rsidR="00B24FCC" w:rsidRPr="00B24FCC" w:rsidRDefault="00B24FCC" w:rsidP="00314A15">
            <w:pPr>
              <w:jc w:val="both"/>
              <w:rPr>
                <w:rFonts w:ascii="Times New Roman" w:hAnsi="Times New Roman" w:cs="Times New Roman"/>
              </w:rPr>
            </w:pPr>
            <w:r w:rsidRPr="00B24FCC">
              <w:rPr>
                <w:rFonts w:ascii="Times New Roman" w:hAnsi="Times New Roman" w:cs="Times New Roman"/>
              </w:rPr>
              <w:t>1</w:t>
            </w:r>
          </w:p>
        </w:tc>
        <w:tc>
          <w:tcPr>
            <w:tcW w:w="725" w:type="dxa"/>
          </w:tcPr>
          <w:p w:rsidR="00B24FCC" w:rsidRPr="00B24FCC" w:rsidRDefault="00B24FCC" w:rsidP="00314A15">
            <w:pPr>
              <w:jc w:val="both"/>
              <w:rPr>
                <w:rFonts w:ascii="Times New Roman" w:hAnsi="Times New Roman" w:cs="Times New Roman"/>
              </w:rPr>
            </w:pPr>
            <w:r w:rsidRPr="00B24FCC">
              <w:rPr>
                <w:rFonts w:ascii="Times New Roman" w:hAnsi="Times New Roman" w:cs="Times New Roman"/>
              </w:rPr>
              <w:t>4</w:t>
            </w:r>
          </w:p>
        </w:tc>
        <w:tc>
          <w:tcPr>
            <w:tcW w:w="725" w:type="dxa"/>
          </w:tcPr>
          <w:p w:rsidR="00B24FCC" w:rsidRPr="00B24FCC" w:rsidRDefault="00B24FCC" w:rsidP="00314A15">
            <w:pPr>
              <w:jc w:val="both"/>
              <w:rPr>
                <w:rFonts w:ascii="Times New Roman" w:hAnsi="Times New Roman" w:cs="Times New Roman"/>
              </w:rPr>
            </w:pPr>
            <w:r w:rsidRPr="00B24FCC">
              <w:rPr>
                <w:rFonts w:ascii="Times New Roman" w:hAnsi="Times New Roman" w:cs="Times New Roman"/>
              </w:rPr>
              <w:t>3</w:t>
            </w:r>
          </w:p>
        </w:tc>
        <w:tc>
          <w:tcPr>
            <w:tcW w:w="725" w:type="dxa"/>
          </w:tcPr>
          <w:p w:rsidR="00B24FCC" w:rsidRPr="00B24FCC" w:rsidRDefault="00B24FCC" w:rsidP="00314A15">
            <w:pPr>
              <w:jc w:val="both"/>
              <w:rPr>
                <w:rFonts w:ascii="Times New Roman" w:hAnsi="Times New Roman" w:cs="Times New Roman"/>
              </w:rPr>
            </w:pPr>
            <w:r w:rsidRPr="00B24FCC">
              <w:rPr>
                <w:rFonts w:ascii="Times New Roman" w:hAnsi="Times New Roman" w:cs="Times New Roman"/>
              </w:rPr>
              <w:t>3</w:t>
            </w:r>
          </w:p>
        </w:tc>
        <w:tc>
          <w:tcPr>
            <w:tcW w:w="731" w:type="dxa"/>
          </w:tcPr>
          <w:p w:rsidR="00B24FCC" w:rsidRPr="00B24FCC" w:rsidRDefault="00B24FCC" w:rsidP="00314A15">
            <w:pPr>
              <w:spacing w:line="360" w:lineRule="auto"/>
              <w:jc w:val="both"/>
              <w:rPr>
                <w:rFonts w:ascii="Times New Roman" w:hAnsi="Times New Roman" w:cs="Times New Roman"/>
              </w:rPr>
            </w:pPr>
            <w:r w:rsidRPr="00B24FCC">
              <w:rPr>
                <w:rFonts w:ascii="Times New Roman" w:hAnsi="Times New Roman" w:cs="Times New Roman"/>
              </w:rPr>
              <w:t>3</w:t>
            </w:r>
          </w:p>
        </w:tc>
      </w:tr>
      <w:tr w:rsidR="00B24FCC" w:rsidRPr="00B24FCC" w:rsidTr="00B24FCC">
        <w:trPr>
          <w:jc w:val="center"/>
        </w:trPr>
        <w:tc>
          <w:tcPr>
            <w:tcW w:w="513" w:type="dxa"/>
          </w:tcPr>
          <w:p w:rsidR="00B24FCC" w:rsidRPr="00B24FCC" w:rsidRDefault="00B24FCC" w:rsidP="00314A15">
            <w:pPr>
              <w:jc w:val="both"/>
              <w:rPr>
                <w:rFonts w:ascii="Times New Roman" w:hAnsi="Times New Roman" w:cs="Times New Roman"/>
              </w:rPr>
            </w:pPr>
          </w:p>
        </w:tc>
        <w:tc>
          <w:tcPr>
            <w:tcW w:w="1955" w:type="dxa"/>
          </w:tcPr>
          <w:p w:rsidR="00B24FCC" w:rsidRPr="00B24FCC" w:rsidRDefault="00B24FCC" w:rsidP="00314A15">
            <w:pPr>
              <w:jc w:val="both"/>
              <w:rPr>
                <w:rFonts w:ascii="Times New Roman" w:hAnsi="Times New Roman" w:cs="Times New Roman"/>
              </w:rPr>
            </w:pPr>
            <w:r w:rsidRPr="00B24FCC">
              <w:rPr>
                <w:rFonts w:ascii="Times New Roman" w:hAnsi="Times New Roman" w:cs="Times New Roman"/>
              </w:rPr>
              <w:t xml:space="preserve">Д. </w:t>
            </w:r>
            <w:proofErr w:type="spellStart"/>
            <w:r w:rsidRPr="00B24FCC">
              <w:rPr>
                <w:rFonts w:ascii="Times New Roman" w:hAnsi="Times New Roman" w:cs="Times New Roman"/>
              </w:rPr>
              <w:t>Зимницы</w:t>
            </w:r>
            <w:proofErr w:type="spellEnd"/>
          </w:p>
        </w:tc>
        <w:tc>
          <w:tcPr>
            <w:tcW w:w="711" w:type="dxa"/>
          </w:tcPr>
          <w:p w:rsidR="00B24FCC" w:rsidRPr="00B24FCC" w:rsidRDefault="00B24FCC" w:rsidP="00314A15">
            <w:pPr>
              <w:jc w:val="both"/>
              <w:rPr>
                <w:rFonts w:ascii="Times New Roman" w:hAnsi="Times New Roman" w:cs="Times New Roman"/>
              </w:rPr>
            </w:pPr>
            <w:r w:rsidRPr="00B24FCC">
              <w:rPr>
                <w:rFonts w:ascii="Times New Roman" w:hAnsi="Times New Roman" w:cs="Times New Roman"/>
              </w:rPr>
              <w:t>4</w:t>
            </w:r>
          </w:p>
        </w:tc>
        <w:tc>
          <w:tcPr>
            <w:tcW w:w="729" w:type="dxa"/>
          </w:tcPr>
          <w:p w:rsidR="00B24FCC" w:rsidRPr="00B24FCC" w:rsidRDefault="00B24FCC" w:rsidP="00314A15">
            <w:pPr>
              <w:jc w:val="both"/>
              <w:rPr>
                <w:rFonts w:ascii="Times New Roman" w:hAnsi="Times New Roman" w:cs="Times New Roman"/>
              </w:rPr>
            </w:pPr>
            <w:r w:rsidRPr="00B24FCC">
              <w:rPr>
                <w:rFonts w:ascii="Times New Roman" w:hAnsi="Times New Roman" w:cs="Times New Roman"/>
              </w:rPr>
              <w:t>3</w:t>
            </w:r>
          </w:p>
        </w:tc>
        <w:tc>
          <w:tcPr>
            <w:tcW w:w="725" w:type="dxa"/>
          </w:tcPr>
          <w:p w:rsidR="00B24FCC" w:rsidRPr="00B24FCC" w:rsidRDefault="00B24FCC" w:rsidP="00314A15">
            <w:pPr>
              <w:jc w:val="both"/>
              <w:rPr>
                <w:rFonts w:ascii="Times New Roman" w:hAnsi="Times New Roman" w:cs="Times New Roman"/>
              </w:rPr>
            </w:pPr>
            <w:r w:rsidRPr="00B24FCC">
              <w:rPr>
                <w:rFonts w:ascii="Times New Roman" w:hAnsi="Times New Roman" w:cs="Times New Roman"/>
              </w:rPr>
              <w:t>6</w:t>
            </w:r>
          </w:p>
        </w:tc>
        <w:tc>
          <w:tcPr>
            <w:tcW w:w="725" w:type="dxa"/>
          </w:tcPr>
          <w:p w:rsidR="00B24FCC" w:rsidRPr="00B24FCC" w:rsidRDefault="00B24FCC" w:rsidP="00314A15">
            <w:pPr>
              <w:jc w:val="both"/>
              <w:rPr>
                <w:rFonts w:ascii="Times New Roman" w:hAnsi="Times New Roman" w:cs="Times New Roman"/>
              </w:rPr>
            </w:pPr>
            <w:r w:rsidRPr="00B24FCC">
              <w:rPr>
                <w:rFonts w:ascii="Times New Roman" w:hAnsi="Times New Roman" w:cs="Times New Roman"/>
              </w:rPr>
              <w:t>4</w:t>
            </w:r>
          </w:p>
        </w:tc>
        <w:tc>
          <w:tcPr>
            <w:tcW w:w="725" w:type="dxa"/>
          </w:tcPr>
          <w:p w:rsidR="00B24FCC" w:rsidRPr="00B24FCC" w:rsidRDefault="00B24FCC" w:rsidP="00314A15">
            <w:pPr>
              <w:jc w:val="both"/>
              <w:rPr>
                <w:rFonts w:ascii="Times New Roman" w:hAnsi="Times New Roman" w:cs="Times New Roman"/>
              </w:rPr>
            </w:pPr>
            <w:r w:rsidRPr="00B24FCC">
              <w:rPr>
                <w:rFonts w:ascii="Times New Roman" w:hAnsi="Times New Roman" w:cs="Times New Roman"/>
              </w:rPr>
              <w:t>-</w:t>
            </w:r>
          </w:p>
        </w:tc>
        <w:tc>
          <w:tcPr>
            <w:tcW w:w="725" w:type="dxa"/>
          </w:tcPr>
          <w:p w:rsidR="00B24FCC" w:rsidRPr="00B24FCC" w:rsidRDefault="00B24FCC" w:rsidP="00314A15">
            <w:pPr>
              <w:jc w:val="both"/>
              <w:rPr>
                <w:rFonts w:ascii="Times New Roman" w:hAnsi="Times New Roman" w:cs="Times New Roman"/>
              </w:rPr>
            </w:pPr>
            <w:r w:rsidRPr="00B24FCC">
              <w:rPr>
                <w:rFonts w:ascii="Times New Roman" w:hAnsi="Times New Roman" w:cs="Times New Roman"/>
              </w:rPr>
              <w:t>5</w:t>
            </w:r>
          </w:p>
        </w:tc>
        <w:tc>
          <w:tcPr>
            <w:tcW w:w="725" w:type="dxa"/>
          </w:tcPr>
          <w:p w:rsidR="00B24FCC" w:rsidRPr="00B24FCC" w:rsidRDefault="00B24FCC" w:rsidP="00314A15">
            <w:pPr>
              <w:jc w:val="both"/>
              <w:rPr>
                <w:rFonts w:ascii="Times New Roman" w:hAnsi="Times New Roman" w:cs="Times New Roman"/>
              </w:rPr>
            </w:pPr>
            <w:r w:rsidRPr="00B24FCC">
              <w:rPr>
                <w:rFonts w:ascii="Times New Roman" w:hAnsi="Times New Roman" w:cs="Times New Roman"/>
              </w:rPr>
              <w:t>4</w:t>
            </w:r>
          </w:p>
        </w:tc>
        <w:tc>
          <w:tcPr>
            <w:tcW w:w="725" w:type="dxa"/>
          </w:tcPr>
          <w:p w:rsidR="00B24FCC" w:rsidRPr="00B24FCC" w:rsidRDefault="00B24FCC" w:rsidP="00314A15">
            <w:pPr>
              <w:jc w:val="both"/>
              <w:rPr>
                <w:rFonts w:ascii="Times New Roman" w:hAnsi="Times New Roman" w:cs="Times New Roman"/>
              </w:rPr>
            </w:pPr>
            <w:r w:rsidRPr="00B24FCC">
              <w:rPr>
                <w:rFonts w:ascii="Times New Roman" w:hAnsi="Times New Roman" w:cs="Times New Roman"/>
              </w:rPr>
              <w:t>3</w:t>
            </w:r>
          </w:p>
        </w:tc>
        <w:tc>
          <w:tcPr>
            <w:tcW w:w="725" w:type="dxa"/>
          </w:tcPr>
          <w:p w:rsidR="00B24FCC" w:rsidRPr="00B24FCC" w:rsidRDefault="00B24FCC" w:rsidP="00314A15">
            <w:pPr>
              <w:jc w:val="both"/>
              <w:rPr>
                <w:rFonts w:ascii="Times New Roman" w:hAnsi="Times New Roman" w:cs="Times New Roman"/>
              </w:rPr>
            </w:pPr>
            <w:r w:rsidRPr="00B24FCC">
              <w:rPr>
                <w:rFonts w:ascii="Times New Roman" w:hAnsi="Times New Roman" w:cs="Times New Roman"/>
              </w:rPr>
              <w:t>3</w:t>
            </w:r>
          </w:p>
        </w:tc>
        <w:tc>
          <w:tcPr>
            <w:tcW w:w="731" w:type="dxa"/>
          </w:tcPr>
          <w:p w:rsidR="00B24FCC" w:rsidRPr="00B24FCC" w:rsidRDefault="00B24FCC" w:rsidP="00314A15">
            <w:pPr>
              <w:spacing w:line="360" w:lineRule="auto"/>
              <w:jc w:val="both"/>
              <w:rPr>
                <w:rFonts w:ascii="Times New Roman" w:hAnsi="Times New Roman" w:cs="Times New Roman"/>
              </w:rPr>
            </w:pPr>
            <w:r w:rsidRPr="00B24FCC">
              <w:rPr>
                <w:rFonts w:ascii="Times New Roman" w:hAnsi="Times New Roman" w:cs="Times New Roman"/>
              </w:rPr>
              <w:t>4</w:t>
            </w:r>
          </w:p>
        </w:tc>
      </w:tr>
      <w:tr w:rsidR="00B24FCC" w:rsidRPr="00B24FCC" w:rsidTr="00B24FCC">
        <w:trPr>
          <w:jc w:val="center"/>
        </w:trPr>
        <w:tc>
          <w:tcPr>
            <w:tcW w:w="513" w:type="dxa"/>
          </w:tcPr>
          <w:p w:rsidR="00B24FCC" w:rsidRPr="00B24FCC" w:rsidRDefault="00B24FCC" w:rsidP="00314A15">
            <w:pPr>
              <w:jc w:val="both"/>
              <w:rPr>
                <w:rFonts w:ascii="Times New Roman" w:hAnsi="Times New Roman" w:cs="Times New Roman"/>
              </w:rPr>
            </w:pPr>
          </w:p>
        </w:tc>
        <w:tc>
          <w:tcPr>
            <w:tcW w:w="1955" w:type="dxa"/>
          </w:tcPr>
          <w:p w:rsidR="00B24FCC" w:rsidRPr="00B24FCC" w:rsidRDefault="00B24FCC" w:rsidP="00314A15">
            <w:pPr>
              <w:jc w:val="both"/>
              <w:rPr>
                <w:rFonts w:ascii="Times New Roman" w:hAnsi="Times New Roman" w:cs="Times New Roman"/>
              </w:rPr>
            </w:pPr>
            <w:r w:rsidRPr="00B24FCC">
              <w:rPr>
                <w:rFonts w:ascii="Times New Roman" w:hAnsi="Times New Roman" w:cs="Times New Roman"/>
              </w:rPr>
              <w:t>Д. Горлово</w:t>
            </w:r>
          </w:p>
        </w:tc>
        <w:tc>
          <w:tcPr>
            <w:tcW w:w="711" w:type="dxa"/>
          </w:tcPr>
          <w:p w:rsidR="00B24FCC" w:rsidRPr="00B24FCC" w:rsidRDefault="00B24FCC" w:rsidP="00314A15">
            <w:pPr>
              <w:jc w:val="both"/>
              <w:rPr>
                <w:rFonts w:ascii="Times New Roman" w:hAnsi="Times New Roman" w:cs="Times New Roman"/>
              </w:rPr>
            </w:pPr>
            <w:r w:rsidRPr="00B24FCC">
              <w:rPr>
                <w:rFonts w:ascii="Times New Roman" w:hAnsi="Times New Roman" w:cs="Times New Roman"/>
              </w:rPr>
              <w:t>-</w:t>
            </w:r>
          </w:p>
        </w:tc>
        <w:tc>
          <w:tcPr>
            <w:tcW w:w="729" w:type="dxa"/>
          </w:tcPr>
          <w:p w:rsidR="00B24FCC" w:rsidRPr="00B24FCC" w:rsidRDefault="00B24FCC" w:rsidP="00314A15">
            <w:pPr>
              <w:jc w:val="both"/>
              <w:rPr>
                <w:rFonts w:ascii="Times New Roman" w:hAnsi="Times New Roman" w:cs="Times New Roman"/>
              </w:rPr>
            </w:pPr>
            <w:r w:rsidRPr="00B24FCC">
              <w:rPr>
                <w:rFonts w:ascii="Times New Roman" w:hAnsi="Times New Roman" w:cs="Times New Roman"/>
              </w:rPr>
              <w:t>-</w:t>
            </w:r>
          </w:p>
        </w:tc>
        <w:tc>
          <w:tcPr>
            <w:tcW w:w="725" w:type="dxa"/>
          </w:tcPr>
          <w:p w:rsidR="00B24FCC" w:rsidRPr="00B24FCC" w:rsidRDefault="00B24FCC" w:rsidP="00314A15">
            <w:pPr>
              <w:jc w:val="both"/>
              <w:rPr>
                <w:rFonts w:ascii="Times New Roman" w:hAnsi="Times New Roman" w:cs="Times New Roman"/>
              </w:rPr>
            </w:pPr>
            <w:r w:rsidRPr="00B24FCC">
              <w:rPr>
                <w:rFonts w:ascii="Times New Roman" w:hAnsi="Times New Roman" w:cs="Times New Roman"/>
              </w:rPr>
              <w:t>-</w:t>
            </w:r>
          </w:p>
        </w:tc>
        <w:tc>
          <w:tcPr>
            <w:tcW w:w="725" w:type="dxa"/>
          </w:tcPr>
          <w:p w:rsidR="00B24FCC" w:rsidRPr="00B24FCC" w:rsidRDefault="00B24FCC" w:rsidP="00314A15">
            <w:pPr>
              <w:jc w:val="both"/>
              <w:rPr>
                <w:rFonts w:ascii="Times New Roman" w:hAnsi="Times New Roman" w:cs="Times New Roman"/>
              </w:rPr>
            </w:pPr>
            <w:r w:rsidRPr="00B24FCC">
              <w:rPr>
                <w:rFonts w:ascii="Times New Roman" w:hAnsi="Times New Roman" w:cs="Times New Roman"/>
              </w:rPr>
              <w:t>-</w:t>
            </w:r>
          </w:p>
        </w:tc>
        <w:tc>
          <w:tcPr>
            <w:tcW w:w="725" w:type="dxa"/>
          </w:tcPr>
          <w:p w:rsidR="00B24FCC" w:rsidRPr="00B24FCC" w:rsidRDefault="00B24FCC" w:rsidP="00314A15">
            <w:pPr>
              <w:jc w:val="both"/>
              <w:rPr>
                <w:rFonts w:ascii="Times New Roman" w:hAnsi="Times New Roman" w:cs="Times New Roman"/>
              </w:rPr>
            </w:pPr>
            <w:r w:rsidRPr="00B24FCC">
              <w:rPr>
                <w:rFonts w:ascii="Times New Roman" w:hAnsi="Times New Roman" w:cs="Times New Roman"/>
              </w:rPr>
              <w:t>-</w:t>
            </w:r>
          </w:p>
        </w:tc>
        <w:tc>
          <w:tcPr>
            <w:tcW w:w="725" w:type="dxa"/>
          </w:tcPr>
          <w:p w:rsidR="00B24FCC" w:rsidRPr="00B24FCC" w:rsidRDefault="00B24FCC" w:rsidP="00314A15">
            <w:pPr>
              <w:jc w:val="both"/>
              <w:rPr>
                <w:rFonts w:ascii="Times New Roman" w:hAnsi="Times New Roman" w:cs="Times New Roman"/>
              </w:rPr>
            </w:pPr>
            <w:r w:rsidRPr="00B24FCC">
              <w:rPr>
                <w:rFonts w:ascii="Times New Roman" w:hAnsi="Times New Roman" w:cs="Times New Roman"/>
              </w:rPr>
              <w:t>-</w:t>
            </w:r>
          </w:p>
        </w:tc>
        <w:tc>
          <w:tcPr>
            <w:tcW w:w="725" w:type="dxa"/>
          </w:tcPr>
          <w:p w:rsidR="00B24FCC" w:rsidRPr="00B24FCC" w:rsidRDefault="00B24FCC" w:rsidP="00314A15">
            <w:pPr>
              <w:jc w:val="both"/>
              <w:rPr>
                <w:rFonts w:ascii="Times New Roman" w:hAnsi="Times New Roman" w:cs="Times New Roman"/>
              </w:rPr>
            </w:pPr>
            <w:r w:rsidRPr="00B24FCC">
              <w:rPr>
                <w:rFonts w:ascii="Times New Roman" w:hAnsi="Times New Roman" w:cs="Times New Roman"/>
              </w:rPr>
              <w:t>1</w:t>
            </w:r>
          </w:p>
        </w:tc>
        <w:tc>
          <w:tcPr>
            <w:tcW w:w="725" w:type="dxa"/>
          </w:tcPr>
          <w:p w:rsidR="00B24FCC" w:rsidRPr="00B24FCC" w:rsidRDefault="00B24FCC" w:rsidP="00314A15">
            <w:pPr>
              <w:jc w:val="both"/>
              <w:rPr>
                <w:rFonts w:ascii="Times New Roman" w:hAnsi="Times New Roman" w:cs="Times New Roman"/>
              </w:rPr>
            </w:pPr>
            <w:r w:rsidRPr="00B24FCC">
              <w:rPr>
                <w:rFonts w:ascii="Times New Roman" w:hAnsi="Times New Roman" w:cs="Times New Roman"/>
              </w:rPr>
              <w:t>-</w:t>
            </w:r>
          </w:p>
        </w:tc>
        <w:tc>
          <w:tcPr>
            <w:tcW w:w="725" w:type="dxa"/>
          </w:tcPr>
          <w:p w:rsidR="00B24FCC" w:rsidRPr="00B24FCC" w:rsidRDefault="00B24FCC" w:rsidP="00314A15">
            <w:pPr>
              <w:jc w:val="both"/>
              <w:rPr>
                <w:rFonts w:ascii="Times New Roman" w:hAnsi="Times New Roman" w:cs="Times New Roman"/>
              </w:rPr>
            </w:pPr>
            <w:r w:rsidRPr="00B24FCC">
              <w:rPr>
                <w:rFonts w:ascii="Times New Roman" w:hAnsi="Times New Roman" w:cs="Times New Roman"/>
              </w:rPr>
              <w:t>-</w:t>
            </w:r>
          </w:p>
        </w:tc>
        <w:tc>
          <w:tcPr>
            <w:tcW w:w="731" w:type="dxa"/>
          </w:tcPr>
          <w:p w:rsidR="00B24FCC" w:rsidRPr="00B24FCC" w:rsidRDefault="00B24FCC" w:rsidP="00314A15">
            <w:pPr>
              <w:spacing w:line="360" w:lineRule="auto"/>
              <w:jc w:val="both"/>
              <w:rPr>
                <w:rFonts w:ascii="Times New Roman" w:hAnsi="Times New Roman" w:cs="Times New Roman"/>
              </w:rPr>
            </w:pPr>
            <w:r w:rsidRPr="00B24FCC">
              <w:rPr>
                <w:rFonts w:ascii="Times New Roman" w:hAnsi="Times New Roman" w:cs="Times New Roman"/>
              </w:rPr>
              <w:t>-</w:t>
            </w:r>
          </w:p>
        </w:tc>
      </w:tr>
      <w:tr w:rsidR="00B24FCC" w:rsidRPr="00B24FCC" w:rsidTr="00B24FCC">
        <w:trPr>
          <w:jc w:val="center"/>
        </w:trPr>
        <w:tc>
          <w:tcPr>
            <w:tcW w:w="513" w:type="dxa"/>
          </w:tcPr>
          <w:p w:rsidR="00B24FCC" w:rsidRPr="00B24FCC" w:rsidRDefault="00B24FCC" w:rsidP="00314A15">
            <w:pPr>
              <w:jc w:val="both"/>
              <w:rPr>
                <w:rFonts w:ascii="Times New Roman" w:hAnsi="Times New Roman" w:cs="Times New Roman"/>
              </w:rPr>
            </w:pPr>
          </w:p>
        </w:tc>
        <w:tc>
          <w:tcPr>
            <w:tcW w:w="1955" w:type="dxa"/>
          </w:tcPr>
          <w:p w:rsidR="00B24FCC" w:rsidRPr="00B24FCC" w:rsidRDefault="00B24FCC" w:rsidP="00314A15">
            <w:pPr>
              <w:jc w:val="both"/>
              <w:rPr>
                <w:rFonts w:ascii="Times New Roman" w:hAnsi="Times New Roman" w:cs="Times New Roman"/>
              </w:rPr>
            </w:pPr>
            <w:r w:rsidRPr="00B24FCC">
              <w:rPr>
                <w:rFonts w:ascii="Times New Roman" w:hAnsi="Times New Roman" w:cs="Times New Roman"/>
              </w:rPr>
              <w:t xml:space="preserve">Д. </w:t>
            </w:r>
            <w:proofErr w:type="spellStart"/>
            <w:r w:rsidRPr="00B24FCC">
              <w:rPr>
                <w:rFonts w:ascii="Times New Roman" w:hAnsi="Times New Roman" w:cs="Times New Roman"/>
              </w:rPr>
              <w:t>Бессоново</w:t>
            </w:r>
            <w:proofErr w:type="spellEnd"/>
          </w:p>
        </w:tc>
        <w:tc>
          <w:tcPr>
            <w:tcW w:w="711" w:type="dxa"/>
          </w:tcPr>
          <w:p w:rsidR="00B24FCC" w:rsidRPr="00B24FCC" w:rsidRDefault="00B24FCC" w:rsidP="00314A15">
            <w:pPr>
              <w:jc w:val="both"/>
              <w:rPr>
                <w:rFonts w:ascii="Times New Roman" w:hAnsi="Times New Roman" w:cs="Times New Roman"/>
              </w:rPr>
            </w:pPr>
            <w:r w:rsidRPr="00B24FCC">
              <w:rPr>
                <w:rFonts w:ascii="Times New Roman" w:hAnsi="Times New Roman" w:cs="Times New Roman"/>
              </w:rPr>
              <w:t>-</w:t>
            </w:r>
          </w:p>
        </w:tc>
        <w:tc>
          <w:tcPr>
            <w:tcW w:w="729" w:type="dxa"/>
          </w:tcPr>
          <w:p w:rsidR="00B24FCC" w:rsidRPr="00B24FCC" w:rsidRDefault="00B24FCC" w:rsidP="00314A15">
            <w:pPr>
              <w:jc w:val="both"/>
              <w:rPr>
                <w:rFonts w:ascii="Times New Roman" w:hAnsi="Times New Roman" w:cs="Times New Roman"/>
              </w:rPr>
            </w:pPr>
            <w:r w:rsidRPr="00B24FCC">
              <w:rPr>
                <w:rFonts w:ascii="Times New Roman" w:hAnsi="Times New Roman" w:cs="Times New Roman"/>
              </w:rPr>
              <w:t>-</w:t>
            </w:r>
          </w:p>
        </w:tc>
        <w:tc>
          <w:tcPr>
            <w:tcW w:w="725" w:type="dxa"/>
          </w:tcPr>
          <w:p w:rsidR="00B24FCC" w:rsidRPr="00B24FCC" w:rsidRDefault="00B24FCC" w:rsidP="00314A15">
            <w:pPr>
              <w:jc w:val="both"/>
              <w:rPr>
                <w:rFonts w:ascii="Times New Roman" w:hAnsi="Times New Roman" w:cs="Times New Roman"/>
              </w:rPr>
            </w:pPr>
            <w:r w:rsidRPr="00B24FCC">
              <w:rPr>
                <w:rFonts w:ascii="Times New Roman" w:hAnsi="Times New Roman" w:cs="Times New Roman"/>
              </w:rPr>
              <w:t>-</w:t>
            </w:r>
          </w:p>
        </w:tc>
        <w:tc>
          <w:tcPr>
            <w:tcW w:w="725" w:type="dxa"/>
          </w:tcPr>
          <w:p w:rsidR="00B24FCC" w:rsidRPr="00B24FCC" w:rsidRDefault="00B24FCC" w:rsidP="00314A15">
            <w:pPr>
              <w:jc w:val="both"/>
              <w:rPr>
                <w:rFonts w:ascii="Times New Roman" w:hAnsi="Times New Roman" w:cs="Times New Roman"/>
              </w:rPr>
            </w:pPr>
            <w:r w:rsidRPr="00B24FCC">
              <w:rPr>
                <w:rFonts w:ascii="Times New Roman" w:hAnsi="Times New Roman" w:cs="Times New Roman"/>
              </w:rPr>
              <w:t>-</w:t>
            </w:r>
          </w:p>
        </w:tc>
        <w:tc>
          <w:tcPr>
            <w:tcW w:w="725" w:type="dxa"/>
          </w:tcPr>
          <w:p w:rsidR="00B24FCC" w:rsidRPr="00B24FCC" w:rsidRDefault="00B24FCC" w:rsidP="00314A15">
            <w:pPr>
              <w:jc w:val="both"/>
              <w:rPr>
                <w:rFonts w:ascii="Times New Roman" w:hAnsi="Times New Roman" w:cs="Times New Roman"/>
              </w:rPr>
            </w:pPr>
            <w:r w:rsidRPr="00B24FCC">
              <w:rPr>
                <w:rFonts w:ascii="Times New Roman" w:hAnsi="Times New Roman" w:cs="Times New Roman"/>
              </w:rPr>
              <w:t>-</w:t>
            </w:r>
          </w:p>
        </w:tc>
        <w:tc>
          <w:tcPr>
            <w:tcW w:w="725" w:type="dxa"/>
          </w:tcPr>
          <w:p w:rsidR="00B24FCC" w:rsidRPr="00B24FCC" w:rsidRDefault="00B24FCC" w:rsidP="00314A15">
            <w:pPr>
              <w:jc w:val="both"/>
              <w:rPr>
                <w:rFonts w:ascii="Times New Roman" w:hAnsi="Times New Roman" w:cs="Times New Roman"/>
              </w:rPr>
            </w:pPr>
            <w:r w:rsidRPr="00B24FCC">
              <w:rPr>
                <w:rFonts w:ascii="Times New Roman" w:hAnsi="Times New Roman" w:cs="Times New Roman"/>
              </w:rPr>
              <w:t>-</w:t>
            </w:r>
          </w:p>
        </w:tc>
        <w:tc>
          <w:tcPr>
            <w:tcW w:w="725" w:type="dxa"/>
          </w:tcPr>
          <w:p w:rsidR="00B24FCC" w:rsidRPr="00B24FCC" w:rsidRDefault="00B24FCC" w:rsidP="00314A15">
            <w:pPr>
              <w:jc w:val="both"/>
              <w:rPr>
                <w:rFonts w:ascii="Times New Roman" w:hAnsi="Times New Roman" w:cs="Times New Roman"/>
              </w:rPr>
            </w:pPr>
            <w:r w:rsidRPr="00B24FCC">
              <w:rPr>
                <w:rFonts w:ascii="Times New Roman" w:hAnsi="Times New Roman" w:cs="Times New Roman"/>
              </w:rPr>
              <w:t>1</w:t>
            </w:r>
          </w:p>
        </w:tc>
        <w:tc>
          <w:tcPr>
            <w:tcW w:w="725" w:type="dxa"/>
          </w:tcPr>
          <w:p w:rsidR="00B24FCC" w:rsidRPr="00B24FCC" w:rsidRDefault="00B24FCC" w:rsidP="00314A15">
            <w:pPr>
              <w:jc w:val="both"/>
              <w:rPr>
                <w:rFonts w:ascii="Times New Roman" w:hAnsi="Times New Roman" w:cs="Times New Roman"/>
              </w:rPr>
            </w:pPr>
            <w:r w:rsidRPr="00B24FCC">
              <w:rPr>
                <w:rFonts w:ascii="Times New Roman" w:hAnsi="Times New Roman" w:cs="Times New Roman"/>
              </w:rPr>
              <w:t>-</w:t>
            </w:r>
          </w:p>
        </w:tc>
        <w:tc>
          <w:tcPr>
            <w:tcW w:w="725" w:type="dxa"/>
          </w:tcPr>
          <w:p w:rsidR="00B24FCC" w:rsidRPr="00B24FCC" w:rsidRDefault="00B24FCC" w:rsidP="00314A15">
            <w:pPr>
              <w:jc w:val="both"/>
              <w:rPr>
                <w:rFonts w:ascii="Times New Roman" w:hAnsi="Times New Roman" w:cs="Times New Roman"/>
              </w:rPr>
            </w:pPr>
            <w:r w:rsidRPr="00B24FCC">
              <w:rPr>
                <w:rFonts w:ascii="Times New Roman" w:hAnsi="Times New Roman" w:cs="Times New Roman"/>
              </w:rPr>
              <w:t>-</w:t>
            </w:r>
          </w:p>
        </w:tc>
        <w:tc>
          <w:tcPr>
            <w:tcW w:w="731" w:type="dxa"/>
          </w:tcPr>
          <w:p w:rsidR="00B24FCC" w:rsidRPr="00B24FCC" w:rsidRDefault="00B24FCC" w:rsidP="00314A15">
            <w:pPr>
              <w:spacing w:line="360" w:lineRule="auto"/>
              <w:jc w:val="both"/>
              <w:rPr>
                <w:rFonts w:ascii="Times New Roman" w:hAnsi="Times New Roman" w:cs="Times New Roman"/>
              </w:rPr>
            </w:pPr>
            <w:r w:rsidRPr="00B24FCC">
              <w:rPr>
                <w:rFonts w:ascii="Times New Roman" w:hAnsi="Times New Roman" w:cs="Times New Roman"/>
              </w:rPr>
              <w:t>--</w:t>
            </w:r>
          </w:p>
        </w:tc>
      </w:tr>
      <w:tr w:rsidR="00B24FCC" w:rsidRPr="00B24FCC" w:rsidTr="00B24FCC">
        <w:trPr>
          <w:jc w:val="center"/>
        </w:trPr>
        <w:tc>
          <w:tcPr>
            <w:tcW w:w="513" w:type="dxa"/>
          </w:tcPr>
          <w:p w:rsidR="00B24FCC" w:rsidRPr="00B24FCC" w:rsidRDefault="00B24FCC" w:rsidP="00314A15">
            <w:pPr>
              <w:jc w:val="both"/>
              <w:rPr>
                <w:rFonts w:ascii="Times New Roman" w:hAnsi="Times New Roman" w:cs="Times New Roman"/>
              </w:rPr>
            </w:pPr>
            <w:r w:rsidRPr="00B24FCC">
              <w:rPr>
                <w:rFonts w:ascii="Times New Roman" w:hAnsi="Times New Roman" w:cs="Times New Roman"/>
              </w:rPr>
              <w:t>4.</w:t>
            </w:r>
          </w:p>
        </w:tc>
        <w:tc>
          <w:tcPr>
            <w:tcW w:w="1955" w:type="dxa"/>
          </w:tcPr>
          <w:p w:rsidR="00B24FCC" w:rsidRPr="00B24FCC" w:rsidRDefault="00B24FCC" w:rsidP="00314A15">
            <w:pPr>
              <w:jc w:val="both"/>
              <w:rPr>
                <w:rFonts w:ascii="Times New Roman" w:hAnsi="Times New Roman" w:cs="Times New Roman"/>
              </w:rPr>
            </w:pPr>
            <w:r w:rsidRPr="00B24FCC">
              <w:rPr>
                <w:rFonts w:ascii="Times New Roman" w:hAnsi="Times New Roman" w:cs="Times New Roman"/>
              </w:rPr>
              <w:t>Число умерших, на тыс. жителей</w:t>
            </w:r>
          </w:p>
        </w:tc>
        <w:tc>
          <w:tcPr>
            <w:tcW w:w="711" w:type="dxa"/>
          </w:tcPr>
          <w:p w:rsidR="00B24FCC" w:rsidRPr="00B24FCC" w:rsidRDefault="00B24FCC" w:rsidP="00314A15">
            <w:pPr>
              <w:jc w:val="both"/>
              <w:rPr>
                <w:rFonts w:ascii="Times New Roman" w:hAnsi="Times New Roman" w:cs="Times New Roman"/>
              </w:rPr>
            </w:pPr>
            <w:r w:rsidRPr="00B24FCC">
              <w:rPr>
                <w:rFonts w:ascii="Times New Roman" w:hAnsi="Times New Roman" w:cs="Times New Roman"/>
              </w:rPr>
              <w:t>6,3</w:t>
            </w:r>
          </w:p>
        </w:tc>
        <w:tc>
          <w:tcPr>
            <w:tcW w:w="729" w:type="dxa"/>
          </w:tcPr>
          <w:p w:rsidR="00B24FCC" w:rsidRPr="00B24FCC" w:rsidRDefault="00B24FCC" w:rsidP="00314A15">
            <w:pPr>
              <w:jc w:val="both"/>
              <w:rPr>
                <w:rFonts w:ascii="Times New Roman" w:hAnsi="Times New Roman" w:cs="Times New Roman"/>
              </w:rPr>
            </w:pPr>
            <w:r w:rsidRPr="00B24FCC">
              <w:rPr>
                <w:rFonts w:ascii="Times New Roman" w:hAnsi="Times New Roman" w:cs="Times New Roman"/>
              </w:rPr>
              <w:t>5,3</w:t>
            </w:r>
          </w:p>
        </w:tc>
        <w:tc>
          <w:tcPr>
            <w:tcW w:w="725" w:type="dxa"/>
          </w:tcPr>
          <w:p w:rsidR="00B24FCC" w:rsidRPr="00B24FCC" w:rsidRDefault="00B24FCC" w:rsidP="00314A15">
            <w:pPr>
              <w:jc w:val="both"/>
              <w:rPr>
                <w:rFonts w:ascii="Times New Roman" w:hAnsi="Times New Roman" w:cs="Times New Roman"/>
              </w:rPr>
            </w:pPr>
            <w:r w:rsidRPr="00B24FCC">
              <w:rPr>
                <w:rFonts w:ascii="Times New Roman" w:hAnsi="Times New Roman" w:cs="Times New Roman"/>
              </w:rPr>
              <w:t>13,2</w:t>
            </w:r>
          </w:p>
        </w:tc>
        <w:tc>
          <w:tcPr>
            <w:tcW w:w="725" w:type="dxa"/>
          </w:tcPr>
          <w:p w:rsidR="00B24FCC" w:rsidRPr="00B24FCC" w:rsidRDefault="00B24FCC" w:rsidP="00314A15">
            <w:pPr>
              <w:jc w:val="both"/>
              <w:rPr>
                <w:rFonts w:ascii="Times New Roman" w:hAnsi="Times New Roman" w:cs="Times New Roman"/>
              </w:rPr>
            </w:pPr>
            <w:r w:rsidRPr="00B24FCC">
              <w:rPr>
                <w:rFonts w:ascii="Times New Roman" w:hAnsi="Times New Roman" w:cs="Times New Roman"/>
              </w:rPr>
              <w:t>8,2</w:t>
            </w:r>
          </w:p>
        </w:tc>
        <w:tc>
          <w:tcPr>
            <w:tcW w:w="725" w:type="dxa"/>
          </w:tcPr>
          <w:p w:rsidR="00B24FCC" w:rsidRPr="00B24FCC" w:rsidRDefault="00B24FCC" w:rsidP="00314A15">
            <w:pPr>
              <w:jc w:val="both"/>
              <w:rPr>
                <w:rFonts w:ascii="Times New Roman" w:hAnsi="Times New Roman" w:cs="Times New Roman"/>
              </w:rPr>
            </w:pPr>
            <w:r w:rsidRPr="00B24FCC">
              <w:rPr>
                <w:rFonts w:ascii="Times New Roman" w:hAnsi="Times New Roman" w:cs="Times New Roman"/>
              </w:rPr>
              <w:t>2,7</w:t>
            </w:r>
          </w:p>
        </w:tc>
        <w:tc>
          <w:tcPr>
            <w:tcW w:w="725" w:type="dxa"/>
          </w:tcPr>
          <w:p w:rsidR="00B24FCC" w:rsidRPr="00B24FCC" w:rsidRDefault="00B24FCC" w:rsidP="00314A15">
            <w:pPr>
              <w:jc w:val="both"/>
              <w:rPr>
                <w:rFonts w:ascii="Times New Roman" w:hAnsi="Times New Roman" w:cs="Times New Roman"/>
              </w:rPr>
            </w:pPr>
            <w:r w:rsidRPr="00B24FCC">
              <w:rPr>
                <w:rFonts w:ascii="Times New Roman" w:hAnsi="Times New Roman" w:cs="Times New Roman"/>
              </w:rPr>
              <w:t>13,3</w:t>
            </w:r>
          </w:p>
        </w:tc>
        <w:tc>
          <w:tcPr>
            <w:tcW w:w="725" w:type="dxa"/>
          </w:tcPr>
          <w:p w:rsidR="00B24FCC" w:rsidRPr="00B24FCC" w:rsidRDefault="00B24FCC" w:rsidP="00314A15">
            <w:pPr>
              <w:jc w:val="both"/>
              <w:rPr>
                <w:rFonts w:ascii="Times New Roman" w:hAnsi="Times New Roman" w:cs="Times New Roman"/>
              </w:rPr>
            </w:pPr>
            <w:r w:rsidRPr="00B24FCC">
              <w:rPr>
                <w:rFonts w:ascii="Times New Roman" w:hAnsi="Times New Roman" w:cs="Times New Roman"/>
              </w:rPr>
              <w:t>17,1</w:t>
            </w:r>
          </w:p>
        </w:tc>
        <w:tc>
          <w:tcPr>
            <w:tcW w:w="725" w:type="dxa"/>
          </w:tcPr>
          <w:p w:rsidR="00B24FCC" w:rsidRPr="00B24FCC" w:rsidRDefault="00B24FCC" w:rsidP="00314A15">
            <w:pPr>
              <w:jc w:val="both"/>
              <w:rPr>
                <w:rFonts w:ascii="Times New Roman" w:hAnsi="Times New Roman" w:cs="Times New Roman"/>
              </w:rPr>
            </w:pPr>
            <w:r w:rsidRPr="00B24FCC">
              <w:rPr>
                <w:rFonts w:ascii="Times New Roman" w:hAnsi="Times New Roman" w:cs="Times New Roman"/>
              </w:rPr>
              <w:t>13,5</w:t>
            </w:r>
          </w:p>
        </w:tc>
        <w:tc>
          <w:tcPr>
            <w:tcW w:w="725" w:type="dxa"/>
          </w:tcPr>
          <w:p w:rsidR="00B24FCC" w:rsidRPr="00B24FCC" w:rsidRDefault="00B24FCC" w:rsidP="00314A15">
            <w:pPr>
              <w:jc w:val="both"/>
              <w:rPr>
                <w:rFonts w:ascii="Times New Roman" w:hAnsi="Times New Roman" w:cs="Times New Roman"/>
              </w:rPr>
            </w:pPr>
            <w:r w:rsidRPr="00B24FCC">
              <w:rPr>
                <w:rFonts w:ascii="Times New Roman" w:hAnsi="Times New Roman" w:cs="Times New Roman"/>
              </w:rPr>
              <w:t>12,3</w:t>
            </w:r>
          </w:p>
        </w:tc>
        <w:tc>
          <w:tcPr>
            <w:tcW w:w="731" w:type="dxa"/>
          </w:tcPr>
          <w:p w:rsidR="00B24FCC" w:rsidRPr="00B24FCC" w:rsidRDefault="00B24FCC" w:rsidP="00314A15">
            <w:pPr>
              <w:spacing w:line="360" w:lineRule="auto"/>
              <w:jc w:val="both"/>
              <w:rPr>
                <w:rFonts w:ascii="Times New Roman" w:hAnsi="Times New Roman" w:cs="Times New Roman"/>
              </w:rPr>
            </w:pPr>
            <w:r w:rsidRPr="00B24FCC">
              <w:rPr>
                <w:rFonts w:ascii="Times New Roman" w:hAnsi="Times New Roman" w:cs="Times New Roman"/>
              </w:rPr>
              <w:t>13,9</w:t>
            </w:r>
          </w:p>
        </w:tc>
      </w:tr>
      <w:tr w:rsidR="00B24FCC" w:rsidRPr="00B24FCC" w:rsidTr="00B24FCC">
        <w:trPr>
          <w:jc w:val="center"/>
        </w:trPr>
        <w:tc>
          <w:tcPr>
            <w:tcW w:w="513" w:type="dxa"/>
          </w:tcPr>
          <w:p w:rsidR="00B24FCC" w:rsidRPr="00B24FCC" w:rsidRDefault="00B24FCC" w:rsidP="00314A15">
            <w:pPr>
              <w:jc w:val="both"/>
              <w:rPr>
                <w:rFonts w:ascii="Times New Roman" w:hAnsi="Times New Roman" w:cs="Times New Roman"/>
              </w:rPr>
            </w:pPr>
          </w:p>
        </w:tc>
        <w:tc>
          <w:tcPr>
            <w:tcW w:w="1955" w:type="dxa"/>
          </w:tcPr>
          <w:p w:rsidR="00B24FCC" w:rsidRPr="00B24FCC" w:rsidRDefault="00B24FCC" w:rsidP="00314A15">
            <w:pPr>
              <w:jc w:val="both"/>
              <w:rPr>
                <w:rFonts w:ascii="Times New Roman" w:hAnsi="Times New Roman" w:cs="Times New Roman"/>
              </w:rPr>
            </w:pPr>
            <w:r w:rsidRPr="00B24FCC">
              <w:rPr>
                <w:rFonts w:ascii="Times New Roman" w:hAnsi="Times New Roman" w:cs="Times New Roman"/>
              </w:rPr>
              <w:t xml:space="preserve">Д. </w:t>
            </w:r>
            <w:proofErr w:type="spellStart"/>
            <w:r w:rsidRPr="00B24FCC">
              <w:rPr>
                <w:rFonts w:ascii="Times New Roman" w:hAnsi="Times New Roman" w:cs="Times New Roman"/>
              </w:rPr>
              <w:t>Кононово</w:t>
            </w:r>
            <w:proofErr w:type="spellEnd"/>
          </w:p>
        </w:tc>
        <w:tc>
          <w:tcPr>
            <w:tcW w:w="711" w:type="dxa"/>
          </w:tcPr>
          <w:p w:rsidR="00B24FCC" w:rsidRPr="00B24FCC" w:rsidRDefault="00B24FCC" w:rsidP="00314A15">
            <w:pPr>
              <w:jc w:val="both"/>
              <w:rPr>
                <w:rFonts w:ascii="Times New Roman" w:hAnsi="Times New Roman" w:cs="Times New Roman"/>
              </w:rPr>
            </w:pPr>
            <w:r w:rsidRPr="00B24FCC">
              <w:rPr>
                <w:rFonts w:ascii="Times New Roman" w:hAnsi="Times New Roman" w:cs="Times New Roman"/>
              </w:rPr>
              <w:t>-</w:t>
            </w:r>
          </w:p>
        </w:tc>
        <w:tc>
          <w:tcPr>
            <w:tcW w:w="729" w:type="dxa"/>
          </w:tcPr>
          <w:p w:rsidR="00B24FCC" w:rsidRPr="00B24FCC" w:rsidRDefault="00B24FCC" w:rsidP="00314A15">
            <w:pPr>
              <w:jc w:val="both"/>
              <w:rPr>
                <w:rFonts w:ascii="Times New Roman" w:hAnsi="Times New Roman" w:cs="Times New Roman"/>
              </w:rPr>
            </w:pPr>
            <w:r w:rsidRPr="00B24FCC">
              <w:rPr>
                <w:rFonts w:ascii="Times New Roman" w:hAnsi="Times New Roman" w:cs="Times New Roman"/>
              </w:rPr>
              <w:t>-</w:t>
            </w:r>
          </w:p>
        </w:tc>
        <w:tc>
          <w:tcPr>
            <w:tcW w:w="725" w:type="dxa"/>
          </w:tcPr>
          <w:p w:rsidR="00B24FCC" w:rsidRPr="00B24FCC" w:rsidRDefault="00B24FCC" w:rsidP="00314A15">
            <w:pPr>
              <w:jc w:val="both"/>
              <w:rPr>
                <w:rFonts w:ascii="Times New Roman" w:hAnsi="Times New Roman" w:cs="Times New Roman"/>
              </w:rPr>
            </w:pPr>
            <w:r w:rsidRPr="00B24FCC">
              <w:rPr>
                <w:rFonts w:ascii="Times New Roman" w:hAnsi="Times New Roman" w:cs="Times New Roman"/>
              </w:rPr>
              <w:t>-</w:t>
            </w:r>
          </w:p>
        </w:tc>
        <w:tc>
          <w:tcPr>
            <w:tcW w:w="725" w:type="dxa"/>
          </w:tcPr>
          <w:p w:rsidR="00B24FCC" w:rsidRPr="00B24FCC" w:rsidRDefault="00B24FCC" w:rsidP="00314A15">
            <w:pPr>
              <w:jc w:val="both"/>
              <w:rPr>
                <w:rFonts w:ascii="Times New Roman" w:hAnsi="Times New Roman" w:cs="Times New Roman"/>
              </w:rPr>
            </w:pPr>
            <w:r w:rsidRPr="00B24FCC">
              <w:rPr>
                <w:rFonts w:ascii="Times New Roman" w:hAnsi="Times New Roman" w:cs="Times New Roman"/>
              </w:rPr>
              <w:t>-</w:t>
            </w:r>
          </w:p>
        </w:tc>
        <w:tc>
          <w:tcPr>
            <w:tcW w:w="725" w:type="dxa"/>
          </w:tcPr>
          <w:p w:rsidR="00B24FCC" w:rsidRPr="00B24FCC" w:rsidRDefault="00B24FCC" w:rsidP="00314A15">
            <w:pPr>
              <w:jc w:val="both"/>
              <w:rPr>
                <w:rFonts w:ascii="Times New Roman" w:hAnsi="Times New Roman" w:cs="Times New Roman"/>
              </w:rPr>
            </w:pPr>
            <w:r w:rsidRPr="00B24FCC">
              <w:rPr>
                <w:rFonts w:ascii="Times New Roman" w:hAnsi="Times New Roman" w:cs="Times New Roman"/>
              </w:rPr>
              <w:t>-</w:t>
            </w:r>
          </w:p>
        </w:tc>
        <w:tc>
          <w:tcPr>
            <w:tcW w:w="725" w:type="dxa"/>
          </w:tcPr>
          <w:p w:rsidR="00B24FCC" w:rsidRPr="00B24FCC" w:rsidRDefault="00B24FCC" w:rsidP="00314A15">
            <w:pPr>
              <w:jc w:val="both"/>
              <w:rPr>
                <w:rFonts w:ascii="Times New Roman" w:hAnsi="Times New Roman" w:cs="Times New Roman"/>
              </w:rPr>
            </w:pPr>
            <w:r w:rsidRPr="00B24FCC">
              <w:rPr>
                <w:rFonts w:ascii="Times New Roman" w:hAnsi="Times New Roman" w:cs="Times New Roman"/>
              </w:rPr>
              <w:t>-</w:t>
            </w:r>
          </w:p>
        </w:tc>
        <w:tc>
          <w:tcPr>
            <w:tcW w:w="725" w:type="dxa"/>
          </w:tcPr>
          <w:p w:rsidR="00B24FCC" w:rsidRPr="00B24FCC" w:rsidRDefault="00B24FCC" w:rsidP="00314A15">
            <w:pPr>
              <w:jc w:val="both"/>
              <w:rPr>
                <w:rFonts w:ascii="Times New Roman" w:hAnsi="Times New Roman" w:cs="Times New Roman"/>
              </w:rPr>
            </w:pPr>
            <w:r w:rsidRPr="00B24FCC">
              <w:rPr>
                <w:rFonts w:ascii="Times New Roman" w:hAnsi="Times New Roman" w:cs="Times New Roman"/>
              </w:rPr>
              <w:t>-</w:t>
            </w:r>
          </w:p>
        </w:tc>
        <w:tc>
          <w:tcPr>
            <w:tcW w:w="725" w:type="dxa"/>
          </w:tcPr>
          <w:p w:rsidR="00B24FCC" w:rsidRPr="00B24FCC" w:rsidRDefault="00B24FCC" w:rsidP="00314A15">
            <w:pPr>
              <w:jc w:val="both"/>
              <w:rPr>
                <w:rFonts w:ascii="Times New Roman" w:hAnsi="Times New Roman" w:cs="Times New Roman"/>
              </w:rPr>
            </w:pPr>
            <w:r w:rsidRPr="00B24FCC">
              <w:rPr>
                <w:rFonts w:ascii="Times New Roman" w:hAnsi="Times New Roman" w:cs="Times New Roman"/>
              </w:rPr>
              <w:t>-</w:t>
            </w:r>
          </w:p>
        </w:tc>
        <w:tc>
          <w:tcPr>
            <w:tcW w:w="725" w:type="dxa"/>
          </w:tcPr>
          <w:p w:rsidR="00B24FCC" w:rsidRPr="00B24FCC" w:rsidRDefault="00B24FCC" w:rsidP="00314A15">
            <w:pPr>
              <w:jc w:val="both"/>
              <w:rPr>
                <w:rFonts w:ascii="Times New Roman" w:hAnsi="Times New Roman" w:cs="Times New Roman"/>
              </w:rPr>
            </w:pPr>
            <w:r w:rsidRPr="00B24FCC">
              <w:rPr>
                <w:rFonts w:ascii="Times New Roman" w:hAnsi="Times New Roman" w:cs="Times New Roman"/>
              </w:rPr>
              <w:t>-</w:t>
            </w:r>
          </w:p>
        </w:tc>
        <w:tc>
          <w:tcPr>
            <w:tcW w:w="731" w:type="dxa"/>
          </w:tcPr>
          <w:p w:rsidR="00B24FCC" w:rsidRPr="00B24FCC" w:rsidRDefault="00B24FCC" w:rsidP="00314A15">
            <w:pPr>
              <w:jc w:val="both"/>
              <w:rPr>
                <w:rFonts w:ascii="Times New Roman" w:hAnsi="Times New Roman" w:cs="Times New Roman"/>
              </w:rPr>
            </w:pPr>
            <w:r w:rsidRPr="00B24FCC">
              <w:rPr>
                <w:rFonts w:ascii="Times New Roman" w:hAnsi="Times New Roman" w:cs="Times New Roman"/>
              </w:rPr>
              <w:t>-</w:t>
            </w:r>
          </w:p>
        </w:tc>
      </w:tr>
      <w:tr w:rsidR="00B24FCC" w:rsidRPr="00B24FCC" w:rsidTr="00B24FCC">
        <w:trPr>
          <w:jc w:val="center"/>
        </w:trPr>
        <w:tc>
          <w:tcPr>
            <w:tcW w:w="513" w:type="dxa"/>
          </w:tcPr>
          <w:p w:rsidR="00B24FCC" w:rsidRPr="00B24FCC" w:rsidRDefault="00B24FCC" w:rsidP="00314A15">
            <w:pPr>
              <w:jc w:val="both"/>
              <w:rPr>
                <w:rFonts w:ascii="Times New Roman" w:hAnsi="Times New Roman" w:cs="Times New Roman"/>
              </w:rPr>
            </w:pPr>
          </w:p>
        </w:tc>
        <w:tc>
          <w:tcPr>
            <w:tcW w:w="1955" w:type="dxa"/>
          </w:tcPr>
          <w:p w:rsidR="00B24FCC" w:rsidRPr="00B24FCC" w:rsidRDefault="00B24FCC" w:rsidP="00314A15">
            <w:pPr>
              <w:jc w:val="both"/>
              <w:rPr>
                <w:rFonts w:ascii="Times New Roman" w:hAnsi="Times New Roman" w:cs="Times New Roman"/>
              </w:rPr>
            </w:pPr>
            <w:r w:rsidRPr="00B24FCC">
              <w:rPr>
                <w:rFonts w:ascii="Times New Roman" w:hAnsi="Times New Roman" w:cs="Times New Roman"/>
              </w:rPr>
              <w:t xml:space="preserve">П. </w:t>
            </w:r>
            <w:proofErr w:type="spellStart"/>
            <w:r w:rsidRPr="00B24FCC">
              <w:rPr>
                <w:rFonts w:ascii="Times New Roman" w:hAnsi="Times New Roman" w:cs="Times New Roman"/>
              </w:rPr>
              <w:t>Алферово</w:t>
            </w:r>
            <w:proofErr w:type="spellEnd"/>
          </w:p>
        </w:tc>
        <w:tc>
          <w:tcPr>
            <w:tcW w:w="711" w:type="dxa"/>
          </w:tcPr>
          <w:p w:rsidR="00B24FCC" w:rsidRPr="00B24FCC" w:rsidRDefault="00B24FCC" w:rsidP="00314A15">
            <w:pPr>
              <w:jc w:val="both"/>
              <w:rPr>
                <w:rFonts w:ascii="Times New Roman" w:hAnsi="Times New Roman" w:cs="Times New Roman"/>
              </w:rPr>
            </w:pPr>
            <w:r w:rsidRPr="00B24FCC">
              <w:rPr>
                <w:rFonts w:ascii="Times New Roman" w:hAnsi="Times New Roman" w:cs="Times New Roman"/>
              </w:rPr>
              <w:t>-</w:t>
            </w:r>
          </w:p>
        </w:tc>
        <w:tc>
          <w:tcPr>
            <w:tcW w:w="729" w:type="dxa"/>
          </w:tcPr>
          <w:p w:rsidR="00B24FCC" w:rsidRPr="00B24FCC" w:rsidRDefault="00B24FCC" w:rsidP="00314A15">
            <w:pPr>
              <w:jc w:val="both"/>
              <w:rPr>
                <w:rFonts w:ascii="Times New Roman" w:hAnsi="Times New Roman" w:cs="Times New Roman"/>
              </w:rPr>
            </w:pPr>
            <w:r w:rsidRPr="00B24FCC">
              <w:rPr>
                <w:rFonts w:ascii="Times New Roman" w:hAnsi="Times New Roman" w:cs="Times New Roman"/>
              </w:rPr>
              <w:t>-</w:t>
            </w:r>
          </w:p>
        </w:tc>
        <w:tc>
          <w:tcPr>
            <w:tcW w:w="725" w:type="dxa"/>
          </w:tcPr>
          <w:p w:rsidR="00B24FCC" w:rsidRPr="00B24FCC" w:rsidRDefault="00B24FCC" w:rsidP="00314A15">
            <w:pPr>
              <w:jc w:val="both"/>
              <w:rPr>
                <w:rFonts w:ascii="Times New Roman" w:hAnsi="Times New Roman" w:cs="Times New Roman"/>
              </w:rPr>
            </w:pPr>
            <w:r w:rsidRPr="00B24FCC">
              <w:rPr>
                <w:rFonts w:ascii="Times New Roman" w:hAnsi="Times New Roman" w:cs="Times New Roman"/>
              </w:rPr>
              <w:t>-</w:t>
            </w:r>
          </w:p>
        </w:tc>
        <w:tc>
          <w:tcPr>
            <w:tcW w:w="725" w:type="dxa"/>
          </w:tcPr>
          <w:p w:rsidR="00B24FCC" w:rsidRPr="00B24FCC" w:rsidRDefault="00B24FCC" w:rsidP="00314A15">
            <w:pPr>
              <w:jc w:val="both"/>
              <w:rPr>
                <w:rFonts w:ascii="Times New Roman" w:hAnsi="Times New Roman" w:cs="Times New Roman"/>
              </w:rPr>
            </w:pPr>
            <w:r w:rsidRPr="00B24FCC">
              <w:rPr>
                <w:rFonts w:ascii="Times New Roman" w:hAnsi="Times New Roman" w:cs="Times New Roman"/>
              </w:rPr>
              <w:t>-</w:t>
            </w:r>
          </w:p>
        </w:tc>
        <w:tc>
          <w:tcPr>
            <w:tcW w:w="725" w:type="dxa"/>
          </w:tcPr>
          <w:p w:rsidR="00B24FCC" w:rsidRPr="00B24FCC" w:rsidRDefault="00B24FCC" w:rsidP="00314A15">
            <w:pPr>
              <w:jc w:val="both"/>
              <w:rPr>
                <w:rFonts w:ascii="Times New Roman" w:hAnsi="Times New Roman" w:cs="Times New Roman"/>
              </w:rPr>
            </w:pPr>
            <w:r w:rsidRPr="00B24FCC">
              <w:rPr>
                <w:rFonts w:ascii="Times New Roman" w:hAnsi="Times New Roman" w:cs="Times New Roman"/>
              </w:rPr>
              <w:t>-</w:t>
            </w:r>
          </w:p>
        </w:tc>
        <w:tc>
          <w:tcPr>
            <w:tcW w:w="725" w:type="dxa"/>
          </w:tcPr>
          <w:p w:rsidR="00B24FCC" w:rsidRPr="00B24FCC" w:rsidRDefault="00B24FCC" w:rsidP="00314A15">
            <w:pPr>
              <w:jc w:val="both"/>
              <w:rPr>
                <w:rFonts w:ascii="Times New Roman" w:hAnsi="Times New Roman" w:cs="Times New Roman"/>
              </w:rPr>
            </w:pPr>
            <w:r w:rsidRPr="00B24FCC">
              <w:rPr>
                <w:rFonts w:ascii="Times New Roman" w:hAnsi="Times New Roman" w:cs="Times New Roman"/>
              </w:rPr>
              <w:t>-</w:t>
            </w:r>
          </w:p>
        </w:tc>
        <w:tc>
          <w:tcPr>
            <w:tcW w:w="725" w:type="dxa"/>
          </w:tcPr>
          <w:p w:rsidR="00B24FCC" w:rsidRPr="00B24FCC" w:rsidRDefault="00B24FCC" w:rsidP="00314A15">
            <w:pPr>
              <w:jc w:val="both"/>
              <w:rPr>
                <w:rFonts w:ascii="Times New Roman" w:hAnsi="Times New Roman" w:cs="Times New Roman"/>
              </w:rPr>
            </w:pPr>
            <w:r w:rsidRPr="00B24FCC">
              <w:rPr>
                <w:rFonts w:ascii="Times New Roman" w:hAnsi="Times New Roman" w:cs="Times New Roman"/>
              </w:rPr>
              <w:t>-</w:t>
            </w:r>
          </w:p>
        </w:tc>
        <w:tc>
          <w:tcPr>
            <w:tcW w:w="725" w:type="dxa"/>
          </w:tcPr>
          <w:p w:rsidR="00B24FCC" w:rsidRPr="00B24FCC" w:rsidRDefault="00B24FCC" w:rsidP="00314A15">
            <w:pPr>
              <w:jc w:val="both"/>
              <w:rPr>
                <w:rFonts w:ascii="Times New Roman" w:hAnsi="Times New Roman" w:cs="Times New Roman"/>
              </w:rPr>
            </w:pPr>
            <w:r w:rsidRPr="00B24FCC">
              <w:rPr>
                <w:rFonts w:ascii="Times New Roman" w:hAnsi="Times New Roman" w:cs="Times New Roman"/>
              </w:rPr>
              <w:t>-</w:t>
            </w:r>
          </w:p>
        </w:tc>
        <w:tc>
          <w:tcPr>
            <w:tcW w:w="725" w:type="dxa"/>
          </w:tcPr>
          <w:p w:rsidR="00B24FCC" w:rsidRPr="00B24FCC" w:rsidRDefault="00B24FCC" w:rsidP="00314A15">
            <w:pPr>
              <w:jc w:val="both"/>
              <w:rPr>
                <w:rFonts w:ascii="Times New Roman" w:hAnsi="Times New Roman" w:cs="Times New Roman"/>
              </w:rPr>
            </w:pPr>
            <w:r w:rsidRPr="00B24FCC">
              <w:rPr>
                <w:rFonts w:ascii="Times New Roman" w:hAnsi="Times New Roman" w:cs="Times New Roman"/>
              </w:rPr>
              <w:t>-</w:t>
            </w:r>
          </w:p>
        </w:tc>
        <w:tc>
          <w:tcPr>
            <w:tcW w:w="731" w:type="dxa"/>
          </w:tcPr>
          <w:p w:rsidR="00B24FCC" w:rsidRPr="00B24FCC" w:rsidRDefault="00B24FCC" w:rsidP="00314A15">
            <w:pPr>
              <w:jc w:val="both"/>
              <w:rPr>
                <w:rFonts w:ascii="Times New Roman" w:hAnsi="Times New Roman" w:cs="Times New Roman"/>
              </w:rPr>
            </w:pPr>
            <w:r w:rsidRPr="00B24FCC">
              <w:rPr>
                <w:rFonts w:ascii="Times New Roman" w:hAnsi="Times New Roman" w:cs="Times New Roman"/>
              </w:rPr>
              <w:t>-</w:t>
            </w:r>
          </w:p>
        </w:tc>
      </w:tr>
      <w:tr w:rsidR="00B24FCC" w:rsidRPr="00B24FCC" w:rsidTr="00B24FCC">
        <w:trPr>
          <w:jc w:val="center"/>
        </w:trPr>
        <w:tc>
          <w:tcPr>
            <w:tcW w:w="513" w:type="dxa"/>
          </w:tcPr>
          <w:p w:rsidR="00B24FCC" w:rsidRPr="00B24FCC" w:rsidRDefault="00B24FCC" w:rsidP="00314A15">
            <w:pPr>
              <w:jc w:val="both"/>
              <w:rPr>
                <w:rFonts w:ascii="Times New Roman" w:hAnsi="Times New Roman" w:cs="Times New Roman"/>
              </w:rPr>
            </w:pPr>
          </w:p>
        </w:tc>
        <w:tc>
          <w:tcPr>
            <w:tcW w:w="1955" w:type="dxa"/>
          </w:tcPr>
          <w:p w:rsidR="00B24FCC" w:rsidRPr="00B24FCC" w:rsidRDefault="00B24FCC" w:rsidP="00314A15">
            <w:pPr>
              <w:jc w:val="both"/>
              <w:rPr>
                <w:rFonts w:ascii="Times New Roman" w:hAnsi="Times New Roman" w:cs="Times New Roman"/>
              </w:rPr>
            </w:pPr>
            <w:r w:rsidRPr="00B24FCC">
              <w:rPr>
                <w:rFonts w:ascii="Times New Roman" w:hAnsi="Times New Roman" w:cs="Times New Roman"/>
              </w:rPr>
              <w:t xml:space="preserve">Д. </w:t>
            </w:r>
            <w:proofErr w:type="spellStart"/>
            <w:r w:rsidRPr="00B24FCC">
              <w:rPr>
                <w:rFonts w:ascii="Times New Roman" w:hAnsi="Times New Roman" w:cs="Times New Roman"/>
              </w:rPr>
              <w:t>Зимницы</w:t>
            </w:r>
            <w:proofErr w:type="spellEnd"/>
          </w:p>
        </w:tc>
        <w:tc>
          <w:tcPr>
            <w:tcW w:w="711" w:type="dxa"/>
          </w:tcPr>
          <w:p w:rsidR="00B24FCC" w:rsidRPr="00B24FCC" w:rsidRDefault="00B24FCC" w:rsidP="00314A15">
            <w:pPr>
              <w:jc w:val="both"/>
              <w:rPr>
                <w:rFonts w:ascii="Times New Roman" w:hAnsi="Times New Roman" w:cs="Times New Roman"/>
              </w:rPr>
            </w:pPr>
            <w:r w:rsidRPr="00B24FCC">
              <w:rPr>
                <w:rFonts w:ascii="Times New Roman" w:hAnsi="Times New Roman" w:cs="Times New Roman"/>
              </w:rPr>
              <w:t>-</w:t>
            </w:r>
          </w:p>
        </w:tc>
        <w:tc>
          <w:tcPr>
            <w:tcW w:w="729" w:type="dxa"/>
          </w:tcPr>
          <w:p w:rsidR="00B24FCC" w:rsidRPr="00B24FCC" w:rsidRDefault="00B24FCC" w:rsidP="00314A15">
            <w:pPr>
              <w:jc w:val="both"/>
              <w:rPr>
                <w:rFonts w:ascii="Times New Roman" w:hAnsi="Times New Roman" w:cs="Times New Roman"/>
              </w:rPr>
            </w:pPr>
            <w:r w:rsidRPr="00B24FCC">
              <w:rPr>
                <w:rFonts w:ascii="Times New Roman" w:hAnsi="Times New Roman" w:cs="Times New Roman"/>
              </w:rPr>
              <w:t>-</w:t>
            </w:r>
          </w:p>
        </w:tc>
        <w:tc>
          <w:tcPr>
            <w:tcW w:w="725" w:type="dxa"/>
          </w:tcPr>
          <w:p w:rsidR="00B24FCC" w:rsidRPr="00B24FCC" w:rsidRDefault="00B24FCC" w:rsidP="00314A15">
            <w:pPr>
              <w:jc w:val="both"/>
              <w:rPr>
                <w:rFonts w:ascii="Times New Roman" w:hAnsi="Times New Roman" w:cs="Times New Roman"/>
              </w:rPr>
            </w:pPr>
            <w:r w:rsidRPr="00B24FCC">
              <w:rPr>
                <w:rFonts w:ascii="Times New Roman" w:hAnsi="Times New Roman" w:cs="Times New Roman"/>
              </w:rPr>
              <w:t>-</w:t>
            </w:r>
          </w:p>
        </w:tc>
        <w:tc>
          <w:tcPr>
            <w:tcW w:w="725" w:type="dxa"/>
          </w:tcPr>
          <w:p w:rsidR="00B24FCC" w:rsidRPr="00B24FCC" w:rsidRDefault="00B24FCC" w:rsidP="00314A15">
            <w:pPr>
              <w:jc w:val="both"/>
              <w:rPr>
                <w:rFonts w:ascii="Times New Roman" w:hAnsi="Times New Roman" w:cs="Times New Roman"/>
              </w:rPr>
            </w:pPr>
            <w:r w:rsidRPr="00B24FCC">
              <w:rPr>
                <w:rFonts w:ascii="Times New Roman" w:hAnsi="Times New Roman" w:cs="Times New Roman"/>
              </w:rPr>
              <w:t>-</w:t>
            </w:r>
          </w:p>
        </w:tc>
        <w:tc>
          <w:tcPr>
            <w:tcW w:w="725" w:type="dxa"/>
          </w:tcPr>
          <w:p w:rsidR="00B24FCC" w:rsidRPr="00B24FCC" w:rsidRDefault="00B24FCC" w:rsidP="00314A15">
            <w:pPr>
              <w:jc w:val="both"/>
              <w:rPr>
                <w:rFonts w:ascii="Times New Roman" w:hAnsi="Times New Roman" w:cs="Times New Roman"/>
              </w:rPr>
            </w:pPr>
            <w:r w:rsidRPr="00B24FCC">
              <w:rPr>
                <w:rFonts w:ascii="Times New Roman" w:hAnsi="Times New Roman" w:cs="Times New Roman"/>
              </w:rPr>
              <w:t>-</w:t>
            </w:r>
          </w:p>
        </w:tc>
        <w:tc>
          <w:tcPr>
            <w:tcW w:w="725" w:type="dxa"/>
          </w:tcPr>
          <w:p w:rsidR="00B24FCC" w:rsidRPr="00B24FCC" w:rsidRDefault="00B24FCC" w:rsidP="00314A15">
            <w:pPr>
              <w:jc w:val="both"/>
              <w:rPr>
                <w:rFonts w:ascii="Times New Roman" w:hAnsi="Times New Roman" w:cs="Times New Roman"/>
              </w:rPr>
            </w:pPr>
            <w:r w:rsidRPr="00B24FCC">
              <w:rPr>
                <w:rFonts w:ascii="Times New Roman" w:hAnsi="Times New Roman" w:cs="Times New Roman"/>
              </w:rPr>
              <w:t>-</w:t>
            </w:r>
          </w:p>
        </w:tc>
        <w:tc>
          <w:tcPr>
            <w:tcW w:w="725" w:type="dxa"/>
          </w:tcPr>
          <w:p w:rsidR="00B24FCC" w:rsidRPr="00B24FCC" w:rsidRDefault="00B24FCC" w:rsidP="00314A15">
            <w:pPr>
              <w:jc w:val="both"/>
              <w:rPr>
                <w:rFonts w:ascii="Times New Roman" w:hAnsi="Times New Roman" w:cs="Times New Roman"/>
              </w:rPr>
            </w:pPr>
            <w:r w:rsidRPr="00B24FCC">
              <w:rPr>
                <w:rFonts w:ascii="Times New Roman" w:hAnsi="Times New Roman" w:cs="Times New Roman"/>
              </w:rPr>
              <w:t>-</w:t>
            </w:r>
          </w:p>
        </w:tc>
        <w:tc>
          <w:tcPr>
            <w:tcW w:w="725" w:type="dxa"/>
          </w:tcPr>
          <w:p w:rsidR="00B24FCC" w:rsidRPr="00B24FCC" w:rsidRDefault="00B24FCC" w:rsidP="00314A15">
            <w:pPr>
              <w:jc w:val="both"/>
              <w:rPr>
                <w:rFonts w:ascii="Times New Roman" w:hAnsi="Times New Roman" w:cs="Times New Roman"/>
              </w:rPr>
            </w:pPr>
            <w:r w:rsidRPr="00B24FCC">
              <w:rPr>
                <w:rFonts w:ascii="Times New Roman" w:hAnsi="Times New Roman" w:cs="Times New Roman"/>
              </w:rPr>
              <w:t>-</w:t>
            </w:r>
          </w:p>
        </w:tc>
        <w:tc>
          <w:tcPr>
            <w:tcW w:w="725" w:type="dxa"/>
          </w:tcPr>
          <w:p w:rsidR="00B24FCC" w:rsidRPr="00B24FCC" w:rsidRDefault="00B24FCC" w:rsidP="00314A15">
            <w:pPr>
              <w:jc w:val="both"/>
              <w:rPr>
                <w:rFonts w:ascii="Times New Roman" w:hAnsi="Times New Roman" w:cs="Times New Roman"/>
              </w:rPr>
            </w:pPr>
            <w:r w:rsidRPr="00B24FCC">
              <w:rPr>
                <w:rFonts w:ascii="Times New Roman" w:hAnsi="Times New Roman" w:cs="Times New Roman"/>
              </w:rPr>
              <w:t>-</w:t>
            </w:r>
          </w:p>
        </w:tc>
        <w:tc>
          <w:tcPr>
            <w:tcW w:w="731" w:type="dxa"/>
          </w:tcPr>
          <w:p w:rsidR="00B24FCC" w:rsidRPr="00B24FCC" w:rsidRDefault="00B24FCC" w:rsidP="00314A15">
            <w:pPr>
              <w:jc w:val="both"/>
              <w:rPr>
                <w:rFonts w:ascii="Times New Roman" w:hAnsi="Times New Roman" w:cs="Times New Roman"/>
              </w:rPr>
            </w:pPr>
            <w:r w:rsidRPr="00B24FCC">
              <w:rPr>
                <w:rFonts w:ascii="Times New Roman" w:hAnsi="Times New Roman" w:cs="Times New Roman"/>
              </w:rPr>
              <w:t>-</w:t>
            </w:r>
          </w:p>
        </w:tc>
      </w:tr>
      <w:tr w:rsidR="00B24FCC" w:rsidRPr="00B24FCC" w:rsidTr="00B24FCC">
        <w:trPr>
          <w:jc w:val="center"/>
        </w:trPr>
        <w:tc>
          <w:tcPr>
            <w:tcW w:w="513" w:type="dxa"/>
          </w:tcPr>
          <w:p w:rsidR="00B24FCC" w:rsidRPr="00B24FCC" w:rsidRDefault="00B24FCC" w:rsidP="00314A15">
            <w:pPr>
              <w:jc w:val="both"/>
              <w:rPr>
                <w:rFonts w:ascii="Times New Roman" w:hAnsi="Times New Roman" w:cs="Times New Roman"/>
              </w:rPr>
            </w:pPr>
            <w:r w:rsidRPr="00B24FCC">
              <w:rPr>
                <w:rFonts w:ascii="Times New Roman" w:hAnsi="Times New Roman" w:cs="Times New Roman"/>
              </w:rPr>
              <w:t>5.</w:t>
            </w:r>
          </w:p>
        </w:tc>
        <w:tc>
          <w:tcPr>
            <w:tcW w:w="1955" w:type="dxa"/>
          </w:tcPr>
          <w:p w:rsidR="00B24FCC" w:rsidRPr="00B24FCC" w:rsidRDefault="00B24FCC" w:rsidP="00314A15">
            <w:pPr>
              <w:jc w:val="both"/>
              <w:rPr>
                <w:rFonts w:ascii="Times New Roman" w:hAnsi="Times New Roman" w:cs="Times New Roman"/>
              </w:rPr>
            </w:pPr>
            <w:r w:rsidRPr="00B24FCC">
              <w:rPr>
                <w:rFonts w:ascii="Times New Roman" w:hAnsi="Times New Roman" w:cs="Times New Roman"/>
              </w:rPr>
              <w:t>Число прибывших жителей, всего</w:t>
            </w:r>
          </w:p>
        </w:tc>
        <w:tc>
          <w:tcPr>
            <w:tcW w:w="711" w:type="dxa"/>
          </w:tcPr>
          <w:p w:rsidR="00B24FCC" w:rsidRPr="00B24FCC" w:rsidRDefault="00B24FCC" w:rsidP="00314A15">
            <w:pPr>
              <w:jc w:val="both"/>
              <w:rPr>
                <w:rFonts w:ascii="Times New Roman" w:hAnsi="Times New Roman" w:cs="Times New Roman"/>
              </w:rPr>
            </w:pPr>
            <w:r w:rsidRPr="00B24FCC">
              <w:rPr>
                <w:rFonts w:ascii="Times New Roman" w:hAnsi="Times New Roman" w:cs="Times New Roman"/>
              </w:rPr>
              <w:t>10</w:t>
            </w:r>
          </w:p>
        </w:tc>
        <w:tc>
          <w:tcPr>
            <w:tcW w:w="729" w:type="dxa"/>
          </w:tcPr>
          <w:p w:rsidR="00B24FCC" w:rsidRPr="00B24FCC" w:rsidRDefault="00B24FCC" w:rsidP="00314A15">
            <w:pPr>
              <w:jc w:val="both"/>
              <w:rPr>
                <w:rFonts w:ascii="Times New Roman" w:hAnsi="Times New Roman" w:cs="Times New Roman"/>
              </w:rPr>
            </w:pPr>
            <w:r w:rsidRPr="00B24FCC">
              <w:rPr>
                <w:rFonts w:ascii="Times New Roman" w:hAnsi="Times New Roman" w:cs="Times New Roman"/>
              </w:rPr>
              <w:t>15</w:t>
            </w:r>
          </w:p>
        </w:tc>
        <w:tc>
          <w:tcPr>
            <w:tcW w:w="725" w:type="dxa"/>
          </w:tcPr>
          <w:p w:rsidR="00B24FCC" w:rsidRPr="00B24FCC" w:rsidRDefault="00B24FCC" w:rsidP="00314A15">
            <w:pPr>
              <w:jc w:val="both"/>
              <w:rPr>
                <w:rFonts w:ascii="Times New Roman" w:hAnsi="Times New Roman" w:cs="Times New Roman"/>
              </w:rPr>
            </w:pPr>
            <w:r w:rsidRPr="00B24FCC">
              <w:rPr>
                <w:rFonts w:ascii="Times New Roman" w:hAnsi="Times New Roman" w:cs="Times New Roman"/>
              </w:rPr>
              <w:t>21</w:t>
            </w:r>
          </w:p>
        </w:tc>
        <w:tc>
          <w:tcPr>
            <w:tcW w:w="725" w:type="dxa"/>
          </w:tcPr>
          <w:p w:rsidR="00B24FCC" w:rsidRPr="00B24FCC" w:rsidRDefault="00B24FCC" w:rsidP="00314A15">
            <w:pPr>
              <w:jc w:val="both"/>
              <w:rPr>
                <w:rFonts w:ascii="Times New Roman" w:hAnsi="Times New Roman" w:cs="Times New Roman"/>
              </w:rPr>
            </w:pPr>
            <w:r w:rsidRPr="00B24FCC">
              <w:rPr>
                <w:rFonts w:ascii="Times New Roman" w:hAnsi="Times New Roman" w:cs="Times New Roman"/>
              </w:rPr>
              <w:t>25</w:t>
            </w:r>
          </w:p>
        </w:tc>
        <w:tc>
          <w:tcPr>
            <w:tcW w:w="725" w:type="dxa"/>
          </w:tcPr>
          <w:p w:rsidR="00B24FCC" w:rsidRPr="00B24FCC" w:rsidRDefault="00B24FCC" w:rsidP="00314A15">
            <w:pPr>
              <w:jc w:val="both"/>
              <w:rPr>
                <w:rFonts w:ascii="Times New Roman" w:hAnsi="Times New Roman" w:cs="Times New Roman"/>
              </w:rPr>
            </w:pPr>
            <w:r w:rsidRPr="00B24FCC">
              <w:rPr>
                <w:rFonts w:ascii="Times New Roman" w:hAnsi="Times New Roman" w:cs="Times New Roman"/>
              </w:rPr>
              <w:t>38</w:t>
            </w:r>
          </w:p>
        </w:tc>
        <w:tc>
          <w:tcPr>
            <w:tcW w:w="725" w:type="dxa"/>
          </w:tcPr>
          <w:p w:rsidR="00B24FCC" w:rsidRPr="00B24FCC" w:rsidRDefault="00B24FCC" w:rsidP="00314A15">
            <w:pPr>
              <w:jc w:val="both"/>
              <w:rPr>
                <w:rFonts w:ascii="Times New Roman" w:hAnsi="Times New Roman" w:cs="Times New Roman"/>
              </w:rPr>
            </w:pPr>
            <w:r w:rsidRPr="00B24FCC">
              <w:rPr>
                <w:rFonts w:ascii="Times New Roman" w:hAnsi="Times New Roman" w:cs="Times New Roman"/>
              </w:rPr>
              <w:t>19</w:t>
            </w:r>
          </w:p>
        </w:tc>
        <w:tc>
          <w:tcPr>
            <w:tcW w:w="725" w:type="dxa"/>
          </w:tcPr>
          <w:p w:rsidR="00B24FCC" w:rsidRPr="00B24FCC" w:rsidRDefault="00B24FCC" w:rsidP="00314A15">
            <w:pPr>
              <w:jc w:val="both"/>
              <w:rPr>
                <w:rFonts w:ascii="Times New Roman" w:hAnsi="Times New Roman" w:cs="Times New Roman"/>
              </w:rPr>
            </w:pPr>
            <w:r w:rsidRPr="00B24FCC">
              <w:rPr>
                <w:rFonts w:ascii="Times New Roman" w:hAnsi="Times New Roman" w:cs="Times New Roman"/>
              </w:rPr>
              <w:t>12</w:t>
            </w:r>
          </w:p>
        </w:tc>
        <w:tc>
          <w:tcPr>
            <w:tcW w:w="725" w:type="dxa"/>
          </w:tcPr>
          <w:p w:rsidR="00B24FCC" w:rsidRPr="00B24FCC" w:rsidRDefault="00B24FCC" w:rsidP="00314A15">
            <w:pPr>
              <w:jc w:val="both"/>
              <w:rPr>
                <w:rFonts w:ascii="Times New Roman" w:hAnsi="Times New Roman" w:cs="Times New Roman"/>
              </w:rPr>
            </w:pPr>
            <w:r w:rsidRPr="00B24FCC">
              <w:rPr>
                <w:rFonts w:ascii="Times New Roman" w:hAnsi="Times New Roman" w:cs="Times New Roman"/>
              </w:rPr>
              <w:t>43</w:t>
            </w:r>
          </w:p>
        </w:tc>
        <w:tc>
          <w:tcPr>
            <w:tcW w:w="725" w:type="dxa"/>
          </w:tcPr>
          <w:p w:rsidR="00B24FCC" w:rsidRPr="00B24FCC" w:rsidRDefault="00B24FCC" w:rsidP="00314A15">
            <w:pPr>
              <w:jc w:val="both"/>
              <w:rPr>
                <w:rFonts w:ascii="Times New Roman" w:hAnsi="Times New Roman" w:cs="Times New Roman"/>
              </w:rPr>
            </w:pPr>
            <w:r w:rsidRPr="00B24FCC">
              <w:rPr>
                <w:rFonts w:ascii="Times New Roman" w:hAnsi="Times New Roman" w:cs="Times New Roman"/>
              </w:rPr>
              <w:t>21</w:t>
            </w:r>
          </w:p>
        </w:tc>
        <w:tc>
          <w:tcPr>
            <w:tcW w:w="731" w:type="dxa"/>
          </w:tcPr>
          <w:p w:rsidR="00B24FCC" w:rsidRPr="00B24FCC" w:rsidRDefault="00B24FCC" w:rsidP="00314A15">
            <w:pPr>
              <w:spacing w:line="360" w:lineRule="auto"/>
              <w:jc w:val="both"/>
              <w:rPr>
                <w:rFonts w:ascii="Times New Roman" w:hAnsi="Times New Roman" w:cs="Times New Roman"/>
              </w:rPr>
            </w:pPr>
            <w:r w:rsidRPr="00B24FCC">
              <w:rPr>
                <w:rFonts w:ascii="Times New Roman" w:hAnsi="Times New Roman" w:cs="Times New Roman"/>
              </w:rPr>
              <w:t>13</w:t>
            </w:r>
          </w:p>
        </w:tc>
      </w:tr>
      <w:tr w:rsidR="00B24FCC" w:rsidRPr="00B24FCC" w:rsidTr="00B24FCC">
        <w:trPr>
          <w:jc w:val="center"/>
        </w:trPr>
        <w:tc>
          <w:tcPr>
            <w:tcW w:w="513" w:type="dxa"/>
          </w:tcPr>
          <w:p w:rsidR="00B24FCC" w:rsidRPr="00B24FCC" w:rsidRDefault="00B24FCC" w:rsidP="00314A15">
            <w:pPr>
              <w:jc w:val="both"/>
              <w:rPr>
                <w:rFonts w:ascii="Times New Roman" w:hAnsi="Times New Roman" w:cs="Times New Roman"/>
              </w:rPr>
            </w:pPr>
          </w:p>
        </w:tc>
        <w:tc>
          <w:tcPr>
            <w:tcW w:w="1955" w:type="dxa"/>
          </w:tcPr>
          <w:p w:rsidR="00B24FCC" w:rsidRPr="00B24FCC" w:rsidRDefault="00B24FCC" w:rsidP="00314A15">
            <w:pPr>
              <w:jc w:val="both"/>
              <w:rPr>
                <w:rFonts w:ascii="Times New Roman" w:hAnsi="Times New Roman" w:cs="Times New Roman"/>
              </w:rPr>
            </w:pPr>
            <w:r w:rsidRPr="00B24FCC">
              <w:rPr>
                <w:rFonts w:ascii="Times New Roman" w:hAnsi="Times New Roman" w:cs="Times New Roman"/>
              </w:rPr>
              <w:t xml:space="preserve">Д. </w:t>
            </w:r>
            <w:proofErr w:type="spellStart"/>
            <w:r w:rsidRPr="00B24FCC">
              <w:rPr>
                <w:rFonts w:ascii="Times New Roman" w:hAnsi="Times New Roman" w:cs="Times New Roman"/>
              </w:rPr>
              <w:t>Кононово</w:t>
            </w:r>
            <w:proofErr w:type="spellEnd"/>
          </w:p>
        </w:tc>
        <w:tc>
          <w:tcPr>
            <w:tcW w:w="711" w:type="dxa"/>
          </w:tcPr>
          <w:p w:rsidR="00B24FCC" w:rsidRPr="00B24FCC" w:rsidRDefault="00B24FCC" w:rsidP="00314A15">
            <w:pPr>
              <w:jc w:val="both"/>
              <w:rPr>
                <w:rFonts w:ascii="Times New Roman" w:hAnsi="Times New Roman" w:cs="Times New Roman"/>
              </w:rPr>
            </w:pPr>
            <w:r w:rsidRPr="00B24FCC">
              <w:rPr>
                <w:rFonts w:ascii="Times New Roman" w:hAnsi="Times New Roman" w:cs="Times New Roman"/>
              </w:rPr>
              <w:t>1</w:t>
            </w:r>
          </w:p>
        </w:tc>
        <w:tc>
          <w:tcPr>
            <w:tcW w:w="729" w:type="dxa"/>
          </w:tcPr>
          <w:p w:rsidR="00B24FCC" w:rsidRPr="00B24FCC" w:rsidRDefault="00B24FCC" w:rsidP="00314A15">
            <w:pPr>
              <w:jc w:val="both"/>
              <w:rPr>
                <w:rFonts w:ascii="Times New Roman" w:hAnsi="Times New Roman" w:cs="Times New Roman"/>
              </w:rPr>
            </w:pPr>
            <w:r w:rsidRPr="00B24FCC">
              <w:rPr>
                <w:rFonts w:ascii="Times New Roman" w:hAnsi="Times New Roman" w:cs="Times New Roman"/>
              </w:rPr>
              <w:t>3</w:t>
            </w:r>
          </w:p>
        </w:tc>
        <w:tc>
          <w:tcPr>
            <w:tcW w:w="725" w:type="dxa"/>
          </w:tcPr>
          <w:p w:rsidR="00B24FCC" w:rsidRPr="00B24FCC" w:rsidRDefault="00B24FCC" w:rsidP="00314A15">
            <w:pPr>
              <w:jc w:val="both"/>
              <w:rPr>
                <w:rFonts w:ascii="Times New Roman" w:hAnsi="Times New Roman" w:cs="Times New Roman"/>
              </w:rPr>
            </w:pPr>
            <w:r w:rsidRPr="00B24FCC">
              <w:rPr>
                <w:rFonts w:ascii="Times New Roman" w:hAnsi="Times New Roman" w:cs="Times New Roman"/>
              </w:rPr>
              <w:t>7</w:t>
            </w:r>
          </w:p>
        </w:tc>
        <w:tc>
          <w:tcPr>
            <w:tcW w:w="725" w:type="dxa"/>
          </w:tcPr>
          <w:p w:rsidR="00B24FCC" w:rsidRPr="00B24FCC" w:rsidRDefault="00B24FCC" w:rsidP="00314A15">
            <w:pPr>
              <w:jc w:val="both"/>
              <w:rPr>
                <w:rFonts w:ascii="Times New Roman" w:hAnsi="Times New Roman" w:cs="Times New Roman"/>
              </w:rPr>
            </w:pPr>
            <w:r w:rsidRPr="00B24FCC">
              <w:rPr>
                <w:rFonts w:ascii="Times New Roman" w:hAnsi="Times New Roman" w:cs="Times New Roman"/>
              </w:rPr>
              <w:t>9</w:t>
            </w:r>
          </w:p>
        </w:tc>
        <w:tc>
          <w:tcPr>
            <w:tcW w:w="725" w:type="dxa"/>
          </w:tcPr>
          <w:p w:rsidR="00B24FCC" w:rsidRPr="00B24FCC" w:rsidRDefault="00B24FCC" w:rsidP="00314A15">
            <w:pPr>
              <w:jc w:val="both"/>
              <w:rPr>
                <w:rFonts w:ascii="Times New Roman" w:hAnsi="Times New Roman" w:cs="Times New Roman"/>
              </w:rPr>
            </w:pPr>
            <w:r w:rsidRPr="00B24FCC">
              <w:rPr>
                <w:rFonts w:ascii="Times New Roman" w:hAnsi="Times New Roman" w:cs="Times New Roman"/>
              </w:rPr>
              <w:t>12</w:t>
            </w:r>
          </w:p>
        </w:tc>
        <w:tc>
          <w:tcPr>
            <w:tcW w:w="725" w:type="dxa"/>
          </w:tcPr>
          <w:p w:rsidR="00B24FCC" w:rsidRPr="00B24FCC" w:rsidRDefault="00B24FCC" w:rsidP="00314A15">
            <w:pPr>
              <w:jc w:val="both"/>
              <w:rPr>
                <w:rFonts w:ascii="Times New Roman" w:hAnsi="Times New Roman" w:cs="Times New Roman"/>
              </w:rPr>
            </w:pPr>
            <w:r w:rsidRPr="00B24FCC">
              <w:rPr>
                <w:rFonts w:ascii="Times New Roman" w:hAnsi="Times New Roman" w:cs="Times New Roman"/>
              </w:rPr>
              <w:t>8</w:t>
            </w:r>
          </w:p>
        </w:tc>
        <w:tc>
          <w:tcPr>
            <w:tcW w:w="725" w:type="dxa"/>
          </w:tcPr>
          <w:p w:rsidR="00B24FCC" w:rsidRPr="00B24FCC" w:rsidRDefault="00B24FCC" w:rsidP="00314A15">
            <w:pPr>
              <w:jc w:val="both"/>
              <w:rPr>
                <w:rFonts w:ascii="Times New Roman" w:hAnsi="Times New Roman" w:cs="Times New Roman"/>
              </w:rPr>
            </w:pPr>
            <w:r w:rsidRPr="00B24FCC">
              <w:rPr>
                <w:rFonts w:ascii="Times New Roman" w:hAnsi="Times New Roman" w:cs="Times New Roman"/>
              </w:rPr>
              <w:t>6</w:t>
            </w:r>
          </w:p>
        </w:tc>
        <w:tc>
          <w:tcPr>
            <w:tcW w:w="725" w:type="dxa"/>
          </w:tcPr>
          <w:p w:rsidR="00B24FCC" w:rsidRPr="00B24FCC" w:rsidRDefault="00B24FCC" w:rsidP="00314A15">
            <w:pPr>
              <w:jc w:val="both"/>
              <w:rPr>
                <w:rFonts w:ascii="Times New Roman" w:hAnsi="Times New Roman" w:cs="Times New Roman"/>
              </w:rPr>
            </w:pPr>
            <w:r w:rsidRPr="00B24FCC">
              <w:rPr>
                <w:rFonts w:ascii="Times New Roman" w:hAnsi="Times New Roman" w:cs="Times New Roman"/>
              </w:rPr>
              <w:t>13</w:t>
            </w:r>
          </w:p>
        </w:tc>
        <w:tc>
          <w:tcPr>
            <w:tcW w:w="725" w:type="dxa"/>
          </w:tcPr>
          <w:p w:rsidR="00B24FCC" w:rsidRPr="00B24FCC" w:rsidRDefault="00B24FCC" w:rsidP="00314A15">
            <w:pPr>
              <w:jc w:val="both"/>
              <w:rPr>
                <w:rFonts w:ascii="Times New Roman" w:hAnsi="Times New Roman" w:cs="Times New Roman"/>
              </w:rPr>
            </w:pPr>
            <w:r w:rsidRPr="00B24FCC">
              <w:rPr>
                <w:rFonts w:ascii="Times New Roman" w:hAnsi="Times New Roman" w:cs="Times New Roman"/>
              </w:rPr>
              <w:t>7</w:t>
            </w:r>
          </w:p>
        </w:tc>
        <w:tc>
          <w:tcPr>
            <w:tcW w:w="731" w:type="dxa"/>
          </w:tcPr>
          <w:p w:rsidR="00B24FCC" w:rsidRPr="00B24FCC" w:rsidRDefault="00B24FCC" w:rsidP="00314A15">
            <w:pPr>
              <w:spacing w:line="360" w:lineRule="auto"/>
              <w:jc w:val="both"/>
              <w:rPr>
                <w:rFonts w:ascii="Times New Roman" w:hAnsi="Times New Roman" w:cs="Times New Roman"/>
              </w:rPr>
            </w:pPr>
            <w:r w:rsidRPr="00B24FCC">
              <w:rPr>
                <w:rFonts w:ascii="Times New Roman" w:hAnsi="Times New Roman" w:cs="Times New Roman"/>
              </w:rPr>
              <w:t>3</w:t>
            </w:r>
          </w:p>
        </w:tc>
      </w:tr>
      <w:tr w:rsidR="00B24FCC" w:rsidRPr="00B24FCC" w:rsidTr="00B24FCC">
        <w:trPr>
          <w:jc w:val="center"/>
        </w:trPr>
        <w:tc>
          <w:tcPr>
            <w:tcW w:w="513" w:type="dxa"/>
          </w:tcPr>
          <w:p w:rsidR="00B24FCC" w:rsidRPr="00B24FCC" w:rsidRDefault="00B24FCC" w:rsidP="00314A15">
            <w:pPr>
              <w:jc w:val="both"/>
              <w:rPr>
                <w:rFonts w:ascii="Times New Roman" w:hAnsi="Times New Roman" w:cs="Times New Roman"/>
              </w:rPr>
            </w:pPr>
          </w:p>
        </w:tc>
        <w:tc>
          <w:tcPr>
            <w:tcW w:w="1955" w:type="dxa"/>
          </w:tcPr>
          <w:p w:rsidR="00B24FCC" w:rsidRPr="00B24FCC" w:rsidRDefault="00B24FCC" w:rsidP="00314A15">
            <w:pPr>
              <w:jc w:val="both"/>
              <w:rPr>
                <w:rFonts w:ascii="Times New Roman" w:hAnsi="Times New Roman" w:cs="Times New Roman"/>
              </w:rPr>
            </w:pPr>
            <w:r w:rsidRPr="00B24FCC">
              <w:rPr>
                <w:rFonts w:ascii="Times New Roman" w:hAnsi="Times New Roman" w:cs="Times New Roman"/>
              </w:rPr>
              <w:t xml:space="preserve">П. </w:t>
            </w:r>
            <w:proofErr w:type="spellStart"/>
            <w:r w:rsidRPr="00B24FCC">
              <w:rPr>
                <w:rFonts w:ascii="Times New Roman" w:hAnsi="Times New Roman" w:cs="Times New Roman"/>
              </w:rPr>
              <w:t>Алферово</w:t>
            </w:r>
            <w:proofErr w:type="spellEnd"/>
          </w:p>
        </w:tc>
        <w:tc>
          <w:tcPr>
            <w:tcW w:w="711" w:type="dxa"/>
          </w:tcPr>
          <w:p w:rsidR="00B24FCC" w:rsidRPr="00B24FCC" w:rsidRDefault="00B24FCC" w:rsidP="00314A15">
            <w:pPr>
              <w:jc w:val="both"/>
              <w:rPr>
                <w:rFonts w:ascii="Times New Roman" w:hAnsi="Times New Roman" w:cs="Times New Roman"/>
              </w:rPr>
            </w:pPr>
            <w:r w:rsidRPr="00B24FCC">
              <w:rPr>
                <w:rFonts w:ascii="Times New Roman" w:hAnsi="Times New Roman" w:cs="Times New Roman"/>
              </w:rPr>
              <w:t>1</w:t>
            </w:r>
          </w:p>
        </w:tc>
        <w:tc>
          <w:tcPr>
            <w:tcW w:w="729" w:type="dxa"/>
          </w:tcPr>
          <w:p w:rsidR="00B24FCC" w:rsidRPr="00B24FCC" w:rsidRDefault="00B24FCC" w:rsidP="00314A15">
            <w:pPr>
              <w:jc w:val="both"/>
              <w:rPr>
                <w:rFonts w:ascii="Times New Roman" w:hAnsi="Times New Roman" w:cs="Times New Roman"/>
              </w:rPr>
            </w:pPr>
            <w:r w:rsidRPr="00B24FCC">
              <w:rPr>
                <w:rFonts w:ascii="Times New Roman" w:hAnsi="Times New Roman" w:cs="Times New Roman"/>
              </w:rPr>
              <w:t>3</w:t>
            </w:r>
          </w:p>
        </w:tc>
        <w:tc>
          <w:tcPr>
            <w:tcW w:w="725" w:type="dxa"/>
          </w:tcPr>
          <w:p w:rsidR="00B24FCC" w:rsidRPr="00B24FCC" w:rsidRDefault="00B24FCC" w:rsidP="00314A15">
            <w:pPr>
              <w:jc w:val="both"/>
              <w:rPr>
                <w:rFonts w:ascii="Times New Roman" w:hAnsi="Times New Roman" w:cs="Times New Roman"/>
              </w:rPr>
            </w:pPr>
            <w:r w:rsidRPr="00B24FCC">
              <w:rPr>
                <w:rFonts w:ascii="Times New Roman" w:hAnsi="Times New Roman" w:cs="Times New Roman"/>
              </w:rPr>
              <w:t>7</w:t>
            </w:r>
          </w:p>
        </w:tc>
        <w:tc>
          <w:tcPr>
            <w:tcW w:w="725" w:type="dxa"/>
          </w:tcPr>
          <w:p w:rsidR="00B24FCC" w:rsidRPr="00B24FCC" w:rsidRDefault="00B24FCC" w:rsidP="00314A15">
            <w:pPr>
              <w:jc w:val="both"/>
              <w:rPr>
                <w:rFonts w:ascii="Times New Roman" w:hAnsi="Times New Roman" w:cs="Times New Roman"/>
              </w:rPr>
            </w:pPr>
            <w:r w:rsidRPr="00B24FCC">
              <w:rPr>
                <w:rFonts w:ascii="Times New Roman" w:hAnsi="Times New Roman" w:cs="Times New Roman"/>
              </w:rPr>
              <w:t>5</w:t>
            </w:r>
          </w:p>
        </w:tc>
        <w:tc>
          <w:tcPr>
            <w:tcW w:w="725" w:type="dxa"/>
          </w:tcPr>
          <w:p w:rsidR="00B24FCC" w:rsidRPr="00B24FCC" w:rsidRDefault="00B24FCC" w:rsidP="00314A15">
            <w:pPr>
              <w:jc w:val="both"/>
              <w:rPr>
                <w:rFonts w:ascii="Times New Roman" w:hAnsi="Times New Roman" w:cs="Times New Roman"/>
              </w:rPr>
            </w:pPr>
            <w:r w:rsidRPr="00B24FCC">
              <w:rPr>
                <w:rFonts w:ascii="Times New Roman" w:hAnsi="Times New Roman" w:cs="Times New Roman"/>
              </w:rPr>
              <w:t>11</w:t>
            </w:r>
          </w:p>
        </w:tc>
        <w:tc>
          <w:tcPr>
            <w:tcW w:w="725" w:type="dxa"/>
          </w:tcPr>
          <w:p w:rsidR="00B24FCC" w:rsidRPr="00B24FCC" w:rsidRDefault="00B24FCC" w:rsidP="00314A15">
            <w:pPr>
              <w:jc w:val="both"/>
              <w:rPr>
                <w:rFonts w:ascii="Times New Roman" w:hAnsi="Times New Roman" w:cs="Times New Roman"/>
              </w:rPr>
            </w:pPr>
            <w:r w:rsidRPr="00B24FCC">
              <w:rPr>
                <w:rFonts w:ascii="Times New Roman" w:hAnsi="Times New Roman" w:cs="Times New Roman"/>
              </w:rPr>
              <w:t>5</w:t>
            </w:r>
          </w:p>
        </w:tc>
        <w:tc>
          <w:tcPr>
            <w:tcW w:w="725" w:type="dxa"/>
          </w:tcPr>
          <w:p w:rsidR="00B24FCC" w:rsidRPr="00B24FCC" w:rsidRDefault="00B24FCC" w:rsidP="00314A15">
            <w:pPr>
              <w:jc w:val="both"/>
              <w:rPr>
                <w:rFonts w:ascii="Times New Roman" w:hAnsi="Times New Roman" w:cs="Times New Roman"/>
              </w:rPr>
            </w:pPr>
            <w:r w:rsidRPr="00B24FCC">
              <w:rPr>
                <w:rFonts w:ascii="Times New Roman" w:hAnsi="Times New Roman" w:cs="Times New Roman"/>
              </w:rPr>
              <w:t>2</w:t>
            </w:r>
          </w:p>
        </w:tc>
        <w:tc>
          <w:tcPr>
            <w:tcW w:w="725" w:type="dxa"/>
          </w:tcPr>
          <w:p w:rsidR="00B24FCC" w:rsidRPr="00B24FCC" w:rsidRDefault="00B24FCC" w:rsidP="00314A15">
            <w:pPr>
              <w:jc w:val="both"/>
              <w:rPr>
                <w:rFonts w:ascii="Times New Roman" w:hAnsi="Times New Roman" w:cs="Times New Roman"/>
              </w:rPr>
            </w:pPr>
            <w:r w:rsidRPr="00B24FCC">
              <w:rPr>
                <w:rFonts w:ascii="Times New Roman" w:hAnsi="Times New Roman" w:cs="Times New Roman"/>
              </w:rPr>
              <w:t>8</w:t>
            </w:r>
          </w:p>
        </w:tc>
        <w:tc>
          <w:tcPr>
            <w:tcW w:w="725" w:type="dxa"/>
          </w:tcPr>
          <w:p w:rsidR="00B24FCC" w:rsidRPr="00B24FCC" w:rsidRDefault="00B24FCC" w:rsidP="00314A15">
            <w:pPr>
              <w:jc w:val="both"/>
              <w:rPr>
                <w:rFonts w:ascii="Times New Roman" w:hAnsi="Times New Roman" w:cs="Times New Roman"/>
              </w:rPr>
            </w:pPr>
            <w:r w:rsidRPr="00B24FCC">
              <w:rPr>
                <w:rFonts w:ascii="Times New Roman" w:hAnsi="Times New Roman" w:cs="Times New Roman"/>
              </w:rPr>
              <w:t>5</w:t>
            </w:r>
          </w:p>
        </w:tc>
        <w:tc>
          <w:tcPr>
            <w:tcW w:w="731" w:type="dxa"/>
          </w:tcPr>
          <w:p w:rsidR="00B24FCC" w:rsidRPr="00B24FCC" w:rsidRDefault="00B24FCC" w:rsidP="00314A15">
            <w:pPr>
              <w:spacing w:line="360" w:lineRule="auto"/>
              <w:jc w:val="both"/>
              <w:rPr>
                <w:rFonts w:ascii="Times New Roman" w:hAnsi="Times New Roman" w:cs="Times New Roman"/>
              </w:rPr>
            </w:pPr>
            <w:r w:rsidRPr="00B24FCC">
              <w:rPr>
                <w:rFonts w:ascii="Times New Roman" w:hAnsi="Times New Roman" w:cs="Times New Roman"/>
              </w:rPr>
              <w:t>2</w:t>
            </w:r>
          </w:p>
        </w:tc>
      </w:tr>
      <w:tr w:rsidR="00B24FCC" w:rsidRPr="00B24FCC" w:rsidTr="00B24FCC">
        <w:trPr>
          <w:jc w:val="center"/>
        </w:trPr>
        <w:tc>
          <w:tcPr>
            <w:tcW w:w="513" w:type="dxa"/>
          </w:tcPr>
          <w:p w:rsidR="00B24FCC" w:rsidRPr="00B24FCC" w:rsidRDefault="00B24FCC" w:rsidP="00314A15">
            <w:pPr>
              <w:jc w:val="both"/>
              <w:rPr>
                <w:rFonts w:ascii="Times New Roman" w:hAnsi="Times New Roman" w:cs="Times New Roman"/>
              </w:rPr>
            </w:pPr>
          </w:p>
        </w:tc>
        <w:tc>
          <w:tcPr>
            <w:tcW w:w="1955" w:type="dxa"/>
          </w:tcPr>
          <w:p w:rsidR="00B24FCC" w:rsidRPr="00B24FCC" w:rsidRDefault="00B24FCC" w:rsidP="00314A15">
            <w:pPr>
              <w:jc w:val="both"/>
              <w:rPr>
                <w:rFonts w:ascii="Times New Roman" w:hAnsi="Times New Roman" w:cs="Times New Roman"/>
              </w:rPr>
            </w:pPr>
            <w:r w:rsidRPr="00B24FCC">
              <w:rPr>
                <w:rFonts w:ascii="Times New Roman" w:hAnsi="Times New Roman" w:cs="Times New Roman"/>
              </w:rPr>
              <w:t xml:space="preserve">Д. </w:t>
            </w:r>
            <w:proofErr w:type="spellStart"/>
            <w:r w:rsidRPr="00B24FCC">
              <w:rPr>
                <w:rFonts w:ascii="Times New Roman" w:hAnsi="Times New Roman" w:cs="Times New Roman"/>
              </w:rPr>
              <w:t>Зимницы</w:t>
            </w:r>
            <w:proofErr w:type="spellEnd"/>
          </w:p>
        </w:tc>
        <w:tc>
          <w:tcPr>
            <w:tcW w:w="711" w:type="dxa"/>
          </w:tcPr>
          <w:p w:rsidR="00B24FCC" w:rsidRPr="00B24FCC" w:rsidRDefault="00B24FCC" w:rsidP="00314A15">
            <w:pPr>
              <w:jc w:val="both"/>
              <w:rPr>
                <w:rFonts w:ascii="Times New Roman" w:hAnsi="Times New Roman" w:cs="Times New Roman"/>
              </w:rPr>
            </w:pPr>
            <w:r w:rsidRPr="00B24FCC">
              <w:rPr>
                <w:rFonts w:ascii="Times New Roman" w:hAnsi="Times New Roman" w:cs="Times New Roman"/>
              </w:rPr>
              <w:t>8</w:t>
            </w:r>
          </w:p>
        </w:tc>
        <w:tc>
          <w:tcPr>
            <w:tcW w:w="729" w:type="dxa"/>
          </w:tcPr>
          <w:p w:rsidR="00B24FCC" w:rsidRPr="00B24FCC" w:rsidRDefault="00B24FCC" w:rsidP="00314A15">
            <w:pPr>
              <w:jc w:val="both"/>
              <w:rPr>
                <w:rFonts w:ascii="Times New Roman" w:hAnsi="Times New Roman" w:cs="Times New Roman"/>
              </w:rPr>
            </w:pPr>
            <w:r w:rsidRPr="00B24FCC">
              <w:rPr>
                <w:rFonts w:ascii="Times New Roman" w:hAnsi="Times New Roman" w:cs="Times New Roman"/>
              </w:rPr>
              <w:t>7</w:t>
            </w:r>
          </w:p>
        </w:tc>
        <w:tc>
          <w:tcPr>
            <w:tcW w:w="725" w:type="dxa"/>
          </w:tcPr>
          <w:p w:rsidR="00B24FCC" w:rsidRPr="00B24FCC" w:rsidRDefault="00B24FCC" w:rsidP="00314A15">
            <w:pPr>
              <w:jc w:val="both"/>
              <w:rPr>
                <w:rFonts w:ascii="Times New Roman" w:hAnsi="Times New Roman" w:cs="Times New Roman"/>
              </w:rPr>
            </w:pPr>
            <w:r w:rsidRPr="00B24FCC">
              <w:rPr>
                <w:rFonts w:ascii="Times New Roman" w:hAnsi="Times New Roman" w:cs="Times New Roman"/>
              </w:rPr>
              <w:t>7</w:t>
            </w:r>
          </w:p>
        </w:tc>
        <w:tc>
          <w:tcPr>
            <w:tcW w:w="725" w:type="dxa"/>
          </w:tcPr>
          <w:p w:rsidR="00B24FCC" w:rsidRPr="00B24FCC" w:rsidRDefault="00B24FCC" w:rsidP="00314A15">
            <w:pPr>
              <w:jc w:val="both"/>
              <w:rPr>
                <w:rFonts w:ascii="Times New Roman" w:hAnsi="Times New Roman" w:cs="Times New Roman"/>
              </w:rPr>
            </w:pPr>
            <w:r w:rsidRPr="00B24FCC">
              <w:rPr>
                <w:rFonts w:ascii="Times New Roman" w:hAnsi="Times New Roman" w:cs="Times New Roman"/>
              </w:rPr>
              <w:t>9</w:t>
            </w:r>
          </w:p>
        </w:tc>
        <w:tc>
          <w:tcPr>
            <w:tcW w:w="725" w:type="dxa"/>
          </w:tcPr>
          <w:p w:rsidR="00B24FCC" w:rsidRPr="00B24FCC" w:rsidRDefault="00B24FCC" w:rsidP="00314A15">
            <w:pPr>
              <w:jc w:val="both"/>
              <w:rPr>
                <w:rFonts w:ascii="Times New Roman" w:hAnsi="Times New Roman" w:cs="Times New Roman"/>
              </w:rPr>
            </w:pPr>
            <w:r w:rsidRPr="00B24FCC">
              <w:rPr>
                <w:rFonts w:ascii="Times New Roman" w:hAnsi="Times New Roman" w:cs="Times New Roman"/>
              </w:rPr>
              <w:t>15</w:t>
            </w:r>
          </w:p>
        </w:tc>
        <w:tc>
          <w:tcPr>
            <w:tcW w:w="725" w:type="dxa"/>
          </w:tcPr>
          <w:p w:rsidR="00B24FCC" w:rsidRPr="00B24FCC" w:rsidRDefault="00B24FCC" w:rsidP="00314A15">
            <w:pPr>
              <w:jc w:val="both"/>
              <w:rPr>
                <w:rFonts w:ascii="Times New Roman" w:hAnsi="Times New Roman" w:cs="Times New Roman"/>
              </w:rPr>
            </w:pPr>
            <w:r w:rsidRPr="00B24FCC">
              <w:rPr>
                <w:rFonts w:ascii="Times New Roman" w:hAnsi="Times New Roman" w:cs="Times New Roman"/>
              </w:rPr>
              <w:t>6</w:t>
            </w:r>
          </w:p>
        </w:tc>
        <w:tc>
          <w:tcPr>
            <w:tcW w:w="725" w:type="dxa"/>
          </w:tcPr>
          <w:p w:rsidR="00B24FCC" w:rsidRPr="00B24FCC" w:rsidRDefault="00B24FCC" w:rsidP="00314A15">
            <w:pPr>
              <w:jc w:val="both"/>
              <w:rPr>
                <w:rFonts w:ascii="Times New Roman" w:hAnsi="Times New Roman" w:cs="Times New Roman"/>
              </w:rPr>
            </w:pPr>
            <w:r w:rsidRPr="00B24FCC">
              <w:rPr>
                <w:rFonts w:ascii="Times New Roman" w:hAnsi="Times New Roman" w:cs="Times New Roman"/>
              </w:rPr>
              <w:t>4</w:t>
            </w:r>
          </w:p>
        </w:tc>
        <w:tc>
          <w:tcPr>
            <w:tcW w:w="725" w:type="dxa"/>
          </w:tcPr>
          <w:p w:rsidR="00B24FCC" w:rsidRPr="00B24FCC" w:rsidRDefault="00B24FCC" w:rsidP="00314A15">
            <w:pPr>
              <w:jc w:val="both"/>
              <w:rPr>
                <w:rFonts w:ascii="Times New Roman" w:hAnsi="Times New Roman" w:cs="Times New Roman"/>
              </w:rPr>
            </w:pPr>
            <w:r w:rsidRPr="00B24FCC">
              <w:rPr>
                <w:rFonts w:ascii="Times New Roman" w:hAnsi="Times New Roman" w:cs="Times New Roman"/>
              </w:rPr>
              <w:t>6</w:t>
            </w:r>
          </w:p>
        </w:tc>
        <w:tc>
          <w:tcPr>
            <w:tcW w:w="725" w:type="dxa"/>
          </w:tcPr>
          <w:p w:rsidR="00B24FCC" w:rsidRPr="00B24FCC" w:rsidRDefault="00B24FCC" w:rsidP="00314A15">
            <w:pPr>
              <w:jc w:val="both"/>
              <w:rPr>
                <w:rFonts w:ascii="Times New Roman" w:hAnsi="Times New Roman" w:cs="Times New Roman"/>
              </w:rPr>
            </w:pPr>
            <w:r w:rsidRPr="00B24FCC">
              <w:rPr>
                <w:rFonts w:ascii="Times New Roman" w:hAnsi="Times New Roman" w:cs="Times New Roman"/>
              </w:rPr>
              <w:t>6</w:t>
            </w:r>
          </w:p>
        </w:tc>
        <w:tc>
          <w:tcPr>
            <w:tcW w:w="731" w:type="dxa"/>
          </w:tcPr>
          <w:p w:rsidR="00B24FCC" w:rsidRPr="00B24FCC" w:rsidRDefault="00B24FCC" w:rsidP="00314A15">
            <w:pPr>
              <w:spacing w:line="360" w:lineRule="auto"/>
              <w:jc w:val="both"/>
              <w:rPr>
                <w:rFonts w:ascii="Times New Roman" w:hAnsi="Times New Roman" w:cs="Times New Roman"/>
              </w:rPr>
            </w:pPr>
            <w:r w:rsidRPr="00B24FCC">
              <w:rPr>
                <w:rFonts w:ascii="Times New Roman" w:hAnsi="Times New Roman" w:cs="Times New Roman"/>
              </w:rPr>
              <w:t>5</w:t>
            </w:r>
          </w:p>
        </w:tc>
      </w:tr>
      <w:tr w:rsidR="00B24FCC" w:rsidRPr="00B24FCC" w:rsidTr="00B24FCC">
        <w:trPr>
          <w:jc w:val="center"/>
        </w:trPr>
        <w:tc>
          <w:tcPr>
            <w:tcW w:w="513" w:type="dxa"/>
          </w:tcPr>
          <w:p w:rsidR="00B24FCC" w:rsidRPr="00B24FCC" w:rsidRDefault="00B24FCC" w:rsidP="00314A15">
            <w:pPr>
              <w:jc w:val="both"/>
              <w:rPr>
                <w:rFonts w:ascii="Times New Roman" w:hAnsi="Times New Roman" w:cs="Times New Roman"/>
              </w:rPr>
            </w:pPr>
          </w:p>
        </w:tc>
        <w:tc>
          <w:tcPr>
            <w:tcW w:w="1955" w:type="dxa"/>
          </w:tcPr>
          <w:p w:rsidR="00B24FCC" w:rsidRPr="00B24FCC" w:rsidRDefault="00B24FCC" w:rsidP="00314A15">
            <w:pPr>
              <w:jc w:val="both"/>
              <w:rPr>
                <w:rFonts w:ascii="Times New Roman" w:hAnsi="Times New Roman" w:cs="Times New Roman"/>
              </w:rPr>
            </w:pPr>
            <w:r w:rsidRPr="00B24FCC">
              <w:rPr>
                <w:rFonts w:ascii="Times New Roman" w:hAnsi="Times New Roman" w:cs="Times New Roman"/>
              </w:rPr>
              <w:t xml:space="preserve">Д. Старое </w:t>
            </w:r>
            <w:proofErr w:type="spellStart"/>
            <w:r w:rsidRPr="00B24FCC">
              <w:rPr>
                <w:rFonts w:ascii="Times New Roman" w:hAnsi="Times New Roman" w:cs="Times New Roman"/>
              </w:rPr>
              <w:t>Истомино</w:t>
            </w:r>
            <w:proofErr w:type="spellEnd"/>
          </w:p>
        </w:tc>
        <w:tc>
          <w:tcPr>
            <w:tcW w:w="711" w:type="dxa"/>
          </w:tcPr>
          <w:p w:rsidR="00B24FCC" w:rsidRPr="00B24FCC" w:rsidRDefault="00B24FCC" w:rsidP="00314A15">
            <w:pPr>
              <w:jc w:val="both"/>
              <w:rPr>
                <w:rFonts w:ascii="Times New Roman" w:hAnsi="Times New Roman" w:cs="Times New Roman"/>
              </w:rPr>
            </w:pPr>
          </w:p>
        </w:tc>
        <w:tc>
          <w:tcPr>
            <w:tcW w:w="729" w:type="dxa"/>
          </w:tcPr>
          <w:p w:rsidR="00B24FCC" w:rsidRPr="00B24FCC" w:rsidRDefault="00B24FCC" w:rsidP="00314A15">
            <w:pPr>
              <w:jc w:val="both"/>
              <w:rPr>
                <w:rFonts w:ascii="Times New Roman" w:hAnsi="Times New Roman" w:cs="Times New Roman"/>
              </w:rPr>
            </w:pPr>
          </w:p>
        </w:tc>
        <w:tc>
          <w:tcPr>
            <w:tcW w:w="725" w:type="dxa"/>
          </w:tcPr>
          <w:p w:rsidR="00B24FCC" w:rsidRPr="00B24FCC" w:rsidRDefault="00B24FCC" w:rsidP="00314A15">
            <w:pPr>
              <w:jc w:val="both"/>
              <w:rPr>
                <w:rFonts w:ascii="Times New Roman" w:hAnsi="Times New Roman" w:cs="Times New Roman"/>
              </w:rPr>
            </w:pPr>
          </w:p>
        </w:tc>
        <w:tc>
          <w:tcPr>
            <w:tcW w:w="725" w:type="dxa"/>
          </w:tcPr>
          <w:p w:rsidR="00B24FCC" w:rsidRPr="00B24FCC" w:rsidRDefault="00B24FCC" w:rsidP="00314A15">
            <w:pPr>
              <w:jc w:val="both"/>
              <w:rPr>
                <w:rFonts w:ascii="Times New Roman" w:hAnsi="Times New Roman" w:cs="Times New Roman"/>
              </w:rPr>
            </w:pPr>
            <w:r w:rsidRPr="00B24FCC">
              <w:rPr>
                <w:rFonts w:ascii="Times New Roman" w:hAnsi="Times New Roman" w:cs="Times New Roman"/>
              </w:rPr>
              <w:t>2</w:t>
            </w:r>
          </w:p>
        </w:tc>
        <w:tc>
          <w:tcPr>
            <w:tcW w:w="725" w:type="dxa"/>
          </w:tcPr>
          <w:p w:rsidR="00B24FCC" w:rsidRPr="00B24FCC" w:rsidRDefault="00B24FCC" w:rsidP="00314A15">
            <w:pPr>
              <w:jc w:val="both"/>
              <w:rPr>
                <w:rFonts w:ascii="Times New Roman" w:hAnsi="Times New Roman" w:cs="Times New Roman"/>
              </w:rPr>
            </w:pPr>
          </w:p>
        </w:tc>
        <w:tc>
          <w:tcPr>
            <w:tcW w:w="725" w:type="dxa"/>
          </w:tcPr>
          <w:p w:rsidR="00B24FCC" w:rsidRPr="00B24FCC" w:rsidRDefault="00B24FCC" w:rsidP="00314A15">
            <w:pPr>
              <w:jc w:val="both"/>
              <w:rPr>
                <w:rFonts w:ascii="Times New Roman" w:hAnsi="Times New Roman" w:cs="Times New Roman"/>
              </w:rPr>
            </w:pPr>
          </w:p>
        </w:tc>
        <w:tc>
          <w:tcPr>
            <w:tcW w:w="725" w:type="dxa"/>
          </w:tcPr>
          <w:p w:rsidR="00B24FCC" w:rsidRPr="00B24FCC" w:rsidRDefault="00B24FCC" w:rsidP="00314A15">
            <w:pPr>
              <w:jc w:val="both"/>
              <w:rPr>
                <w:rFonts w:ascii="Times New Roman" w:hAnsi="Times New Roman" w:cs="Times New Roman"/>
              </w:rPr>
            </w:pPr>
          </w:p>
        </w:tc>
        <w:tc>
          <w:tcPr>
            <w:tcW w:w="725" w:type="dxa"/>
          </w:tcPr>
          <w:p w:rsidR="00B24FCC" w:rsidRPr="00B24FCC" w:rsidRDefault="00B24FCC" w:rsidP="00314A15">
            <w:pPr>
              <w:jc w:val="both"/>
              <w:rPr>
                <w:rFonts w:ascii="Times New Roman" w:hAnsi="Times New Roman" w:cs="Times New Roman"/>
              </w:rPr>
            </w:pPr>
            <w:r w:rsidRPr="00B24FCC">
              <w:rPr>
                <w:rFonts w:ascii="Times New Roman" w:hAnsi="Times New Roman" w:cs="Times New Roman"/>
              </w:rPr>
              <w:t>9</w:t>
            </w:r>
          </w:p>
        </w:tc>
        <w:tc>
          <w:tcPr>
            <w:tcW w:w="725" w:type="dxa"/>
          </w:tcPr>
          <w:p w:rsidR="00B24FCC" w:rsidRPr="00B24FCC" w:rsidRDefault="00B24FCC" w:rsidP="00314A15">
            <w:pPr>
              <w:jc w:val="both"/>
              <w:rPr>
                <w:rFonts w:ascii="Times New Roman" w:hAnsi="Times New Roman" w:cs="Times New Roman"/>
              </w:rPr>
            </w:pPr>
            <w:r w:rsidRPr="00B24FCC">
              <w:rPr>
                <w:rFonts w:ascii="Times New Roman" w:hAnsi="Times New Roman" w:cs="Times New Roman"/>
              </w:rPr>
              <w:t>1</w:t>
            </w:r>
          </w:p>
        </w:tc>
        <w:tc>
          <w:tcPr>
            <w:tcW w:w="731" w:type="dxa"/>
          </w:tcPr>
          <w:p w:rsidR="00B24FCC" w:rsidRPr="00B24FCC" w:rsidRDefault="00B24FCC" w:rsidP="00314A15">
            <w:pPr>
              <w:spacing w:line="360" w:lineRule="auto"/>
              <w:jc w:val="both"/>
              <w:rPr>
                <w:rFonts w:ascii="Times New Roman" w:hAnsi="Times New Roman" w:cs="Times New Roman"/>
              </w:rPr>
            </w:pPr>
            <w:r w:rsidRPr="00B24FCC">
              <w:rPr>
                <w:rFonts w:ascii="Times New Roman" w:hAnsi="Times New Roman" w:cs="Times New Roman"/>
              </w:rPr>
              <w:t>2</w:t>
            </w:r>
          </w:p>
        </w:tc>
      </w:tr>
      <w:tr w:rsidR="00B24FCC" w:rsidRPr="00B24FCC" w:rsidTr="00B24FCC">
        <w:trPr>
          <w:jc w:val="center"/>
        </w:trPr>
        <w:tc>
          <w:tcPr>
            <w:tcW w:w="513" w:type="dxa"/>
          </w:tcPr>
          <w:p w:rsidR="00B24FCC" w:rsidRPr="00B24FCC" w:rsidRDefault="00B24FCC" w:rsidP="00314A15">
            <w:pPr>
              <w:jc w:val="both"/>
              <w:rPr>
                <w:rFonts w:ascii="Times New Roman" w:hAnsi="Times New Roman" w:cs="Times New Roman"/>
              </w:rPr>
            </w:pPr>
          </w:p>
        </w:tc>
        <w:tc>
          <w:tcPr>
            <w:tcW w:w="1955" w:type="dxa"/>
          </w:tcPr>
          <w:p w:rsidR="00B24FCC" w:rsidRPr="00B24FCC" w:rsidRDefault="00B24FCC" w:rsidP="00314A15">
            <w:pPr>
              <w:jc w:val="both"/>
              <w:rPr>
                <w:rFonts w:ascii="Times New Roman" w:hAnsi="Times New Roman" w:cs="Times New Roman"/>
              </w:rPr>
            </w:pPr>
            <w:r w:rsidRPr="00B24FCC">
              <w:rPr>
                <w:rFonts w:ascii="Times New Roman" w:hAnsi="Times New Roman" w:cs="Times New Roman"/>
              </w:rPr>
              <w:t xml:space="preserve">Д. </w:t>
            </w:r>
            <w:proofErr w:type="spellStart"/>
            <w:r w:rsidRPr="00B24FCC">
              <w:rPr>
                <w:rFonts w:ascii="Times New Roman" w:hAnsi="Times New Roman" w:cs="Times New Roman"/>
              </w:rPr>
              <w:t>Куракино</w:t>
            </w:r>
            <w:proofErr w:type="spellEnd"/>
          </w:p>
        </w:tc>
        <w:tc>
          <w:tcPr>
            <w:tcW w:w="711" w:type="dxa"/>
          </w:tcPr>
          <w:p w:rsidR="00B24FCC" w:rsidRPr="00B24FCC" w:rsidRDefault="00B24FCC" w:rsidP="00314A15">
            <w:pPr>
              <w:jc w:val="both"/>
              <w:rPr>
                <w:rFonts w:ascii="Times New Roman" w:hAnsi="Times New Roman" w:cs="Times New Roman"/>
              </w:rPr>
            </w:pPr>
          </w:p>
        </w:tc>
        <w:tc>
          <w:tcPr>
            <w:tcW w:w="729" w:type="dxa"/>
          </w:tcPr>
          <w:p w:rsidR="00B24FCC" w:rsidRPr="00B24FCC" w:rsidRDefault="00B24FCC" w:rsidP="00314A15">
            <w:pPr>
              <w:jc w:val="both"/>
              <w:rPr>
                <w:rFonts w:ascii="Times New Roman" w:hAnsi="Times New Roman" w:cs="Times New Roman"/>
              </w:rPr>
            </w:pPr>
            <w:r w:rsidRPr="00B24FCC">
              <w:rPr>
                <w:rFonts w:ascii="Times New Roman" w:hAnsi="Times New Roman" w:cs="Times New Roman"/>
              </w:rPr>
              <w:t>2</w:t>
            </w:r>
          </w:p>
        </w:tc>
        <w:tc>
          <w:tcPr>
            <w:tcW w:w="725" w:type="dxa"/>
          </w:tcPr>
          <w:p w:rsidR="00B24FCC" w:rsidRPr="00B24FCC" w:rsidRDefault="00B24FCC" w:rsidP="00314A15">
            <w:pPr>
              <w:jc w:val="both"/>
              <w:rPr>
                <w:rFonts w:ascii="Times New Roman" w:hAnsi="Times New Roman" w:cs="Times New Roman"/>
              </w:rPr>
            </w:pPr>
          </w:p>
        </w:tc>
        <w:tc>
          <w:tcPr>
            <w:tcW w:w="725" w:type="dxa"/>
          </w:tcPr>
          <w:p w:rsidR="00B24FCC" w:rsidRPr="00B24FCC" w:rsidRDefault="00B24FCC" w:rsidP="00314A15">
            <w:pPr>
              <w:jc w:val="both"/>
              <w:rPr>
                <w:rFonts w:ascii="Times New Roman" w:hAnsi="Times New Roman" w:cs="Times New Roman"/>
              </w:rPr>
            </w:pPr>
          </w:p>
        </w:tc>
        <w:tc>
          <w:tcPr>
            <w:tcW w:w="725" w:type="dxa"/>
          </w:tcPr>
          <w:p w:rsidR="00B24FCC" w:rsidRPr="00B24FCC" w:rsidRDefault="00B24FCC" w:rsidP="00314A15">
            <w:pPr>
              <w:jc w:val="both"/>
              <w:rPr>
                <w:rFonts w:ascii="Times New Roman" w:hAnsi="Times New Roman" w:cs="Times New Roman"/>
              </w:rPr>
            </w:pPr>
          </w:p>
        </w:tc>
        <w:tc>
          <w:tcPr>
            <w:tcW w:w="725" w:type="dxa"/>
          </w:tcPr>
          <w:p w:rsidR="00B24FCC" w:rsidRPr="00B24FCC" w:rsidRDefault="00B24FCC" w:rsidP="00314A15">
            <w:pPr>
              <w:jc w:val="both"/>
              <w:rPr>
                <w:rFonts w:ascii="Times New Roman" w:hAnsi="Times New Roman" w:cs="Times New Roman"/>
              </w:rPr>
            </w:pPr>
          </w:p>
        </w:tc>
        <w:tc>
          <w:tcPr>
            <w:tcW w:w="725" w:type="dxa"/>
          </w:tcPr>
          <w:p w:rsidR="00B24FCC" w:rsidRPr="00B24FCC" w:rsidRDefault="00B24FCC" w:rsidP="00314A15">
            <w:pPr>
              <w:jc w:val="both"/>
              <w:rPr>
                <w:rFonts w:ascii="Times New Roman" w:hAnsi="Times New Roman" w:cs="Times New Roman"/>
              </w:rPr>
            </w:pPr>
          </w:p>
        </w:tc>
        <w:tc>
          <w:tcPr>
            <w:tcW w:w="725" w:type="dxa"/>
          </w:tcPr>
          <w:p w:rsidR="00B24FCC" w:rsidRPr="00B24FCC" w:rsidRDefault="00B24FCC" w:rsidP="00314A15">
            <w:pPr>
              <w:jc w:val="both"/>
              <w:rPr>
                <w:rFonts w:ascii="Times New Roman" w:hAnsi="Times New Roman" w:cs="Times New Roman"/>
              </w:rPr>
            </w:pPr>
            <w:r w:rsidRPr="00B24FCC">
              <w:rPr>
                <w:rFonts w:ascii="Times New Roman" w:hAnsi="Times New Roman" w:cs="Times New Roman"/>
              </w:rPr>
              <w:t>7</w:t>
            </w:r>
          </w:p>
        </w:tc>
        <w:tc>
          <w:tcPr>
            <w:tcW w:w="725" w:type="dxa"/>
          </w:tcPr>
          <w:p w:rsidR="00B24FCC" w:rsidRPr="00B24FCC" w:rsidRDefault="00B24FCC" w:rsidP="00314A15">
            <w:pPr>
              <w:jc w:val="both"/>
              <w:rPr>
                <w:rFonts w:ascii="Times New Roman" w:hAnsi="Times New Roman" w:cs="Times New Roman"/>
              </w:rPr>
            </w:pPr>
            <w:r w:rsidRPr="00B24FCC">
              <w:rPr>
                <w:rFonts w:ascii="Times New Roman" w:hAnsi="Times New Roman" w:cs="Times New Roman"/>
              </w:rPr>
              <w:t>2</w:t>
            </w:r>
          </w:p>
        </w:tc>
        <w:tc>
          <w:tcPr>
            <w:tcW w:w="731" w:type="dxa"/>
          </w:tcPr>
          <w:p w:rsidR="00B24FCC" w:rsidRPr="00B24FCC" w:rsidRDefault="00B24FCC" w:rsidP="00314A15">
            <w:pPr>
              <w:spacing w:line="360" w:lineRule="auto"/>
              <w:jc w:val="both"/>
              <w:rPr>
                <w:rFonts w:ascii="Times New Roman" w:hAnsi="Times New Roman" w:cs="Times New Roman"/>
              </w:rPr>
            </w:pPr>
            <w:r w:rsidRPr="00B24FCC">
              <w:rPr>
                <w:rFonts w:ascii="Times New Roman" w:hAnsi="Times New Roman" w:cs="Times New Roman"/>
              </w:rPr>
              <w:t>1</w:t>
            </w:r>
          </w:p>
        </w:tc>
      </w:tr>
      <w:tr w:rsidR="00B24FCC" w:rsidRPr="00B24FCC" w:rsidTr="00B24FCC">
        <w:trPr>
          <w:jc w:val="center"/>
        </w:trPr>
        <w:tc>
          <w:tcPr>
            <w:tcW w:w="513" w:type="dxa"/>
          </w:tcPr>
          <w:p w:rsidR="00B24FCC" w:rsidRPr="00B24FCC" w:rsidRDefault="00B24FCC" w:rsidP="00314A15">
            <w:pPr>
              <w:jc w:val="both"/>
              <w:rPr>
                <w:rFonts w:ascii="Times New Roman" w:hAnsi="Times New Roman" w:cs="Times New Roman"/>
              </w:rPr>
            </w:pPr>
            <w:r w:rsidRPr="00B24FCC">
              <w:rPr>
                <w:rFonts w:ascii="Times New Roman" w:hAnsi="Times New Roman" w:cs="Times New Roman"/>
              </w:rPr>
              <w:t>6.</w:t>
            </w:r>
          </w:p>
        </w:tc>
        <w:tc>
          <w:tcPr>
            <w:tcW w:w="1955" w:type="dxa"/>
          </w:tcPr>
          <w:p w:rsidR="00B24FCC" w:rsidRPr="00B24FCC" w:rsidRDefault="00B24FCC" w:rsidP="00314A15">
            <w:pPr>
              <w:jc w:val="both"/>
              <w:rPr>
                <w:rFonts w:ascii="Times New Roman" w:hAnsi="Times New Roman" w:cs="Times New Roman"/>
              </w:rPr>
            </w:pPr>
            <w:r w:rsidRPr="00B24FCC">
              <w:rPr>
                <w:rFonts w:ascii="Times New Roman" w:hAnsi="Times New Roman" w:cs="Times New Roman"/>
              </w:rPr>
              <w:t xml:space="preserve"> Число выбывших жителей, всего</w:t>
            </w:r>
          </w:p>
        </w:tc>
        <w:tc>
          <w:tcPr>
            <w:tcW w:w="711" w:type="dxa"/>
          </w:tcPr>
          <w:p w:rsidR="00B24FCC" w:rsidRPr="00B24FCC" w:rsidRDefault="00B24FCC" w:rsidP="00314A15">
            <w:pPr>
              <w:jc w:val="both"/>
              <w:rPr>
                <w:rFonts w:ascii="Times New Roman" w:hAnsi="Times New Roman" w:cs="Times New Roman"/>
              </w:rPr>
            </w:pPr>
            <w:r w:rsidRPr="00B24FCC">
              <w:rPr>
                <w:rFonts w:ascii="Times New Roman" w:hAnsi="Times New Roman" w:cs="Times New Roman"/>
              </w:rPr>
              <w:t>29</w:t>
            </w:r>
          </w:p>
        </w:tc>
        <w:tc>
          <w:tcPr>
            <w:tcW w:w="729" w:type="dxa"/>
          </w:tcPr>
          <w:p w:rsidR="00B24FCC" w:rsidRPr="00B24FCC" w:rsidRDefault="00B24FCC" w:rsidP="00314A15">
            <w:pPr>
              <w:jc w:val="both"/>
              <w:rPr>
                <w:rFonts w:ascii="Times New Roman" w:hAnsi="Times New Roman" w:cs="Times New Roman"/>
              </w:rPr>
            </w:pPr>
            <w:r w:rsidRPr="00B24FCC">
              <w:rPr>
                <w:rFonts w:ascii="Times New Roman" w:hAnsi="Times New Roman" w:cs="Times New Roman"/>
              </w:rPr>
              <w:t>35</w:t>
            </w:r>
          </w:p>
        </w:tc>
        <w:tc>
          <w:tcPr>
            <w:tcW w:w="725" w:type="dxa"/>
          </w:tcPr>
          <w:p w:rsidR="00B24FCC" w:rsidRPr="00B24FCC" w:rsidRDefault="00B24FCC" w:rsidP="00314A15">
            <w:pPr>
              <w:jc w:val="both"/>
              <w:rPr>
                <w:rFonts w:ascii="Times New Roman" w:hAnsi="Times New Roman" w:cs="Times New Roman"/>
              </w:rPr>
            </w:pPr>
            <w:r w:rsidRPr="00B24FCC">
              <w:rPr>
                <w:rFonts w:ascii="Times New Roman" w:hAnsi="Times New Roman" w:cs="Times New Roman"/>
              </w:rPr>
              <w:t>42</w:t>
            </w:r>
          </w:p>
        </w:tc>
        <w:tc>
          <w:tcPr>
            <w:tcW w:w="725" w:type="dxa"/>
          </w:tcPr>
          <w:p w:rsidR="00B24FCC" w:rsidRPr="00B24FCC" w:rsidRDefault="00B24FCC" w:rsidP="00314A15">
            <w:pPr>
              <w:jc w:val="both"/>
              <w:rPr>
                <w:rFonts w:ascii="Times New Roman" w:hAnsi="Times New Roman" w:cs="Times New Roman"/>
              </w:rPr>
            </w:pPr>
            <w:r w:rsidRPr="00B24FCC">
              <w:rPr>
                <w:rFonts w:ascii="Times New Roman" w:hAnsi="Times New Roman" w:cs="Times New Roman"/>
              </w:rPr>
              <w:t>23</w:t>
            </w:r>
          </w:p>
        </w:tc>
        <w:tc>
          <w:tcPr>
            <w:tcW w:w="725" w:type="dxa"/>
          </w:tcPr>
          <w:p w:rsidR="00B24FCC" w:rsidRPr="00B24FCC" w:rsidRDefault="00B24FCC" w:rsidP="00314A15">
            <w:pPr>
              <w:jc w:val="both"/>
              <w:rPr>
                <w:rFonts w:ascii="Times New Roman" w:hAnsi="Times New Roman" w:cs="Times New Roman"/>
              </w:rPr>
            </w:pPr>
            <w:r w:rsidRPr="00B24FCC">
              <w:rPr>
                <w:rFonts w:ascii="Times New Roman" w:hAnsi="Times New Roman" w:cs="Times New Roman"/>
              </w:rPr>
              <w:t>21</w:t>
            </w:r>
          </w:p>
        </w:tc>
        <w:tc>
          <w:tcPr>
            <w:tcW w:w="725" w:type="dxa"/>
          </w:tcPr>
          <w:p w:rsidR="00B24FCC" w:rsidRPr="00B24FCC" w:rsidRDefault="00B24FCC" w:rsidP="00314A15">
            <w:pPr>
              <w:jc w:val="both"/>
              <w:rPr>
                <w:rFonts w:ascii="Times New Roman" w:hAnsi="Times New Roman" w:cs="Times New Roman"/>
              </w:rPr>
            </w:pPr>
            <w:r w:rsidRPr="00B24FCC">
              <w:rPr>
                <w:rFonts w:ascii="Times New Roman" w:hAnsi="Times New Roman" w:cs="Times New Roman"/>
              </w:rPr>
              <w:t>18</w:t>
            </w:r>
          </w:p>
        </w:tc>
        <w:tc>
          <w:tcPr>
            <w:tcW w:w="725" w:type="dxa"/>
          </w:tcPr>
          <w:p w:rsidR="00B24FCC" w:rsidRPr="00B24FCC" w:rsidRDefault="00B24FCC" w:rsidP="00314A15">
            <w:pPr>
              <w:jc w:val="both"/>
              <w:rPr>
                <w:rFonts w:ascii="Times New Roman" w:hAnsi="Times New Roman" w:cs="Times New Roman"/>
              </w:rPr>
            </w:pPr>
            <w:r w:rsidRPr="00B24FCC">
              <w:rPr>
                <w:rFonts w:ascii="Times New Roman" w:hAnsi="Times New Roman" w:cs="Times New Roman"/>
              </w:rPr>
              <w:t>31</w:t>
            </w:r>
          </w:p>
        </w:tc>
        <w:tc>
          <w:tcPr>
            <w:tcW w:w="725" w:type="dxa"/>
          </w:tcPr>
          <w:p w:rsidR="00B24FCC" w:rsidRPr="00B24FCC" w:rsidRDefault="00B24FCC" w:rsidP="00314A15">
            <w:pPr>
              <w:jc w:val="both"/>
              <w:rPr>
                <w:rFonts w:ascii="Times New Roman" w:hAnsi="Times New Roman" w:cs="Times New Roman"/>
              </w:rPr>
            </w:pPr>
            <w:r w:rsidRPr="00B24FCC">
              <w:rPr>
                <w:rFonts w:ascii="Times New Roman" w:hAnsi="Times New Roman" w:cs="Times New Roman"/>
              </w:rPr>
              <w:t>22</w:t>
            </w:r>
          </w:p>
        </w:tc>
        <w:tc>
          <w:tcPr>
            <w:tcW w:w="725" w:type="dxa"/>
          </w:tcPr>
          <w:p w:rsidR="00B24FCC" w:rsidRPr="00B24FCC" w:rsidRDefault="00B24FCC" w:rsidP="00314A15">
            <w:pPr>
              <w:jc w:val="both"/>
              <w:rPr>
                <w:rFonts w:ascii="Times New Roman" w:hAnsi="Times New Roman" w:cs="Times New Roman"/>
              </w:rPr>
            </w:pPr>
            <w:r w:rsidRPr="00B24FCC">
              <w:rPr>
                <w:rFonts w:ascii="Times New Roman" w:hAnsi="Times New Roman" w:cs="Times New Roman"/>
              </w:rPr>
              <w:t>17</w:t>
            </w:r>
          </w:p>
        </w:tc>
        <w:tc>
          <w:tcPr>
            <w:tcW w:w="731" w:type="dxa"/>
          </w:tcPr>
          <w:p w:rsidR="00B24FCC" w:rsidRPr="00B24FCC" w:rsidRDefault="00B24FCC" w:rsidP="00314A15">
            <w:pPr>
              <w:spacing w:line="360" w:lineRule="auto"/>
              <w:jc w:val="both"/>
              <w:rPr>
                <w:rFonts w:ascii="Times New Roman" w:hAnsi="Times New Roman" w:cs="Times New Roman"/>
              </w:rPr>
            </w:pPr>
            <w:r w:rsidRPr="00B24FCC">
              <w:rPr>
                <w:rFonts w:ascii="Times New Roman" w:hAnsi="Times New Roman" w:cs="Times New Roman"/>
              </w:rPr>
              <w:t>19</w:t>
            </w:r>
          </w:p>
        </w:tc>
      </w:tr>
      <w:tr w:rsidR="00B24FCC" w:rsidRPr="00B24FCC" w:rsidTr="00B24FCC">
        <w:trPr>
          <w:jc w:val="center"/>
        </w:trPr>
        <w:tc>
          <w:tcPr>
            <w:tcW w:w="513" w:type="dxa"/>
          </w:tcPr>
          <w:p w:rsidR="00B24FCC" w:rsidRPr="00B24FCC" w:rsidRDefault="00B24FCC" w:rsidP="00314A15">
            <w:pPr>
              <w:jc w:val="both"/>
              <w:rPr>
                <w:rFonts w:ascii="Times New Roman" w:hAnsi="Times New Roman" w:cs="Times New Roman"/>
              </w:rPr>
            </w:pPr>
          </w:p>
        </w:tc>
        <w:tc>
          <w:tcPr>
            <w:tcW w:w="1955" w:type="dxa"/>
          </w:tcPr>
          <w:p w:rsidR="00B24FCC" w:rsidRPr="00B24FCC" w:rsidRDefault="00B24FCC" w:rsidP="00314A15">
            <w:pPr>
              <w:jc w:val="both"/>
              <w:rPr>
                <w:rFonts w:ascii="Times New Roman" w:hAnsi="Times New Roman" w:cs="Times New Roman"/>
              </w:rPr>
            </w:pPr>
            <w:r w:rsidRPr="00B24FCC">
              <w:rPr>
                <w:rFonts w:ascii="Times New Roman" w:hAnsi="Times New Roman" w:cs="Times New Roman"/>
              </w:rPr>
              <w:t xml:space="preserve">Д. </w:t>
            </w:r>
            <w:proofErr w:type="spellStart"/>
            <w:r w:rsidRPr="00B24FCC">
              <w:rPr>
                <w:rFonts w:ascii="Times New Roman" w:hAnsi="Times New Roman" w:cs="Times New Roman"/>
              </w:rPr>
              <w:t>Кононово</w:t>
            </w:r>
            <w:proofErr w:type="spellEnd"/>
          </w:p>
        </w:tc>
        <w:tc>
          <w:tcPr>
            <w:tcW w:w="711" w:type="dxa"/>
          </w:tcPr>
          <w:p w:rsidR="00B24FCC" w:rsidRPr="00B24FCC" w:rsidRDefault="00B24FCC" w:rsidP="00314A15">
            <w:pPr>
              <w:jc w:val="both"/>
              <w:rPr>
                <w:rFonts w:ascii="Times New Roman" w:hAnsi="Times New Roman" w:cs="Times New Roman"/>
              </w:rPr>
            </w:pPr>
            <w:r w:rsidRPr="00B24FCC">
              <w:rPr>
                <w:rFonts w:ascii="Times New Roman" w:hAnsi="Times New Roman" w:cs="Times New Roman"/>
              </w:rPr>
              <w:t>9</w:t>
            </w:r>
          </w:p>
        </w:tc>
        <w:tc>
          <w:tcPr>
            <w:tcW w:w="729" w:type="dxa"/>
          </w:tcPr>
          <w:p w:rsidR="00B24FCC" w:rsidRPr="00B24FCC" w:rsidRDefault="00B24FCC" w:rsidP="00314A15">
            <w:pPr>
              <w:jc w:val="both"/>
              <w:rPr>
                <w:rFonts w:ascii="Times New Roman" w:hAnsi="Times New Roman" w:cs="Times New Roman"/>
              </w:rPr>
            </w:pPr>
            <w:r w:rsidRPr="00B24FCC">
              <w:rPr>
                <w:rFonts w:ascii="Times New Roman" w:hAnsi="Times New Roman" w:cs="Times New Roman"/>
              </w:rPr>
              <w:t>12</w:t>
            </w:r>
          </w:p>
        </w:tc>
        <w:tc>
          <w:tcPr>
            <w:tcW w:w="725" w:type="dxa"/>
          </w:tcPr>
          <w:p w:rsidR="00B24FCC" w:rsidRPr="00B24FCC" w:rsidRDefault="00B24FCC" w:rsidP="00314A15">
            <w:pPr>
              <w:jc w:val="both"/>
              <w:rPr>
                <w:rFonts w:ascii="Times New Roman" w:hAnsi="Times New Roman" w:cs="Times New Roman"/>
              </w:rPr>
            </w:pPr>
            <w:r w:rsidRPr="00B24FCC">
              <w:rPr>
                <w:rFonts w:ascii="Times New Roman" w:hAnsi="Times New Roman" w:cs="Times New Roman"/>
              </w:rPr>
              <w:t>10</w:t>
            </w:r>
          </w:p>
        </w:tc>
        <w:tc>
          <w:tcPr>
            <w:tcW w:w="725" w:type="dxa"/>
          </w:tcPr>
          <w:p w:rsidR="00B24FCC" w:rsidRPr="00B24FCC" w:rsidRDefault="00B24FCC" w:rsidP="00314A15">
            <w:pPr>
              <w:jc w:val="both"/>
              <w:rPr>
                <w:rFonts w:ascii="Times New Roman" w:hAnsi="Times New Roman" w:cs="Times New Roman"/>
              </w:rPr>
            </w:pPr>
            <w:r w:rsidRPr="00B24FCC">
              <w:rPr>
                <w:rFonts w:ascii="Times New Roman" w:hAnsi="Times New Roman" w:cs="Times New Roman"/>
              </w:rPr>
              <w:t>6</w:t>
            </w:r>
          </w:p>
        </w:tc>
        <w:tc>
          <w:tcPr>
            <w:tcW w:w="725" w:type="dxa"/>
          </w:tcPr>
          <w:p w:rsidR="00B24FCC" w:rsidRPr="00B24FCC" w:rsidRDefault="00B24FCC" w:rsidP="00314A15">
            <w:pPr>
              <w:jc w:val="both"/>
              <w:rPr>
                <w:rFonts w:ascii="Times New Roman" w:hAnsi="Times New Roman" w:cs="Times New Roman"/>
              </w:rPr>
            </w:pPr>
            <w:r w:rsidRPr="00B24FCC">
              <w:rPr>
                <w:rFonts w:ascii="Times New Roman" w:hAnsi="Times New Roman" w:cs="Times New Roman"/>
              </w:rPr>
              <w:t>7</w:t>
            </w:r>
          </w:p>
        </w:tc>
        <w:tc>
          <w:tcPr>
            <w:tcW w:w="725" w:type="dxa"/>
          </w:tcPr>
          <w:p w:rsidR="00B24FCC" w:rsidRPr="00B24FCC" w:rsidRDefault="00B24FCC" w:rsidP="00314A15">
            <w:pPr>
              <w:jc w:val="both"/>
              <w:rPr>
                <w:rFonts w:ascii="Times New Roman" w:hAnsi="Times New Roman" w:cs="Times New Roman"/>
              </w:rPr>
            </w:pPr>
            <w:r w:rsidRPr="00B24FCC">
              <w:rPr>
                <w:rFonts w:ascii="Times New Roman" w:hAnsi="Times New Roman" w:cs="Times New Roman"/>
              </w:rPr>
              <w:t>3</w:t>
            </w:r>
          </w:p>
        </w:tc>
        <w:tc>
          <w:tcPr>
            <w:tcW w:w="725" w:type="dxa"/>
          </w:tcPr>
          <w:p w:rsidR="00B24FCC" w:rsidRPr="00B24FCC" w:rsidRDefault="00B24FCC" w:rsidP="00314A15">
            <w:pPr>
              <w:jc w:val="both"/>
              <w:rPr>
                <w:rFonts w:ascii="Times New Roman" w:hAnsi="Times New Roman" w:cs="Times New Roman"/>
              </w:rPr>
            </w:pPr>
            <w:r w:rsidRPr="00B24FCC">
              <w:rPr>
                <w:rFonts w:ascii="Times New Roman" w:hAnsi="Times New Roman" w:cs="Times New Roman"/>
              </w:rPr>
              <w:t>8</w:t>
            </w:r>
          </w:p>
        </w:tc>
        <w:tc>
          <w:tcPr>
            <w:tcW w:w="725" w:type="dxa"/>
          </w:tcPr>
          <w:p w:rsidR="00B24FCC" w:rsidRPr="00B24FCC" w:rsidRDefault="00B24FCC" w:rsidP="00314A15">
            <w:pPr>
              <w:jc w:val="both"/>
              <w:rPr>
                <w:rFonts w:ascii="Times New Roman" w:hAnsi="Times New Roman" w:cs="Times New Roman"/>
              </w:rPr>
            </w:pPr>
            <w:r w:rsidRPr="00B24FCC">
              <w:rPr>
                <w:rFonts w:ascii="Times New Roman" w:hAnsi="Times New Roman" w:cs="Times New Roman"/>
              </w:rPr>
              <w:t>7</w:t>
            </w:r>
          </w:p>
        </w:tc>
        <w:tc>
          <w:tcPr>
            <w:tcW w:w="725" w:type="dxa"/>
          </w:tcPr>
          <w:p w:rsidR="00B24FCC" w:rsidRPr="00B24FCC" w:rsidRDefault="00B24FCC" w:rsidP="00314A15">
            <w:pPr>
              <w:jc w:val="both"/>
              <w:rPr>
                <w:rFonts w:ascii="Times New Roman" w:hAnsi="Times New Roman" w:cs="Times New Roman"/>
              </w:rPr>
            </w:pPr>
            <w:r w:rsidRPr="00B24FCC">
              <w:rPr>
                <w:rFonts w:ascii="Times New Roman" w:hAnsi="Times New Roman" w:cs="Times New Roman"/>
              </w:rPr>
              <w:t>6</w:t>
            </w:r>
          </w:p>
        </w:tc>
        <w:tc>
          <w:tcPr>
            <w:tcW w:w="731" w:type="dxa"/>
          </w:tcPr>
          <w:p w:rsidR="00B24FCC" w:rsidRPr="00B24FCC" w:rsidRDefault="00B24FCC" w:rsidP="00314A15">
            <w:pPr>
              <w:spacing w:line="360" w:lineRule="auto"/>
              <w:jc w:val="both"/>
              <w:rPr>
                <w:rFonts w:ascii="Times New Roman" w:hAnsi="Times New Roman" w:cs="Times New Roman"/>
              </w:rPr>
            </w:pPr>
            <w:r w:rsidRPr="00B24FCC">
              <w:rPr>
                <w:rFonts w:ascii="Times New Roman" w:hAnsi="Times New Roman" w:cs="Times New Roman"/>
              </w:rPr>
              <w:t>5</w:t>
            </w:r>
          </w:p>
        </w:tc>
      </w:tr>
      <w:tr w:rsidR="00B24FCC" w:rsidRPr="00B24FCC" w:rsidTr="00B24FCC">
        <w:trPr>
          <w:jc w:val="center"/>
        </w:trPr>
        <w:tc>
          <w:tcPr>
            <w:tcW w:w="513" w:type="dxa"/>
          </w:tcPr>
          <w:p w:rsidR="00B24FCC" w:rsidRPr="00B24FCC" w:rsidRDefault="00B24FCC" w:rsidP="00314A15">
            <w:pPr>
              <w:jc w:val="both"/>
              <w:rPr>
                <w:rFonts w:ascii="Times New Roman" w:hAnsi="Times New Roman" w:cs="Times New Roman"/>
              </w:rPr>
            </w:pPr>
          </w:p>
        </w:tc>
        <w:tc>
          <w:tcPr>
            <w:tcW w:w="1955" w:type="dxa"/>
          </w:tcPr>
          <w:p w:rsidR="00B24FCC" w:rsidRPr="00B24FCC" w:rsidRDefault="00B24FCC" w:rsidP="00314A15">
            <w:pPr>
              <w:jc w:val="both"/>
              <w:rPr>
                <w:rFonts w:ascii="Times New Roman" w:hAnsi="Times New Roman" w:cs="Times New Roman"/>
              </w:rPr>
            </w:pPr>
            <w:r w:rsidRPr="00B24FCC">
              <w:rPr>
                <w:rFonts w:ascii="Times New Roman" w:hAnsi="Times New Roman" w:cs="Times New Roman"/>
              </w:rPr>
              <w:t xml:space="preserve">П. </w:t>
            </w:r>
            <w:proofErr w:type="spellStart"/>
            <w:r w:rsidRPr="00B24FCC">
              <w:rPr>
                <w:rFonts w:ascii="Times New Roman" w:hAnsi="Times New Roman" w:cs="Times New Roman"/>
              </w:rPr>
              <w:t>Алферово</w:t>
            </w:r>
            <w:proofErr w:type="spellEnd"/>
          </w:p>
        </w:tc>
        <w:tc>
          <w:tcPr>
            <w:tcW w:w="711" w:type="dxa"/>
          </w:tcPr>
          <w:p w:rsidR="00B24FCC" w:rsidRPr="00B24FCC" w:rsidRDefault="00B24FCC" w:rsidP="00314A15">
            <w:pPr>
              <w:jc w:val="both"/>
              <w:rPr>
                <w:rFonts w:ascii="Times New Roman" w:hAnsi="Times New Roman" w:cs="Times New Roman"/>
              </w:rPr>
            </w:pPr>
            <w:r w:rsidRPr="00B24FCC">
              <w:rPr>
                <w:rFonts w:ascii="Times New Roman" w:hAnsi="Times New Roman" w:cs="Times New Roman"/>
              </w:rPr>
              <w:t>10</w:t>
            </w:r>
          </w:p>
        </w:tc>
        <w:tc>
          <w:tcPr>
            <w:tcW w:w="729" w:type="dxa"/>
          </w:tcPr>
          <w:p w:rsidR="00B24FCC" w:rsidRPr="00B24FCC" w:rsidRDefault="00B24FCC" w:rsidP="00314A15">
            <w:pPr>
              <w:jc w:val="both"/>
              <w:rPr>
                <w:rFonts w:ascii="Times New Roman" w:hAnsi="Times New Roman" w:cs="Times New Roman"/>
              </w:rPr>
            </w:pPr>
            <w:r w:rsidRPr="00B24FCC">
              <w:rPr>
                <w:rFonts w:ascii="Times New Roman" w:hAnsi="Times New Roman" w:cs="Times New Roman"/>
              </w:rPr>
              <w:t>11</w:t>
            </w:r>
          </w:p>
        </w:tc>
        <w:tc>
          <w:tcPr>
            <w:tcW w:w="725" w:type="dxa"/>
          </w:tcPr>
          <w:p w:rsidR="00B24FCC" w:rsidRPr="00B24FCC" w:rsidRDefault="00B24FCC" w:rsidP="00314A15">
            <w:pPr>
              <w:jc w:val="both"/>
              <w:rPr>
                <w:rFonts w:ascii="Times New Roman" w:hAnsi="Times New Roman" w:cs="Times New Roman"/>
              </w:rPr>
            </w:pPr>
            <w:r w:rsidRPr="00B24FCC">
              <w:rPr>
                <w:rFonts w:ascii="Times New Roman" w:hAnsi="Times New Roman" w:cs="Times New Roman"/>
              </w:rPr>
              <w:t>10</w:t>
            </w:r>
          </w:p>
        </w:tc>
        <w:tc>
          <w:tcPr>
            <w:tcW w:w="725" w:type="dxa"/>
          </w:tcPr>
          <w:p w:rsidR="00B24FCC" w:rsidRPr="00B24FCC" w:rsidRDefault="00B24FCC" w:rsidP="00314A15">
            <w:pPr>
              <w:jc w:val="both"/>
              <w:rPr>
                <w:rFonts w:ascii="Times New Roman" w:hAnsi="Times New Roman" w:cs="Times New Roman"/>
              </w:rPr>
            </w:pPr>
            <w:r w:rsidRPr="00B24FCC">
              <w:rPr>
                <w:rFonts w:ascii="Times New Roman" w:hAnsi="Times New Roman" w:cs="Times New Roman"/>
              </w:rPr>
              <w:t>4</w:t>
            </w:r>
          </w:p>
        </w:tc>
        <w:tc>
          <w:tcPr>
            <w:tcW w:w="725" w:type="dxa"/>
          </w:tcPr>
          <w:p w:rsidR="00B24FCC" w:rsidRPr="00B24FCC" w:rsidRDefault="00B24FCC" w:rsidP="00314A15">
            <w:pPr>
              <w:jc w:val="both"/>
              <w:rPr>
                <w:rFonts w:ascii="Times New Roman" w:hAnsi="Times New Roman" w:cs="Times New Roman"/>
              </w:rPr>
            </w:pPr>
            <w:r w:rsidRPr="00B24FCC">
              <w:rPr>
                <w:rFonts w:ascii="Times New Roman" w:hAnsi="Times New Roman" w:cs="Times New Roman"/>
              </w:rPr>
              <w:t>4</w:t>
            </w:r>
          </w:p>
        </w:tc>
        <w:tc>
          <w:tcPr>
            <w:tcW w:w="725" w:type="dxa"/>
          </w:tcPr>
          <w:p w:rsidR="00B24FCC" w:rsidRPr="00B24FCC" w:rsidRDefault="00B24FCC" w:rsidP="00314A15">
            <w:pPr>
              <w:jc w:val="both"/>
              <w:rPr>
                <w:rFonts w:ascii="Times New Roman" w:hAnsi="Times New Roman" w:cs="Times New Roman"/>
              </w:rPr>
            </w:pPr>
            <w:r w:rsidRPr="00B24FCC">
              <w:rPr>
                <w:rFonts w:ascii="Times New Roman" w:hAnsi="Times New Roman" w:cs="Times New Roman"/>
              </w:rPr>
              <w:t>5</w:t>
            </w:r>
          </w:p>
        </w:tc>
        <w:tc>
          <w:tcPr>
            <w:tcW w:w="725" w:type="dxa"/>
          </w:tcPr>
          <w:p w:rsidR="00B24FCC" w:rsidRPr="00B24FCC" w:rsidRDefault="00B24FCC" w:rsidP="00314A15">
            <w:pPr>
              <w:jc w:val="both"/>
              <w:rPr>
                <w:rFonts w:ascii="Times New Roman" w:hAnsi="Times New Roman" w:cs="Times New Roman"/>
              </w:rPr>
            </w:pPr>
            <w:r w:rsidRPr="00B24FCC">
              <w:rPr>
                <w:rFonts w:ascii="Times New Roman" w:hAnsi="Times New Roman" w:cs="Times New Roman"/>
              </w:rPr>
              <w:t>6</w:t>
            </w:r>
          </w:p>
        </w:tc>
        <w:tc>
          <w:tcPr>
            <w:tcW w:w="725" w:type="dxa"/>
          </w:tcPr>
          <w:p w:rsidR="00B24FCC" w:rsidRPr="00B24FCC" w:rsidRDefault="00B24FCC" w:rsidP="00314A15">
            <w:pPr>
              <w:jc w:val="both"/>
              <w:rPr>
                <w:rFonts w:ascii="Times New Roman" w:hAnsi="Times New Roman" w:cs="Times New Roman"/>
              </w:rPr>
            </w:pPr>
            <w:r w:rsidRPr="00B24FCC">
              <w:rPr>
                <w:rFonts w:ascii="Times New Roman" w:hAnsi="Times New Roman" w:cs="Times New Roman"/>
              </w:rPr>
              <w:t>8</w:t>
            </w:r>
          </w:p>
        </w:tc>
        <w:tc>
          <w:tcPr>
            <w:tcW w:w="725" w:type="dxa"/>
          </w:tcPr>
          <w:p w:rsidR="00B24FCC" w:rsidRPr="00B24FCC" w:rsidRDefault="00B24FCC" w:rsidP="00314A15">
            <w:pPr>
              <w:jc w:val="both"/>
              <w:rPr>
                <w:rFonts w:ascii="Times New Roman" w:hAnsi="Times New Roman" w:cs="Times New Roman"/>
              </w:rPr>
            </w:pPr>
            <w:r w:rsidRPr="00B24FCC">
              <w:rPr>
                <w:rFonts w:ascii="Times New Roman" w:hAnsi="Times New Roman" w:cs="Times New Roman"/>
              </w:rPr>
              <w:t>2</w:t>
            </w:r>
          </w:p>
        </w:tc>
        <w:tc>
          <w:tcPr>
            <w:tcW w:w="731" w:type="dxa"/>
          </w:tcPr>
          <w:p w:rsidR="00B24FCC" w:rsidRPr="00B24FCC" w:rsidRDefault="00B24FCC" w:rsidP="00314A15">
            <w:pPr>
              <w:spacing w:line="360" w:lineRule="auto"/>
              <w:jc w:val="both"/>
              <w:rPr>
                <w:rFonts w:ascii="Times New Roman" w:hAnsi="Times New Roman" w:cs="Times New Roman"/>
              </w:rPr>
            </w:pPr>
            <w:r w:rsidRPr="00B24FCC">
              <w:rPr>
                <w:rFonts w:ascii="Times New Roman" w:hAnsi="Times New Roman" w:cs="Times New Roman"/>
              </w:rPr>
              <w:t>6</w:t>
            </w:r>
          </w:p>
        </w:tc>
      </w:tr>
      <w:tr w:rsidR="00B24FCC" w:rsidRPr="00B24FCC" w:rsidTr="00B24FCC">
        <w:trPr>
          <w:jc w:val="center"/>
        </w:trPr>
        <w:tc>
          <w:tcPr>
            <w:tcW w:w="513" w:type="dxa"/>
          </w:tcPr>
          <w:p w:rsidR="00B24FCC" w:rsidRPr="00B24FCC" w:rsidRDefault="00B24FCC" w:rsidP="00314A15">
            <w:pPr>
              <w:jc w:val="both"/>
              <w:rPr>
                <w:rFonts w:ascii="Times New Roman" w:hAnsi="Times New Roman" w:cs="Times New Roman"/>
              </w:rPr>
            </w:pPr>
          </w:p>
        </w:tc>
        <w:tc>
          <w:tcPr>
            <w:tcW w:w="1955" w:type="dxa"/>
          </w:tcPr>
          <w:p w:rsidR="00B24FCC" w:rsidRPr="00B24FCC" w:rsidRDefault="00B24FCC" w:rsidP="00314A15">
            <w:pPr>
              <w:jc w:val="both"/>
              <w:rPr>
                <w:rFonts w:ascii="Times New Roman" w:hAnsi="Times New Roman" w:cs="Times New Roman"/>
              </w:rPr>
            </w:pPr>
            <w:r w:rsidRPr="00B24FCC">
              <w:rPr>
                <w:rFonts w:ascii="Times New Roman" w:hAnsi="Times New Roman" w:cs="Times New Roman"/>
              </w:rPr>
              <w:t xml:space="preserve">Д. </w:t>
            </w:r>
            <w:proofErr w:type="spellStart"/>
            <w:r w:rsidRPr="00B24FCC">
              <w:rPr>
                <w:rFonts w:ascii="Times New Roman" w:hAnsi="Times New Roman" w:cs="Times New Roman"/>
              </w:rPr>
              <w:t>Зимницы</w:t>
            </w:r>
            <w:proofErr w:type="spellEnd"/>
          </w:p>
        </w:tc>
        <w:tc>
          <w:tcPr>
            <w:tcW w:w="711" w:type="dxa"/>
          </w:tcPr>
          <w:p w:rsidR="00B24FCC" w:rsidRPr="00B24FCC" w:rsidRDefault="00B24FCC" w:rsidP="00314A15">
            <w:pPr>
              <w:jc w:val="both"/>
              <w:rPr>
                <w:rFonts w:ascii="Times New Roman" w:hAnsi="Times New Roman" w:cs="Times New Roman"/>
              </w:rPr>
            </w:pPr>
            <w:r w:rsidRPr="00B24FCC">
              <w:rPr>
                <w:rFonts w:ascii="Times New Roman" w:hAnsi="Times New Roman" w:cs="Times New Roman"/>
              </w:rPr>
              <w:t>10</w:t>
            </w:r>
          </w:p>
        </w:tc>
        <w:tc>
          <w:tcPr>
            <w:tcW w:w="729" w:type="dxa"/>
          </w:tcPr>
          <w:p w:rsidR="00B24FCC" w:rsidRPr="00B24FCC" w:rsidRDefault="00B24FCC" w:rsidP="00314A15">
            <w:pPr>
              <w:jc w:val="both"/>
              <w:rPr>
                <w:rFonts w:ascii="Times New Roman" w:hAnsi="Times New Roman" w:cs="Times New Roman"/>
              </w:rPr>
            </w:pPr>
            <w:r w:rsidRPr="00B24FCC">
              <w:rPr>
                <w:rFonts w:ascii="Times New Roman" w:hAnsi="Times New Roman" w:cs="Times New Roman"/>
              </w:rPr>
              <w:t>12</w:t>
            </w:r>
          </w:p>
        </w:tc>
        <w:tc>
          <w:tcPr>
            <w:tcW w:w="725" w:type="dxa"/>
          </w:tcPr>
          <w:p w:rsidR="00B24FCC" w:rsidRPr="00B24FCC" w:rsidRDefault="00B24FCC" w:rsidP="00314A15">
            <w:pPr>
              <w:jc w:val="both"/>
              <w:rPr>
                <w:rFonts w:ascii="Times New Roman" w:hAnsi="Times New Roman" w:cs="Times New Roman"/>
              </w:rPr>
            </w:pPr>
            <w:r w:rsidRPr="00B24FCC">
              <w:rPr>
                <w:rFonts w:ascii="Times New Roman" w:hAnsi="Times New Roman" w:cs="Times New Roman"/>
              </w:rPr>
              <w:t>13</w:t>
            </w:r>
          </w:p>
        </w:tc>
        <w:tc>
          <w:tcPr>
            <w:tcW w:w="725" w:type="dxa"/>
          </w:tcPr>
          <w:p w:rsidR="00B24FCC" w:rsidRPr="00B24FCC" w:rsidRDefault="00B24FCC" w:rsidP="00314A15">
            <w:pPr>
              <w:jc w:val="both"/>
              <w:rPr>
                <w:rFonts w:ascii="Times New Roman" w:hAnsi="Times New Roman" w:cs="Times New Roman"/>
              </w:rPr>
            </w:pPr>
            <w:r w:rsidRPr="00B24FCC">
              <w:rPr>
                <w:rFonts w:ascii="Times New Roman" w:hAnsi="Times New Roman" w:cs="Times New Roman"/>
              </w:rPr>
              <w:t>8</w:t>
            </w:r>
          </w:p>
        </w:tc>
        <w:tc>
          <w:tcPr>
            <w:tcW w:w="725" w:type="dxa"/>
          </w:tcPr>
          <w:p w:rsidR="00B24FCC" w:rsidRPr="00B24FCC" w:rsidRDefault="00B24FCC" w:rsidP="00314A15">
            <w:pPr>
              <w:jc w:val="both"/>
              <w:rPr>
                <w:rFonts w:ascii="Times New Roman" w:hAnsi="Times New Roman" w:cs="Times New Roman"/>
              </w:rPr>
            </w:pPr>
            <w:r w:rsidRPr="00B24FCC">
              <w:rPr>
                <w:rFonts w:ascii="Times New Roman" w:hAnsi="Times New Roman" w:cs="Times New Roman"/>
              </w:rPr>
              <w:t>8</w:t>
            </w:r>
          </w:p>
        </w:tc>
        <w:tc>
          <w:tcPr>
            <w:tcW w:w="725" w:type="dxa"/>
          </w:tcPr>
          <w:p w:rsidR="00B24FCC" w:rsidRPr="00B24FCC" w:rsidRDefault="00B24FCC" w:rsidP="00314A15">
            <w:pPr>
              <w:jc w:val="both"/>
              <w:rPr>
                <w:rFonts w:ascii="Times New Roman" w:hAnsi="Times New Roman" w:cs="Times New Roman"/>
              </w:rPr>
            </w:pPr>
            <w:r w:rsidRPr="00B24FCC">
              <w:rPr>
                <w:rFonts w:ascii="Times New Roman" w:hAnsi="Times New Roman" w:cs="Times New Roman"/>
              </w:rPr>
              <w:t>4</w:t>
            </w:r>
          </w:p>
        </w:tc>
        <w:tc>
          <w:tcPr>
            <w:tcW w:w="725" w:type="dxa"/>
          </w:tcPr>
          <w:p w:rsidR="00B24FCC" w:rsidRPr="00B24FCC" w:rsidRDefault="00B24FCC" w:rsidP="00314A15">
            <w:pPr>
              <w:jc w:val="both"/>
              <w:rPr>
                <w:rFonts w:ascii="Times New Roman" w:hAnsi="Times New Roman" w:cs="Times New Roman"/>
              </w:rPr>
            </w:pPr>
            <w:r w:rsidRPr="00B24FCC">
              <w:rPr>
                <w:rFonts w:ascii="Times New Roman" w:hAnsi="Times New Roman" w:cs="Times New Roman"/>
              </w:rPr>
              <w:t>11</w:t>
            </w:r>
          </w:p>
        </w:tc>
        <w:tc>
          <w:tcPr>
            <w:tcW w:w="725" w:type="dxa"/>
          </w:tcPr>
          <w:p w:rsidR="00B24FCC" w:rsidRPr="00B24FCC" w:rsidRDefault="00B24FCC" w:rsidP="00314A15">
            <w:pPr>
              <w:jc w:val="both"/>
              <w:rPr>
                <w:rFonts w:ascii="Times New Roman" w:hAnsi="Times New Roman" w:cs="Times New Roman"/>
              </w:rPr>
            </w:pPr>
            <w:r w:rsidRPr="00B24FCC">
              <w:rPr>
                <w:rFonts w:ascii="Times New Roman" w:hAnsi="Times New Roman" w:cs="Times New Roman"/>
              </w:rPr>
              <w:t>6</w:t>
            </w:r>
          </w:p>
        </w:tc>
        <w:tc>
          <w:tcPr>
            <w:tcW w:w="725" w:type="dxa"/>
          </w:tcPr>
          <w:p w:rsidR="00B24FCC" w:rsidRPr="00B24FCC" w:rsidRDefault="00B24FCC" w:rsidP="00314A15">
            <w:pPr>
              <w:jc w:val="both"/>
              <w:rPr>
                <w:rFonts w:ascii="Times New Roman" w:hAnsi="Times New Roman" w:cs="Times New Roman"/>
              </w:rPr>
            </w:pPr>
            <w:r w:rsidRPr="00B24FCC">
              <w:rPr>
                <w:rFonts w:ascii="Times New Roman" w:hAnsi="Times New Roman" w:cs="Times New Roman"/>
              </w:rPr>
              <w:t>6</w:t>
            </w:r>
          </w:p>
        </w:tc>
        <w:tc>
          <w:tcPr>
            <w:tcW w:w="731" w:type="dxa"/>
          </w:tcPr>
          <w:p w:rsidR="00B24FCC" w:rsidRPr="00B24FCC" w:rsidRDefault="00B24FCC" w:rsidP="00314A15">
            <w:pPr>
              <w:spacing w:line="360" w:lineRule="auto"/>
              <w:jc w:val="both"/>
              <w:rPr>
                <w:rFonts w:ascii="Times New Roman" w:hAnsi="Times New Roman" w:cs="Times New Roman"/>
              </w:rPr>
            </w:pPr>
            <w:r w:rsidRPr="00B24FCC">
              <w:rPr>
                <w:rFonts w:ascii="Times New Roman" w:hAnsi="Times New Roman" w:cs="Times New Roman"/>
              </w:rPr>
              <w:t>5</w:t>
            </w:r>
          </w:p>
        </w:tc>
      </w:tr>
      <w:tr w:rsidR="00B24FCC" w:rsidRPr="00B24FCC" w:rsidTr="00B24FCC">
        <w:trPr>
          <w:jc w:val="center"/>
        </w:trPr>
        <w:tc>
          <w:tcPr>
            <w:tcW w:w="513" w:type="dxa"/>
          </w:tcPr>
          <w:p w:rsidR="00B24FCC" w:rsidRPr="00B24FCC" w:rsidRDefault="00B24FCC" w:rsidP="00314A15">
            <w:pPr>
              <w:jc w:val="both"/>
              <w:rPr>
                <w:rFonts w:ascii="Times New Roman" w:hAnsi="Times New Roman" w:cs="Times New Roman"/>
              </w:rPr>
            </w:pPr>
          </w:p>
        </w:tc>
        <w:tc>
          <w:tcPr>
            <w:tcW w:w="1955" w:type="dxa"/>
          </w:tcPr>
          <w:p w:rsidR="00B24FCC" w:rsidRPr="00B24FCC" w:rsidRDefault="00B24FCC" w:rsidP="00314A15">
            <w:pPr>
              <w:jc w:val="both"/>
              <w:rPr>
                <w:rFonts w:ascii="Times New Roman" w:hAnsi="Times New Roman" w:cs="Times New Roman"/>
              </w:rPr>
            </w:pPr>
            <w:r w:rsidRPr="00B24FCC">
              <w:rPr>
                <w:rFonts w:ascii="Times New Roman" w:hAnsi="Times New Roman" w:cs="Times New Roman"/>
              </w:rPr>
              <w:t xml:space="preserve">Д. Старое </w:t>
            </w:r>
            <w:proofErr w:type="spellStart"/>
            <w:r w:rsidRPr="00B24FCC">
              <w:rPr>
                <w:rFonts w:ascii="Times New Roman" w:hAnsi="Times New Roman" w:cs="Times New Roman"/>
              </w:rPr>
              <w:t>Истомино</w:t>
            </w:r>
            <w:proofErr w:type="spellEnd"/>
          </w:p>
        </w:tc>
        <w:tc>
          <w:tcPr>
            <w:tcW w:w="711" w:type="dxa"/>
          </w:tcPr>
          <w:p w:rsidR="00B24FCC" w:rsidRPr="00B24FCC" w:rsidRDefault="00B24FCC" w:rsidP="00314A15">
            <w:pPr>
              <w:jc w:val="both"/>
              <w:rPr>
                <w:rFonts w:ascii="Times New Roman" w:hAnsi="Times New Roman" w:cs="Times New Roman"/>
              </w:rPr>
            </w:pPr>
          </w:p>
        </w:tc>
        <w:tc>
          <w:tcPr>
            <w:tcW w:w="729" w:type="dxa"/>
          </w:tcPr>
          <w:p w:rsidR="00B24FCC" w:rsidRPr="00B24FCC" w:rsidRDefault="00B24FCC" w:rsidP="00314A15">
            <w:pPr>
              <w:jc w:val="both"/>
              <w:rPr>
                <w:rFonts w:ascii="Times New Roman" w:hAnsi="Times New Roman" w:cs="Times New Roman"/>
              </w:rPr>
            </w:pPr>
          </w:p>
        </w:tc>
        <w:tc>
          <w:tcPr>
            <w:tcW w:w="725" w:type="dxa"/>
          </w:tcPr>
          <w:p w:rsidR="00B24FCC" w:rsidRPr="00B24FCC" w:rsidRDefault="00B24FCC" w:rsidP="00314A15">
            <w:pPr>
              <w:jc w:val="both"/>
              <w:rPr>
                <w:rFonts w:ascii="Times New Roman" w:hAnsi="Times New Roman" w:cs="Times New Roman"/>
              </w:rPr>
            </w:pPr>
            <w:r w:rsidRPr="00B24FCC">
              <w:rPr>
                <w:rFonts w:ascii="Times New Roman" w:hAnsi="Times New Roman" w:cs="Times New Roman"/>
              </w:rPr>
              <w:t>5</w:t>
            </w:r>
          </w:p>
        </w:tc>
        <w:tc>
          <w:tcPr>
            <w:tcW w:w="725" w:type="dxa"/>
          </w:tcPr>
          <w:p w:rsidR="00B24FCC" w:rsidRPr="00B24FCC" w:rsidRDefault="00B24FCC" w:rsidP="00314A15">
            <w:pPr>
              <w:jc w:val="both"/>
              <w:rPr>
                <w:rFonts w:ascii="Times New Roman" w:hAnsi="Times New Roman" w:cs="Times New Roman"/>
              </w:rPr>
            </w:pPr>
            <w:r w:rsidRPr="00B24FCC">
              <w:rPr>
                <w:rFonts w:ascii="Times New Roman" w:hAnsi="Times New Roman" w:cs="Times New Roman"/>
              </w:rPr>
              <w:t>3</w:t>
            </w:r>
          </w:p>
        </w:tc>
        <w:tc>
          <w:tcPr>
            <w:tcW w:w="725" w:type="dxa"/>
          </w:tcPr>
          <w:p w:rsidR="00B24FCC" w:rsidRPr="00B24FCC" w:rsidRDefault="00B24FCC" w:rsidP="00314A15">
            <w:pPr>
              <w:jc w:val="both"/>
              <w:rPr>
                <w:rFonts w:ascii="Times New Roman" w:hAnsi="Times New Roman" w:cs="Times New Roman"/>
              </w:rPr>
            </w:pPr>
            <w:r w:rsidRPr="00B24FCC">
              <w:rPr>
                <w:rFonts w:ascii="Times New Roman" w:hAnsi="Times New Roman" w:cs="Times New Roman"/>
              </w:rPr>
              <w:t>1</w:t>
            </w:r>
          </w:p>
        </w:tc>
        <w:tc>
          <w:tcPr>
            <w:tcW w:w="725" w:type="dxa"/>
          </w:tcPr>
          <w:p w:rsidR="00B24FCC" w:rsidRPr="00B24FCC" w:rsidRDefault="00B24FCC" w:rsidP="00314A15">
            <w:pPr>
              <w:jc w:val="both"/>
              <w:rPr>
                <w:rFonts w:ascii="Times New Roman" w:hAnsi="Times New Roman" w:cs="Times New Roman"/>
              </w:rPr>
            </w:pPr>
            <w:r w:rsidRPr="00B24FCC">
              <w:rPr>
                <w:rFonts w:ascii="Times New Roman" w:hAnsi="Times New Roman" w:cs="Times New Roman"/>
              </w:rPr>
              <w:t>3</w:t>
            </w:r>
          </w:p>
        </w:tc>
        <w:tc>
          <w:tcPr>
            <w:tcW w:w="725" w:type="dxa"/>
          </w:tcPr>
          <w:p w:rsidR="00B24FCC" w:rsidRPr="00B24FCC" w:rsidRDefault="00B24FCC" w:rsidP="00314A15">
            <w:pPr>
              <w:jc w:val="both"/>
              <w:rPr>
                <w:rFonts w:ascii="Times New Roman" w:hAnsi="Times New Roman" w:cs="Times New Roman"/>
              </w:rPr>
            </w:pPr>
            <w:r w:rsidRPr="00B24FCC">
              <w:rPr>
                <w:rFonts w:ascii="Times New Roman" w:hAnsi="Times New Roman" w:cs="Times New Roman"/>
              </w:rPr>
              <w:t>4</w:t>
            </w:r>
          </w:p>
        </w:tc>
        <w:tc>
          <w:tcPr>
            <w:tcW w:w="725" w:type="dxa"/>
          </w:tcPr>
          <w:p w:rsidR="00B24FCC" w:rsidRPr="00B24FCC" w:rsidRDefault="00B24FCC" w:rsidP="00314A15">
            <w:pPr>
              <w:jc w:val="both"/>
              <w:rPr>
                <w:rFonts w:ascii="Times New Roman" w:hAnsi="Times New Roman" w:cs="Times New Roman"/>
              </w:rPr>
            </w:pPr>
            <w:r w:rsidRPr="00B24FCC">
              <w:rPr>
                <w:rFonts w:ascii="Times New Roman" w:hAnsi="Times New Roman" w:cs="Times New Roman"/>
              </w:rPr>
              <w:t>1</w:t>
            </w:r>
          </w:p>
        </w:tc>
        <w:tc>
          <w:tcPr>
            <w:tcW w:w="725" w:type="dxa"/>
          </w:tcPr>
          <w:p w:rsidR="00B24FCC" w:rsidRPr="00B24FCC" w:rsidRDefault="00B24FCC" w:rsidP="00314A15">
            <w:pPr>
              <w:jc w:val="both"/>
              <w:rPr>
                <w:rFonts w:ascii="Times New Roman" w:hAnsi="Times New Roman" w:cs="Times New Roman"/>
              </w:rPr>
            </w:pPr>
          </w:p>
        </w:tc>
        <w:tc>
          <w:tcPr>
            <w:tcW w:w="731" w:type="dxa"/>
          </w:tcPr>
          <w:p w:rsidR="00B24FCC" w:rsidRPr="00B24FCC" w:rsidRDefault="00B24FCC" w:rsidP="00314A15">
            <w:pPr>
              <w:spacing w:line="360" w:lineRule="auto"/>
              <w:jc w:val="both"/>
              <w:rPr>
                <w:rFonts w:ascii="Times New Roman" w:hAnsi="Times New Roman" w:cs="Times New Roman"/>
              </w:rPr>
            </w:pPr>
            <w:r w:rsidRPr="00B24FCC">
              <w:rPr>
                <w:rFonts w:ascii="Times New Roman" w:hAnsi="Times New Roman" w:cs="Times New Roman"/>
              </w:rPr>
              <w:t>3</w:t>
            </w:r>
          </w:p>
        </w:tc>
      </w:tr>
      <w:tr w:rsidR="00B24FCC" w:rsidRPr="00B24FCC" w:rsidTr="00B24FCC">
        <w:trPr>
          <w:jc w:val="center"/>
        </w:trPr>
        <w:tc>
          <w:tcPr>
            <w:tcW w:w="513" w:type="dxa"/>
          </w:tcPr>
          <w:p w:rsidR="00B24FCC" w:rsidRPr="00B24FCC" w:rsidRDefault="00B24FCC" w:rsidP="00314A15">
            <w:pPr>
              <w:jc w:val="both"/>
              <w:rPr>
                <w:rFonts w:ascii="Times New Roman" w:hAnsi="Times New Roman" w:cs="Times New Roman"/>
              </w:rPr>
            </w:pPr>
          </w:p>
        </w:tc>
        <w:tc>
          <w:tcPr>
            <w:tcW w:w="1955" w:type="dxa"/>
          </w:tcPr>
          <w:p w:rsidR="00B24FCC" w:rsidRPr="00B24FCC" w:rsidRDefault="00B24FCC" w:rsidP="00314A15">
            <w:pPr>
              <w:jc w:val="both"/>
              <w:rPr>
                <w:rFonts w:ascii="Times New Roman" w:hAnsi="Times New Roman" w:cs="Times New Roman"/>
              </w:rPr>
            </w:pPr>
            <w:r w:rsidRPr="00B24FCC">
              <w:rPr>
                <w:rFonts w:ascii="Times New Roman" w:hAnsi="Times New Roman" w:cs="Times New Roman"/>
              </w:rPr>
              <w:t xml:space="preserve">Д. </w:t>
            </w:r>
            <w:proofErr w:type="spellStart"/>
            <w:r w:rsidRPr="00B24FCC">
              <w:rPr>
                <w:rFonts w:ascii="Times New Roman" w:hAnsi="Times New Roman" w:cs="Times New Roman"/>
              </w:rPr>
              <w:t>Куракино</w:t>
            </w:r>
            <w:proofErr w:type="spellEnd"/>
          </w:p>
        </w:tc>
        <w:tc>
          <w:tcPr>
            <w:tcW w:w="711" w:type="dxa"/>
          </w:tcPr>
          <w:p w:rsidR="00B24FCC" w:rsidRPr="00B24FCC" w:rsidRDefault="00B24FCC" w:rsidP="00314A15">
            <w:pPr>
              <w:jc w:val="both"/>
              <w:rPr>
                <w:rFonts w:ascii="Times New Roman" w:hAnsi="Times New Roman" w:cs="Times New Roman"/>
              </w:rPr>
            </w:pPr>
          </w:p>
        </w:tc>
        <w:tc>
          <w:tcPr>
            <w:tcW w:w="729" w:type="dxa"/>
          </w:tcPr>
          <w:p w:rsidR="00B24FCC" w:rsidRPr="00B24FCC" w:rsidRDefault="00B24FCC" w:rsidP="00314A15">
            <w:pPr>
              <w:jc w:val="both"/>
              <w:rPr>
                <w:rFonts w:ascii="Times New Roman" w:hAnsi="Times New Roman" w:cs="Times New Roman"/>
              </w:rPr>
            </w:pPr>
          </w:p>
        </w:tc>
        <w:tc>
          <w:tcPr>
            <w:tcW w:w="725" w:type="dxa"/>
          </w:tcPr>
          <w:p w:rsidR="00B24FCC" w:rsidRPr="00B24FCC" w:rsidRDefault="00B24FCC" w:rsidP="00314A15">
            <w:pPr>
              <w:jc w:val="both"/>
              <w:rPr>
                <w:rFonts w:ascii="Times New Roman" w:hAnsi="Times New Roman" w:cs="Times New Roman"/>
              </w:rPr>
            </w:pPr>
            <w:r w:rsidRPr="00B24FCC">
              <w:rPr>
                <w:rFonts w:ascii="Times New Roman" w:hAnsi="Times New Roman" w:cs="Times New Roman"/>
              </w:rPr>
              <w:t>4</w:t>
            </w:r>
          </w:p>
        </w:tc>
        <w:tc>
          <w:tcPr>
            <w:tcW w:w="725" w:type="dxa"/>
          </w:tcPr>
          <w:p w:rsidR="00B24FCC" w:rsidRPr="00B24FCC" w:rsidRDefault="00B24FCC" w:rsidP="00314A15">
            <w:pPr>
              <w:jc w:val="both"/>
              <w:rPr>
                <w:rFonts w:ascii="Times New Roman" w:hAnsi="Times New Roman" w:cs="Times New Roman"/>
              </w:rPr>
            </w:pPr>
            <w:r w:rsidRPr="00B24FCC">
              <w:rPr>
                <w:rFonts w:ascii="Times New Roman" w:hAnsi="Times New Roman" w:cs="Times New Roman"/>
              </w:rPr>
              <w:t>2</w:t>
            </w:r>
          </w:p>
        </w:tc>
        <w:tc>
          <w:tcPr>
            <w:tcW w:w="725" w:type="dxa"/>
          </w:tcPr>
          <w:p w:rsidR="00B24FCC" w:rsidRPr="00B24FCC" w:rsidRDefault="00B24FCC" w:rsidP="00314A15">
            <w:pPr>
              <w:jc w:val="both"/>
              <w:rPr>
                <w:rFonts w:ascii="Times New Roman" w:hAnsi="Times New Roman" w:cs="Times New Roman"/>
              </w:rPr>
            </w:pPr>
            <w:r w:rsidRPr="00B24FCC">
              <w:rPr>
                <w:rFonts w:ascii="Times New Roman" w:hAnsi="Times New Roman" w:cs="Times New Roman"/>
              </w:rPr>
              <w:t>1</w:t>
            </w:r>
          </w:p>
        </w:tc>
        <w:tc>
          <w:tcPr>
            <w:tcW w:w="725" w:type="dxa"/>
          </w:tcPr>
          <w:p w:rsidR="00B24FCC" w:rsidRPr="00B24FCC" w:rsidRDefault="00B24FCC" w:rsidP="00314A15">
            <w:pPr>
              <w:jc w:val="both"/>
              <w:rPr>
                <w:rFonts w:ascii="Times New Roman" w:hAnsi="Times New Roman" w:cs="Times New Roman"/>
              </w:rPr>
            </w:pPr>
            <w:r w:rsidRPr="00B24FCC">
              <w:rPr>
                <w:rFonts w:ascii="Times New Roman" w:hAnsi="Times New Roman" w:cs="Times New Roman"/>
              </w:rPr>
              <w:t>3</w:t>
            </w:r>
          </w:p>
        </w:tc>
        <w:tc>
          <w:tcPr>
            <w:tcW w:w="725" w:type="dxa"/>
          </w:tcPr>
          <w:p w:rsidR="00B24FCC" w:rsidRPr="00B24FCC" w:rsidRDefault="00B24FCC" w:rsidP="00314A15">
            <w:pPr>
              <w:jc w:val="both"/>
              <w:rPr>
                <w:rFonts w:ascii="Times New Roman" w:hAnsi="Times New Roman" w:cs="Times New Roman"/>
              </w:rPr>
            </w:pPr>
            <w:r w:rsidRPr="00B24FCC">
              <w:rPr>
                <w:rFonts w:ascii="Times New Roman" w:hAnsi="Times New Roman" w:cs="Times New Roman"/>
              </w:rPr>
              <w:t>2</w:t>
            </w:r>
          </w:p>
        </w:tc>
        <w:tc>
          <w:tcPr>
            <w:tcW w:w="725" w:type="dxa"/>
          </w:tcPr>
          <w:p w:rsidR="00B24FCC" w:rsidRPr="00B24FCC" w:rsidRDefault="00B24FCC" w:rsidP="00314A15">
            <w:pPr>
              <w:jc w:val="both"/>
              <w:rPr>
                <w:rFonts w:ascii="Times New Roman" w:hAnsi="Times New Roman" w:cs="Times New Roman"/>
              </w:rPr>
            </w:pPr>
          </w:p>
        </w:tc>
        <w:tc>
          <w:tcPr>
            <w:tcW w:w="725" w:type="dxa"/>
          </w:tcPr>
          <w:p w:rsidR="00B24FCC" w:rsidRPr="00B24FCC" w:rsidRDefault="00B24FCC" w:rsidP="00314A15">
            <w:pPr>
              <w:jc w:val="both"/>
              <w:rPr>
                <w:rFonts w:ascii="Times New Roman" w:hAnsi="Times New Roman" w:cs="Times New Roman"/>
              </w:rPr>
            </w:pPr>
            <w:r w:rsidRPr="00B24FCC">
              <w:rPr>
                <w:rFonts w:ascii="Times New Roman" w:hAnsi="Times New Roman" w:cs="Times New Roman"/>
              </w:rPr>
              <w:t>3</w:t>
            </w:r>
          </w:p>
        </w:tc>
        <w:tc>
          <w:tcPr>
            <w:tcW w:w="731" w:type="dxa"/>
          </w:tcPr>
          <w:p w:rsidR="00B24FCC" w:rsidRPr="00B24FCC" w:rsidRDefault="00B24FCC" w:rsidP="00314A15">
            <w:pPr>
              <w:spacing w:line="360" w:lineRule="auto"/>
              <w:jc w:val="both"/>
              <w:rPr>
                <w:rFonts w:ascii="Times New Roman" w:hAnsi="Times New Roman" w:cs="Times New Roman"/>
              </w:rPr>
            </w:pPr>
          </w:p>
        </w:tc>
      </w:tr>
    </w:tbl>
    <w:p w:rsidR="00897EAE" w:rsidRDefault="00897EAE" w:rsidP="004D163A">
      <w:pPr>
        <w:pStyle w:val="afd"/>
        <w:spacing w:after="0"/>
        <w:ind w:left="685" w:right="3514" w:firstLine="3420"/>
        <w:rPr>
          <w:b/>
          <w:i/>
          <w:sz w:val="28"/>
          <w:szCs w:val="28"/>
        </w:rPr>
      </w:pPr>
    </w:p>
    <w:p w:rsidR="00B24FCC" w:rsidRDefault="00B24FCC" w:rsidP="004D163A">
      <w:pPr>
        <w:pStyle w:val="afd"/>
        <w:spacing w:after="0"/>
        <w:ind w:left="685" w:right="3514" w:firstLine="3420"/>
        <w:rPr>
          <w:b/>
          <w:i/>
          <w:sz w:val="28"/>
          <w:szCs w:val="28"/>
        </w:rPr>
      </w:pPr>
    </w:p>
    <w:p w:rsidR="00B24FCC" w:rsidRDefault="00B24FCC" w:rsidP="00B24FC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Половозрастная структура населения </w:t>
      </w:r>
      <w:proofErr w:type="spellStart"/>
      <w:r>
        <w:rPr>
          <w:rFonts w:ascii="Times New Roman" w:hAnsi="Times New Roman" w:cs="Times New Roman"/>
          <w:sz w:val="28"/>
          <w:szCs w:val="28"/>
        </w:rPr>
        <w:t>Зимницкого</w:t>
      </w:r>
      <w:proofErr w:type="spellEnd"/>
      <w:r>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Сафоновского</w:t>
      </w:r>
      <w:proofErr w:type="spellEnd"/>
      <w:r>
        <w:rPr>
          <w:rFonts w:ascii="Times New Roman" w:hAnsi="Times New Roman" w:cs="Times New Roman"/>
          <w:sz w:val="28"/>
          <w:szCs w:val="28"/>
        </w:rPr>
        <w:t xml:space="preserve"> района Смоленской области, на 1 января соответствующего года:</w:t>
      </w:r>
    </w:p>
    <w:p w:rsidR="00B24FCC" w:rsidRDefault="00B24FCC" w:rsidP="00B24FCC">
      <w:pPr>
        <w:spacing w:after="0" w:line="240" w:lineRule="auto"/>
        <w:ind w:firstLine="709"/>
        <w:jc w:val="both"/>
        <w:rPr>
          <w:rFonts w:ascii="Times New Roman" w:hAnsi="Times New Roman" w:cs="Times New Roman"/>
          <w:sz w:val="28"/>
          <w:szCs w:val="28"/>
        </w:rPr>
      </w:pPr>
    </w:p>
    <w:tbl>
      <w:tblPr>
        <w:tblStyle w:val="ae"/>
        <w:tblW w:w="0" w:type="auto"/>
        <w:jc w:val="center"/>
        <w:tblLook w:val="04A0"/>
      </w:tblPr>
      <w:tblGrid>
        <w:gridCol w:w="767"/>
        <w:gridCol w:w="5153"/>
        <w:gridCol w:w="1134"/>
        <w:gridCol w:w="1276"/>
        <w:gridCol w:w="1276"/>
      </w:tblGrid>
      <w:tr w:rsidR="00B24FCC" w:rsidTr="00B24FCC">
        <w:trPr>
          <w:jc w:val="center"/>
        </w:trPr>
        <w:tc>
          <w:tcPr>
            <w:tcW w:w="767" w:type="dxa"/>
            <w:vAlign w:val="center"/>
          </w:tcPr>
          <w:p w:rsidR="00B24FCC" w:rsidRPr="001B6C4E" w:rsidRDefault="00B24FCC" w:rsidP="00B24FCC">
            <w:pPr>
              <w:jc w:val="center"/>
              <w:rPr>
                <w:rFonts w:ascii="Times New Roman" w:hAnsi="Times New Roman" w:cs="Times New Roman"/>
              </w:rPr>
            </w:pPr>
            <w:r w:rsidRPr="001B6C4E">
              <w:rPr>
                <w:rFonts w:ascii="Times New Roman" w:hAnsi="Times New Roman" w:cs="Times New Roman"/>
              </w:rPr>
              <w:t xml:space="preserve">№ </w:t>
            </w:r>
            <w:proofErr w:type="spellStart"/>
            <w:proofErr w:type="gramStart"/>
            <w:r w:rsidRPr="001B6C4E">
              <w:rPr>
                <w:rFonts w:ascii="Times New Roman" w:hAnsi="Times New Roman" w:cs="Times New Roman"/>
              </w:rPr>
              <w:t>п</w:t>
            </w:r>
            <w:proofErr w:type="spellEnd"/>
            <w:proofErr w:type="gramEnd"/>
            <w:r w:rsidRPr="001B6C4E">
              <w:rPr>
                <w:rFonts w:ascii="Times New Roman" w:hAnsi="Times New Roman" w:cs="Times New Roman"/>
              </w:rPr>
              <w:t>/</w:t>
            </w:r>
            <w:proofErr w:type="spellStart"/>
            <w:r w:rsidRPr="001B6C4E">
              <w:rPr>
                <w:rFonts w:ascii="Times New Roman" w:hAnsi="Times New Roman" w:cs="Times New Roman"/>
              </w:rPr>
              <w:t>п</w:t>
            </w:r>
            <w:proofErr w:type="spellEnd"/>
          </w:p>
        </w:tc>
        <w:tc>
          <w:tcPr>
            <w:tcW w:w="5153" w:type="dxa"/>
            <w:vAlign w:val="center"/>
          </w:tcPr>
          <w:p w:rsidR="00B24FCC" w:rsidRPr="001B6C4E" w:rsidRDefault="00B24FCC" w:rsidP="00B24FCC">
            <w:pPr>
              <w:jc w:val="center"/>
              <w:rPr>
                <w:rFonts w:ascii="Times New Roman" w:hAnsi="Times New Roman" w:cs="Times New Roman"/>
              </w:rPr>
            </w:pPr>
            <w:r w:rsidRPr="001B6C4E">
              <w:rPr>
                <w:rFonts w:ascii="Times New Roman" w:hAnsi="Times New Roman" w:cs="Times New Roman"/>
              </w:rPr>
              <w:t>Наименование</w:t>
            </w:r>
          </w:p>
        </w:tc>
        <w:tc>
          <w:tcPr>
            <w:tcW w:w="1134" w:type="dxa"/>
            <w:vAlign w:val="center"/>
          </w:tcPr>
          <w:p w:rsidR="00B24FCC" w:rsidRPr="001B6C4E" w:rsidRDefault="00B24FCC" w:rsidP="00B24FCC">
            <w:pPr>
              <w:jc w:val="center"/>
              <w:rPr>
                <w:rFonts w:ascii="Times New Roman" w:hAnsi="Times New Roman" w:cs="Times New Roman"/>
              </w:rPr>
            </w:pPr>
            <w:r w:rsidRPr="001B6C4E">
              <w:rPr>
                <w:rFonts w:ascii="Times New Roman" w:hAnsi="Times New Roman" w:cs="Times New Roman"/>
              </w:rPr>
              <w:t>2019</w:t>
            </w:r>
          </w:p>
        </w:tc>
        <w:tc>
          <w:tcPr>
            <w:tcW w:w="1276" w:type="dxa"/>
            <w:vAlign w:val="center"/>
          </w:tcPr>
          <w:p w:rsidR="00B24FCC" w:rsidRPr="001B6C4E" w:rsidRDefault="00B24FCC" w:rsidP="00B24FCC">
            <w:pPr>
              <w:jc w:val="center"/>
              <w:rPr>
                <w:rFonts w:ascii="Times New Roman" w:hAnsi="Times New Roman" w:cs="Times New Roman"/>
              </w:rPr>
            </w:pPr>
            <w:r w:rsidRPr="001B6C4E">
              <w:rPr>
                <w:rFonts w:ascii="Times New Roman" w:hAnsi="Times New Roman" w:cs="Times New Roman"/>
              </w:rPr>
              <w:t>2020</w:t>
            </w:r>
          </w:p>
        </w:tc>
        <w:tc>
          <w:tcPr>
            <w:tcW w:w="1276" w:type="dxa"/>
            <w:vAlign w:val="center"/>
          </w:tcPr>
          <w:p w:rsidR="00B24FCC" w:rsidRPr="001B6C4E" w:rsidRDefault="00B24FCC" w:rsidP="00B24FCC">
            <w:pPr>
              <w:jc w:val="center"/>
              <w:rPr>
                <w:rFonts w:ascii="Times New Roman" w:hAnsi="Times New Roman" w:cs="Times New Roman"/>
              </w:rPr>
            </w:pPr>
            <w:r w:rsidRPr="001B6C4E">
              <w:rPr>
                <w:rFonts w:ascii="Times New Roman" w:hAnsi="Times New Roman" w:cs="Times New Roman"/>
              </w:rPr>
              <w:t>2021</w:t>
            </w:r>
          </w:p>
        </w:tc>
      </w:tr>
      <w:tr w:rsidR="00B24FCC" w:rsidTr="00B24FCC">
        <w:trPr>
          <w:jc w:val="center"/>
        </w:trPr>
        <w:tc>
          <w:tcPr>
            <w:tcW w:w="767" w:type="dxa"/>
          </w:tcPr>
          <w:p w:rsidR="00B24FCC" w:rsidRPr="001B6C4E" w:rsidRDefault="00B24FCC" w:rsidP="00314A15">
            <w:pPr>
              <w:spacing w:line="360" w:lineRule="auto"/>
              <w:jc w:val="both"/>
              <w:rPr>
                <w:rFonts w:ascii="Times New Roman" w:hAnsi="Times New Roman" w:cs="Times New Roman"/>
              </w:rPr>
            </w:pPr>
            <w:r w:rsidRPr="001B6C4E">
              <w:rPr>
                <w:rFonts w:ascii="Times New Roman" w:hAnsi="Times New Roman" w:cs="Times New Roman"/>
              </w:rPr>
              <w:t>1.</w:t>
            </w:r>
          </w:p>
        </w:tc>
        <w:tc>
          <w:tcPr>
            <w:tcW w:w="5153" w:type="dxa"/>
          </w:tcPr>
          <w:p w:rsidR="00B24FCC" w:rsidRPr="001B6C4E" w:rsidRDefault="00B24FCC" w:rsidP="00314A15">
            <w:pPr>
              <w:jc w:val="both"/>
              <w:rPr>
                <w:rFonts w:ascii="Times New Roman" w:hAnsi="Times New Roman" w:cs="Times New Roman"/>
              </w:rPr>
            </w:pPr>
            <w:r>
              <w:rPr>
                <w:rFonts w:ascii="Times New Roman" w:hAnsi="Times New Roman" w:cs="Times New Roman"/>
              </w:rPr>
              <w:t>Население моложе трудоспособного возраста, %</w:t>
            </w:r>
          </w:p>
        </w:tc>
        <w:tc>
          <w:tcPr>
            <w:tcW w:w="1134" w:type="dxa"/>
          </w:tcPr>
          <w:p w:rsidR="00B24FCC" w:rsidRPr="001B6C4E" w:rsidRDefault="00B24FCC" w:rsidP="00B24FCC">
            <w:pPr>
              <w:jc w:val="center"/>
              <w:rPr>
                <w:rFonts w:ascii="Times New Roman" w:hAnsi="Times New Roman" w:cs="Times New Roman"/>
              </w:rPr>
            </w:pPr>
            <w:r>
              <w:rPr>
                <w:rFonts w:ascii="Times New Roman" w:hAnsi="Times New Roman" w:cs="Times New Roman"/>
              </w:rPr>
              <w:t>122</w:t>
            </w:r>
          </w:p>
        </w:tc>
        <w:tc>
          <w:tcPr>
            <w:tcW w:w="1276" w:type="dxa"/>
          </w:tcPr>
          <w:p w:rsidR="00B24FCC" w:rsidRPr="001B6C4E" w:rsidRDefault="00B24FCC" w:rsidP="00B24FCC">
            <w:pPr>
              <w:jc w:val="center"/>
              <w:rPr>
                <w:rFonts w:ascii="Times New Roman" w:hAnsi="Times New Roman" w:cs="Times New Roman"/>
              </w:rPr>
            </w:pPr>
            <w:r>
              <w:rPr>
                <w:rFonts w:ascii="Times New Roman" w:hAnsi="Times New Roman" w:cs="Times New Roman"/>
              </w:rPr>
              <w:t>99</w:t>
            </w:r>
          </w:p>
        </w:tc>
        <w:tc>
          <w:tcPr>
            <w:tcW w:w="1276" w:type="dxa"/>
          </w:tcPr>
          <w:p w:rsidR="00B24FCC" w:rsidRPr="001B6C4E" w:rsidRDefault="00B24FCC" w:rsidP="00B24FCC">
            <w:pPr>
              <w:jc w:val="center"/>
              <w:rPr>
                <w:rFonts w:ascii="Times New Roman" w:hAnsi="Times New Roman" w:cs="Times New Roman"/>
              </w:rPr>
            </w:pPr>
            <w:r>
              <w:rPr>
                <w:rFonts w:ascii="Times New Roman" w:hAnsi="Times New Roman" w:cs="Times New Roman"/>
              </w:rPr>
              <w:t>92</w:t>
            </w:r>
          </w:p>
        </w:tc>
      </w:tr>
      <w:tr w:rsidR="00B24FCC" w:rsidTr="00B24FCC">
        <w:trPr>
          <w:jc w:val="center"/>
        </w:trPr>
        <w:tc>
          <w:tcPr>
            <w:tcW w:w="767" w:type="dxa"/>
          </w:tcPr>
          <w:p w:rsidR="00B24FCC" w:rsidRPr="001B6C4E" w:rsidRDefault="00B24FCC" w:rsidP="00314A15">
            <w:pPr>
              <w:spacing w:line="360" w:lineRule="auto"/>
              <w:jc w:val="both"/>
              <w:rPr>
                <w:rFonts w:ascii="Times New Roman" w:hAnsi="Times New Roman" w:cs="Times New Roman"/>
              </w:rPr>
            </w:pPr>
            <w:r w:rsidRPr="001B6C4E">
              <w:rPr>
                <w:rFonts w:ascii="Times New Roman" w:hAnsi="Times New Roman" w:cs="Times New Roman"/>
              </w:rPr>
              <w:t>2.</w:t>
            </w:r>
          </w:p>
        </w:tc>
        <w:tc>
          <w:tcPr>
            <w:tcW w:w="5153" w:type="dxa"/>
          </w:tcPr>
          <w:p w:rsidR="00B24FCC" w:rsidRPr="001B6C4E" w:rsidRDefault="00B24FCC" w:rsidP="00314A15">
            <w:pPr>
              <w:jc w:val="both"/>
              <w:rPr>
                <w:rFonts w:ascii="Times New Roman" w:hAnsi="Times New Roman" w:cs="Times New Roman"/>
              </w:rPr>
            </w:pPr>
            <w:r>
              <w:rPr>
                <w:rFonts w:ascii="Times New Roman" w:hAnsi="Times New Roman" w:cs="Times New Roman"/>
              </w:rPr>
              <w:t>Население в трудоспособном возрасте, %</w:t>
            </w:r>
          </w:p>
        </w:tc>
        <w:tc>
          <w:tcPr>
            <w:tcW w:w="1134" w:type="dxa"/>
          </w:tcPr>
          <w:p w:rsidR="00B24FCC" w:rsidRPr="001B6C4E" w:rsidRDefault="00B24FCC" w:rsidP="00B24FCC">
            <w:pPr>
              <w:jc w:val="center"/>
              <w:rPr>
                <w:rFonts w:ascii="Times New Roman" w:hAnsi="Times New Roman" w:cs="Times New Roman"/>
              </w:rPr>
            </w:pPr>
            <w:r>
              <w:rPr>
                <w:rFonts w:ascii="Times New Roman" w:hAnsi="Times New Roman" w:cs="Times New Roman"/>
              </w:rPr>
              <w:t>406</w:t>
            </w:r>
          </w:p>
        </w:tc>
        <w:tc>
          <w:tcPr>
            <w:tcW w:w="1276" w:type="dxa"/>
          </w:tcPr>
          <w:p w:rsidR="00B24FCC" w:rsidRPr="001B6C4E" w:rsidRDefault="00B24FCC" w:rsidP="00B24FCC">
            <w:pPr>
              <w:jc w:val="center"/>
              <w:rPr>
                <w:rFonts w:ascii="Times New Roman" w:hAnsi="Times New Roman" w:cs="Times New Roman"/>
              </w:rPr>
            </w:pPr>
            <w:r>
              <w:rPr>
                <w:rFonts w:ascii="Times New Roman" w:hAnsi="Times New Roman" w:cs="Times New Roman"/>
              </w:rPr>
              <w:t>443</w:t>
            </w:r>
          </w:p>
        </w:tc>
        <w:tc>
          <w:tcPr>
            <w:tcW w:w="1276" w:type="dxa"/>
          </w:tcPr>
          <w:p w:rsidR="00B24FCC" w:rsidRPr="001B6C4E" w:rsidRDefault="00B24FCC" w:rsidP="00B24FCC">
            <w:pPr>
              <w:jc w:val="center"/>
              <w:rPr>
                <w:rFonts w:ascii="Times New Roman" w:hAnsi="Times New Roman" w:cs="Times New Roman"/>
              </w:rPr>
            </w:pPr>
            <w:r>
              <w:rPr>
                <w:rFonts w:ascii="Times New Roman" w:hAnsi="Times New Roman" w:cs="Times New Roman"/>
              </w:rPr>
              <w:t>407</w:t>
            </w:r>
          </w:p>
        </w:tc>
      </w:tr>
      <w:tr w:rsidR="00B24FCC" w:rsidTr="00B24FCC">
        <w:trPr>
          <w:jc w:val="center"/>
        </w:trPr>
        <w:tc>
          <w:tcPr>
            <w:tcW w:w="767" w:type="dxa"/>
          </w:tcPr>
          <w:p w:rsidR="00B24FCC" w:rsidRPr="001B6C4E" w:rsidRDefault="00B24FCC" w:rsidP="00314A15">
            <w:pPr>
              <w:spacing w:line="360" w:lineRule="auto"/>
              <w:jc w:val="both"/>
              <w:rPr>
                <w:rFonts w:ascii="Times New Roman" w:hAnsi="Times New Roman" w:cs="Times New Roman"/>
              </w:rPr>
            </w:pPr>
            <w:r w:rsidRPr="001B6C4E">
              <w:rPr>
                <w:rFonts w:ascii="Times New Roman" w:hAnsi="Times New Roman" w:cs="Times New Roman"/>
              </w:rPr>
              <w:t>3.</w:t>
            </w:r>
          </w:p>
        </w:tc>
        <w:tc>
          <w:tcPr>
            <w:tcW w:w="5153" w:type="dxa"/>
          </w:tcPr>
          <w:p w:rsidR="00B24FCC" w:rsidRPr="001B6C4E" w:rsidRDefault="00B24FCC" w:rsidP="00314A15">
            <w:pPr>
              <w:jc w:val="both"/>
              <w:rPr>
                <w:rFonts w:ascii="Times New Roman" w:hAnsi="Times New Roman" w:cs="Times New Roman"/>
              </w:rPr>
            </w:pPr>
            <w:r>
              <w:rPr>
                <w:rFonts w:ascii="Times New Roman" w:hAnsi="Times New Roman" w:cs="Times New Roman"/>
              </w:rPr>
              <w:t>Население старше трудоспособного возраста, %</w:t>
            </w:r>
          </w:p>
        </w:tc>
        <w:tc>
          <w:tcPr>
            <w:tcW w:w="1134" w:type="dxa"/>
          </w:tcPr>
          <w:p w:rsidR="00B24FCC" w:rsidRPr="001B6C4E" w:rsidRDefault="00B24FCC" w:rsidP="00B24FCC">
            <w:pPr>
              <w:jc w:val="center"/>
              <w:rPr>
                <w:rFonts w:ascii="Times New Roman" w:hAnsi="Times New Roman" w:cs="Times New Roman"/>
              </w:rPr>
            </w:pPr>
            <w:r>
              <w:rPr>
                <w:rFonts w:ascii="Times New Roman" w:hAnsi="Times New Roman" w:cs="Times New Roman"/>
              </w:rPr>
              <w:t>215</w:t>
            </w:r>
          </w:p>
        </w:tc>
        <w:tc>
          <w:tcPr>
            <w:tcW w:w="1276" w:type="dxa"/>
          </w:tcPr>
          <w:p w:rsidR="00B24FCC" w:rsidRPr="001B6C4E" w:rsidRDefault="00B24FCC" w:rsidP="00B24FCC">
            <w:pPr>
              <w:jc w:val="center"/>
              <w:rPr>
                <w:rFonts w:ascii="Times New Roman" w:hAnsi="Times New Roman" w:cs="Times New Roman"/>
              </w:rPr>
            </w:pPr>
            <w:r>
              <w:rPr>
                <w:rFonts w:ascii="Times New Roman" w:hAnsi="Times New Roman" w:cs="Times New Roman"/>
              </w:rPr>
              <w:t>209</w:t>
            </w:r>
          </w:p>
        </w:tc>
        <w:tc>
          <w:tcPr>
            <w:tcW w:w="1276" w:type="dxa"/>
          </w:tcPr>
          <w:p w:rsidR="00B24FCC" w:rsidRPr="001B6C4E" w:rsidRDefault="00B24FCC" w:rsidP="00B24FCC">
            <w:pPr>
              <w:jc w:val="center"/>
              <w:rPr>
                <w:rFonts w:ascii="Times New Roman" w:hAnsi="Times New Roman" w:cs="Times New Roman"/>
              </w:rPr>
            </w:pPr>
            <w:r>
              <w:rPr>
                <w:rFonts w:ascii="Times New Roman" w:hAnsi="Times New Roman" w:cs="Times New Roman"/>
              </w:rPr>
              <w:t>218</w:t>
            </w:r>
          </w:p>
        </w:tc>
      </w:tr>
    </w:tbl>
    <w:p w:rsidR="00B24FCC" w:rsidRPr="00CA7B12" w:rsidRDefault="00B24FCC" w:rsidP="004D163A">
      <w:pPr>
        <w:pStyle w:val="afd"/>
        <w:spacing w:after="0"/>
        <w:ind w:left="685" w:right="3514" w:firstLine="3420"/>
        <w:rPr>
          <w:b/>
          <w:i/>
          <w:sz w:val="28"/>
          <w:szCs w:val="28"/>
        </w:rPr>
        <w:sectPr w:rsidR="00B24FCC" w:rsidRPr="00CA7B12" w:rsidSect="00603918">
          <w:pgSz w:w="11906" w:h="16838"/>
          <w:pgMar w:top="567" w:right="566" w:bottom="567" w:left="1134" w:header="425" w:footer="723" w:gutter="0"/>
          <w:cols w:space="708"/>
          <w:docGrid w:linePitch="360"/>
        </w:sectPr>
      </w:pPr>
    </w:p>
    <w:p w:rsidR="00000748" w:rsidRPr="00CA7B12" w:rsidRDefault="00897EAE" w:rsidP="00897EAE">
      <w:pPr>
        <w:pStyle w:val="ac"/>
        <w:numPr>
          <w:ilvl w:val="1"/>
          <w:numId w:val="10"/>
        </w:numPr>
        <w:tabs>
          <w:tab w:val="left" w:pos="0"/>
        </w:tabs>
        <w:spacing w:after="0" w:line="288" w:lineRule="auto"/>
        <w:ind w:left="0" w:firstLine="0"/>
        <w:jc w:val="center"/>
        <w:outlineLvl w:val="0"/>
        <w:rPr>
          <w:rFonts w:ascii="Times New Roman" w:hAnsi="Times New Roman" w:cs="Times New Roman"/>
          <w:b/>
          <w:sz w:val="28"/>
          <w:szCs w:val="28"/>
        </w:rPr>
      </w:pPr>
      <w:bookmarkStart w:id="53" w:name="_Toc90874792"/>
      <w:r w:rsidRPr="00CA7B12">
        <w:rPr>
          <w:rFonts w:ascii="Times New Roman" w:hAnsi="Times New Roman" w:cs="Times New Roman"/>
          <w:b/>
          <w:sz w:val="28"/>
          <w:szCs w:val="28"/>
        </w:rPr>
        <w:lastRenderedPageBreak/>
        <w:t xml:space="preserve">Перечень областей, для которых в МНГП </w:t>
      </w:r>
      <w:proofErr w:type="spellStart"/>
      <w:r w:rsidR="00292093">
        <w:rPr>
          <w:rFonts w:ascii="Times New Roman" w:hAnsi="Times New Roman" w:cs="Times New Roman"/>
          <w:b/>
          <w:sz w:val="28"/>
          <w:szCs w:val="28"/>
        </w:rPr>
        <w:t>Зимницкого</w:t>
      </w:r>
      <w:proofErr w:type="spellEnd"/>
      <w:r w:rsidRPr="00CA7B12">
        <w:rPr>
          <w:rFonts w:ascii="Times New Roman" w:hAnsi="Times New Roman" w:cs="Times New Roman"/>
          <w:b/>
          <w:sz w:val="28"/>
          <w:szCs w:val="28"/>
        </w:rPr>
        <w:t xml:space="preserve"> сельского поселения устанавливаются расчетные показатели, и перечень показателей</w:t>
      </w:r>
      <w:bookmarkEnd w:id="53"/>
    </w:p>
    <w:tbl>
      <w:tblPr>
        <w:tblW w:w="4749" w:type="pct"/>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51"/>
        <w:gridCol w:w="4114"/>
        <w:gridCol w:w="4108"/>
        <w:gridCol w:w="2951"/>
      </w:tblGrid>
      <w:tr w:rsidR="00897EAE" w:rsidRPr="00CA7B12" w:rsidTr="00897EAE">
        <w:tc>
          <w:tcPr>
            <w:tcW w:w="1282" w:type="pct"/>
            <w:shd w:val="clear" w:color="auto" w:fill="CCFFCC"/>
            <w:tcMar>
              <w:left w:w="57" w:type="dxa"/>
              <w:right w:w="57" w:type="dxa"/>
            </w:tcMar>
            <w:vAlign w:val="center"/>
          </w:tcPr>
          <w:p w:rsidR="00897EAE" w:rsidRPr="00CA7B12" w:rsidRDefault="00897EAE" w:rsidP="00897EAE">
            <w:pPr>
              <w:suppressAutoHyphens/>
              <w:spacing w:after="0" w:line="240" w:lineRule="auto"/>
              <w:jc w:val="center"/>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Показатель</w:t>
            </w:r>
          </w:p>
        </w:tc>
        <w:tc>
          <w:tcPr>
            <w:tcW w:w="1369" w:type="pct"/>
            <w:shd w:val="clear" w:color="auto" w:fill="CCFFCC"/>
            <w:tcMar>
              <w:left w:w="57" w:type="dxa"/>
              <w:right w:w="57" w:type="dxa"/>
            </w:tcMar>
            <w:vAlign w:val="center"/>
          </w:tcPr>
          <w:p w:rsidR="00897EAE" w:rsidRPr="00CA7B12" w:rsidRDefault="00897EAE" w:rsidP="00897EAE">
            <w:pPr>
              <w:suppressAutoHyphens/>
              <w:spacing w:after="0" w:line="240" w:lineRule="auto"/>
              <w:jc w:val="center"/>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Перечень объектов</w:t>
            </w:r>
          </w:p>
        </w:tc>
        <w:tc>
          <w:tcPr>
            <w:tcW w:w="1367" w:type="pct"/>
            <w:shd w:val="clear" w:color="auto" w:fill="CCFFCC"/>
            <w:tcMar>
              <w:left w:w="57" w:type="dxa"/>
              <w:right w:w="57" w:type="dxa"/>
            </w:tcMar>
            <w:vAlign w:val="center"/>
          </w:tcPr>
          <w:p w:rsidR="00897EAE" w:rsidRPr="00CA7B12" w:rsidRDefault="00897EAE" w:rsidP="00897EAE">
            <w:pPr>
              <w:suppressAutoHyphens/>
              <w:spacing w:after="0" w:line="240" w:lineRule="auto"/>
              <w:jc w:val="center"/>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Минимальная обеспеченность, ед. измерения</w:t>
            </w:r>
          </w:p>
        </w:tc>
        <w:tc>
          <w:tcPr>
            <w:tcW w:w="981" w:type="pct"/>
            <w:shd w:val="clear" w:color="auto" w:fill="CCFFCC"/>
            <w:tcMar>
              <w:left w:w="57" w:type="dxa"/>
              <w:right w:w="57" w:type="dxa"/>
            </w:tcMar>
            <w:vAlign w:val="center"/>
          </w:tcPr>
          <w:p w:rsidR="00897EAE" w:rsidRPr="00CA7B12" w:rsidRDefault="00897EAE" w:rsidP="00897EAE">
            <w:pPr>
              <w:suppressAutoHyphens/>
              <w:spacing w:after="0" w:line="240" w:lineRule="auto"/>
              <w:jc w:val="center"/>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 xml:space="preserve">Максимальная доступность, </w:t>
            </w:r>
          </w:p>
          <w:p w:rsidR="00897EAE" w:rsidRPr="00CA7B12" w:rsidRDefault="00897EAE" w:rsidP="00897EAE">
            <w:pPr>
              <w:suppressAutoHyphens/>
              <w:spacing w:after="0" w:line="240" w:lineRule="auto"/>
              <w:jc w:val="center"/>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ед. измерения</w:t>
            </w:r>
          </w:p>
        </w:tc>
      </w:tr>
      <w:tr w:rsidR="00897EAE" w:rsidRPr="00CA7B12" w:rsidTr="00897EAE">
        <w:tc>
          <w:tcPr>
            <w:tcW w:w="5000" w:type="pct"/>
            <w:gridSpan w:val="4"/>
            <w:shd w:val="clear" w:color="auto" w:fill="auto"/>
            <w:tcMar>
              <w:left w:w="57" w:type="dxa"/>
              <w:right w:w="57" w:type="dxa"/>
            </w:tcMar>
            <w:vAlign w:val="center"/>
          </w:tcPr>
          <w:p w:rsidR="00897EAE" w:rsidRPr="00CA7B12" w:rsidRDefault="00897EAE" w:rsidP="00897EAE">
            <w:pPr>
              <w:suppressAutoHyphens/>
              <w:spacing w:after="0" w:line="240" w:lineRule="auto"/>
              <w:rPr>
                <w:rFonts w:ascii="Times New Roman" w:eastAsia="Calibri" w:hAnsi="Times New Roman" w:cs="Times New Roman"/>
                <w:b/>
                <w:sz w:val="28"/>
                <w:szCs w:val="28"/>
              </w:rPr>
            </w:pPr>
            <w:r w:rsidRPr="00CA7B12">
              <w:rPr>
                <w:rFonts w:ascii="Times New Roman" w:eastAsia="Calibri" w:hAnsi="Times New Roman" w:cs="Times New Roman"/>
                <w:b/>
                <w:sz w:val="28"/>
                <w:szCs w:val="28"/>
              </w:rPr>
              <w:t>1. Объекты автомобильного транспорта</w:t>
            </w:r>
          </w:p>
        </w:tc>
      </w:tr>
      <w:tr w:rsidR="00897EAE" w:rsidRPr="00CA7B12" w:rsidTr="00897EAE">
        <w:tc>
          <w:tcPr>
            <w:tcW w:w="5000" w:type="pct"/>
            <w:gridSpan w:val="4"/>
            <w:shd w:val="clear" w:color="auto" w:fill="auto"/>
            <w:tcMar>
              <w:left w:w="57" w:type="dxa"/>
              <w:right w:w="57" w:type="dxa"/>
            </w:tcMar>
            <w:vAlign w:val="center"/>
          </w:tcPr>
          <w:p w:rsidR="00897EAE" w:rsidRPr="00CA7B12" w:rsidRDefault="00897EAE" w:rsidP="00897EAE">
            <w:pPr>
              <w:suppressAutoHyphens/>
              <w:spacing w:after="0" w:line="240" w:lineRule="auto"/>
              <w:rPr>
                <w:rFonts w:ascii="Times New Roman" w:eastAsia="Courier New" w:hAnsi="Times New Roman" w:cs="Times New Roman"/>
                <w:b/>
                <w:i/>
                <w:sz w:val="28"/>
                <w:szCs w:val="28"/>
              </w:rPr>
            </w:pPr>
            <w:r w:rsidRPr="00CA7B12">
              <w:rPr>
                <w:rFonts w:ascii="Times New Roman" w:eastAsia="Calibri" w:hAnsi="Times New Roman" w:cs="Times New Roman"/>
                <w:b/>
                <w:i/>
                <w:sz w:val="28"/>
                <w:szCs w:val="28"/>
              </w:rPr>
              <w:t>1.1. Автомобильные дороги местного значения</w:t>
            </w:r>
          </w:p>
        </w:tc>
      </w:tr>
      <w:tr w:rsidR="00897EAE" w:rsidRPr="00CA7B12" w:rsidTr="00897EAE">
        <w:tc>
          <w:tcPr>
            <w:tcW w:w="5000" w:type="pct"/>
            <w:gridSpan w:val="4"/>
            <w:shd w:val="clear" w:color="auto" w:fill="auto"/>
            <w:tcMar>
              <w:left w:w="57" w:type="dxa"/>
              <w:right w:w="57" w:type="dxa"/>
            </w:tcMar>
            <w:vAlign w:val="center"/>
          </w:tcPr>
          <w:p w:rsidR="00897EAE" w:rsidRPr="00CA7B12" w:rsidRDefault="00897EAE" w:rsidP="00897EAE">
            <w:pPr>
              <w:suppressAutoHyphens/>
              <w:spacing w:after="0" w:line="240" w:lineRule="auto"/>
              <w:rPr>
                <w:rFonts w:ascii="Times New Roman" w:eastAsia="Times New Roman" w:hAnsi="Times New Roman" w:cs="Times New Roman"/>
                <w:sz w:val="28"/>
                <w:szCs w:val="28"/>
                <w:lang w:eastAsia="ar-SA"/>
              </w:rPr>
            </w:pPr>
            <w:r w:rsidRPr="00CA7B12">
              <w:rPr>
                <w:rFonts w:ascii="Times New Roman" w:eastAsia="Courier New" w:hAnsi="Times New Roman" w:cs="Times New Roman"/>
                <w:i/>
                <w:sz w:val="28"/>
                <w:szCs w:val="28"/>
              </w:rPr>
              <w:t>Область нормирования: обеспеченность населения автомобильными дорогами местного значения общего пользования</w:t>
            </w:r>
          </w:p>
        </w:tc>
      </w:tr>
      <w:tr w:rsidR="00897EAE" w:rsidRPr="00CA7B12" w:rsidTr="00897EAE">
        <w:tc>
          <w:tcPr>
            <w:tcW w:w="1282" w:type="pct"/>
            <w:tcMar>
              <w:left w:w="57" w:type="dxa"/>
              <w:right w:w="57" w:type="dxa"/>
            </w:tcMar>
            <w:vAlign w:val="center"/>
          </w:tcPr>
          <w:p w:rsidR="00897EAE" w:rsidRPr="00CA7B12" w:rsidRDefault="00897EAE" w:rsidP="00897EAE">
            <w:pPr>
              <w:suppressAutoHyphens/>
              <w:spacing w:after="0" w:line="240" w:lineRule="auto"/>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Плотность сети автодорог местного значения</w:t>
            </w:r>
          </w:p>
        </w:tc>
        <w:tc>
          <w:tcPr>
            <w:tcW w:w="1369" w:type="pct"/>
            <w:tcMar>
              <w:left w:w="57" w:type="dxa"/>
              <w:right w:w="57" w:type="dxa"/>
            </w:tcMar>
            <w:vAlign w:val="center"/>
          </w:tcPr>
          <w:p w:rsidR="00897EAE" w:rsidRPr="00CA7B12" w:rsidRDefault="00897EAE" w:rsidP="00897EAE">
            <w:pPr>
              <w:suppressAutoHyphens/>
              <w:spacing w:after="0" w:line="240" w:lineRule="auto"/>
              <w:jc w:val="center"/>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Автомобильные дороги общего пользования местного значения</w:t>
            </w:r>
          </w:p>
        </w:tc>
        <w:tc>
          <w:tcPr>
            <w:tcW w:w="1367"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Плотность автодорог</w:t>
            </w:r>
          </w:p>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 xml:space="preserve">местного значения, </w:t>
            </w:r>
            <w:proofErr w:type="gramStart"/>
            <w:r w:rsidRPr="00CA7B12">
              <w:rPr>
                <w:rFonts w:ascii="Times New Roman" w:eastAsia="Calibri" w:hAnsi="Times New Roman" w:cs="Times New Roman"/>
                <w:sz w:val="28"/>
                <w:szCs w:val="28"/>
              </w:rPr>
              <w:t>км</w:t>
            </w:r>
            <w:proofErr w:type="gramEnd"/>
            <w:r w:rsidRPr="00CA7B12">
              <w:rPr>
                <w:rFonts w:ascii="Times New Roman" w:eastAsia="Calibri" w:hAnsi="Times New Roman" w:cs="Times New Roman"/>
                <w:sz w:val="28"/>
                <w:szCs w:val="28"/>
              </w:rPr>
              <w:t>/кв. км площади муниципального образования</w:t>
            </w:r>
          </w:p>
        </w:tc>
        <w:tc>
          <w:tcPr>
            <w:tcW w:w="981" w:type="pct"/>
            <w:vMerge w:val="restart"/>
            <w:tcMar>
              <w:left w:w="57" w:type="dxa"/>
              <w:right w:w="57" w:type="dxa"/>
            </w:tcMar>
            <w:vAlign w:val="center"/>
          </w:tcPr>
          <w:p w:rsidR="00897EAE" w:rsidRPr="00CA7B12" w:rsidRDefault="00897EAE" w:rsidP="00897EAE">
            <w:pPr>
              <w:suppressAutoHyphens/>
              <w:spacing w:after="0" w:line="240" w:lineRule="auto"/>
              <w:jc w:val="center"/>
              <w:rPr>
                <w:rFonts w:ascii="Times New Roman" w:eastAsia="Times New Roman" w:hAnsi="Times New Roman" w:cs="Times New Roman"/>
                <w:sz w:val="28"/>
                <w:szCs w:val="28"/>
                <w:lang w:eastAsia="ar-SA"/>
              </w:rPr>
            </w:pPr>
            <w:r w:rsidRPr="00CA7B12">
              <w:rPr>
                <w:rFonts w:ascii="Times New Roman" w:eastAsia="Calibri" w:hAnsi="Times New Roman" w:cs="Times New Roman"/>
                <w:sz w:val="28"/>
                <w:szCs w:val="28"/>
              </w:rPr>
              <w:t>Не устанавливается</w:t>
            </w:r>
          </w:p>
        </w:tc>
      </w:tr>
      <w:tr w:rsidR="00897EAE" w:rsidRPr="00CA7B12" w:rsidTr="00897EAE">
        <w:tc>
          <w:tcPr>
            <w:tcW w:w="1282" w:type="pct"/>
            <w:tcMar>
              <w:left w:w="57" w:type="dxa"/>
              <w:right w:w="57" w:type="dxa"/>
            </w:tcMar>
            <w:vAlign w:val="center"/>
          </w:tcPr>
          <w:p w:rsidR="00897EAE" w:rsidRPr="00CA7B12" w:rsidRDefault="00897EAE" w:rsidP="00897EAE">
            <w:pPr>
              <w:suppressAutoHyphens/>
              <w:spacing w:after="0" w:line="240" w:lineRule="auto"/>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Доля автодорог</w:t>
            </w:r>
          </w:p>
          <w:p w:rsidR="00897EAE" w:rsidRPr="00CA7B12" w:rsidRDefault="00897EAE" w:rsidP="00897EAE">
            <w:pPr>
              <w:suppressAutoHyphens/>
              <w:spacing w:after="0" w:line="240" w:lineRule="auto"/>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с твердым покрытием всех видов</w:t>
            </w:r>
          </w:p>
        </w:tc>
        <w:tc>
          <w:tcPr>
            <w:tcW w:w="1369" w:type="pct"/>
            <w:tcMar>
              <w:left w:w="57" w:type="dxa"/>
              <w:right w:w="57" w:type="dxa"/>
            </w:tcMar>
            <w:vAlign w:val="center"/>
          </w:tcPr>
          <w:p w:rsidR="00897EAE" w:rsidRPr="00CA7B12" w:rsidRDefault="00897EAE" w:rsidP="00897EAE">
            <w:pPr>
              <w:suppressAutoHyphens/>
              <w:spacing w:after="0" w:line="240" w:lineRule="auto"/>
              <w:jc w:val="center"/>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Автомобильные</w:t>
            </w:r>
          </w:p>
          <w:p w:rsidR="00897EAE" w:rsidRPr="00CA7B12" w:rsidRDefault="00897EAE" w:rsidP="00897EAE">
            <w:pPr>
              <w:suppressAutoHyphens/>
              <w:spacing w:after="0" w:line="240" w:lineRule="auto"/>
              <w:jc w:val="center"/>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дороги с твердым покрытием</w:t>
            </w:r>
          </w:p>
        </w:tc>
        <w:tc>
          <w:tcPr>
            <w:tcW w:w="1367"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 xml:space="preserve">Доля автодорог </w:t>
            </w:r>
            <w:proofErr w:type="gramStart"/>
            <w:r w:rsidRPr="00CA7B12">
              <w:rPr>
                <w:rFonts w:ascii="Times New Roman" w:eastAsia="Calibri" w:hAnsi="Times New Roman" w:cs="Times New Roman"/>
                <w:sz w:val="28"/>
                <w:szCs w:val="28"/>
              </w:rPr>
              <w:t>с</w:t>
            </w:r>
            <w:proofErr w:type="gramEnd"/>
          </w:p>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твердым покрытием всех</w:t>
            </w:r>
          </w:p>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категорий в общей протяжённости автодорог, %</w:t>
            </w:r>
          </w:p>
        </w:tc>
        <w:tc>
          <w:tcPr>
            <w:tcW w:w="981" w:type="pct"/>
            <w:vMerge/>
            <w:tcMar>
              <w:left w:w="57" w:type="dxa"/>
              <w:right w:w="57" w:type="dxa"/>
            </w:tcMar>
            <w:vAlign w:val="center"/>
          </w:tcPr>
          <w:p w:rsidR="00897EAE" w:rsidRPr="00CA7B12" w:rsidRDefault="00897EAE" w:rsidP="00897EAE">
            <w:pPr>
              <w:suppressAutoHyphens/>
              <w:spacing w:after="0" w:line="240" w:lineRule="auto"/>
              <w:jc w:val="center"/>
              <w:rPr>
                <w:rFonts w:ascii="Times New Roman" w:eastAsia="Times New Roman" w:hAnsi="Times New Roman" w:cs="Times New Roman"/>
                <w:sz w:val="28"/>
                <w:szCs w:val="28"/>
                <w:lang w:eastAsia="ar-SA"/>
              </w:rPr>
            </w:pPr>
          </w:p>
        </w:tc>
      </w:tr>
      <w:tr w:rsidR="00897EAE" w:rsidRPr="00CA7B12" w:rsidTr="00897EAE">
        <w:tc>
          <w:tcPr>
            <w:tcW w:w="5000" w:type="pct"/>
            <w:gridSpan w:val="4"/>
            <w:tcMar>
              <w:left w:w="57" w:type="dxa"/>
              <w:right w:w="57" w:type="dxa"/>
            </w:tcMar>
            <w:vAlign w:val="center"/>
          </w:tcPr>
          <w:p w:rsidR="00897EAE" w:rsidRPr="00CA7B12" w:rsidRDefault="00897EAE" w:rsidP="00897EAE">
            <w:pPr>
              <w:suppressAutoHyphens/>
              <w:spacing w:after="0" w:line="240" w:lineRule="auto"/>
              <w:rPr>
                <w:rFonts w:ascii="Times New Roman" w:eastAsia="Times New Roman" w:hAnsi="Times New Roman" w:cs="Times New Roman"/>
                <w:sz w:val="28"/>
                <w:szCs w:val="28"/>
                <w:lang w:eastAsia="ar-SA"/>
              </w:rPr>
            </w:pPr>
            <w:r w:rsidRPr="00CA7B12">
              <w:rPr>
                <w:rFonts w:ascii="Times New Roman" w:eastAsia="Courier New" w:hAnsi="Times New Roman" w:cs="Times New Roman"/>
                <w:i/>
                <w:sz w:val="28"/>
                <w:szCs w:val="28"/>
              </w:rPr>
              <w:t>Область нормирования: обеспеченность населения улично-дорожной сетью общего пользования в пределах населенного пункта</w:t>
            </w:r>
          </w:p>
        </w:tc>
      </w:tr>
      <w:tr w:rsidR="00897EAE" w:rsidRPr="00CA7B12" w:rsidTr="00897EAE">
        <w:tc>
          <w:tcPr>
            <w:tcW w:w="1282"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rPr>
                <w:rFonts w:ascii="Times New Roman" w:eastAsia="Calibri" w:hAnsi="Times New Roman" w:cs="Times New Roman"/>
                <w:sz w:val="28"/>
                <w:szCs w:val="28"/>
              </w:rPr>
            </w:pPr>
            <w:r w:rsidRPr="00CA7B12">
              <w:rPr>
                <w:rFonts w:ascii="Times New Roman" w:eastAsia="Calibri" w:hAnsi="Times New Roman" w:cs="Times New Roman"/>
                <w:sz w:val="28"/>
                <w:szCs w:val="28"/>
              </w:rPr>
              <w:t>Плотность улично-дорож</w:t>
            </w:r>
            <w:r w:rsidRPr="00CA7B12">
              <w:rPr>
                <w:rFonts w:ascii="Times New Roman" w:eastAsia="Calibri" w:hAnsi="Times New Roman" w:cs="Times New Roman"/>
                <w:sz w:val="28"/>
                <w:szCs w:val="28"/>
              </w:rPr>
              <w:softHyphen/>
              <w:t>ной сети в пре</w:t>
            </w:r>
            <w:r w:rsidRPr="00CA7B12">
              <w:rPr>
                <w:rFonts w:ascii="Times New Roman" w:eastAsia="Calibri" w:hAnsi="Times New Roman" w:cs="Times New Roman"/>
                <w:sz w:val="28"/>
                <w:szCs w:val="28"/>
              </w:rPr>
              <w:softHyphen/>
              <w:t>делах населен</w:t>
            </w:r>
            <w:r w:rsidRPr="00CA7B12">
              <w:rPr>
                <w:rFonts w:ascii="Times New Roman" w:eastAsia="Calibri" w:hAnsi="Times New Roman" w:cs="Times New Roman"/>
                <w:sz w:val="28"/>
                <w:szCs w:val="28"/>
              </w:rPr>
              <w:softHyphen/>
              <w:t>ного пункта</w:t>
            </w:r>
          </w:p>
        </w:tc>
        <w:tc>
          <w:tcPr>
            <w:tcW w:w="1369"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Улицы, автомо</w:t>
            </w:r>
            <w:r w:rsidRPr="00CA7B12">
              <w:rPr>
                <w:rFonts w:ascii="Times New Roman" w:eastAsia="Calibri" w:hAnsi="Times New Roman" w:cs="Times New Roman"/>
                <w:sz w:val="28"/>
                <w:szCs w:val="28"/>
              </w:rPr>
              <w:softHyphen/>
              <w:t>бильные дороги</w:t>
            </w:r>
          </w:p>
        </w:tc>
        <w:tc>
          <w:tcPr>
            <w:tcW w:w="1367"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Протяженность жилых улиц относительно плотности насе</w:t>
            </w:r>
            <w:r w:rsidRPr="00CA7B12">
              <w:rPr>
                <w:rFonts w:ascii="Times New Roman" w:eastAsia="Calibri" w:hAnsi="Times New Roman" w:cs="Times New Roman"/>
                <w:sz w:val="28"/>
                <w:szCs w:val="28"/>
              </w:rPr>
              <w:softHyphen/>
              <w:t xml:space="preserve">ления, </w:t>
            </w:r>
            <w:proofErr w:type="gramStart"/>
            <w:r w:rsidRPr="00CA7B12">
              <w:rPr>
                <w:rFonts w:ascii="Times New Roman" w:eastAsia="Calibri" w:hAnsi="Times New Roman" w:cs="Times New Roman"/>
                <w:sz w:val="28"/>
                <w:szCs w:val="28"/>
              </w:rPr>
              <w:t>км</w:t>
            </w:r>
            <w:proofErr w:type="gramEnd"/>
            <w:r w:rsidRPr="00CA7B12">
              <w:rPr>
                <w:rFonts w:ascii="Times New Roman" w:eastAsia="Calibri" w:hAnsi="Times New Roman" w:cs="Times New Roman"/>
                <w:sz w:val="28"/>
                <w:szCs w:val="28"/>
              </w:rPr>
              <w:t>/1000 жителей</w:t>
            </w:r>
          </w:p>
        </w:tc>
        <w:tc>
          <w:tcPr>
            <w:tcW w:w="981" w:type="pct"/>
            <w:tcMar>
              <w:left w:w="57" w:type="dxa"/>
              <w:right w:w="57" w:type="dxa"/>
            </w:tcMar>
            <w:vAlign w:val="center"/>
          </w:tcPr>
          <w:p w:rsidR="00897EAE" w:rsidRPr="00CA7B12" w:rsidRDefault="00897EAE" w:rsidP="00897EAE">
            <w:pPr>
              <w:suppressAutoHyphens/>
              <w:spacing w:after="0" w:line="240" w:lineRule="auto"/>
              <w:jc w:val="center"/>
              <w:rPr>
                <w:rFonts w:ascii="Times New Roman" w:eastAsia="Times New Roman" w:hAnsi="Times New Roman" w:cs="Times New Roman"/>
                <w:sz w:val="28"/>
                <w:szCs w:val="28"/>
                <w:lang w:eastAsia="ar-SA"/>
              </w:rPr>
            </w:pPr>
            <w:r w:rsidRPr="00CA7B12">
              <w:rPr>
                <w:rFonts w:ascii="Times New Roman" w:eastAsia="Calibri" w:hAnsi="Times New Roman" w:cs="Times New Roman"/>
                <w:sz w:val="28"/>
                <w:szCs w:val="28"/>
              </w:rPr>
              <w:t>Не устанавливается</w:t>
            </w:r>
          </w:p>
        </w:tc>
      </w:tr>
      <w:tr w:rsidR="00897EAE" w:rsidRPr="00CA7B12" w:rsidTr="00897EAE">
        <w:tc>
          <w:tcPr>
            <w:tcW w:w="5000" w:type="pct"/>
            <w:gridSpan w:val="4"/>
            <w:tcMar>
              <w:left w:w="57" w:type="dxa"/>
              <w:right w:w="57" w:type="dxa"/>
            </w:tcMar>
            <w:vAlign w:val="center"/>
          </w:tcPr>
          <w:p w:rsidR="00897EAE" w:rsidRPr="00CA7B12" w:rsidRDefault="00897EAE" w:rsidP="00897EAE">
            <w:pPr>
              <w:spacing w:after="0" w:line="240" w:lineRule="auto"/>
              <w:jc w:val="both"/>
              <w:rPr>
                <w:rFonts w:ascii="Times New Roman" w:eastAsia="Courier New" w:hAnsi="Times New Roman" w:cs="Times New Roman"/>
                <w:i/>
                <w:sz w:val="28"/>
                <w:szCs w:val="28"/>
              </w:rPr>
            </w:pPr>
            <w:r w:rsidRPr="00CA7B12">
              <w:rPr>
                <w:rFonts w:ascii="Times New Roman" w:eastAsia="Courier New" w:hAnsi="Times New Roman" w:cs="Times New Roman"/>
                <w:i/>
                <w:sz w:val="28"/>
                <w:szCs w:val="28"/>
              </w:rPr>
              <w:t>Область нормирования: обеспеченность населения велодорожками всех типов в пределах населенных пунктов</w:t>
            </w:r>
          </w:p>
        </w:tc>
      </w:tr>
      <w:tr w:rsidR="00897EAE" w:rsidRPr="00CA7B12" w:rsidTr="00897EAE">
        <w:tc>
          <w:tcPr>
            <w:tcW w:w="1282"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rPr>
                <w:rFonts w:ascii="Times New Roman" w:eastAsia="Calibri" w:hAnsi="Times New Roman" w:cs="Times New Roman"/>
                <w:sz w:val="28"/>
                <w:szCs w:val="28"/>
              </w:rPr>
            </w:pPr>
            <w:r w:rsidRPr="00CA7B12">
              <w:rPr>
                <w:rFonts w:ascii="Times New Roman" w:eastAsia="Calibri" w:hAnsi="Times New Roman" w:cs="Times New Roman"/>
                <w:sz w:val="28"/>
                <w:szCs w:val="28"/>
              </w:rPr>
              <w:t>Плотность сети велодорожек</w:t>
            </w:r>
          </w:p>
        </w:tc>
        <w:tc>
          <w:tcPr>
            <w:tcW w:w="1369"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Велодорожки</w:t>
            </w:r>
          </w:p>
        </w:tc>
        <w:tc>
          <w:tcPr>
            <w:tcW w:w="1367"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 xml:space="preserve">Плотность сети велодорожек, </w:t>
            </w:r>
            <w:proofErr w:type="gramStart"/>
            <w:r w:rsidRPr="00CA7B12">
              <w:rPr>
                <w:rFonts w:ascii="Times New Roman" w:eastAsia="Calibri" w:hAnsi="Times New Roman" w:cs="Times New Roman"/>
                <w:sz w:val="28"/>
                <w:szCs w:val="28"/>
              </w:rPr>
              <w:t>км</w:t>
            </w:r>
            <w:proofErr w:type="gramEnd"/>
            <w:r w:rsidRPr="00CA7B12">
              <w:rPr>
                <w:rFonts w:ascii="Times New Roman" w:eastAsia="Calibri" w:hAnsi="Times New Roman" w:cs="Times New Roman"/>
                <w:sz w:val="28"/>
                <w:szCs w:val="28"/>
              </w:rPr>
              <w:t>/1 кв. км площади населен</w:t>
            </w:r>
            <w:r w:rsidRPr="00CA7B12">
              <w:rPr>
                <w:rFonts w:ascii="Times New Roman" w:eastAsia="Calibri" w:hAnsi="Times New Roman" w:cs="Times New Roman"/>
                <w:sz w:val="28"/>
                <w:szCs w:val="28"/>
              </w:rPr>
              <w:softHyphen/>
              <w:t>ных пунктов</w:t>
            </w:r>
          </w:p>
        </w:tc>
        <w:tc>
          <w:tcPr>
            <w:tcW w:w="981" w:type="pct"/>
            <w:tcMar>
              <w:left w:w="57" w:type="dxa"/>
              <w:right w:w="57" w:type="dxa"/>
            </w:tcMar>
            <w:vAlign w:val="center"/>
          </w:tcPr>
          <w:p w:rsidR="00897EAE" w:rsidRPr="00CA7B12" w:rsidRDefault="00897EAE" w:rsidP="00897EAE">
            <w:pPr>
              <w:suppressAutoHyphens/>
              <w:spacing w:after="0" w:line="240" w:lineRule="auto"/>
              <w:jc w:val="center"/>
              <w:rPr>
                <w:rFonts w:ascii="Times New Roman" w:eastAsia="Times New Roman" w:hAnsi="Times New Roman" w:cs="Times New Roman"/>
                <w:sz w:val="28"/>
                <w:szCs w:val="28"/>
                <w:lang w:eastAsia="ar-SA"/>
              </w:rPr>
            </w:pPr>
            <w:r w:rsidRPr="00CA7B12">
              <w:rPr>
                <w:rFonts w:ascii="Times New Roman" w:eastAsia="Calibri" w:hAnsi="Times New Roman" w:cs="Times New Roman"/>
                <w:sz w:val="28"/>
                <w:szCs w:val="28"/>
              </w:rPr>
              <w:t>Не устанавливается</w:t>
            </w:r>
          </w:p>
        </w:tc>
      </w:tr>
      <w:tr w:rsidR="00897EAE" w:rsidRPr="00CA7B12" w:rsidTr="00897EAE">
        <w:tc>
          <w:tcPr>
            <w:tcW w:w="5000" w:type="pct"/>
            <w:gridSpan w:val="4"/>
            <w:tcMar>
              <w:left w:w="57" w:type="dxa"/>
              <w:right w:w="57" w:type="dxa"/>
            </w:tcMar>
            <w:vAlign w:val="center"/>
          </w:tcPr>
          <w:p w:rsidR="00897EAE" w:rsidRPr="00CA7B12" w:rsidRDefault="00897EAE" w:rsidP="00897EAE">
            <w:pPr>
              <w:spacing w:after="0" w:line="240" w:lineRule="auto"/>
              <w:jc w:val="both"/>
              <w:rPr>
                <w:rFonts w:ascii="Times New Roman" w:eastAsia="Courier New" w:hAnsi="Times New Roman" w:cs="Times New Roman"/>
                <w:i/>
                <w:sz w:val="28"/>
                <w:szCs w:val="28"/>
              </w:rPr>
            </w:pPr>
            <w:r w:rsidRPr="00CA7B12">
              <w:rPr>
                <w:rFonts w:ascii="Times New Roman" w:eastAsia="Courier New" w:hAnsi="Times New Roman" w:cs="Times New Roman"/>
                <w:i/>
                <w:sz w:val="28"/>
                <w:szCs w:val="28"/>
              </w:rPr>
              <w:t>Область нормирования: обеспеченность населения личным автотранспортом</w:t>
            </w:r>
          </w:p>
        </w:tc>
      </w:tr>
      <w:tr w:rsidR="00897EAE" w:rsidRPr="00CA7B12" w:rsidTr="00897EAE">
        <w:tc>
          <w:tcPr>
            <w:tcW w:w="1282"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rPr>
                <w:rFonts w:ascii="Times New Roman" w:eastAsia="Calibri" w:hAnsi="Times New Roman" w:cs="Times New Roman"/>
                <w:sz w:val="28"/>
                <w:szCs w:val="28"/>
              </w:rPr>
            </w:pPr>
            <w:r w:rsidRPr="00CA7B12">
              <w:rPr>
                <w:rFonts w:ascii="Times New Roman" w:eastAsia="Calibri" w:hAnsi="Times New Roman" w:cs="Times New Roman"/>
                <w:sz w:val="28"/>
                <w:szCs w:val="28"/>
              </w:rPr>
              <w:t>Уровень автомо</w:t>
            </w:r>
            <w:r w:rsidRPr="00CA7B12">
              <w:rPr>
                <w:rFonts w:ascii="Times New Roman" w:eastAsia="Calibri" w:hAnsi="Times New Roman" w:cs="Times New Roman"/>
                <w:sz w:val="28"/>
                <w:szCs w:val="28"/>
              </w:rPr>
              <w:softHyphen/>
              <w:t>билизации</w:t>
            </w:r>
          </w:p>
        </w:tc>
        <w:tc>
          <w:tcPr>
            <w:tcW w:w="1369"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rPr>
                <w:rFonts w:ascii="Times New Roman" w:eastAsia="Calibri" w:hAnsi="Times New Roman" w:cs="Times New Roman"/>
                <w:sz w:val="28"/>
                <w:szCs w:val="28"/>
              </w:rPr>
            </w:pPr>
          </w:p>
        </w:tc>
        <w:tc>
          <w:tcPr>
            <w:tcW w:w="1367"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 xml:space="preserve">Количество автомобилей на 1000 </w:t>
            </w:r>
            <w:r w:rsidRPr="00CA7B12">
              <w:rPr>
                <w:rFonts w:ascii="Times New Roman" w:eastAsia="Calibri" w:hAnsi="Times New Roman" w:cs="Times New Roman"/>
                <w:sz w:val="28"/>
                <w:szCs w:val="28"/>
              </w:rPr>
              <w:lastRenderedPageBreak/>
              <w:t>жите</w:t>
            </w:r>
            <w:r w:rsidRPr="00CA7B12">
              <w:rPr>
                <w:rFonts w:ascii="Times New Roman" w:eastAsia="Calibri" w:hAnsi="Times New Roman" w:cs="Times New Roman"/>
                <w:sz w:val="28"/>
                <w:szCs w:val="28"/>
              </w:rPr>
              <w:softHyphen/>
              <w:t>лей</w:t>
            </w:r>
          </w:p>
        </w:tc>
        <w:tc>
          <w:tcPr>
            <w:tcW w:w="981" w:type="pct"/>
            <w:tcMar>
              <w:left w:w="57" w:type="dxa"/>
              <w:right w:w="57" w:type="dxa"/>
            </w:tcMar>
            <w:vAlign w:val="center"/>
          </w:tcPr>
          <w:p w:rsidR="00897EAE" w:rsidRPr="00CA7B12" w:rsidRDefault="00897EAE" w:rsidP="00897EAE">
            <w:pPr>
              <w:suppressAutoHyphens/>
              <w:spacing w:after="0" w:line="240" w:lineRule="auto"/>
              <w:jc w:val="center"/>
              <w:rPr>
                <w:rFonts w:ascii="Times New Roman" w:eastAsia="Times New Roman" w:hAnsi="Times New Roman" w:cs="Times New Roman"/>
                <w:sz w:val="28"/>
                <w:szCs w:val="28"/>
                <w:lang w:eastAsia="ar-SA"/>
              </w:rPr>
            </w:pPr>
            <w:r w:rsidRPr="00CA7B12">
              <w:rPr>
                <w:rFonts w:ascii="Times New Roman" w:eastAsia="Calibri" w:hAnsi="Times New Roman" w:cs="Times New Roman"/>
                <w:sz w:val="28"/>
                <w:szCs w:val="28"/>
              </w:rPr>
              <w:lastRenderedPageBreak/>
              <w:t>Не устанавливается</w:t>
            </w:r>
          </w:p>
        </w:tc>
      </w:tr>
      <w:tr w:rsidR="00897EAE" w:rsidRPr="00CA7B12" w:rsidTr="00897EAE">
        <w:tc>
          <w:tcPr>
            <w:tcW w:w="5000" w:type="pct"/>
            <w:gridSpan w:val="4"/>
            <w:tcMar>
              <w:left w:w="57" w:type="dxa"/>
              <w:right w:w="57" w:type="dxa"/>
            </w:tcMar>
            <w:vAlign w:val="center"/>
          </w:tcPr>
          <w:p w:rsidR="00897EAE" w:rsidRPr="00CA7B12" w:rsidRDefault="00897EAE" w:rsidP="00897EAE">
            <w:pPr>
              <w:suppressAutoHyphens/>
              <w:spacing w:after="0" w:line="240" w:lineRule="auto"/>
              <w:rPr>
                <w:rFonts w:ascii="Times New Roman" w:eastAsia="Calibri" w:hAnsi="Times New Roman" w:cs="Times New Roman"/>
                <w:sz w:val="28"/>
                <w:szCs w:val="28"/>
              </w:rPr>
            </w:pPr>
            <w:r w:rsidRPr="00CA7B12">
              <w:rPr>
                <w:rFonts w:ascii="Times New Roman" w:eastAsia="Courier New" w:hAnsi="Times New Roman" w:cs="Times New Roman"/>
                <w:i/>
                <w:sz w:val="28"/>
                <w:szCs w:val="28"/>
              </w:rPr>
              <w:lastRenderedPageBreak/>
              <w:t>Область нормирования: обеспеченность населения местами постоянного хранения личного автотранспорта</w:t>
            </w:r>
          </w:p>
        </w:tc>
      </w:tr>
      <w:tr w:rsidR="00897EAE" w:rsidRPr="00CA7B12" w:rsidTr="00897EAE">
        <w:tc>
          <w:tcPr>
            <w:tcW w:w="1282" w:type="pct"/>
            <w:vMerge w:val="restar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rPr>
                <w:rFonts w:ascii="Times New Roman" w:eastAsia="Calibri" w:hAnsi="Times New Roman" w:cs="Times New Roman"/>
                <w:sz w:val="28"/>
                <w:szCs w:val="28"/>
              </w:rPr>
            </w:pPr>
            <w:r w:rsidRPr="00CA7B12">
              <w:rPr>
                <w:rFonts w:ascii="Times New Roman" w:eastAsia="Calibri" w:hAnsi="Times New Roman" w:cs="Times New Roman"/>
                <w:sz w:val="28"/>
                <w:szCs w:val="28"/>
              </w:rPr>
              <w:t xml:space="preserve">Количество </w:t>
            </w:r>
            <w:proofErr w:type="spellStart"/>
            <w:r w:rsidRPr="00CA7B12">
              <w:rPr>
                <w:rFonts w:ascii="Times New Roman" w:eastAsia="Calibri" w:hAnsi="Times New Roman" w:cs="Times New Roman"/>
                <w:sz w:val="28"/>
                <w:szCs w:val="28"/>
              </w:rPr>
              <w:t>ма</w:t>
            </w:r>
            <w:r w:rsidRPr="00CA7B12">
              <w:rPr>
                <w:rFonts w:ascii="Times New Roman" w:eastAsia="Calibri" w:hAnsi="Times New Roman" w:cs="Times New Roman"/>
                <w:sz w:val="28"/>
                <w:szCs w:val="28"/>
              </w:rPr>
              <w:softHyphen/>
              <w:t>шиномест</w:t>
            </w:r>
            <w:proofErr w:type="spellEnd"/>
            <w:r w:rsidRPr="00CA7B12">
              <w:rPr>
                <w:rFonts w:ascii="Times New Roman" w:eastAsia="Calibri" w:hAnsi="Times New Roman" w:cs="Times New Roman"/>
                <w:sz w:val="28"/>
                <w:szCs w:val="28"/>
              </w:rPr>
              <w:t xml:space="preserve"> для постоянного хранения лич</w:t>
            </w:r>
            <w:r w:rsidRPr="00CA7B12">
              <w:rPr>
                <w:rFonts w:ascii="Times New Roman" w:eastAsia="Calibri" w:hAnsi="Times New Roman" w:cs="Times New Roman"/>
                <w:sz w:val="28"/>
                <w:szCs w:val="28"/>
              </w:rPr>
              <w:softHyphen/>
              <w:t>ного транспорта для многоквар</w:t>
            </w:r>
            <w:r w:rsidRPr="00CA7B12">
              <w:rPr>
                <w:rFonts w:ascii="Times New Roman" w:eastAsia="Calibri" w:hAnsi="Times New Roman" w:cs="Times New Roman"/>
                <w:sz w:val="28"/>
                <w:szCs w:val="28"/>
              </w:rPr>
              <w:softHyphen/>
              <w:t>тирной за</w:t>
            </w:r>
            <w:r w:rsidRPr="00CA7B12">
              <w:rPr>
                <w:rFonts w:ascii="Times New Roman" w:eastAsia="Calibri" w:hAnsi="Times New Roman" w:cs="Times New Roman"/>
                <w:sz w:val="28"/>
                <w:szCs w:val="28"/>
              </w:rPr>
              <w:softHyphen/>
              <w:t>стройки</w:t>
            </w:r>
          </w:p>
        </w:tc>
        <w:tc>
          <w:tcPr>
            <w:tcW w:w="1369" w:type="pct"/>
            <w:vMerge w:val="restar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Гаражи, стоянки</w:t>
            </w:r>
          </w:p>
        </w:tc>
        <w:tc>
          <w:tcPr>
            <w:tcW w:w="1367"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 xml:space="preserve">Количество </w:t>
            </w:r>
            <w:proofErr w:type="spellStart"/>
            <w:r w:rsidRPr="00CA7B12">
              <w:rPr>
                <w:rFonts w:ascii="Times New Roman" w:eastAsia="Calibri" w:hAnsi="Times New Roman" w:cs="Times New Roman"/>
                <w:sz w:val="28"/>
                <w:szCs w:val="28"/>
              </w:rPr>
              <w:t>машиномест</w:t>
            </w:r>
            <w:proofErr w:type="spellEnd"/>
            <w:r w:rsidRPr="00CA7B12">
              <w:rPr>
                <w:rFonts w:ascii="Times New Roman" w:eastAsia="Calibri" w:hAnsi="Times New Roman" w:cs="Times New Roman"/>
                <w:sz w:val="28"/>
                <w:szCs w:val="28"/>
              </w:rPr>
              <w:t xml:space="preserve"> для постоянного хранения легковых автомобилей, находящихся в собственности граждан, ед. на 1000 жителей</w:t>
            </w:r>
          </w:p>
        </w:tc>
        <w:tc>
          <w:tcPr>
            <w:tcW w:w="981" w:type="pct"/>
            <w:vMerge w:val="restar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 xml:space="preserve">Пешеходная доступность, </w:t>
            </w:r>
            <w:proofErr w:type="gramStart"/>
            <w:r w:rsidRPr="00CA7B12">
              <w:rPr>
                <w:rFonts w:ascii="Times New Roman" w:eastAsia="Calibri" w:hAnsi="Times New Roman" w:cs="Times New Roman"/>
                <w:sz w:val="28"/>
                <w:szCs w:val="28"/>
              </w:rPr>
              <w:t>м</w:t>
            </w:r>
            <w:proofErr w:type="gramEnd"/>
          </w:p>
        </w:tc>
      </w:tr>
      <w:tr w:rsidR="00897EAE" w:rsidRPr="00CA7B12" w:rsidTr="00897EAE">
        <w:tc>
          <w:tcPr>
            <w:tcW w:w="1282" w:type="pct"/>
            <w:vMerge/>
            <w:tcMar>
              <w:left w:w="57" w:type="dxa"/>
              <w:right w:w="57" w:type="dxa"/>
            </w:tcMar>
            <w:vAlign w:val="center"/>
          </w:tcPr>
          <w:p w:rsidR="00897EAE" w:rsidRPr="00CA7B12" w:rsidRDefault="00897EAE" w:rsidP="00897EAE">
            <w:pPr>
              <w:widowControl w:val="0"/>
              <w:autoSpaceDE w:val="0"/>
              <w:autoSpaceDN w:val="0"/>
              <w:adjustRightInd w:val="0"/>
              <w:spacing w:after="0" w:line="240" w:lineRule="auto"/>
              <w:rPr>
                <w:rFonts w:ascii="Times New Roman" w:eastAsia="Calibri" w:hAnsi="Times New Roman" w:cs="Times New Roman"/>
                <w:sz w:val="28"/>
                <w:szCs w:val="28"/>
              </w:rPr>
            </w:pPr>
          </w:p>
        </w:tc>
        <w:tc>
          <w:tcPr>
            <w:tcW w:w="1369" w:type="pct"/>
            <w:vMerge/>
            <w:tcMar>
              <w:left w:w="57" w:type="dxa"/>
              <w:right w:w="57" w:type="dxa"/>
            </w:tcMar>
            <w:vAlign w:val="center"/>
          </w:tcPr>
          <w:p w:rsidR="00897EAE" w:rsidRPr="00CA7B12" w:rsidRDefault="00897EAE" w:rsidP="00897EAE">
            <w:pPr>
              <w:widowControl w:val="0"/>
              <w:autoSpaceDE w:val="0"/>
              <w:autoSpaceDN w:val="0"/>
              <w:adjustRightInd w:val="0"/>
              <w:spacing w:after="0" w:line="240" w:lineRule="auto"/>
              <w:rPr>
                <w:rFonts w:ascii="Times New Roman" w:eastAsia="Calibri" w:hAnsi="Times New Roman" w:cs="Times New Roman"/>
                <w:sz w:val="28"/>
                <w:szCs w:val="28"/>
              </w:rPr>
            </w:pPr>
          </w:p>
        </w:tc>
        <w:tc>
          <w:tcPr>
            <w:tcW w:w="1367"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 xml:space="preserve">Количество </w:t>
            </w:r>
            <w:proofErr w:type="spellStart"/>
            <w:r w:rsidRPr="00CA7B12">
              <w:rPr>
                <w:rFonts w:ascii="Times New Roman" w:eastAsia="Calibri" w:hAnsi="Times New Roman" w:cs="Times New Roman"/>
                <w:sz w:val="28"/>
                <w:szCs w:val="28"/>
              </w:rPr>
              <w:t>машиномест</w:t>
            </w:r>
            <w:proofErr w:type="spellEnd"/>
            <w:r w:rsidRPr="00CA7B12">
              <w:rPr>
                <w:rFonts w:ascii="Times New Roman" w:eastAsia="Calibri" w:hAnsi="Times New Roman" w:cs="Times New Roman"/>
                <w:sz w:val="28"/>
                <w:szCs w:val="28"/>
              </w:rPr>
              <w:t xml:space="preserve"> в пре</w:t>
            </w:r>
            <w:r w:rsidRPr="00CA7B12">
              <w:rPr>
                <w:rFonts w:ascii="Times New Roman" w:eastAsia="Calibri" w:hAnsi="Times New Roman" w:cs="Times New Roman"/>
                <w:sz w:val="28"/>
                <w:szCs w:val="28"/>
              </w:rPr>
              <w:softHyphen/>
              <w:t>делах населенного пункта, пла</w:t>
            </w:r>
            <w:r w:rsidRPr="00CA7B12">
              <w:rPr>
                <w:rFonts w:ascii="Times New Roman" w:eastAsia="Calibri" w:hAnsi="Times New Roman" w:cs="Times New Roman"/>
                <w:sz w:val="28"/>
                <w:szCs w:val="28"/>
              </w:rPr>
              <w:softHyphen/>
              <w:t>нировочной единицы на</w:t>
            </w:r>
            <w:r w:rsidRPr="00CA7B12">
              <w:rPr>
                <w:rFonts w:ascii="Times New Roman" w:eastAsia="Calibri" w:hAnsi="Times New Roman" w:cs="Times New Roman"/>
                <w:sz w:val="28"/>
                <w:szCs w:val="28"/>
              </w:rPr>
              <w:softHyphen/>
              <w:t>селен</w:t>
            </w:r>
            <w:r w:rsidRPr="00CA7B12">
              <w:rPr>
                <w:rFonts w:ascii="Times New Roman" w:eastAsia="Calibri" w:hAnsi="Times New Roman" w:cs="Times New Roman"/>
                <w:sz w:val="28"/>
                <w:szCs w:val="28"/>
              </w:rPr>
              <w:softHyphen/>
              <w:t>ного пункта, ед. на 1000 лич</w:t>
            </w:r>
            <w:r w:rsidRPr="00CA7B12">
              <w:rPr>
                <w:rFonts w:ascii="Times New Roman" w:eastAsia="Calibri" w:hAnsi="Times New Roman" w:cs="Times New Roman"/>
                <w:sz w:val="28"/>
                <w:szCs w:val="28"/>
              </w:rPr>
              <w:softHyphen/>
              <w:t>ных автомобилей</w:t>
            </w:r>
          </w:p>
        </w:tc>
        <w:tc>
          <w:tcPr>
            <w:tcW w:w="981" w:type="pct"/>
            <w:vMerge/>
            <w:tcMar>
              <w:left w:w="57" w:type="dxa"/>
              <w:right w:w="57" w:type="dxa"/>
            </w:tcMar>
            <w:vAlign w:val="center"/>
          </w:tcPr>
          <w:p w:rsidR="00897EAE" w:rsidRPr="00CA7B12" w:rsidRDefault="00897EAE" w:rsidP="00897EAE">
            <w:pPr>
              <w:suppressAutoHyphens/>
              <w:spacing w:after="0" w:line="240" w:lineRule="auto"/>
              <w:jc w:val="center"/>
              <w:rPr>
                <w:rFonts w:ascii="Times New Roman" w:eastAsia="Calibri" w:hAnsi="Times New Roman" w:cs="Times New Roman"/>
                <w:sz w:val="28"/>
                <w:szCs w:val="28"/>
              </w:rPr>
            </w:pPr>
          </w:p>
        </w:tc>
      </w:tr>
      <w:tr w:rsidR="00897EAE" w:rsidRPr="00CA7B12" w:rsidTr="00897EAE">
        <w:tc>
          <w:tcPr>
            <w:tcW w:w="1282" w:type="pct"/>
            <w:vMerge/>
            <w:tcMar>
              <w:left w:w="57" w:type="dxa"/>
              <w:right w:w="57" w:type="dxa"/>
            </w:tcMar>
            <w:vAlign w:val="center"/>
          </w:tcPr>
          <w:p w:rsidR="00897EAE" w:rsidRPr="00CA7B12" w:rsidRDefault="00897EAE" w:rsidP="00897EAE">
            <w:pPr>
              <w:widowControl w:val="0"/>
              <w:autoSpaceDE w:val="0"/>
              <w:autoSpaceDN w:val="0"/>
              <w:adjustRightInd w:val="0"/>
              <w:spacing w:after="0" w:line="240" w:lineRule="auto"/>
              <w:rPr>
                <w:rFonts w:ascii="Times New Roman" w:eastAsia="Calibri" w:hAnsi="Times New Roman" w:cs="Times New Roman"/>
                <w:sz w:val="28"/>
                <w:szCs w:val="28"/>
              </w:rPr>
            </w:pPr>
          </w:p>
        </w:tc>
        <w:tc>
          <w:tcPr>
            <w:tcW w:w="1369" w:type="pct"/>
            <w:vMerge/>
            <w:tcMar>
              <w:left w:w="57" w:type="dxa"/>
              <w:right w:w="57" w:type="dxa"/>
            </w:tcMar>
            <w:vAlign w:val="center"/>
          </w:tcPr>
          <w:p w:rsidR="00897EAE" w:rsidRPr="00CA7B12" w:rsidRDefault="00897EAE" w:rsidP="00897EAE">
            <w:pPr>
              <w:widowControl w:val="0"/>
              <w:autoSpaceDE w:val="0"/>
              <w:autoSpaceDN w:val="0"/>
              <w:adjustRightInd w:val="0"/>
              <w:spacing w:after="0" w:line="240" w:lineRule="auto"/>
              <w:rPr>
                <w:rFonts w:ascii="Times New Roman" w:eastAsia="Calibri" w:hAnsi="Times New Roman" w:cs="Times New Roman"/>
                <w:sz w:val="28"/>
                <w:szCs w:val="28"/>
              </w:rPr>
            </w:pPr>
          </w:p>
        </w:tc>
        <w:tc>
          <w:tcPr>
            <w:tcW w:w="1367"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Количество мест для постоян</w:t>
            </w:r>
            <w:r w:rsidRPr="00CA7B12">
              <w:rPr>
                <w:rFonts w:ascii="Times New Roman" w:eastAsia="Calibri" w:hAnsi="Times New Roman" w:cs="Times New Roman"/>
                <w:sz w:val="28"/>
                <w:szCs w:val="28"/>
              </w:rPr>
              <w:softHyphen/>
              <w:t>ного хранения автотранс</w:t>
            </w:r>
            <w:r w:rsidRPr="00CA7B12">
              <w:rPr>
                <w:rFonts w:ascii="Times New Roman" w:eastAsia="Calibri" w:hAnsi="Times New Roman" w:cs="Times New Roman"/>
                <w:sz w:val="28"/>
                <w:szCs w:val="28"/>
              </w:rPr>
              <w:softHyphen/>
              <w:t xml:space="preserve">порта, </w:t>
            </w:r>
            <w:proofErr w:type="spellStart"/>
            <w:r w:rsidRPr="00CA7B12">
              <w:rPr>
                <w:rFonts w:ascii="Times New Roman" w:eastAsia="Calibri" w:hAnsi="Times New Roman" w:cs="Times New Roman"/>
                <w:sz w:val="28"/>
                <w:szCs w:val="28"/>
              </w:rPr>
              <w:t>машино-мест</w:t>
            </w:r>
            <w:proofErr w:type="spellEnd"/>
            <w:r w:rsidRPr="00CA7B12">
              <w:rPr>
                <w:rFonts w:ascii="Times New Roman" w:eastAsia="Calibri" w:hAnsi="Times New Roman" w:cs="Times New Roman"/>
                <w:sz w:val="28"/>
                <w:szCs w:val="28"/>
              </w:rPr>
              <w:t xml:space="preserve"> на 1 квартиру</w:t>
            </w:r>
          </w:p>
        </w:tc>
        <w:tc>
          <w:tcPr>
            <w:tcW w:w="981" w:type="pct"/>
            <w:vMerge/>
            <w:tcMar>
              <w:left w:w="57" w:type="dxa"/>
              <w:right w:w="57" w:type="dxa"/>
            </w:tcMar>
            <w:vAlign w:val="center"/>
          </w:tcPr>
          <w:p w:rsidR="00897EAE" w:rsidRPr="00CA7B12" w:rsidRDefault="00897EAE" w:rsidP="00897EAE">
            <w:pPr>
              <w:suppressAutoHyphens/>
              <w:spacing w:after="0" w:line="240" w:lineRule="auto"/>
              <w:jc w:val="center"/>
              <w:rPr>
                <w:rFonts w:ascii="Times New Roman" w:eastAsia="Calibri" w:hAnsi="Times New Roman" w:cs="Times New Roman"/>
                <w:sz w:val="28"/>
                <w:szCs w:val="28"/>
              </w:rPr>
            </w:pPr>
          </w:p>
        </w:tc>
      </w:tr>
      <w:tr w:rsidR="00897EAE" w:rsidRPr="00CA7B12" w:rsidTr="00897EAE">
        <w:tc>
          <w:tcPr>
            <w:tcW w:w="5000" w:type="pct"/>
            <w:gridSpan w:val="4"/>
            <w:tcMar>
              <w:left w:w="57" w:type="dxa"/>
              <w:right w:w="57" w:type="dxa"/>
            </w:tcMar>
            <w:vAlign w:val="center"/>
          </w:tcPr>
          <w:p w:rsidR="00897EAE" w:rsidRPr="00CA7B12" w:rsidRDefault="00897EAE" w:rsidP="00897EAE">
            <w:pPr>
              <w:widowControl w:val="0"/>
              <w:autoSpaceDE w:val="0"/>
              <w:autoSpaceDN w:val="0"/>
              <w:adjustRightInd w:val="0"/>
              <w:spacing w:after="0" w:line="240" w:lineRule="auto"/>
              <w:rPr>
                <w:rFonts w:ascii="Times New Roman" w:eastAsia="Courier New" w:hAnsi="Times New Roman" w:cs="Times New Roman"/>
                <w:i/>
                <w:sz w:val="28"/>
                <w:szCs w:val="28"/>
              </w:rPr>
            </w:pPr>
            <w:r w:rsidRPr="00CA7B12">
              <w:rPr>
                <w:rFonts w:ascii="Times New Roman" w:eastAsia="Courier New" w:hAnsi="Times New Roman" w:cs="Times New Roman"/>
                <w:i/>
                <w:sz w:val="28"/>
                <w:szCs w:val="28"/>
              </w:rPr>
              <w:t>Область нормирования: обеспеченность населения временными и гостевыми стоянками (парковками)</w:t>
            </w:r>
          </w:p>
        </w:tc>
      </w:tr>
      <w:tr w:rsidR="00897EAE" w:rsidRPr="00CA7B12" w:rsidTr="00897EAE">
        <w:trPr>
          <w:trHeight w:val="132"/>
        </w:trPr>
        <w:tc>
          <w:tcPr>
            <w:tcW w:w="1282" w:type="pct"/>
            <w:vMerge w:val="restar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rPr>
                <w:rFonts w:ascii="Times New Roman" w:eastAsia="Calibri" w:hAnsi="Times New Roman" w:cs="Times New Roman"/>
                <w:sz w:val="28"/>
                <w:szCs w:val="28"/>
              </w:rPr>
            </w:pPr>
            <w:r w:rsidRPr="00CA7B12">
              <w:rPr>
                <w:rFonts w:ascii="Times New Roman" w:eastAsia="Calibri" w:hAnsi="Times New Roman" w:cs="Times New Roman"/>
                <w:sz w:val="28"/>
                <w:szCs w:val="28"/>
              </w:rPr>
              <w:t>Количество пар</w:t>
            </w:r>
            <w:r w:rsidRPr="00CA7B12">
              <w:rPr>
                <w:rFonts w:ascii="Times New Roman" w:eastAsia="Calibri" w:hAnsi="Times New Roman" w:cs="Times New Roman"/>
                <w:sz w:val="28"/>
                <w:szCs w:val="28"/>
              </w:rPr>
              <w:softHyphen/>
              <w:t>ковочных еди</w:t>
            </w:r>
            <w:r w:rsidRPr="00CA7B12">
              <w:rPr>
                <w:rFonts w:ascii="Times New Roman" w:eastAsia="Calibri" w:hAnsi="Times New Roman" w:cs="Times New Roman"/>
                <w:sz w:val="28"/>
                <w:szCs w:val="28"/>
              </w:rPr>
              <w:softHyphen/>
              <w:t>ниц личного транспорта</w:t>
            </w:r>
          </w:p>
        </w:tc>
        <w:tc>
          <w:tcPr>
            <w:tcW w:w="1369" w:type="pct"/>
            <w:vMerge w:val="restar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Парковки; парко</w:t>
            </w:r>
            <w:r w:rsidRPr="00CA7B12">
              <w:rPr>
                <w:rFonts w:ascii="Times New Roman" w:eastAsia="Calibri" w:hAnsi="Times New Roman" w:cs="Times New Roman"/>
                <w:sz w:val="28"/>
                <w:szCs w:val="28"/>
              </w:rPr>
              <w:softHyphen/>
              <w:t>вочные места улично-дорожной сети, перехваты</w:t>
            </w:r>
            <w:r w:rsidRPr="00CA7B12">
              <w:rPr>
                <w:rFonts w:ascii="Times New Roman" w:eastAsia="Calibri" w:hAnsi="Times New Roman" w:cs="Times New Roman"/>
                <w:sz w:val="28"/>
                <w:szCs w:val="28"/>
              </w:rPr>
              <w:softHyphen/>
              <w:t>вающие и госте</w:t>
            </w:r>
            <w:r w:rsidRPr="00CA7B12">
              <w:rPr>
                <w:rFonts w:ascii="Times New Roman" w:eastAsia="Calibri" w:hAnsi="Times New Roman" w:cs="Times New Roman"/>
                <w:sz w:val="28"/>
                <w:szCs w:val="28"/>
              </w:rPr>
              <w:softHyphen/>
              <w:t>вые парковки</w:t>
            </w:r>
          </w:p>
        </w:tc>
        <w:tc>
          <w:tcPr>
            <w:tcW w:w="1367"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proofErr w:type="spellStart"/>
            <w:proofErr w:type="gramStart"/>
            <w:r w:rsidRPr="00CA7B12">
              <w:rPr>
                <w:rFonts w:ascii="Times New Roman" w:eastAsia="Times New Roman" w:hAnsi="Times New Roman" w:cs="Times New Roman"/>
                <w:sz w:val="28"/>
                <w:szCs w:val="28"/>
                <w:lang w:eastAsia="ru-RU"/>
              </w:rPr>
              <w:t>Машино-место</w:t>
            </w:r>
            <w:proofErr w:type="spellEnd"/>
            <w:proofErr w:type="gramEnd"/>
            <w:r w:rsidRPr="00CA7B12">
              <w:rPr>
                <w:rFonts w:ascii="Times New Roman" w:eastAsia="Times New Roman" w:hAnsi="Times New Roman" w:cs="Times New Roman"/>
                <w:sz w:val="28"/>
                <w:szCs w:val="28"/>
                <w:lang w:eastAsia="ru-RU"/>
              </w:rPr>
              <w:t xml:space="preserve"> на количество расчетных единиц</w:t>
            </w:r>
          </w:p>
        </w:tc>
        <w:tc>
          <w:tcPr>
            <w:tcW w:w="981" w:type="pct"/>
            <w:vMerge w:val="restart"/>
            <w:tcMar>
              <w:left w:w="57" w:type="dxa"/>
              <w:right w:w="57" w:type="dxa"/>
            </w:tcMar>
            <w:vAlign w:val="center"/>
          </w:tcPr>
          <w:p w:rsidR="00897EAE" w:rsidRPr="00CA7B12" w:rsidRDefault="00897EAE" w:rsidP="00897EAE">
            <w:pPr>
              <w:suppressAutoHyphens/>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Не устанавливается</w:t>
            </w:r>
          </w:p>
        </w:tc>
      </w:tr>
      <w:tr w:rsidR="00897EAE" w:rsidRPr="00CA7B12" w:rsidTr="00897EAE">
        <w:trPr>
          <w:trHeight w:val="131"/>
        </w:trPr>
        <w:tc>
          <w:tcPr>
            <w:tcW w:w="1282" w:type="pct"/>
            <w:vMerge/>
            <w:tcMar>
              <w:left w:w="57" w:type="dxa"/>
              <w:right w:w="57" w:type="dxa"/>
            </w:tcMar>
            <w:vAlign w:val="center"/>
          </w:tcPr>
          <w:p w:rsidR="00897EAE" w:rsidRPr="00CA7B12" w:rsidRDefault="00897EAE" w:rsidP="00897EAE">
            <w:pPr>
              <w:widowControl w:val="0"/>
              <w:autoSpaceDE w:val="0"/>
              <w:autoSpaceDN w:val="0"/>
              <w:adjustRightInd w:val="0"/>
              <w:spacing w:after="0" w:line="240" w:lineRule="auto"/>
              <w:rPr>
                <w:rFonts w:ascii="Times New Roman" w:eastAsia="Calibri" w:hAnsi="Times New Roman" w:cs="Times New Roman"/>
                <w:sz w:val="28"/>
                <w:szCs w:val="28"/>
              </w:rPr>
            </w:pPr>
          </w:p>
        </w:tc>
        <w:tc>
          <w:tcPr>
            <w:tcW w:w="1369" w:type="pct"/>
            <w:vMerge/>
            <w:tcMar>
              <w:left w:w="57" w:type="dxa"/>
              <w:right w:w="57" w:type="dxa"/>
            </w:tcMar>
            <w:vAlign w:val="center"/>
          </w:tcPr>
          <w:p w:rsidR="00897EAE" w:rsidRPr="00CA7B12" w:rsidRDefault="00897EAE" w:rsidP="00897EAE">
            <w:pPr>
              <w:widowControl w:val="0"/>
              <w:autoSpaceDE w:val="0"/>
              <w:autoSpaceDN w:val="0"/>
              <w:adjustRightInd w:val="0"/>
              <w:spacing w:after="0" w:line="240" w:lineRule="auto"/>
              <w:rPr>
                <w:rFonts w:ascii="Times New Roman" w:eastAsia="Calibri" w:hAnsi="Times New Roman" w:cs="Times New Roman"/>
                <w:sz w:val="28"/>
                <w:szCs w:val="28"/>
              </w:rPr>
            </w:pPr>
          </w:p>
        </w:tc>
        <w:tc>
          <w:tcPr>
            <w:tcW w:w="1367"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 xml:space="preserve">Количество мест </w:t>
            </w:r>
            <w:r w:rsidRPr="00CA7B12">
              <w:rPr>
                <w:rFonts w:ascii="Times New Roman" w:eastAsia="Times New Roman" w:hAnsi="Times New Roman" w:cs="Times New Roman"/>
                <w:sz w:val="28"/>
                <w:szCs w:val="28"/>
                <w:lang w:eastAsia="ru-RU"/>
              </w:rPr>
              <w:t>для временного хранения автотранспорта</w:t>
            </w:r>
            <w:r w:rsidRPr="00CA7B12">
              <w:rPr>
                <w:rFonts w:ascii="Times New Roman" w:eastAsia="Calibri" w:hAnsi="Times New Roman" w:cs="Times New Roman"/>
                <w:sz w:val="28"/>
                <w:szCs w:val="28"/>
              </w:rPr>
              <w:t xml:space="preserve">, </w:t>
            </w:r>
            <w:proofErr w:type="spellStart"/>
            <w:r w:rsidRPr="00CA7B12">
              <w:rPr>
                <w:rFonts w:ascii="Times New Roman" w:eastAsia="Calibri" w:hAnsi="Times New Roman" w:cs="Times New Roman"/>
                <w:sz w:val="28"/>
                <w:szCs w:val="28"/>
              </w:rPr>
              <w:t>машино-мест</w:t>
            </w:r>
            <w:proofErr w:type="spellEnd"/>
            <w:r w:rsidRPr="00CA7B12">
              <w:rPr>
                <w:rFonts w:ascii="Times New Roman" w:eastAsia="Calibri" w:hAnsi="Times New Roman" w:cs="Times New Roman"/>
                <w:sz w:val="28"/>
                <w:szCs w:val="28"/>
              </w:rPr>
              <w:t xml:space="preserve"> на 1 квартиру</w:t>
            </w:r>
          </w:p>
        </w:tc>
        <w:tc>
          <w:tcPr>
            <w:tcW w:w="981" w:type="pct"/>
            <w:vMerge/>
            <w:tcMar>
              <w:left w:w="57" w:type="dxa"/>
              <w:right w:w="57" w:type="dxa"/>
            </w:tcMar>
            <w:vAlign w:val="center"/>
          </w:tcPr>
          <w:p w:rsidR="00897EAE" w:rsidRPr="00CA7B12" w:rsidRDefault="00897EAE" w:rsidP="00897EAE">
            <w:pPr>
              <w:suppressAutoHyphens/>
              <w:spacing w:after="0" w:line="240" w:lineRule="auto"/>
              <w:jc w:val="center"/>
              <w:rPr>
                <w:rFonts w:ascii="Times New Roman" w:eastAsia="Calibri" w:hAnsi="Times New Roman" w:cs="Times New Roman"/>
                <w:sz w:val="28"/>
                <w:szCs w:val="28"/>
              </w:rPr>
            </w:pPr>
          </w:p>
        </w:tc>
      </w:tr>
      <w:tr w:rsidR="00897EAE" w:rsidRPr="00CA7B12" w:rsidTr="00897EAE">
        <w:tc>
          <w:tcPr>
            <w:tcW w:w="5000" w:type="pct"/>
            <w:gridSpan w:val="4"/>
            <w:tcMar>
              <w:left w:w="57" w:type="dxa"/>
              <w:right w:w="57" w:type="dxa"/>
            </w:tcMar>
            <w:vAlign w:val="center"/>
          </w:tcPr>
          <w:p w:rsidR="00897EAE" w:rsidRPr="00CA7B12" w:rsidRDefault="00897EAE" w:rsidP="00897EAE">
            <w:pPr>
              <w:suppressAutoHyphens/>
              <w:spacing w:after="0" w:line="240" w:lineRule="auto"/>
              <w:rPr>
                <w:rFonts w:ascii="Times New Roman" w:eastAsia="Calibri" w:hAnsi="Times New Roman" w:cs="Times New Roman"/>
                <w:b/>
                <w:sz w:val="28"/>
                <w:szCs w:val="28"/>
              </w:rPr>
            </w:pPr>
            <w:r w:rsidRPr="00CA7B12">
              <w:rPr>
                <w:rFonts w:ascii="Times New Roman" w:eastAsia="Calibri" w:hAnsi="Times New Roman" w:cs="Times New Roman"/>
                <w:b/>
                <w:sz w:val="28"/>
                <w:szCs w:val="28"/>
              </w:rPr>
              <w:t>2. Объекты единой государственной системы предупреждения и ликвидации чрезвычайных ситуаций</w:t>
            </w:r>
          </w:p>
        </w:tc>
      </w:tr>
      <w:tr w:rsidR="00897EAE" w:rsidRPr="00CA7B12" w:rsidTr="00897EAE">
        <w:tc>
          <w:tcPr>
            <w:tcW w:w="5000" w:type="pct"/>
            <w:gridSpan w:val="4"/>
            <w:tcMar>
              <w:left w:w="57" w:type="dxa"/>
              <w:right w:w="57" w:type="dxa"/>
            </w:tcMar>
            <w:vAlign w:val="center"/>
          </w:tcPr>
          <w:p w:rsidR="00897EAE" w:rsidRPr="00CA7B12" w:rsidRDefault="00897EAE" w:rsidP="00897EAE">
            <w:pPr>
              <w:suppressAutoHyphens/>
              <w:spacing w:after="0" w:line="240" w:lineRule="auto"/>
              <w:rPr>
                <w:rFonts w:ascii="Times New Roman" w:eastAsia="Calibri" w:hAnsi="Times New Roman" w:cs="Times New Roman"/>
                <w:b/>
                <w:sz w:val="28"/>
                <w:szCs w:val="28"/>
              </w:rPr>
            </w:pPr>
            <w:r w:rsidRPr="00CA7B12">
              <w:rPr>
                <w:rFonts w:ascii="Times New Roman" w:eastAsia="Calibri" w:hAnsi="Times New Roman" w:cs="Times New Roman"/>
                <w:b/>
                <w:sz w:val="28"/>
                <w:szCs w:val="28"/>
              </w:rPr>
              <w:t>2.1. Объекты обеспечения пожарной безопасности, противопо</w:t>
            </w:r>
            <w:r w:rsidRPr="00CA7B12">
              <w:rPr>
                <w:rFonts w:ascii="Times New Roman" w:eastAsia="Calibri" w:hAnsi="Times New Roman" w:cs="Times New Roman"/>
                <w:b/>
                <w:sz w:val="28"/>
                <w:szCs w:val="28"/>
              </w:rPr>
              <w:softHyphen/>
              <w:t>жарного водо</w:t>
            </w:r>
            <w:r w:rsidRPr="00CA7B12">
              <w:rPr>
                <w:rFonts w:ascii="Times New Roman" w:eastAsia="Calibri" w:hAnsi="Times New Roman" w:cs="Times New Roman"/>
                <w:b/>
                <w:sz w:val="28"/>
                <w:szCs w:val="28"/>
              </w:rPr>
              <w:softHyphen/>
              <w:t>снабжения</w:t>
            </w:r>
          </w:p>
        </w:tc>
      </w:tr>
      <w:tr w:rsidR="00897EAE" w:rsidRPr="00CA7B12" w:rsidTr="00897EAE">
        <w:tc>
          <w:tcPr>
            <w:tcW w:w="5000" w:type="pct"/>
            <w:gridSpan w:val="4"/>
            <w:tcMar>
              <w:left w:w="57" w:type="dxa"/>
              <w:right w:w="57" w:type="dxa"/>
            </w:tcMar>
            <w:vAlign w:val="center"/>
          </w:tcPr>
          <w:p w:rsidR="00897EAE" w:rsidRPr="00CA7B12" w:rsidRDefault="00897EAE" w:rsidP="00897EAE">
            <w:pPr>
              <w:suppressAutoHyphens/>
              <w:spacing w:after="0" w:line="240" w:lineRule="auto"/>
              <w:rPr>
                <w:rFonts w:ascii="Times New Roman" w:eastAsia="Calibri" w:hAnsi="Times New Roman" w:cs="Times New Roman"/>
                <w:b/>
                <w:sz w:val="28"/>
                <w:szCs w:val="28"/>
              </w:rPr>
            </w:pPr>
            <w:r w:rsidRPr="00CA7B12">
              <w:rPr>
                <w:rFonts w:ascii="Times New Roman" w:eastAsia="Courier New" w:hAnsi="Times New Roman" w:cs="Times New Roman"/>
                <w:i/>
                <w:sz w:val="28"/>
                <w:szCs w:val="28"/>
              </w:rPr>
              <w:t>Область нормирования: объекты пожарной охраны (пожарные депо)</w:t>
            </w:r>
          </w:p>
        </w:tc>
      </w:tr>
      <w:tr w:rsidR="00897EAE" w:rsidRPr="00CA7B12" w:rsidTr="00897EAE">
        <w:tc>
          <w:tcPr>
            <w:tcW w:w="1282"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rPr>
                <w:rFonts w:ascii="Times New Roman" w:eastAsia="Calibri" w:hAnsi="Times New Roman" w:cs="Times New Roman"/>
                <w:sz w:val="28"/>
                <w:szCs w:val="28"/>
              </w:rPr>
            </w:pPr>
            <w:r w:rsidRPr="00CA7B12">
              <w:rPr>
                <w:rFonts w:ascii="Times New Roman" w:eastAsia="Calibri" w:hAnsi="Times New Roman" w:cs="Times New Roman"/>
                <w:sz w:val="28"/>
                <w:szCs w:val="28"/>
              </w:rPr>
              <w:t>Обеспеченность населения объек</w:t>
            </w:r>
            <w:r w:rsidRPr="00CA7B12">
              <w:rPr>
                <w:rFonts w:ascii="Times New Roman" w:eastAsia="Calibri" w:hAnsi="Times New Roman" w:cs="Times New Roman"/>
                <w:sz w:val="28"/>
                <w:szCs w:val="28"/>
              </w:rPr>
              <w:softHyphen/>
              <w:t>тами пожарной охраны (пожар</w:t>
            </w:r>
            <w:r w:rsidRPr="00CA7B12">
              <w:rPr>
                <w:rFonts w:ascii="Times New Roman" w:eastAsia="Calibri" w:hAnsi="Times New Roman" w:cs="Times New Roman"/>
                <w:sz w:val="28"/>
                <w:szCs w:val="28"/>
              </w:rPr>
              <w:softHyphen/>
              <w:t>ными депо)</w:t>
            </w:r>
          </w:p>
        </w:tc>
        <w:tc>
          <w:tcPr>
            <w:tcW w:w="1369"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Пожарные депо, точки размещения пожарной авиации</w:t>
            </w:r>
          </w:p>
        </w:tc>
        <w:tc>
          <w:tcPr>
            <w:tcW w:w="1367" w:type="pct"/>
            <w:tcMar>
              <w:left w:w="57" w:type="dxa"/>
              <w:right w:w="57" w:type="dxa"/>
            </w:tcMar>
            <w:vAlign w:val="center"/>
          </w:tcPr>
          <w:p w:rsidR="00897EAE" w:rsidRPr="00CA7B12" w:rsidRDefault="00897EAE" w:rsidP="00897EAE">
            <w:pPr>
              <w:suppressAutoHyphens/>
              <w:spacing w:after="0" w:line="240" w:lineRule="auto"/>
              <w:jc w:val="center"/>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Количество депо, количество пожарных автомобилей на 1000 населения</w:t>
            </w:r>
          </w:p>
        </w:tc>
        <w:tc>
          <w:tcPr>
            <w:tcW w:w="981"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Times New Roman" w:hAnsi="Times New Roman" w:cs="Times New Roman"/>
                <w:sz w:val="28"/>
                <w:szCs w:val="28"/>
                <w:lang w:eastAsia="ar-SA"/>
              </w:rPr>
              <w:t>Транспортная доступность до основных эле</w:t>
            </w:r>
            <w:r w:rsidRPr="00CA7B12">
              <w:rPr>
                <w:rFonts w:ascii="Times New Roman" w:eastAsia="Times New Roman" w:hAnsi="Times New Roman" w:cs="Times New Roman"/>
                <w:sz w:val="28"/>
                <w:szCs w:val="28"/>
                <w:lang w:eastAsia="ar-SA"/>
              </w:rPr>
              <w:softHyphen/>
              <w:t>ментов планиро</w:t>
            </w:r>
            <w:r w:rsidRPr="00CA7B12">
              <w:rPr>
                <w:rFonts w:ascii="Times New Roman" w:eastAsia="Times New Roman" w:hAnsi="Times New Roman" w:cs="Times New Roman"/>
                <w:sz w:val="28"/>
                <w:szCs w:val="28"/>
                <w:lang w:eastAsia="ar-SA"/>
              </w:rPr>
              <w:softHyphen/>
              <w:t>вочной струк</w:t>
            </w:r>
            <w:r w:rsidRPr="00CA7B12">
              <w:rPr>
                <w:rFonts w:ascii="Times New Roman" w:eastAsia="Times New Roman" w:hAnsi="Times New Roman" w:cs="Times New Roman"/>
                <w:sz w:val="28"/>
                <w:szCs w:val="28"/>
                <w:lang w:eastAsia="ar-SA"/>
              </w:rPr>
              <w:softHyphen/>
            </w:r>
            <w:r w:rsidRPr="00CA7B12">
              <w:rPr>
                <w:rFonts w:ascii="Times New Roman" w:eastAsia="Times New Roman" w:hAnsi="Times New Roman" w:cs="Times New Roman"/>
                <w:sz w:val="28"/>
                <w:szCs w:val="28"/>
                <w:lang w:eastAsia="ar-SA"/>
              </w:rPr>
              <w:lastRenderedPageBreak/>
              <w:t>туры населенных пунктов</w:t>
            </w:r>
            <w:r w:rsidRPr="00CA7B12">
              <w:rPr>
                <w:rFonts w:ascii="Times New Roman" w:eastAsia="Calibri" w:hAnsi="Times New Roman" w:cs="Times New Roman"/>
                <w:sz w:val="28"/>
                <w:szCs w:val="28"/>
              </w:rPr>
              <w:t xml:space="preserve"> (время прибы</w:t>
            </w:r>
            <w:r w:rsidRPr="00CA7B12">
              <w:rPr>
                <w:rFonts w:ascii="Times New Roman" w:eastAsia="Calibri" w:hAnsi="Times New Roman" w:cs="Times New Roman"/>
                <w:sz w:val="28"/>
                <w:szCs w:val="28"/>
              </w:rPr>
              <w:softHyphen/>
              <w:t>тия пер</w:t>
            </w:r>
            <w:r w:rsidRPr="00CA7B12">
              <w:rPr>
                <w:rFonts w:ascii="Times New Roman" w:eastAsia="Calibri" w:hAnsi="Times New Roman" w:cs="Times New Roman"/>
                <w:sz w:val="28"/>
                <w:szCs w:val="28"/>
              </w:rPr>
              <w:softHyphen/>
              <w:t>вого подразделе</w:t>
            </w:r>
            <w:r w:rsidRPr="00CA7B12">
              <w:rPr>
                <w:rFonts w:ascii="Times New Roman" w:eastAsia="Calibri" w:hAnsi="Times New Roman" w:cs="Times New Roman"/>
                <w:sz w:val="28"/>
                <w:szCs w:val="28"/>
              </w:rPr>
              <w:softHyphen/>
              <w:t>ния к месту вызова), мин</w:t>
            </w:r>
          </w:p>
        </w:tc>
      </w:tr>
      <w:tr w:rsidR="00897EAE" w:rsidRPr="00CA7B12" w:rsidTr="00897EAE">
        <w:tc>
          <w:tcPr>
            <w:tcW w:w="5000" w:type="pct"/>
            <w:gridSpan w:val="4"/>
            <w:tcMar>
              <w:left w:w="57" w:type="dxa"/>
              <w:right w:w="57" w:type="dxa"/>
            </w:tcMar>
            <w:vAlign w:val="center"/>
          </w:tcPr>
          <w:p w:rsidR="00897EAE" w:rsidRPr="00CA7B12" w:rsidRDefault="00897EAE" w:rsidP="00897EAE">
            <w:pPr>
              <w:spacing w:after="0" w:line="240" w:lineRule="auto"/>
              <w:ind w:firstLine="13"/>
              <w:jc w:val="both"/>
              <w:rPr>
                <w:rFonts w:ascii="Times New Roman" w:eastAsia="Courier New" w:hAnsi="Times New Roman" w:cs="Times New Roman"/>
                <w:i/>
                <w:sz w:val="28"/>
                <w:szCs w:val="28"/>
              </w:rPr>
            </w:pPr>
            <w:r w:rsidRPr="00CA7B12">
              <w:rPr>
                <w:rFonts w:ascii="Times New Roman" w:eastAsia="Courier New" w:hAnsi="Times New Roman" w:cs="Times New Roman"/>
                <w:i/>
                <w:sz w:val="28"/>
                <w:szCs w:val="28"/>
              </w:rPr>
              <w:lastRenderedPageBreak/>
              <w:t>Область нормирования: объекты противопожарного водоснабжения</w:t>
            </w:r>
          </w:p>
        </w:tc>
      </w:tr>
      <w:tr w:rsidR="00897EAE" w:rsidRPr="00CA7B12" w:rsidTr="00897EAE">
        <w:tc>
          <w:tcPr>
            <w:tcW w:w="1282"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rPr>
                <w:rFonts w:ascii="Times New Roman" w:eastAsia="Calibri" w:hAnsi="Times New Roman" w:cs="Times New Roman"/>
                <w:sz w:val="28"/>
                <w:szCs w:val="28"/>
              </w:rPr>
            </w:pPr>
            <w:r w:rsidRPr="00CA7B12">
              <w:rPr>
                <w:rFonts w:ascii="Times New Roman" w:eastAsia="Calibri" w:hAnsi="Times New Roman" w:cs="Times New Roman"/>
                <w:sz w:val="28"/>
                <w:szCs w:val="28"/>
              </w:rPr>
              <w:t>Обеспеченность населения объек</w:t>
            </w:r>
            <w:r w:rsidRPr="00CA7B12">
              <w:rPr>
                <w:rFonts w:ascii="Times New Roman" w:eastAsia="Calibri" w:hAnsi="Times New Roman" w:cs="Times New Roman"/>
                <w:sz w:val="28"/>
                <w:szCs w:val="28"/>
              </w:rPr>
              <w:softHyphen/>
              <w:t>тами противопо</w:t>
            </w:r>
            <w:r w:rsidRPr="00CA7B12">
              <w:rPr>
                <w:rFonts w:ascii="Times New Roman" w:eastAsia="Calibri" w:hAnsi="Times New Roman" w:cs="Times New Roman"/>
                <w:sz w:val="28"/>
                <w:szCs w:val="28"/>
              </w:rPr>
              <w:softHyphen/>
              <w:t>жарного водо</w:t>
            </w:r>
            <w:r w:rsidRPr="00CA7B12">
              <w:rPr>
                <w:rFonts w:ascii="Times New Roman" w:eastAsia="Calibri" w:hAnsi="Times New Roman" w:cs="Times New Roman"/>
                <w:sz w:val="28"/>
                <w:szCs w:val="28"/>
              </w:rPr>
              <w:softHyphen/>
              <w:t>снабжения</w:t>
            </w:r>
          </w:p>
        </w:tc>
        <w:tc>
          <w:tcPr>
            <w:tcW w:w="1369"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Пожарные водо</w:t>
            </w:r>
            <w:r w:rsidRPr="00CA7B12">
              <w:rPr>
                <w:rFonts w:ascii="Times New Roman" w:eastAsia="Calibri" w:hAnsi="Times New Roman" w:cs="Times New Roman"/>
                <w:sz w:val="28"/>
                <w:szCs w:val="28"/>
              </w:rPr>
              <w:softHyphen/>
              <w:t>емы, пожарные хранилища, гид</w:t>
            </w:r>
            <w:r w:rsidRPr="00CA7B12">
              <w:rPr>
                <w:rFonts w:ascii="Times New Roman" w:eastAsia="Calibri" w:hAnsi="Times New Roman" w:cs="Times New Roman"/>
                <w:sz w:val="28"/>
                <w:szCs w:val="28"/>
              </w:rPr>
              <w:softHyphen/>
              <w:t>ранты пожарного водопровода</w:t>
            </w:r>
          </w:p>
        </w:tc>
        <w:tc>
          <w:tcPr>
            <w:tcW w:w="1367"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Times New Roman" w:hAnsi="Times New Roman" w:cs="Times New Roman"/>
                <w:sz w:val="28"/>
                <w:szCs w:val="28"/>
                <w:lang w:eastAsia="ar-SA"/>
              </w:rPr>
              <w:t>Количество объектов в муниципальном округе или населенном пункте, ед.</w:t>
            </w:r>
          </w:p>
        </w:tc>
        <w:tc>
          <w:tcPr>
            <w:tcW w:w="981" w:type="pct"/>
            <w:tcMar>
              <w:left w:w="57" w:type="dxa"/>
              <w:right w:w="57" w:type="dxa"/>
            </w:tcMar>
            <w:vAlign w:val="center"/>
          </w:tcPr>
          <w:p w:rsidR="00897EAE" w:rsidRPr="00CA7B12" w:rsidRDefault="00897EAE" w:rsidP="00897EAE">
            <w:pPr>
              <w:suppressAutoHyphens/>
              <w:spacing w:after="0" w:line="240" w:lineRule="auto"/>
              <w:jc w:val="center"/>
              <w:rPr>
                <w:rFonts w:ascii="Times New Roman" w:eastAsia="Times New Roman" w:hAnsi="Times New Roman" w:cs="Times New Roman"/>
                <w:sz w:val="28"/>
                <w:szCs w:val="28"/>
                <w:lang w:eastAsia="ar-SA"/>
              </w:rPr>
            </w:pPr>
            <w:r w:rsidRPr="00CA7B12">
              <w:rPr>
                <w:rFonts w:ascii="Times New Roman" w:eastAsia="Calibri" w:hAnsi="Times New Roman" w:cs="Times New Roman"/>
                <w:sz w:val="28"/>
                <w:szCs w:val="28"/>
              </w:rPr>
              <w:t>Расстояние от объекта до об</w:t>
            </w:r>
            <w:r w:rsidRPr="00CA7B12">
              <w:rPr>
                <w:rFonts w:ascii="Times New Roman" w:eastAsia="Calibri" w:hAnsi="Times New Roman" w:cs="Times New Roman"/>
                <w:sz w:val="28"/>
                <w:szCs w:val="28"/>
              </w:rPr>
              <w:softHyphen/>
              <w:t xml:space="preserve">служиваемых им зданий, </w:t>
            </w:r>
            <w:proofErr w:type="gramStart"/>
            <w:r w:rsidRPr="00CA7B12">
              <w:rPr>
                <w:rFonts w:ascii="Times New Roman" w:eastAsia="Calibri" w:hAnsi="Times New Roman" w:cs="Times New Roman"/>
                <w:sz w:val="28"/>
                <w:szCs w:val="28"/>
              </w:rPr>
              <w:t>м</w:t>
            </w:r>
            <w:proofErr w:type="gramEnd"/>
          </w:p>
        </w:tc>
      </w:tr>
      <w:tr w:rsidR="00897EAE" w:rsidRPr="00CA7B12" w:rsidTr="00897EAE">
        <w:tc>
          <w:tcPr>
            <w:tcW w:w="5000" w:type="pct"/>
            <w:gridSpan w:val="4"/>
            <w:tcMar>
              <w:left w:w="57" w:type="dxa"/>
              <w:right w:w="57" w:type="dxa"/>
            </w:tcMar>
            <w:vAlign w:val="center"/>
          </w:tcPr>
          <w:p w:rsidR="00897EAE" w:rsidRPr="00CA7B12" w:rsidRDefault="00897EAE" w:rsidP="00897EAE">
            <w:pPr>
              <w:suppressAutoHyphens/>
              <w:spacing w:after="0" w:line="240" w:lineRule="auto"/>
              <w:rPr>
                <w:rFonts w:ascii="Times New Roman" w:eastAsia="Calibri" w:hAnsi="Times New Roman" w:cs="Times New Roman"/>
                <w:b/>
                <w:sz w:val="28"/>
                <w:szCs w:val="28"/>
              </w:rPr>
            </w:pPr>
            <w:r w:rsidRPr="00CA7B12">
              <w:rPr>
                <w:rFonts w:ascii="Times New Roman" w:eastAsia="Calibri" w:hAnsi="Times New Roman" w:cs="Times New Roman"/>
                <w:b/>
                <w:sz w:val="28"/>
                <w:szCs w:val="28"/>
              </w:rPr>
              <w:t>2.2. Объекты гражданской обороны</w:t>
            </w:r>
          </w:p>
        </w:tc>
      </w:tr>
      <w:tr w:rsidR="00897EAE" w:rsidRPr="00CA7B12" w:rsidTr="00897EAE">
        <w:tc>
          <w:tcPr>
            <w:tcW w:w="5000" w:type="pct"/>
            <w:gridSpan w:val="4"/>
            <w:tcMar>
              <w:left w:w="57" w:type="dxa"/>
              <w:right w:w="57" w:type="dxa"/>
            </w:tcMar>
            <w:vAlign w:val="center"/>
          </w:tcPr>
          <w:p w:rsidR="00897EAE" w:rsidRPr="00CA7B12" w:rsidRDefault="00897EAE" w:rsidP="00897EAE">
            <w:pPr>
              <w:spacing w:after="0" w:line="240" w:lineRule="auto"/>
              <w:ind w:firstLine="13"/>
              <w:jc w:val="both"/>
              <w:rPr>
                <w:rFonts w:ascii="Times New Roman" w:eastAsia="Courier New" w:hAnsi="Times New Roman" w:cs="Times New Roman"/>
                <w:i/>
                <w:sz w:val="28"/>
                <w:szCs w:val="28"/>
              </w:rPr>
            </w:pPr>
            <w:r w:rsidRPr="00CA7B12">
              <w:rPr>
                <w:rFonts w:ascii="Times New Roman" w:eastAsia="Courier New" w:hAnsi="Times New Roman" w:cs="Times New Roman"/>
                <w:i/>
                <w:sz w:val="28"/>
                <w:szCs w:val="28"/>
              </w:rPr>
              <w:t>Область нормирования: защитные сооружения гражданской обороны</w:t>
            </w:r>
          </w:p>
        </w:tc>
      </w:tr>
      <w:tr w:rsidR="00897EAE" w:rsidRPr="00CA7B12" w:rsidTr="00897EAE">
        <w:trPr>
          <w:trHeight w:val="539"/>
        </w:trPr>
        <w:tc>
          <w:tcPr>
            <w:tcW w:w="1282" w:type="pct"/>
            <w:vMerge w:val="restar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rPr>
                <w:rFonts w:ascii="Times New Roman" w:eastAsia="Calibri" w:hAnsi="Times New Roman" w:cs="Times New Roman"/>
                <w:sz w:val="28"/>
                <w:szCs w:val="28"/>
              </w:rPr>
            </w:pPr>
            <w:r w:rsidRPr="00CA7B12">
              <w:rPr>
                <w:rFonts w:ascii="Times New Roman" w:eastAsia="Calibri" w:hAnsi="Times New Roman" w:cs="Times New Roman"/>
                <w:sz w:val="28"/>
                <w:szCs w:val="28"/>
              </w:rPr>
              <w:t>Обеспеченность населения объек</w:t>
            </w:r>
            <w:r w:rsidRPr="00CA7B12">
              <w:rPr>
                <w:rFonts w:ascii="Times New Roman" w:eastAsia="Calibri" w:hAnsi="Times New Roman" w:cs="Times New Roman"/>
                <w:sz w:val="28"/>
                <w:szCs w:val="28"/>
              </w:rPr>
              <w:softHyphen/>
              <w:t>тами сооружений гражданской обо</w:t>
            </w:r>
            <w:r w:rsidRPr="00CA7B12">
              <w:rPr>
                <w:rFonts w:ascii="Times New Roman" w:eastAsia="Calibri" w:hAnsi="Times New Roman" w:cs="Times New Roman"/>
                <w:sz w:val="28"/>
                <w:szCs w:val="28"/>
              </w:rPr>
              <w:softHyphen/>
              <w:t>роны</w:t>
            </w:r>
          </w:p>
        </w:tc>
        <w:tc>
          <w:tcPr>
            <w:tcW w:w="1369" w:type="pct"/>
            <w:vMerge w:val="restar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Убежища и укрытия</w:t>
            </w:r>
          </w:p>
        </w:tc>
        <w:tc>
          <w:tcPr>
            <w:tcW w:w="1367" w:type="pct"/>
            <w:vMerge w:val="restar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Уровень обес</w:t>
            </w:r>
            <w:r w:rsidRPr="00CA7B12">
              <w:rPr>
                <w:rFonts w:ascii="Times New Roman" w:eastAsia="Calibri" w:hAnsi="Times New Roman" w:cs="Times New Roman"/>
                <w:sz w:val="28"/>
                <w:szCs w:val="28"/>
              </w:rPr>
              <w:softHyphen/>
              <w:t>печенности объектами со</w:t>
            </w:r>
            <w:r w:rsidRPr="00CA7B12">
              <w:rPr>
                <w:rFonts w:ascii="Times New Roman" w:eastAsia="Calibri" w:hAnsi="Times New Roman" w:cs="Times New Roman"/>
                <w:sz w:val="28"/>
                <w:szCs w:val="28"/>
              </w:rPr>
              <w:softHyphen/>
              <w:t>оружений гра</w:t>
            </w:r>
            <w:r w:rsidRPr="00CA7B12">
              <w:rPr>
                <w:rFonts w:ascii="Times New Roman" w:eastAsia="Calibri" w:hAnsi="Times New Roman" w:cs="Times New Roman"/>
                <w:sz w:val="28"/>
                <w:szCs w:val="28"/>
              </w:rPr>
              <w:softHyphen/>
              <w:t>жданской обо</w:t>
            </w:r>
            <w:r w:rsidRPr="00CA7B12">
              <w:rPr>
                <w:rFonts w:ascii="Times New Roman" w:eastAsia="Calibri" w:hAnsi="Times New Roman" w:cs="Times New Roman"/>
                <w:sz w:val="28"/>
                <w:szCs w:val="28"/>
              </w:rPr>
              <w:softHyphen/>
              <w:t>роны, % от об</w:t>
            </w:r>
            <w:r w:rsidRPr="00CA7B12">
              <w:rPr>
                <w:rFonts w:ascii="Times New Roman" w:eastAsia="Calibri" w:hAnsi="Times New Roman" w:cs="Times New Roman"/>
                <w:sz w:val="28"/>
                <w:szCs w:val="28"/>
              </w:rPr>
              <w:softHyphen/>
              <w:t>щей численно</w:t>
            </w:r>
            <w:r w:rsidRPr="00CA7B12">
              <w:rPr>
                <w:rFonts w:ascii="Times New Roman" w:eastAsia="Calibri" w:hAnsi="Times New Roman" w:cs="Times New Roman"/>
                <w:sz w:val="28"/>
                <w:szCs w:val="28"/>
              </w:rPr>
              <w:softHyphen/>
              <w:t>сти населения</w:t>
            </w:r>
          </w:p>
        </w:tc>
        <w:tc>
          <w:tcPr>
            <w:tcW w:w="981" w:type="pct"/>
            <w:tcMar>
              <w:left w:w="57" w:type="dxa"/>
              <w:right w:w="57" w:type="dxa"/>
            </w:tcMar>
            <w:vAlign w:val="center"/>
          </w:tcPr>
          <w:p w:rsidR="00897EAE" w:rsidRPr="00CA7B12" w:rsidRDefault="00897EAE" w:rsidP="00897EAE">
            <w:pPr>
              <w:suppressAutoHyphens/>
              <w:spacing w:after="0" w:line="240" w:lineRule="auto"/>
              <w:jc w:val="center"/>
              <w:rPr>
                <w:rFonts w:ascii="Times New Roman" w:eastAsia="Times New Roman" w:hAnsi="Times New Roman" w:cs="Times New Roman"/>
                <w:sz w:val="28"/>
                <w:szCs w:val="28"/>
                <w:lang w:eastAsia="ar-SA"/>
              </w:rPr>
            </w:pPr>
            <w:r w:rsidRPr="00CA7B12">
              <w:rPr>
                <w:rFonts w:ascii="Times New Roman" w:eastAsia="Calibri" w:hAnsi="Times New Roman" w:cs="Times New Roman"/>
                <w:sz w:val="28"/>
                <w:szCs w:val="28"/>
              </w:rPr>
              <w:t xml:space="preserve">Пешеходная доступность, </w:t>
            </w:r>
            <w:proofErr w:type="gramStart"/>
            <w:r w:rsidRPr="00CA7B12">
              <w:rPr>
                <w:rFonts w:ascii="Times New Roman" w:eastAsia="Calibri" w:hAnsi="Times New Roman" w:cs="Times New Roman"/>
                <w:sz w:val="28"/>
                <w:szCs w:val="28"/>
              </w:rPr>
              <w:t>м</w:t>
            </w:r>
            <w:proofErr w:type="gramEnd"/>
            <w:r w:rsidRPr="00CA7B12">
              <w:rPr>
                <w:rFonts w:ascii="Times New Roman" w:eastAsia="Calibri" w:hAnsi="Times New Roman" w:cs="Times New Roman"/>
                <w:sz w:val="28"/>
                <w:szCs w:val="28"/>
              </w:rPr>
              <w:t>;</w:t>
            </w:r>
          </w:p>
        </w:tc>
      </w:tr>
      <w:tr w:rsidR="00897EAE" w:rsidRPr="00CA7B12" w:rsidTr="00897EAE">
        <w:trPr>
          <w:trHeight w:val="538"/>
        </w:trPr>
        <w:tc>
          <w:tcPr>
            <w:tcW w:w="1282" w:type="pct"/>
            <w:vMerge/>
            <w:tcMar>
              <w:left w:w="57" w:type="dxa"/>
              <w:right w:w="57" w:type="dxa"/>
            </w:tcMar>
            <w:vAlign w:val="center"/>
          </w:tcPr>
          <w:p w:rsidR="00897EAE" w:rsidRPr="00CA7B12" w:rsidRDefault="00897EAE" w:rsidP="00897EAE">
            <w:pPr>
              <w:widowControl w:val="0"/>
              <w:autoSpaceDE w:val="0"/>
              <w:autoSpaceDN w:val="0"/>
              <w:adjustRightInd w:val="0"/>
              <w:spacing w:after="0" w:line="240" w:lineRule="auto"/>
              <w:rPr>
                <w:rFonts w:ascii="Times New Roman" w:eastAsia="Calibri" w:hAnsi="Times New Roman" w:cs="Times New Roman"/>
                <w:sz w:val="28"/>
                <w:szCs w:val="28"/>
              </w:rPr>
            </w:pPr>
          </w:p>
        </w:tc>
        <w:tc>
          <w:tcPr>
            <w:tcW w:w="1369" w:type="pct"/>
            <w:vMerge/>
            <w:tcMar>
              <w:left w:w="57" w:type="dxa"/>
              <w:right w:w="57" w:type="dxa"/>
            </w:tcMar>
            <w:vAlign w:val="center"/>
          </w:tcPr>
          <w:p w:rsidR="00897EAE" w:rsidRPr="00CA7B12" w:rsidRDefault="00897EAE" w:rsidP="00897EAE">
            <w:pPr>
              <w:widowControl w:val="0"/>
              <w:autoSpaceDE w:val="0"/>
              <w:autoSpaceDN w:val="0"/>
              <w:adjustRightInd w:val="0"/>
              <w:spacing w:after="0" w:line="240" w:lineRule="auto"/>
              <w:rPr>
                <w:rFonts w:ascii="Times New Roman" w:eastAsia="Calibri" w:hAnsi="Times New Roman" w:cs="Times New Roman"/>
                <w:sz w:val="28"/>
                <w:szCs w:val="28"/>
              </w:rPr>
            </w:pPr>
          </w:p>
        </w:tc>
        <w:tc>
          <w:tcPr>
            <w:tcW w:w="1367" w:type="pct"/>
            <w:vMerge/>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p>
        </w:tc>
        <w:tc>
          <w:tcPr>
            <w:tcW w:w="981" w:type="pct"/>
            <w:tcMar>
              <w:left w:w="57" w:type="dxa"/>
              <w:right w:w="57" w:type="dxa"/>
            </w:tcMar>
            <w:vAlign w:val="center"/>
          </w:tcPr>
          <w:p w:rsidR="00897EAE" w:rsidRPr="00CA7B12" w:rsidRDefault="00897EAE" w:rsidP="00897EAE">
            <w:pPr>
              <w:suppressAutoHyphens/>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 xml:space="preserve">Транспортная доступность, </w:t>
            </w:r>
            <w:proofErr w:type="gramStart"/>
            <w:r w:rsidRPr="00CA7B12">
              <w:rPr>
                <w:rFonts w:ascii="Times New Roman" w:eastAsia="Calibri" w:hAnsi="Times New Roman" w:cs="Times New Roman"/>
                <w:sz w:val="28"/>
                <w:szCs w:val="28"/>
              </w:rPr>
              <w:t>м</w:t>
            </w:r>
            <w:proofErr w:type="gramEnd"/>
          </w:p>
        </w:tc>
      </w:tr>
      <w:tr w:rsidR="00897EAE" w:rsidRPr="00CA7B12" w:rsidTr="00897EAE">
        <w:tc>
          <w:tcPr>
            <w:tcW w:w="5000" w:type="pct"/>
            <w:gridSpan w:val="4"/>
            <w:tcMar>
              <w:left w:w="57" w:type="dxa"/>
              <w:right w:w="57" w:type="dxa"/>
            </w:tcMar>
            <w:vAlign w:val="center"/>
          </w:tcPr>
          <w:p w:rsidR="00897EAE" w:rsidRPr="00CA7B12" w:rsidRDefault="00897EAE" w:rsidP="00897EAE">
            <w:pPr>
              <w:suppressAutoHyphens/>
              <w:spacing w:after="0" w:line="240" w:lineRule="auto"/>
              <w:rPr>
                <w:rFonts w:ascii="Times New Roman" w:eastAsia="Calibri" w:hAnsi="Times New Roman" w:cs="Times New Roman"/>
                <w:b/>
                <w:sz w:val="28"/>
                <w:szCs w:val="28"/>
              </w:rPr>
            </w:pPr>
            <w:r w:rsidRPr="00CA7B12">
              <w:rPr>
                <w:rFonts w:ascii="Times New Roman" w:eastAsia="Calibri" w:hAnsi="Times New Roman" w:cs="Times New Roman"/>
                <w:b/>
                <w:sz w:val="28"/>
                <w:szCs w:val="28"/>
              </w:rPr>
              <w:t>2.3. Объекты защиты от опасных природных явлений</w:t>
            </w:r>
          </w:p>
        </w:tc>
      </w:tr>
      <w:tr w:rsidR="00897EAE" w:rsidRPr="00CA7B12" w:rsidTr="00897EAE">
        <w:tc>
          <w:tcPr>
            <w:tcW w:w="5000" w:type="pct"/>
            <w:gridSpan w:val="4"/>
            <w:tcMar>
              <w:left w:w="57" w:type="dxa"/>
              <w:right w:w="57" w:type="dxa"/>
            </w:tcMar>
            <w:vAlign w:val="center"/>
          </w:tcPr>
          <w:p w:rsidR="00897EAE" w:rsidRPr="00CA7B12" w:rsidRDefault="00897EAE" w:rsidP="00897EAE">
            <w:pPr>
              <w:spacing w:after="0" w:line="240" w:lineRule="auto"/>
              <w:ind w:firstLine="13"/>
              <w:jc w:val="both"/>
              <w:rPr>
                <w:rFonts w:ascii="Times New Roman" w:eastAsia="Courier New" w:hAnsi="Times New Roman" w:cs="Times New Roman"/>
                <w:i/>
                <w:sz w:val="28"/>
                <w:szCs w:val="28"/>
              </w:rPr>
            </w:pPr>
            <w:r w:rsidRPr="00CA7B12">
              <w:rPr>
                <w:rFonts w:ascii="Times New Roman" w:eastAsia="Courier New" w:hAnsi="Times New Roman" w:cs="Times New Roman"/>
                <w:i/>
                <w:sz w:val="28"/>
                <w:szCs w:val="28"/>
              </w:rPr>
              <w:t xml:space="preserve">Область нормирования: сооружения </w:t>
            </w:r>
            <w:proofErr w:type="gramStart"/>
            <w:r w:rsidRPr="00CA7B12">
              <w:rPr>
                <w:rFonts w:ascii="Times New Roman" w:eastAsia="Courier New" w:hAnsi="Times New Roman" w:cs="Times New Roman"/>
                <w:i/>
                <w:sz w:val="28"/>
                <w:szCs w:val="28"/>
              </w:rPr>
              <w:t>инженерной</w:t>
            </w:r>
            <w:proofErr w:type="gramEnd"/>
            <w:r w:rsidRPr="00CA7B12">
              <w:rPr>
                <w:rFonts w:ascii="Times New Roman" w:eastAsia="Courier New" w:hAnsi="Times New Roman" w:cs="Times New Roman"/>
                <w:i/>
                <w:sz w:val="28"/>
                <w:szCs w:val="28"/>
              </w:rPr>
              <w:t xml:space="preserve"> зашиты от затопления и подтопления</w:t>
            </w:r>
          </w:p>
        </w:tc>
      </w:tr>
      <w:tr w:rsidR="00897EAE" w:rsidRPr="00CA7B12" w:rsidTr="00897EAE">
        <w:tc>
          <w:tcPr>
            <w:tcW w:w="1282"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rPr>
                <w:rFonts w:ascii="Times New Roman" w:eastAsia="Calibri" w:hAnsi="Times New Roman" w:cs="Times New Roman"/>
                <w:sz w:val="28"/>
                <w:szCs w:val="28"/>
              </w:rPr>
            </w:pPr>
            <w:r w:rsidRPr="00CA7B12">
              <w:rPr>
                <w:rFonts w:ascii="Times New Roman" w:eastAsia="Calibri" w:hAnsi="Times New Roman" w:cs="Times New Roman"/>
                <w:sz w:val="28"/>
                <w:szCs w:val="28"/>
              </w:rPr>
              <w:t>Обеспеченность на</w:t>
            </w:r>
            <w:r w:rsidRPr="00CA7B12">
              <w:rPr>
                <w:rFonts w:ascii="Times New Roman" w:eastAsia="Calibri" w:hAnsi="Times New Roman" w:cs="Times New Roman"/>
                <w:sz w:val="28"/>
                <w:szCs w:val="28"/>
              </w:rPr>
              <w:softHyphen/>
              <w:t>селения объектами защиты от затопле</w:t>
            </w:r>
            <w:r w:rsidRPr="00CA7B12">
              <w:rPr>
                <w:rFonts w:ascii="Times New Roman" w:eastAsia="Calibri" w:hAnsi="Times New Roman" w:cs="Times New Roman"/>
                <w:sz w:val="28"/>
                <w:szCs w:val="28"/>
              </w:rPr>
              <w:softHyphen/>
              <w:t>ния и подтопления</w:t>
            </w:r>
          </w:p>
        </w:tc>
        <w:tc>
          <w:tcPr>
            <w:tcW w:w="1369"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Обвалование, искус</w:t>
            </w:r>
            <w:r w:rsidRPr="00CA7B12">
              <w:rPr>
                <w:rFonts w:ascii="Times New Roman" w:eastAsia="Calibri" w:hAnsi="Times New Roman" w:cs="Times New Roman"/>
                <w:sz w:val="28"/>
                <w:szCs w:val="28"/>
              </w:rPr>
              <w:softHyphen/>
              <w:t>ственная подсыпка грунта, сооружения регулирования от</w:t>
            </w:r>
            <w:r w:rsidRPr="00CA7B12">
              <w:rPr>
                <w:rFonts w:ascii="Times New Roman" w:eastAsia="Calibri" w:hAnsi="Times New Roman" w:cs="Times New Roman"/>
                <w:sz w:val="28"/>
                <w:szCs w:val="28"/>
              </w:rPr>
              <w:softHyphen/>
              <w:t>вода поверхност</w:t>
            </w:r>
            <w:r w:rsidRPr="00CA7B12">
              <w:rPr>
                <w:rFonts w:ascii="Times New Roman" w:eastAsia="Calibri" w:hAnsi="Times New Roman" w:cs="Times New Roman"/>
                <w:sz w:val="28"/>
                <w:szCs w:val="28"/>
              </w:rPr>
              <w:softHyphen/>
              <w:t>ного стока</w:t>
            </w:r>
          </w:p>
        </w:tc>
        <w:tc>
          <w:tcPr>
            <w:tcW w:w="1367" w:type="pct"/>
            <w:tcMar>
              <w:left w:w="57" w:type="dxa"/>
              <w:right w:w="57" w:type="dxa"/>
            </w:tcMar>
            <w:vAlign w:val="center"/>
          </w:tcPr>
          <w:p w:rsidR="00897EAE" w:rsidRPr="00CA7B12" w:rsidRDefault="00897EAE" w:rsidP="00897EAE">
            <w:pPr>
              <w:suppressAutoHyphens/>
              <w:spacing w:after="0" w:line="240" w:lineRule="auto"/>
              <w:jc w:val="center"/>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Количество (протяженность, площадь) на 1000 жителей территорий, подверженных затоплению и подтоплению</w:t>
            </w:r>
          </w:p>
        </w:tc>
        <w:tc>
          <w:tcPr>
            <w:tcW w:w="981"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Не устанавливается</w:t>
            </w:r>
          </w:p>
        </w:tc>
      </w:tr>
      <w:tr w:rsidR="00897EAE" w:rsidRPr="00CA7B12" w:rsidTr="00897EAE">
        <w:tc>
          <w:tcPr>
            <w:tcW w:w="5000" w:type="pct"/>
            <w:gridSpan w:val="4"/>
            <w:tcMar>
              <w:left w:w="57" w:type="dxa"/>
              <w:right w:w="57" w:type="dxa"/>
            </w:tcMar>
            <w:vAlign w:val="center"/>
          </w:tcPr>
          <w:p w:rsidR="00897EAE" w:rsidRPr="00CA7B12" w:rsidRDefault="00897EAE" w:rsidP="00897EAE">
            <w:pPr>
              <w:widowControl w:val="0"/>
              <w:autoSpaceDE w:val="0"/>
              <w:autoSpaceDN w:val="0"/>
              <w:adjustRightInd w:val="0"/>
              <w:spacing w:after="0" w:line="240" w:lineRule="auto"/>
              <w:rPr>
                <w:rFonts w:ascii="Times New Roman" w:eastAsia="Calibri" w:hAnsi="Times New Roman" w:cs="Times New Roman"/>
                <w:sz w:val="28"/>
                <w:szCs w:val="28"/>
              </w:rPr>
            </w:pPr>
            <w:r w:rsidRPr="00CA7B12">
              <w:rPr>
                <w:rFonts w:ascii="Times New Roman" w:eastAsia="Calibri" w:hAnsi="Times New Roman" w:cs="Times New Roman"/>
                <w:b/>
                <w:sz w:val="28"/>
                <w:szCs w:val="28"/>
              </w:rPr>
              <w:t xml:space="preserve">3. Объекты </w:t>
            </w:r>
            <w:r w:rsidRPr="00CA7B12">
              <w:rPr>
                <w:rFonts w:ascii="Times New Roman" w:eastAsia="Times New Roman" w:hAnsi="Times New Roman" w:cs="Times New Roman"/>
                <w:b/>
                <w:bCs/>
                <w:sz w:val="28"/>
                <w:szCs w:val="28"/>
                <w:lang w:eastAsia="ru-RU"/>
              </w:rPr>
              <w:t>физической культуры и массового спорта</w:t>
            </w:r>
          </w:p>
        </w:tc>
      </w:tr>
      <w:tr w:rsidR="00897EAE" w:rsidRPr="00CA7B12" w:rsidTr="00897EAE">
        <w:tc>
          <w:tcPr>
            <w:tcW w:w="5000" w:type="pct"/>
            <w:gridSpan w:val="4"/>
            <w:tcMar>
              <w:left w:w="57" w:type="dxa"/>
              <w:right w:w="57" w:type="dxa"/>
            </w:tcMar>
            <w:vAlign w:val="center"/>
          </w:tcPr>
          <w:p w:rsidR="00897EAE" w:rsidRPr="00CA7B12" w:rsidRDefault="00897EAE" w:rsidP="00897EAE">
            <w:pPr>
              <w:widowControl w:val="0"/>
              <w:autoSpaceDE w:val="0"/>
              <w:autoSpaceDN w:val="0"/>
              <w:adjustRightInd w:val="0"/>
              <w:spacing w:after="0" w:line="240" w:lineRule="auto"/>
              <w:rPr>
                <w:rFonts w:ascii="Times New Roman" w:eastAsia="Calibri" w:hAnsi="Times New Roman" w:cs="Times New Roman"/>
                <w:b/>
                <w:sz w:val="28"/>
                <w:szCs w:val="28"/>
              </w:rPr>
            </w:pPr>
            <w:r w:rsidRPr="00CA7B12">
              <w:rPr>
                <w:rFonts w:ascii="Times New Roman" w:eastAsia="Courier New" w:hAnsi="Times New Roman" w:cs="Times New Roman"/>
                <w:i/>
                <w:sz w:val="28"/>
                <w:szCs w:val="28"/>
              </w:rPr>
              <w:t>Область нормирования: плоскостные спортивные сооружения</w:t>
            </w:r>
          </w:p>
        </w:tc>
      </w:tr>
      <w:tr w:rsidR="00897EAE" w:rsidRPr="00CA7B12" w:rsidTr="00897EAE">
        <w:tc>
          <w:tcPr>
            <w:tcW w:w="1282" w:type="pct"/>
            <w:vMerge w:val="restart"/>
            <w:tcMar>
              <w:left w:w="57" w:type="dxa"/>
              <w:right w:w="57" w:type="dxa"/>
            </w:tcMar>
            <w:vAlign w:val="center"/>
          </w:tcPr>
          <w:p w:rsidR="00897EAE" w:rsidRPr="00CA7B12" w:rsidRDefault="00897EAE" w:rsidP="00897EAE">
            <w:pPr>
              <w:suppressAutoHyphens/>
              <w:spacing w:after="0" w:line="240" w:lineRule="auto"/>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Обеспеченность населения плоскостными спортивными сооружениями для занятия физкультурой и массовым спортом</w:t>
            </w:r>
          </w:p>
        </w:tc>
        <w:tc>
          <w:tcPr>
            <w:tcW w:w="1369" w:type="pct"/>
            <w:vMerge w:val="restart"/>
            <w:tcMar>
              <w:left w:w="57" w:type="dxa"/>
              <w:right w:w="57" w:type="dxa"/>
            </w:tcMar>
            <w:vAlign w:val="center"/>
          </w:tcPr>
          <w:p w:rsidR="00897EAE" w:rsidRPr="00CA7B12" w:rsidRDefault="00897EAE" w:rsidP="00897EAE">
            <w:pPr>
              <w:suppressAutoHyphens/>
              <w:spacing w:after="0" w:line="240" w:lineRule="auto"/>
              <w:jc w:val="center"/>
              <w:rPr>
                <w:rFonts w:ascii="Times New Roman" w:eastAsia="Times New Roman" w:hAnsi="Times New Roman" w:cs="Times New Roman"/>
                <w:sz w:val="28"/>
                <w:szCs w:val="28"/>
                <w:lang w:eastAsia="ar-SA"/>
              </w:rPr>
            </w:pPr>
            <w:r w:rsidRPr="00CA7B12">
              <w:rPr>
                <w:rFonts w:ascii="Times New Roman" w:eastAsia="Calibri" w:hAnsi="Times New Roman" w:cs="Times New Roman"/>
                <w:sz w:val="28"/>
                <w:szCs w:val="28"/>
              </w:rPr>
              <w:t>Хоккейные ко</w:t>
            </w:r>
            <w:r w:rsidRPr="00CA7B12">
              <w:rPr>
                <w:rFonts w:ascii="Times New Roman" w:eastAsia="Calibri" w:hAnsi="Times New Roman" w:cs="Times New Roman"/>
                <w:sz w:val="28"/>
                <w:szCs w:val="28"/>
              </w:rPr>
              <w:softHyphen/>
              <w:t>робки, баскет</w:t>
            </w:r>
            <w:r w:rsidRPr="00CA7B12">
              <w:rPr>
                <w:rFonts w:ascii="Times New Roman" w:eastAsia="Calibri" w:hAnsi="Times New Roman" w:cs="Times New Roman"/>
                <w:sz w:val="28"/>
                <w:szCs w:val="28"/>
              </w:rPr>
              <w:softHyphen/>
              <w:t>больные, волей</w:t>
            </w:r>
            <w:r w:rsidRPr="00CA7B12">
              <w:rPr>
                <w:rFonts w:ascii="Times New Roman" w:eastAsia="Calibri" w:hAnsi="Times New Roman" w:cs="Times New Roman"/>
                <w:sz w:val="28"/>
                <w:szCs w:val="28"/>
              </w:rPr>
              <w:softHyphen/>
              <w:t>больные, универ</w:t>
            </w:r>
            <w:r w:rsidRPr="00CA7B12">
              <w:rPr>
                <w:rFonts w:ascii="Times New Roman" w:eastAsia="Calibri" w:hAnsi="Times New Roman" w:cs="Times New Roman"/>
                <w:sz w:val="28"/>
                <w:szCs w:val="28"/>
              </w:rPr>
              <w:softHyphen/>
              <w:t>сальные пло</w:t>
            </w:r>
            <w:r w:rsidRPr="00CA7B12">
              <w:rPr>
                <w:rFonts w:ascii="Times New Roman" w:eastAsia="Calibri" w:hAnsi="Times New Roman" w:cs="Times New Roman"/>
                <w:sz w:val="28"/>
                <w:szCs w:val="28"/>
              </w:rPr>
              <w:softHyphen/>
              <w:t>щадки, поля для мини-футбола</w:t>
            </w:r>
          </w:p>
        </w:tc>
        <w:tc>
          <w:tcPr>
            <w:tcW w:w="1367"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Обеспеченность населения плоскостными спортив</w:t>
            </w:r>
            <w:r w:rsidRPr="00CA7B12">
              <w:rPr>
                <w:rFonts w:ascii="Times New Roman" w:eastAsia="Calibri" w:hAnsi="Times New Roman" w:cs="Times New Roman"/>
                <w:sz w:val="28"/>
                <w:szCs w:val="28"/>
              </w:rPr>
              <w:softHyphen/>
              <w:t xml:space="preserve">ными сооружениями, </w:t>
            </w:r>
            <w:proofErr w:type="gramStart"/>
            <w:r w:rsidRPr="00CA7B12">
              <w:rPr>
                <w:rFonts w:ascii="Times New Roman" w:eastAsia="Calibri" w:hAnsi="Times New Roman" w:cs="Times New Roman"/>
                <w:sz w:val="28"/>
                <w:szCs w:val="28"/>
              </w:rPr>
              <w:t>га</w:t>
            </w:r>
            <w:proofErr w:type="gramEnd"/>
            <w:r w:rsidRPr="00CA7B12">
              <w:rPr>
                <w:rFonts w:ascii="Times New Roman" w:eastAsia="Calibri" w:hAnsi="Times New Roman" w:cs="Times New Roman"/>
                <w:sz w:val="28"/>
                <w:szCs w:val="28"/>
              </w:rPr>
              <w:t xml:space="preserve"> территории объектов на 1000 жителей</w:t>
            </w:r>
          </w:p>
        </w:tc>
        <w:tc>
          <w:tcPr>
            <w:tcW w:w="981" w:type="pct"/>
            <w:vMerge w:val="restart"/>
            <w:tcMar>
              <w:left w:w="57" w:type="dxa"/>
              <w:right w:w="57" w:type="dxa"/>
            </w:tcMar>
            <w:vAlign w:val="center"/>
          </w:tcPr>
          <w:p w:rsidR="00897EAE" w:rsidRPr="00CA7B12" w:rsidRDefault="00897EAE" w:rsidP="00897EAE">
            <w:pPr>
              <w:suppressAutoHyphens/>
              <w:spacing w:after="0" w:line="240" w:lineRule="auto"/>
              <w:jc w:val="center"/>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Пешеходная доступность, мин.</w:t>
            </w:r>
          </w:p>
        </w:tc>
      </w:tr>
      <w:tr w:rsidR="00897EAE" w:rsidRPr="00CA7B12" w:rsidTr="00897EAE">
        <w:tc>
          <w:tcPr>
            <w:tcW w:w="1282" w:type="pct"/>
            <w:vMerge/>
            <w:tcMar>
              <w:left w:w="57" w:type="dxa"/>
              <w:right w:w="57" w:type="dxa"/>
            </w:tcMar>
            <w:vAlign w:val="center"/>
          </w:tcPr>
          <w:p w:rsidR="00897EAE" w:rsidRPr="00CA7B12" w:rsidRDefault="00897EAE" w:rsidP="00897EAE">
            <w:pPr>
              <w:suppressAutoHyphens/>
              <w:spacing w:after="0" w:line="240" w:lineRule="auto"/>
              <w:rPr>
                <w:rFonts w:ascii="Times New Roman" w:eastAsia="Times New Roman" w:hAnsi="Times New Roman" w:cs="Times New Roman"/>
                <w:sz w:val="28"/>
                <w:szCs w:val="28"/>
                <w:lang w:eastAsia="ar-SA"/>
              </w:rPr>
            </w:pPr>
          </w:p>
        </w:tc>
        <w:tc>
          <w:tcPr>
            <w:tcW w:w="1369" w:type="pct"/>
            <w:vMerge/>
            <w:tcMar>
              <w:left w:w="57" w:type="dxa"/>
              <w:right w:w="57" w:type="dxa"/>
            </w:tcMar>
            <w:vAlign w:val="center"/>
          </w:tcPr>
          <w:p w:rsidR="00897EAE" w:rsidRPr="00CA7B12" w:rsidRDefault="00897EAE" w:rsidP="00897EAE">
            <w:pPr>
              <w:suppressAutoHyphens/>
              <w:spacing w:after="0" w:line="240" w:lineRule="auto"/>
              <w:rPr>
                <w:rFonts w:ascii="Times New Roman" w:eastAsia="Calibri" w:hAnsi="Times New Roman" w:cs="Times New Roman"/>
                <w:sz w:val="28"/>
                <w:szCs w:val="28"/>
              </w:rPr>
            </w:pPr>
          </w:p>
        </w:tc>
        <w:tc>
          <w:tcPr>
            <w:tcW w:w="1367"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 xml:space="preserve">Уровень обеспеченности </w:t>
            </w:r>
            <w:r w:rsidRPr="00CA7B12">
              <w:rPr>
                <w:rFonts w:ascii="Times New Roman" w:eastAsia="Calibri" w:hAnsi="Times New Roman" w:cs="Times New Roman"/>
                <w:sz w:val="28"/>
                <w:szCs w:val="28"/>
              </w:rPr>
              <w:lastRenderedPageBreak/>
              <w:t>населения плоскостными спортив</w:t>
            </w:r>
            <w:r w:rsidRPr="00CA7B12">
              <w:rPr>
                <w:rFonts w:ascii="Times New Roman" w:eastAsia="Calibri" w:hAnsi="Times New Roman" w:cs="Times New Roman"/>
                <w:sz w:val="28"/>
                <w:szCs w:val="28"/>
              </w:rPr>
              <w:softHyphen/>
              <w:t>ными сооружениями на 1000 жителей</w:t>
            </w:r>
          </w:p>
        </w:tc>
        <w:tc>
          <w:tcPr>
            <w:tcW w:w="981" w:type="pct"/>
            <w:vMerge/>
            <w:tcMar>
              <w:left w:w="57" w:type="dxa"/>
              <w:right w:w="57" w:type="dxa"/>
            </w:tcMar>
            <w:vAlign w:val="center"/>
          </w:tcPr>
          <w:p w:rsidR="00897EAE" w:rsidRPr="00CA7B12" w:rsidRDefault="00897EAE" w:rsidP="00897EAE">
            <w:pPr>
              <w:suppressAutoHyphens/>
              <w:spacing w:after="0" w:line="240" w:lineRule="auto"/>
              <w:jc w:val="center"/>
              <w:rPr>
                <w:rFonts w:ascii="Times New Roman" w:eastAsia="Times New Roman" w:hAnsi="Times New Roman" w:cs="Times New Roman"/>
                <w:sz w:val="28"/>
                <w:szCs w:val="28"/>
                <w:lang w:eastAsia="ar-SA"/>
              </w:rPr>
            </w:pPr>
          </w:p>
        </w:tc>
      </w:tr>
      <w:tr w:rsidR="00897EAE" w:rsidRPr="00CA7B12" w:rsidTr="00897EAE">
        <w:tc>
          <w:tcPr>
            <w:tcW w:w="5000" w:type="pct"/>
            <w:gridSpan w:val="4"/>
            <w:tcMar>
              <w:left w:w="57" w:type="dxa"/>
              <w:right w:w="57" w:type="dxa"/>
            </w:tcMar>
            <w:vAlign w:val="center"/>
          </w:tcPr>
          <w:p w:rsidR="00897EAE" w:rsidRPr="00CA7B12" w:rsidRDefault="00897EAE" w:rsidP="00897EAE">
            <w:pPr>
              <w:suppressAutoHyphens/>
              <w:spacing w:after="0" w:line="240" w:lineRule="auto"/>
              <w:rPr>
                <w:rFonts w:ascii="Times New Roman" w:eastAsia="Times New Roman" w:hAnsi="Times New Roman" w:cs="Times New Roman"/>
                <w:sz w:val="28"/>
                <w:szCs w:val="28"/>
                <w:lang w:eastAsia="ar-SA"/>
              </w:rPr>
            </w:pPr>
            <w:r w:rsidRPr="00CA7B12">
              <w:rPr>
                <w:rFonts w:ascii="Times New Roman" w:eastAsia="Courier New" w:hAnsi="Times New Roman" w:cs="Times New Roman"/>
                <w:i/>
                <w:sz w:val="28"/>
                <w:szCs w:val="28"/>
              </w:rPr>
              <w:lastRenderedPageBreak/>
              <w:t>Область нормирования: спортивные залы</w:t>
            </w:r>
          </w:p>
        </w:tc>
      </w:tr>
      <w:tr w:rsidR="00897EAE" w:rsidRPr="00CA7B12" w:rsidTr="00897EAE">
        <w:trPr>
          <w:trHeight w:val="670"/>
        </w:trPr>
        <w:tc>
          <w:tcPr>
            <w:tcW w:w="1282" w:type="pct"/>
            <w:vMerge w:val="restar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rPr>
                <w:rFonts w:ascii="Times New Roman" w:eastAsia="Calibri" w:hAnsi="Times New Roman" w:cs="Times New Roman"/>
                <w:sz w:val="28"/>
                <w:szCs w:val="28"/>
              </w:rPr>
            </w:pPr>
            <w:r w:rsidRPr="00CA7B12">
              <w:rPr>
                <w:rFonts w:ascii="Times New Roman" w:eastAsia="Calibri" w:hAnsi="Times New Roman" w:cs="Times New Roman"/>
                <w:sz w:val="28"/>
                <w:szCs w:val="28"/>
              </w:rPr>
              <w:t>Обеспеченность населения спортивными залами для круглогодичных заняти</w:t>
            </w:r>
            <w:proofErr w:type="gramStart"/>
            <w:r w:rsidRPr="00CA7B12">
              <w:rPr>
                <w:rFonts w:ascii="Times New Roman" w:eastAsia="Calibri" w:hAnsi="Times New Roman" w:cs="Times New Roman"/>
                <w:sz w:val="28"/>
                <w:szCs w:val="28"/>
              </w:rPr>
              <w:t>1</w:t>
            </w:r>
            <w:proofErr w:type="gramEnd"/>
            <w:r w:rsidRPr="00CA7B12">
              <w:rPr>
                <w:rFonts w:ascii="Times New Roman" w:eastAsia="Calibri" w:hAnsi="Times New Roman" w:cs="Times New Roman"/>
                <w:sz w:val="28"/>
                <w:szCs w:val="28"/>
              </w:rPr>
              <w:t xml:space="preserve"> физкультурой и массовым спортом</w:t>
            </w:r>
          </w:p>
        </w:tc>
        <w:tc>
          <w:tcPr>
            <w:tcW w:w="1369" w:type="pct"/>
            <w:vMerge w:val="restar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 xml:space="preserve">Площадки </w:t>
            </w:r>
            <w:proofErr w:type="spellStart"/>
            <w:r w:rsidRPr="00CA7B12">
              <w:rPr>
                <w:rFonts w:ascii="Times New Roman" w:eastAsia="Calibri" w:hAnsi="Times New Roman" w:cs="Times New Roman"/>
                <w:sz w:val="28"/>
                <w:szCs w:val="28"/>
              </w:rPr>
              <w:t>воркаута</w:t>
            </w:r>
            <w:proofErr w:type="spellEnd"/>
            <w:r w:rsidRPr="00CA7B12">
              <w:rPr>
                <w:rFonts w:ascii="Times New Roman" w:eastAsia="Calibri" w:hAnsi="Times New Roman" w:cs="Times New Roman"/>
                <w:sz w:val="28"/>
                <w:szCs w:val="28"/>
              </w:rPr>
              <w:t>, хоккейные коробки, баскетбольные, волейбольные, универсальные площадки, поля для мини-футбола</w:t>
            </w:r>
          </w:p>
        </w:tc>
        <w:tc>
          <w:tcPr>
            <w:tcW w:w="1367"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Уровень обеспеченности населения спортивными залами, кв. м площади пола на 1000 жителей</w:t>
            </w:r>
          </w:p>
        </w:tc>
        <w:tc>
          <w:tcPr>
            <w:tcW w:w="981" w:type="pct"/>
            <w:vMerge w:val="restar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Пешеходная</w:t>
            </w:r>
          </w:p>
          <w:p w:rsidR="00897EAE" w:rsidRPr="00CA7B12" w:rsidRDefault="00897EAE" w:rsidP="00897EA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доступность,</w:t>
            </w:r>
          </w:p>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Times New Roman" w:hAnsi="Times New Roman" w:cs="Times New Roman"/>
                <w:sz w:val="28"/>
                <w:szCs w:val="28"/>
                <w:lang w:eastAsia="ar-SA"/>
              </w:rPr>
              <w:t>мин</w:t>
            </w:r>
          </w:p>
        </w:tc>
      </w:tr>
      <w:tr w:rsidR="00897EAE" w:rsidRPr="00CA7B12" w:rsidTr="00897EAE">
        <w:trPr>
          <w:trHeight w:val="670"/>
        </w:trPr>
        <w:tc>
          <w:tcPr>
            <w:tcW w:w="1282" w:type="pct"/>
            <w:vMerge/>
            <w:tcMar>
              <w:left w:w="57" w:type="dxa"/>
              <w:right w:w="57" w:type="dxa"/>
            </w:tcMar>
            <w:vAlign w:val="center"/>
          </w:tcPr>
          <w:p w:rsidR="00897EAE" w:rsidRPr="00CA7B12" w:rsidRDefault="00897EAE" w:rsidP="00897EAE">
            <w:pPr>
              <w:widowControl w:val="0"/>
              <w:autoSpaceDE w:val="0"/>
              <w:autoSpaceDN w:val="0"/>
              <w:adjustRightInd w:val="0"/>
              <w:spacing w:after="0" w:line="240" w:lineRule="auto"/>
              <w:rPr>
                <w:rFonts w:ascii="Times New Roman" w:eastAsia="Calibri" w:hAnsi="Times New Roman" w:cs="Times New Roman"/>
                <w:sz w:val="28"/>
                <w:szCs w:val="28"/>
              </w:rPr>
            </w:pPr>
          </w:p>
        </w:tc>
        <w:tc>
          <w:tcPr>
            <w:tcW w:w="1369" w:type="pct"/>
            <w:vMerge/>
            <w:tcMar>
              <w:left w:w="57" w:type="dxa"/>
              <w:right w:w="57" w:type="dxa"/>
            </w:tcMar>
            <w:vAlign w:val="center"/>
          </w:tcPr>
          <w:p w:rsidR="00897EAE" w:rsidRPr="00CA7B12" w:rsidRDefault="00897EAE" w:rsidP="00897EAE">
            <w:pPr>
              <w:widowControl w:val="0"/>
              <w:autoSpaceDE w:val="0"/>
              <w:autoSpaceDN w:val="0"/>
              <w:adjustRightInd w:val="0"/>
              <w:spacing w:after="0" w:line="240" w:lineRule="auto"/>
              <w:rPr>
                <w:rFonts w:ascii="Times New Roman" w:eastAsia="Calibri" w:hAnsi="Times New Roman" w:cs="Times New Roman"/>
                <w:sz w:val="28"/>
                <w:szCs w:val="28"/>
              </w:rPr>
            </w:pPr>
          </w:p>
        </w:tc>
        <w:tc>
          <w:tcPr>
            <w:tcW w:w="1367"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Уровень обеспеченности населения спортивными залами на 1000 жителей</w:t>
            </w:r>
          </w:p>
        </w:tc>
        <w:tc>
          <w:tcPr>
            <w:tcW w:w="981" w:type="pct"/>
            <w:vMerge/>
            <w:tcMar>
              <w:left w:w="57" w:type="dxa"/>
              <w:right w:w="57" w:type="dxa"/>
            </w:tcMar>
            <w:vAlign w:val="center"/>
          </w:tcPr>
          <w:p w:rsidR="00897EAE" w:rsidRPr="00CA7B12" w:rsidRDefault="00897EAE" w:rsidP="00897EAE">
            <w:pPr>
              <w:suppressAutoHyphens/>
              <w:spacing w:after="0" w:line="240" w:lineRule="auto"/>
              <w:jc w:val="center"/>
              <w:rPr>
                <w:rFonts w:ascii="Times New Roman" w:eastAsia="Times New Roman" w:hAnsi="Times New Roman" w:cs="Times New Roman"/>
                <w:sz w:val="28"/>
                <w:szCs w:val="28"/>
                <w:lang w:eastAsia="ar-SA"/>
              </w:rPr>
            </w:pPr>
          </w:p>
        </w:tc>
      </w:tr>
      <w:tr w:rsidR="00897EAE" w:rsidRPr="00CA7B12" w:rsidTr="00897EAE">
        <w:trPr>
          <w:trHeight w:val="369"/>
        </w:trPr>
        <w:tc>
          <w:tcPr>
            <w:tcW w:w="5000" w:type="pct"/>
            <w:gridSpan w:val="4"/>
            <w:tcMar>
              <w:left w:w="57" w:type="dxa"/>
              <w:right w:w="57" w:type="dxa"/>
            </w:tcMar>
            <w:vAlign w:val="center"/>
          </w:tcPr>
          <w:p w:rsidR="00897EAE" w:rsidRPr="00CA7B12" w:rsidRDefault="00897EAE" w:rsidP="00897EAE">
            <w:pPr>
              <w:suppressAutoHyphens/>
              <w:spacing w:after="0" w:line="240" w:lineRule="auto"/>
              <w:rPr>
                <w:rFonts w:ascii="Times New Roman" w:eastAsia="Times New Roman" w:hAnsi="Times New Roman" w:cs="Times New Roman"/>
                <w:sz w:val="28"/>
                <w:szCs w:val="28"/>
                <w:lang w:eastAsia="ar-SA"/>
              </w:rPr>
            </w:pPr>
            <w:r w:rsidRPr="00CA7B12">
              <w:rPr>
                <w:rFonts w:ascii="Times New Roman" w:eastAsia="Calibri" w:hAnsi="Times New Roman" w:cs="Times New Roman"/>
                <w:b/>
                <w:sz w:val="28"/>
                <w:szCs w:val="28"/>
              </w:rPr>
              <w:t xml:space="preserve">4. Объекты </w:t>
            </w:r>
            <w:r w:rsidRPr="00CA7B12">
              <w:rPr>
                <w:rFonts w:ascii="Times New Roman" w:eastAsia="Times New Roman" w:hAnsi="Times New Roman" w:cs="Times New Roman"/>
                <w:b/>
                <w:bCs/>
                <w:sz w:val="28"/>
                <w:szCs w:val="28"/>
                <w:lang w:eastAsia="ru-RU"/>
              </w:rPr>
              <w:t>энергетики (</w:t>
            </w:r>
            <w:proofErr w:type="spellStart"/>
            <w:r w:rsidRPr="00CA7B12">
              <w:rPr>
                <w:rFonts w:ascii="Times New Roman" w:eastAsia="Times New Roman" w:hAnsi="Times New Roman" w:cs="Times New Roman"/>
                <w:b/>
                <w:bCs/>
                <w:sz w:val="28"/>
                <w:szCs w:val="28"/>
                <w:lang w:eastAsia="ru-RU"/>
              </w:rPr>
              <w:t>электро</w:t>
            </w:r>
            <w:proofErr w:type="spellEnd"/>
            <w:r w:rsidRPr="00CA7B12">
              <w:rPr>
                <w:rFonts w:ascii="Times New Roman" w:eastAsia="Times New Roman" w:hAnsi="Times New Roman" w:cs="Times New Roman"/>
                <w:b/>
                <w:bCs/>
                <w:sz w:val="28"/>
                <w:szCs w:val="28"/>
                <w:lang w:eastAsia="ru-RU"/>
              </w:rPr>
              <w:t>- и газоснабжения поселений)</w:t>
            </w:r>
          </w:p>
        </w:tc>
      </w:tr>
      <w:tr w:rsidR="00897EAE" w:rsidRPr="00CA7B12" w:rsidTr="00897EAE">
        <w:trPr>
          <w:trHeight w:val="369"/>
        </w:trPr>
        <w:tc>
          <w:tcPr>
            <w:tcW w:w="5000" w:type="pct"/>
            <w:gridSpan w:val="4"/>
            <w:tcMar>
              <w:left w:w="57" w:type="dxa"/>
              <w:right w:w="57" w:type="dxa"/>
            </w:tcMar>
            <w:vAlign w:val="center"/>
          </w:tcPr>
          <w:p w:rsidR="00897EAE" w:rsidRPr="00CA7B12" w:rsidRDefault="00897EAE" w:rsidP="00897EAE">
            <w:pPr>
              <w:suppressAutoHyphens/>
              <w:spacing w:after="0" w:line="240" w:lineRule="auto"/>
              <w:rPr>
                <w:rFonts w:ascii="Times New Roman" w:eastAsia="Calibri" w:hAnsi="Times New Roman" w:cs="Times New Roman"/>
                <w:b/>
                <w:sz w:val="28"/>
                <w:szCs w:val="28"/>
              </w:rPr>
            </w:pPr>
            <w:r w:rsidRPr="00CA7B12">
              <w:rPr>
                <w:rFonts w:ascii="Times New Roman" w:eastAsia="Courier New" w:hAnsi="Times New Roman" w:cs="Times New Roman"/>
                <w:i/>
                <w:sz w:val="28"/>
                <w:szCs w:val="28"/>
              </w:rPr>
              <w:t>Область нормирования: объекты электроснабжения населения</w:t>
            </w:r>
          </w:p>
        </w:tc>
      </w:tr>
      <w:tr w:rsidR="00897EAE" w:rsidRPr="00CA7B12" w:rsidTr="00897EAE">
        <w:trPr>
          <w:trHeight w:val="675"/>
        </w:trPr>
        <w:tc>
          <w:tcPr>
            <w:tcW w:w="1282" w:type="pct"/>
            <w:vMerge w:val="restar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rPr>
                <w:rFonts w:ascii="Times New Roman" w:eastAsia="Calibri" w:hAnsi="Times New Roman" w:cs="Times New Roman"/>
                <w:sz w:val="28"/>
                <w:szCs w:val="28"/>
              </w:rPr>
            </w:pPr>
            <w:r w:rsidRPr="00CA7B12">
              <w:rPr>
                <w:rFonts w:ascii="Times New Roman" w:eastAsia="Calibri" w:hAnsi="Times New Roman" w:cs="Times New Roman"/>
                <w:sz w:val="28"/>
                <w:szCs w:val="28"/>
              </w:rPr>
              <w:t>Обеспе</w:t>
            </w:r>
            <w:r w:rsidRPr="00CA7B12">
              <w:rPr>
                <w:rFonts w:ascii="Times New Roman" w:eastAsia="Calibri" w:hAnsi="Times New Roman" w:cs="Times New Roman"/>
                <w:sz w:val="28"/>
                <w:szCs w:val="28"/>
              </w:rPr>
              <w:softHyphen/>
              <w:t>ченность населения электри</w:t>
            </w:r>
            <w:r w:rsidRPr="00CA7B12">
              <w:rPr>
                <w:rFonts w:ascii="Times New Roman" w:eastAsia="Calibri" w:hAnsi="Times New Roman" w:cs="Times New Roman"/>
                <w:sz w:val="28"/>
                <w:szCs w:val="28"/>
              </w:rPr>
              <w:softHyphen/>
              <w:t>ческой энергией</w:t>
            </w:r>
          </w:p>
        </w:tc>
        <w:tc>
          <w:tcPr>
            <w:tcW w:w="1369" w:type="pct"/>
            <w:vMerge w:val="restart"/>
            <w:tcMar>
              <w:left w:w="57" w:type="dxa"/>
              <w:right w:w="57" w:type="dxa"/>
            </w:tcMar>
          </w:tcPr>
          <w:p w:rsidR="00897EAE" w:rsidRPr="00CA7B12" w:rsidRDefault="00897EAE" w:rsidP="00897EAE">
            <w:pPr>
              <w:widowControl w:val="0"/>
              <w:spacing w:after="0" w:line="240" w:lineRule="auto"/>
              <w:ind w:left="34" w:right="33"/>
              <w:jc w:val="center"/>
              <w:rPr>
                <w:rFonts w:ascii="Times New Roman" w:eastAsia="Times New Roman" w:hAnsi="Times New Roman" w:cs="Times New Roman"/>
                <w:sz w:val="28"/>
                <w:szCs w:val="28"/>
              </w:rPr>
            </w:pPr>
            <w:r w:rsidRPr="00CA7B12">
              <w:rPr>
                <w:rFonts w:ascii="Times New Roman" w:eastAsia="Times New Roman" w:hAnsi="Times New Roman" w:cs="Times New Roman"/>
                <w:sz w:val="28"/>
                <w:szCs w:val="28"/>
              </w:rPr>
              <w:t>Электростанции (в том числе солнеч</w:t>
            </w:r>
            <w:r w:rsidRPr="00CA7B12">
              <w:rPr>
                <w:rFonts w:ascii="Times New Roman" w:eastAsia="Times New Roman" w:hAnsi="Times New Roman" w:cs="Times New Roman"/>
                <w:sz w:val="28"/>
                <w:szCs w:val="28"/>
              </w:rPr>
              <w:softHyphen/>
              <w:t>ные, ветровые и иные электростан</w:t>
            </w:r>
            <w:r w:rsidRPr="00CA7B12">
              <w:rPr>
                <w:rFonts w:ascii="Times New Roman" w:eastAsia="Times New Roman" w:hAnsi="Times New Roman" w:cs="Times New Roman"/>
                <w:sz w:val="28"/>
                <w:szCs w:val="28"/>
              </w:rPr>
              <w:softHyphen/>
              <w:t>ции на основе не</w:t>
            </w:r>
            <w:r w:rsidRPr="00CA7B12">
              <w:rPr>
                <w:rFonts w:ascii="Times New Roman" w:eastAsia="Times New Roman" w:hAnsi="Times New Roman" w:cs="Times New Roman"/>
                <w:sz w:val="28"/>
                <w:szCs w:val="28"/>
              </w:rPr>
              <w:softHyphen/>
              <w:t>традиционных возобновляе</w:t>
            </w:r>
            <w:r w:rsidRPr="00CA7B12">
              <w:rPr>
                <w:rFonts w:ascii="Times New Roman" w:eastAsia="Times New Roman" w:hAnsi="Times New Roman" w:cs="Times New Roman"/>
                <w:sz w:val="28"/>
                <w:szCs w:val="28"/>
              </w:rPr>
              <w:softHyphen/>
              <w:t>мых ис</w:t>
            </w:r>
            <w:r w:rsidRPr="00CA7B12">
              <w:rPr>
                <w:rFonts w:ascii="Times New Roman" w:eastAsia="Times New Roman" w:hAnsi="Times New Roman" w:cs="Times New Roman"/>
                <w:sz w:val="28"/>
                <w:szCs w:val="28"/>
              </w:rPr>
              <w:softHyphen/>
              <w:t>точников энергии) мощностью менее 5 МВт.</w:t>
            </w:r>
          </w:p>
          <w:p w:rsidR="00897EAE" w:rsidRPr="00CA7B12" w:rsidRDefault="00897EAE" w:rsidP="00897EAE">
            <w:pPr>
              <w:widowControl w:val="0"/>
              <w:spacing w:after="0" w:line="240" w:lineRule="auto"/>
              <w:ind w:left="34" w:right="33"/>
              <w:jc w:val="center"/>
              <w:rPr>
                <w:rFonts w:ascii="Times New Roman" w:eastAsia="Times New Roman" w:hAnsi="Times New Roman" w:cs="Times New Roman"/>
                <w:sz w:val="28"/>
                <w:szCs w:val="28"/>
              </w:rPr>
            </w:pPr>
            <w:r w:rsidRPr="00CA7B12">
              <w:rPr>
                <w:rFonts w:ascii="Times New Roman" w:eastAsia="Times New Roman" w:hAnsi="Times New Roman" w:cs="Times New Roman"/>
                <w:sz w:val="28"/>
                <w:szCs w:val="28"/>
              </w:rPr>
              <w:t>Понизительные подстанции, пере</w:t>
            </w:r>
            <w:r w:rsidRPr="00CA7B12">
              <w:rPr>
                <w:rFonts w:ascii="Times New Roman" w:eastAsia="Times New Roman" w:hAnsi="Times New Roman" w:cs="Times New Roman"/>
                <w:sz w:val="28"/>
                <w:szCs w:val="28"/>
              </w:rPr>
              <w:softHyphen/>
              <w:t>ключательные пункты номиналь</w:t>
            </w:r>
            <w:r w:rsidRPr="00CA7B12">
              <w:rPr>
                <w:rFonts w:ascii="Times New Roman" w:eastAsia="Times New Roman" w:hAnsi="Times New Roman" w:cs="Times New Roman"/>
                <w:sz w:val="28"/>
                <w:szCs w:val="28"/>
              </w:rPr>
              <w:softHyphen/>
              <w:t>ным напряжением до 35 кВ включи</w:t>
            </w:r>
            <w:r w:rsidRPr="00CA7B12">
              <w:rPr>
                <w:rFonts w:ascii="Times New Roman" w:eastAsia="Times New Roman" w:hAnsi="Times New Roman" w:cs="Times New Roman"/>
                <w:sz w:val="28"/>
                <w:szCs w:val="28"/>
              </w:rPr>
              <w:softHyphen/>
              <w:t>тельно.</w:t>
            </w:r>
          </w:p>
          <w:p w:rsidR="00897EAE" w:rsidRPr="00CA7B12" w:rsidRDefault="00897EAE" w:rsidP="00897EAE">
            <w:pPr>
              <w:widowControl w:val="0"/>
              <w:spacing w:after="0" w:line="240" w:lineRule="auto"/>
              <w:ind w:left="34" w:right="33"/>
              <w:jc w:val="center"/>
              <w:rPr>
                <w:rFonts w:ascii="Times New Roman" w:eastAsia="Times New Roman" w:hAnsi="Times New Roman" w:cs="Times New Roman"/>
                <w:sz w:val="28"/>
                <w:szCs w:val="28"/>
              </w:rPr>
            </w:pPr>
            <w:r w:rsidRPr="00CA7B12">
              <w:rPr>
                <w:rFonts w:ascii="Times New Roman" w:eastAsia="Times New Roman" w:hAnsi="Times New Roman" w:cs="Times New Roman"/>
                <w:sz w:val="28"/>
                <w:szCs w:val="28"/>
              </w:rPr>
              <w:t>Трансформаторные подстан</w:t>
            </w:r>
            <w:r w:rsidRPr="00CA7B12">
              <w:rPr>
                <w:rFonts w:ascii="Times New Roman" w:eastAsia="Times New Roman" w:hAnsi="Times New Roman" w:cs="Times New Roman"/>
                <w:sz w:val="28"/>
                <w:szCs w:val="28"/>
              </w:rPr>
              <w:softHyphen/>
              <w:t>ции, рас</w:t>
            </w:r>
            <w:r w:rsidRPr="00CA7B12">
              <w:rPr>
                <w:rFonts w:ascii="Times New Roman" w:eastAsia="Times New Roman" w:hAnsi="Times New Roman" w:cs="Times New Roman"/>
                <w:sz w:val="28"/>
                <w:szCs w:val="28"/>
              </w:rPr>
              <w:softHyphen/>
              <w:t>пределительные пункты номиналь</w:t>
            </w:r>
            <w:r w:rsidRPr="00CA7B12">
              <w:rPr>
                <w:rFonts w:ascii="Times New Roman" w:eastAsia="Times New Roman" w:hAnsi="Times New Roman" w:cs="Times New Roman"/>
                <w:sz w:val="28"/>
                <w:szCs w:val="28"/>
              </w:rPr>
              <w:softHyphen/>
              <w:t>ным напря</w:t>
            </w:r>
            <w:r w:rsidRPr="00CA7B12">
              <w:rPr>
                <w:rFonts w:ascii="Times New Roman" w:eastAsia="Times New Roman" w:hAnsi="Times New Roman" w:cs="Times New Roman"/>
                <w:sz w:val="28"/>
                <w:szCs w:val="28"/>
              </w:rPr>
              <w:softHyphen/>
              <w:t xml:space="preserve">жением от </w:t>
            </w:r>
            <w:r w:rsidRPr="00CA7B12">
              <w:rPr>
                <w:rFonts w:ascii="Times New Roman" w:eastAsia="Times New Roman" w:hAnsi="Times New Roman" w:cs="Times New Roman"/>
                <w:sz w:val="28"/>
                <w:szCs w:val="28"/>
              </w:rPr>
              <w:lastRenderedPageBreak/>
              <w:t>10(6) до 20 кВ включительно.</w:t>
            </w:r>
          </w:p>
          <w:p w:rsidR="00897EAE" w:rsidRPr="00CA7B12" w:rsidRDefault="00897EAE" w:rsidP="00897EAE">
            <w:pPr>
              <w:widowControl w:val="0"/>
              <w:spacing w:after="0" w:line="240" w:lineRule="auto"/>
              <w:ind w:left="34" w:right="33"/>
              <w:jc w:val="center"/>
              <w:rPr>
                <w:rFonts w:ascii="Times New Roman" w:eastAsia="Times New Roman" w:hAnsi="Times New Roman" w:cs="Times New Roman"/>
                <w:sz w:val="28"/>
                <w:szCs w:val="28"/>
              </w:rPr>
            </w:pPr>
            <w:r w:rsidRPr="00CA7B12">
              <w:rPr>
                <w:rFonts w:ascii="Times New Roman" w:eastAsia="Times New Roman" w:hAnsi="Times New Roman" w:cs="Times New Roman"/>
                <w:sz w:val="28"/>
                <w:szCs w:val="28"/>
              </w:rPr>
              <w:t>Линии электропе</w:t>
            </w:r>
            <w:r w:rsidRPr="00CA7B12">
              <w:rPr>
                <w:rFonts w:ascii="Times New Roman" w:eastAsia="Times New Roman" w:hAnsi="Times New Roman" w:cs="Times New Roman"/>
                <w:sz w:val="28"/>
                <w:szCs w:val="28"/>
              </w:rPr>
              <w:softHyphen/>
              <w:t>редачи на</w:t>
            </w:r>
            <w:r w:rsidRPr="00CA7B12">
              <w:rPr>
                <w:rFonts w:ascii="Times New Roman" w:eastAsia="Times New Roman" w:hAnsi="Times New Roman" w:cs="Times New Roman"/>
                <w:sz w:val="28"/>
                <w:szCs w:val="28"/>
              </w:rPr>
              <w:softHyphen/>
              <w:t>пряже</w:t>
            </w:r>
            <w:r w:rsidRPr="00CA7B12">
              <w:rPr>
                <w:rFonts w:ascii="Times New Roman" w:eastAsia="Times New Roman" w:hAnsi="Times New Roman" w:cs="Times New Roman"/>
                <w:sz w:val="28"/>
                <w:szCs w:val="28"/>
              </w:rPr>
              <w:softHyphen/>
              <w:t>нием от 10(6) до          35 кВ включи</w:t>
            </w:r>
            <w:r w:rsidRPr="00CA7B12">
              <w:rPr>
                <w:rFonts w:ascii="Times New Roman" w:eastAsia="Times New Roman" w:hAnsi="Times New Roman" w:cs="Times New Roman"/>
                <w:sz w:val="28"/>
                <w:szCs w:val="28"/>
              </w:rPr>
              <w:softHyphen/>
              <w:t>тельно.</w:t>
            </w:r>
          </w:p>
        </w:tc>
        <w:tc>
          <w:tcPr>
            <w:tcW w:w="1367" w:type="pct"/>
            <w:tcMar>
              <w:left w:w="57" w:type="dxa"/>
              <w:right w:w="57" w:type="dxa"/>
            </w:tcMar>
          </w:tcPr>
          <w:p w:rsidR="00897EAE" w:rsidRPr="00CA7B12" w:rsidRDefault="00897EAE" w:rsidP="00897EAE">
            <w:pPr>
              <w:widowControl w:val="0"/>
              <w:spacing w:after="0" w:line="240" w:lineRule="auto"/>
              <w:jc w:val="center"/>
              <w:rPr>
                <w:rFonts w:ascii="Times New Roman" w:eastAsia="Times New Roman" w:hAnsi="Times New Roman" w:cs="Times New Roman"/>
                <w:sz w:val="28"/>
                <w:szCs w:val="28"/>
              </w:rPr>
            </w:pPr>
            <w:r w:rsidRPr="00CA7B12">
              <w:rPr>
                <w:rFonts w:ascii="Times New Roman" w:eastAsia="Times New Roman" w:hAnsi="Times New Roman" w:cs="Times New Roman"/>
                <w:sz w:val="28"/>
                <w:szCs w:val="28"/>
              </w:rPr>
              <w:lastRenderedPageBreak/>
              <w:t>Размер земельного уча</w:t>
            </w:r>
            <w:r w:rsidRPr="00CA7B12">
              <w:rPr>
                <w:rFonts w:ascii="Times New Roman" w:eastAsia="Times New Roman" w:hAnsi="Times New Roman" w:cs="Times New Roman"/>
                <w:sz w:val="28"/>
                <w:szCs w:val="28"/>
              </w:rPr>
              <w:softHyphen/>
              <w:t>стка, отводимого для по</w:t>
            </w:r>
            <w:r w:rsidRPr="00CA7B12">
              <w:rPr>
                <w:rFonts w:ascii="Times New Roman" w:eastAsia="Times New Roman" w:hAnsi="Times New Roman" w:cs="Times New Roman"/>
                <w:sz w:val="28"/>
                <w:szCs w:val="28"/>
              </w:rPr>
              <w:softHyphen/>
              <w:t>низитель</w:t>
            </w:r>
            <w:r w:rsidRPr="00CA7B12">
              <w:rPr>
                <w:rFonts w:ascii="Times New Roman" w:eastAsia="Times New Roman" w:hAnsi="Times New Roman" w:cs="Times New Roman"/>
                <w:sz w:val="28"/>
                <w:szCs w:val="28"/>
              </w:rPr>
              <w:softHyphen/>
              <w:t>ных подстанций и переключа</w:t>
            </w:r>
            <w:r w:rsidRPr="00CA7B12">
              <w:rPr>
                <w:rFonts w:ascii="Times New Roman" w:eastAsia="Times New Roman" w:hAnsi="Times New Roman" w:cs="Times New Roman"/>
                <w:sz w:val="28"/>
                <w:szCs w:val="28"/>
              </w:rPr>
              <w:softHyphen/>
              <w:t>тельных пунктов напряже</w:t>
            </w:r>
            <w:r w:rsidRPr="00CA7B12">
              <w:rPr>
                <w:rFonts w:ascii="Times New Roman" w:eastAsia="Times New Roman" w:hAnsi="Times New Roman" w:cs="Times New Roman"/>
                <w:sz w:val="28"/>
                <w:szCs w:val="28"/>
              </w:rPr>
              <w:softHyphen/>
              <w:t>нием до 35 кВ включительно,  кв</w:t>
            </w:r>
            <w:proofErr w:type="gramStart"/>
            <w:r w:rsidRPr="00CA7B12">
              <w:rPr>
                <w:rFonts w:ascii="Times New Roman" w:eastAsia="Times New Roman" w:hAnsi="Times New Roman" w:cs="Times New Roman"/>
                <w:sz w:val="28"/>
                <w:szCs w:val="28"/>
              </w:rPr>
              <w:t>.м</w:t>
            </w:r>
            <w:proofErr w:type="gramEnd"/>
          </w:p>
        </w:tc>
        <w:tc>
          <w:tcPr>
            <w:tcW w:w="981" w:type="pct"/>
            <w:vMerge w:val="restart"/>
            <w:tcMar>
              <w:left w:w="57" w:type="dxa"/>
              <w:right w:w="57" w:type="dxa"/>
            </w:tcMar>
            <w:vAlign w:val="center"/>
          </w:tcPr>
          <w:p w:rsidR="00897EAE" w:rsidRPr="00CA7B12" w:rsidRDefault="00897EAE" w:rsidP="00897EAE">
            <w:pPr>
              <w:suppressAutoHyphens/>
              <w:spacing w:after="0" w:line="240" w:lineRule="auto"/>
              <w:jc w:val="center"/>
              <w:rPr>
                <w:rFonts w:ascii="Times New Roman" w:eastAsia="Times New Roman" w:hAnsi="Times New Roman" w:cs="Times New Roman"/>
                <w:sz w:val="28"/>
                <w:szCs w:val="28"/>
                <w:lang w:eastAsia="ar-SA"/>
              </w:rPr>
            </w:pPr>
            <w:r w:rsidRPr="00CA7B12">
              <w:rPr>
                <w:rFonts w:ascii="Times New Roman" w:eastAsia="Calibri" w:hAnsi="Times New Roman" w:cs="Times New Roman"/>
                <w:sz w:val="28"/>
                <w:szCs w:val="28"/>
              </w:rPr>
              <w:t>Не устанавли</w:t>
            </w:r>
            <w:r w:rsidRPr="00CA7B12">
              <w:rPr>
                <w:rFonts w:ascii="Times New Roman" w:eastAsia="Calibri" w:hAnsi="Times New Roman" w:cs="Times New Roman"/>
                <w:sz w:val="28"/>
                <w:szCs w:val="28"/>
              </w:rPr>
              <w:softHyphen/>
              <w:t>вается</w:t>
            </w:r>
          </w:p>
        </w:tc>
      </w:tr>
      <w:tr w:rsidR="00897EAE" w:rsidRPr="00CA7B12" w:rsidTr="00897EAE">
        <w:trPr>
          <w:trHeight w:val="671"/>
        </w:trPr>
        <w:tc>
          <w:tcPr>
            <w:tcW w:w="1282" w:type="pct"/>
            <w:vMerge/>
            <w:tcMar>
              <w:left w:w="57" w:type="dxa"/>
              <w:right w:w="57" w:type="dxa"/>
            </w:tcMar>
            <w:vAlign w:val="center"/>
          </w:tcPr>
          <w:p w:rsidR="00897EAE" w:rsidRPr="00CA7B12" w:rsidRDefault="00897EAE" w:rsidP="00897EAE">
            <w:pPr>
              <w:widowControl w:val="0"/>
              <w:autoSpaceDE w:val="0"/>
              <w:autoSpaceDN w:val="0"/>
              <w:adjustRightInd w:val="0"/>
              <w:rPr>
                <w:rFonts w:ascii="Times New Roman" w:eastAsia="Calibri" w:hAnsi="Times New Roman" w:cs="Times New Roman"/>
                <w:sz w:val="28"/>
                <w:szCs w:val="28"/>
              </w:rPr>
            </w:pPr>
          </w:p>
        </w:tc>
        <w:tc>
          <w:tcPr>
            <w:tcW w:w="1369" w:type="pct"/>
            <w:vMerge/>
            <w:tcMar>
              <w:left w:w="57" w:type="dxa"/>
              <w:right w:w="57" w:type="dxa"/>
            </w:tcMar>
          </w:tcPr>
          <w:p w:rsidR="00897EAE" w:rsidRPr="00CA7B12" w:rsidRDefault="00897EAE" w:rsidP="00897EAE">
            <w:pPr>
              <w:widowControl w:val="0"/>
              <w:spacing w:after="0" w:line="240" w:lineRule="auto"/>
              <w:ind w:left="34" w:right="33"/>
              <w:rPr>
                <w:rFonts w:ascii="Times New Roman" w:eastAsia="Times New Roman" w:hAnsi="Times New Roman" w:cs="Times New Roman"/>
                <w:sz w:val="28"/>
                <w:szCs w:val="28"/>
              </w:rPr>
            </w:pPr>
          </w:p>
        </w:tc>
        <w:tc>
          <w:tcPr>
            <w:tcW w:w="1367" w:type="pct"/>
            <w:tcMar>
              <w:left w:w="57" w:type="dxa"/>
              <w:right w:w="57" w:type="dxa"/>
            </w:tcMar>
          </w:tcPr>
          <w:p w:rsidR="00897EAE" w:rsidRPr="00CA7B12" w:rsidRDefault="00897EAE" w:rsidP="00897EAE">
            <w:pPr>
              <w:widowControl w:val="0"/>
              <w:spacing w:after="0" w:line="240" w:lineRule="auto"/>
              <w:jc w:val="center"/>
              <w:rPr>
                <w:rFonts w:ascii="Times New Roman" w:eastAsia="Times New Roman" w:hAnsi="Times New Roman" w:cs="Times New Roman"/>
                <w:sz w:val="28"/>
                <w:szCs w:val="28"/>
              </w:rPr>
            </w:pPr>
            <w:r w:rsidRPr="00CA7B12">
              <w:rPr>
                <w:rFonts w:ascii="Times New Roman" w:eastAsia="Times New Roman" w:hAnsi="Times New Roman" w:cs="Times New Roman"/>
                <w:sz w:val="28"/>
                <w:szCs w:val="28"/>
              </w:rPr>
              <w:t>Размер земельного уча</w:t>
            </w:r>
            <w:r w:rsidRPr="00CA7B12">
              <w:rPr>
                <w:rFonts w:ascii="Times New Roman" w:eastAsia="Times New Roman" w:hAnsi="Times New Roman" w:cs="Times New Roman"/>
                <w:sz w:val="28"/>
                <w:szCs w:val="28"/>
              </w:rPr>
              <w:softHyphen/>
              <w:t>стка, отводимого для трансформа</w:t>
            </w:r>
            <w:r w:rsidRPr="00CA7B12">
              <w:rPr>
                <w:rFonts w:ascii="Times New Roman" w:eastAsia="Times New Roman" w:hAnsi="Times New Roman" w:cs="Times New Roman"/>
                <w:sz w:val="28"/>
                <w:szCs w:val="28"/>
              </w:rPr>
              <w:softHyphen/>
              <w:t>торных под</w:t>
            </w:r>
            <w:r w:rsidRPr="00CA7B12">
              <w:rPr>
                <w:rFonts w:ascii="Times New Roman" w:eastAsia="Times New Roman" w:hAnsi="Times New Roman" w:cs="Times New Roman"/>
                <w:sz w:val="28"/>
                <w:szCs w:val="28"/>
              </w:rPr>
              <w:softHyphen/>
              <w:t>станций и распре</w:t>
            </w:r>
            <w:r w:rsidRPr="00CA7B12">
              <w:rPr>
                <w:rFonts w:ascii="Times New Roman" w:eastAsia="Times New Roman" w:hAnsi="Times New Roman" w:cs="Times New Roman"/>
                <w:sz w:val="28"/>
                <w:szCs w:val="28"/>
              </w:rPr>
              <w:softHyphen/>
              <w:t>дели</w:t>
            </w:r>
            <w:r w:rsidRPr="00CA7B12">
              <w:rPr>
                <w:rFonts w:ascii="Times New Roman" w:eastAsia="Times New Roman" w:hAnsi="Times New Roman" w:cs="Times New Roman"/>
                <w:sz w:val="28"/>
                <w:szCs w:val="28"/>
              </w:rPr>
              <w:softHyphen/>
              <w:t>тельных пунктов напря</w:t>
            </w:r>
            <w:r w:rsidRPr="00CA7B12">
              <w:rPr>
                <w:rFonts w:ascii="Times New Roman" w:eastAsia="Times New Roman" w:hAnsi="Times New Roman" w:cs="Times New Roman"/>
                <w:sz w:val="28"/>
                <w:szCs w:val="28"/>
              </w:rPr>
              <w:softHyphen/>
              <w:t>жением 10 кВ, кв</w:t>
            </w:r>
            <w:proofErr w:type="gramStart"/>
            <w:r w:rsidRPr="00CA7B12">
              <w:rPr>
                <w:rFonts w:ascii="Times New Roman" w:eastAsia="Times New Roman" w:hAnsi="Times New Roman" w:cs="Times New Roman"/>
                <w:sz w:val="28"/>
                <w:szCs w:val="28"/>
              </w:rPr>
              <w:t>.м</w:t>
            </w:r>
            <w:proofErr w:type="gramEnd"/>
          </w:p>
        </w:tc>
        <w:tc>
          <w:tcPr>
            <w:tcW w:w="981" w:type="pct"/>
            <w:vMerge/>
            <w:tcMar>
              <w:left w:w="57" w:type="dxa"/>
              <w:right w:w="57" w:type="dxa"/>
            </w:tcMar>
            <w:vAlign w:val="center"/>
          </w:tcPr>
          <w:p w:rsidR="00897EAE" w:rsidRPr="00CA7B12" w:rsidRDefault="00897EAE" w:rsidP="00897EAE">
            <w:pPr>
              <w:suppressAutoHyphens/>
              <w:spacing w:after="0" w:line="240" w:lineRule="auto"/>
              <w:jc w:val="center"/>
              <w:rPr>
                <w:rFonts w:ascii="Times New Roman" w:eastAsia="Times New Roman" w:hAnsi="Times New Roman" w:cs="Times New Roman"/>
                <w:sz w:val="28"/>
                <w:szCs w:val="28"/>
                <w:lang w:eastAsia="ar-SA"/>
              </w:rPr>
            </w:pPr>
          </w:p>
        </w:tc>
      </w:tr>
      <w:tr w:rsidR="00897EAE" w:rsidRPr="00CA7B12" w:rsidTr="00897EAE">
        <w:trPr>
          <w:trHeight w:val="671"/>
        </w:trPr>
        <w:tc>
          <w:tcPr>
            <w:tcW w:w="1282" w:type="pct"/>
            <w:vMerge/>
            <w:tcMar>
              <w:left w:w="57" w:type="dxa"/>
              <w:right w:w="57" w:type="dxa"/>
            </w:tcMar>
            <w:vAlign w:val="center"/>
          </w:tcPr>
          <w:p w:rsidR="00897EAE" w:rsidRPr="00CA7B12" w:rsidRDefault="00897EAE" w:rsidP="00897EAE">
            <w:pPr>
              <w:widowControl w:val="0"/>
              <w:autoSpaceDE w:val="0"/>
              <w:autoSpaceDN w:val="0"/>
              <w:adjustRightInd w:val="0"/>
              <w:rPr>
                <w:rFonts w:ascii="Times New Roman" w:eastAsia="Calibri" w:hAnsi="Times New Roman" w:cs="Times New Roman"/>
                <w:sz w:val="28"/>
                <w:szCs w:val="28"/>
              </w:rPr>
            </w:pPr>
          </w:p>
        </w:tc>
        <w:tc>
          <w:tcPr>
            <w:tcW w:w="1369" w:type="pct"/>
            <w:vMerge/>
            <w:tcMar>
              <w:left w:w="57" w:type="dxa"/>
              <w:right w:w="57" w:type="dxa"/>
            </w:tcMar>
          </w:tcPr>
          <w:p w:rsidR="00897EAE" w:rsidRPr="00CA7B12" w:rsidRDefault="00897EAE" w:rsidP="00897EAE">
            <w:pPr>
              <w:widowControl w:val="0"/>
              <w:spacing w:after="0" w:line="240" w:lineRule="auto"/>
              <w:ind w:left="34" w:right="33"/>
              <w:rPr>
                <w:rFonts w:ascii="Times New Roman" w:eastAsia="Times New Roman" w:hAnsi="Times New Roman" w:cs="Times New Roman"/>
                <w:sz w:val="28"/>
                <w:szCs w:val="28"/>
              </w:rPr>
            </w:pPr>
          </w:p>
        </w:tc>
        <w:tc>
          <w:tcPr>
            <w:tcW w:w="1367" w:type="pct"/>
            <w:tcMar>
              <w:left w:w="57" w:type="dxa"/>
              <w:right w:w="57" w:type="dxa"/>
            </w:tcMar>
          </w:tcPr>
          <w:p w:rsidR="00897EAE" w:rsidRPr="00CA7B12" w:rsidRDefault="00897EAE" w:rsidP="00897EAE">
            <w:pPr>
              <w:spacing w:after="0" w:line="240" w:lineRule="auto"/>
              <w:jc w:val="center"/>
              <w:rPr>
                <w:rFonts w:ascii="Times New Roman" w:eastAsia="Times New Roman" w:hAnsi="Times New Roman" w:cs="Times New Roman"/>
                <w:sz w:val="28"/>
                <w:szCs w:val="28"/>
              </w:rPr>
            </w:pPr>
            <w:r w:rsidRPr="00CA7B12">
              <w:rPr>
                <w:rFonts w:ascii="Times New Roman" w:eastAsia="Times New Roman" w:hAnsi="Times New Roman" w:cs="Times New Roman"/>
                <w:sz w:val="28"/>
                <w:szCs w:val="28"/>
              </w:rPr>
              <w:t>Укрупненные показатели рас</w:t>
            </w:r>
            <w:r w:rsidRPr="00CA7B12">
              <w:rPr>
                <w:rFonts w:ascii="Times New Roman" w:eastAsia="Times New Roman" w:hAnsi="Times New Roman" w:cs="Times New Roman"/>
                <w:sz w:val="28"/>
                <w:szCs w:val="28"/>
              </w:rPr>
              <w:softHyphen/>
              <w:t>хода электроэнергии, кВт*</w:t>
            </w:r>
            <w:proofErr w:type="gramStart"/>
            <w:r w:rsidRPr="00CA7B12">
              <w:rPr>
                <w:rFonts w:ascii="Times New Roman" w:eastAsia="Times New Roman" w:hAnsi="Times New Roman" w:cs="Times New Roman"/>
                <w:sz w:val="28"/>
                <w:szCs w:val="28"/>
              </w:rPr>
              <w:t>ч</w:t>
            </w:r>
            <w:proofErr w:type="gramEnd"/>
            <w:r w:rsidRPr="00CA7B12">
              <w:rPr>
                <w:rFonts w:ascii="Times New Roman" w:eastAsia="Times New Roman" w:hAnsi="Times New Roman" w:cs="Times New Roman"/>
                <w:sz w:val="28"/>
                <w:szCs w:val="28"/>
              </w:rPr>
              <w:t>/ чел. в год</w:t>
            </w:r>
          </w:p>
        </w:tc>
        <w:tc>
          <w:tcPr>
            <w:tcW w:w="981" w:type="pct"/>
            <w:vMerge/>
            <w:tcMar>
              <w:left w:w="57" w:type="dxa"/>
              <w:right w:w="57" w:type="dxa"/>
            </w:tcMar>
            <w:vAlign w:val="center"/>
          </w:tcPr>
          <w:p w:rsidR="00897EAE" w:rsidRPr="00CA7B12" w:rsidRDefault="00897EAE" w:rsidP="00897EAE">
            <w:pPr>
              <w:suppressAutoHyphens/>
              <w:spacing w:after="0" w:line="240" w:lineRule="auto"/>
              <w:jc w:val="center"/>
              <w:rPr>
                <w:rFonts w:ascii="Times New Roman" w:eastAsia="Times New Roman" w:hAnsi="Times New Roman" w:cs="Times New Roman"/>
                <w:sz w:val="28"/>
                <w:szCs w:val="28"/>
                <w:lang w:eastAsia="ar-SA"/>
              </w:rPr>
            </w:pPr>
          </w:p>
        </w:tc>
      </w:tr>
      <w:tr w:rsidR="00897EAE" w:rsidRPr="00CA7B12" w:rsidTr="00897EAE">
        <w:trPr>
          <w:trHeight w:val="671"/>
        </w:trPr>
        <w:tc>
          <w:tcPr>
            <w:tcW w:w="1282" w:type="pct"/>
            <w:vMerge/>
            <w:tcMar>
              <w:left w:w="57" w:type="dxa"/>
              <w:right w:w="57" w:type="dxa"/>
            </w:tcMar>
            <w:vAlign w:val="center"/>
          </w:tcPr>
          <w:p w:rsidR="00897EAE" w:rsidRPr="00CA7B12" w:rsidRDefault="00897EAE" w:rsidP="00897EAE">
            <w:pPr>
              <w:widowControl w:val="0"/>
              <w:autoSpaceDE w:val="0"/>
              <w:autoSpaceDN w:val="0"/>
              <w:adjustRightInd w:val="0"/>
              <w:rPr>
                <w:rFonts w:ascii="Times New Roman" w:eastAsia="Calibri" w:hAnsi="Times New Roman" w:cs="Times New Roman"/>
                <w:sz w:val="28"/>
                <w:szCs w:val="28"/>
              </w:rPr>
            </w:pPr>
          </w:p>
        </w:tc>
        <w:tc>
          <w:tcPr>
            <w:tcW w:w="1369" w:type="pct"/>
            <w:vMerge/>
            <w:tcMar>
              <w:left w:w="57" w:type="dxa"/>
              <w:right w:w="57" w:type="dxa"/>
            </w:tcMar>
          </w:tcPr>
          <w:p w:rsidR="00897EAE" w:rsidRPr="00CA7B12" w:rsidRDefault="00897EAE" w:rsidP="00897EAE">
            <w:pPr>
              <w:widowControl w:val="0"/>
              <w:spacing w:after="0" w:line="240" w:lineRule="auto"/>
              <w:ind w:left="34" w:right="33"/>
              <w:rPr>
                <w:rFonts w:ascii="Times New Roman" w:eastAsia="Times New Roman" w:hAnsi="Times New Roman" w:cs="Times New Roman"/>
                <w:sz w:val="28"/>
                <w:szCs w:val="28"/>
              </w:rPr>
            </w:pPr>
          </w:p>
        </w:tc>
        <w:tc>
          <w:tcPr>
            <w:tcW w:w="1367" w:type="pct"/>
            <w:tcMar>
              <w:left w:w="57" w:type="dxa"/>
              <w:right w:w="57" w:type="dxa"/>
            </w:tcMar>
          </w:tcPr>
          <w:p w:rsidR="00897EAE" w:rsidRPr="00CA7B12" w:rsidRDefault="00897EAE" w:rsidP="00897EAE">
            <w:pPr>
              <w:widowControl w:val="0"/>
              <w:spacing w:after="0" w:line="240" w:lineRule="auto"/>
              <w:jc w:val="center"/>
              <w:rPr>
                <w:rFonts w:ascii="Times New Roman" w:eastAsia="Times New Roman" w:hAnsi="Times New Roman" w:cs="Times New Roman"/>
                <w:sz w:val="28"/>
                <w:szCs w:val="28"/>
              </w:rPr>
            </w:pPr>
            <w:r w:rsidRPr="00CA7B12">
              <w:rPr>
                <w:rFonts w:ascii="Times New Roman" w:eastAsia="Times New Roman" w:hAnsi="Times New Roman" w:cs="Times New Roman"/>
                <w:sz w:val="28"/>
                <w:szCs w:val="28"/>
              </w:rPr>
              <w:t>Годовое число часов ис</w:t>
            </w:r>
            <w:r w:rsidRPr="00CA7B12">
              <w:rPr>
                <w:rFonts w:ascii="Times New Roman" w:eastAsia="Times New Roman" w:hAnsi="Times New Roman" w:cs="Times New Roman"/>
                <w:sz w:val="28"/>
                <w:szCs w:val="28"/>
              </w:rPr>
              <w:softHyphen/>
              <w:t>поль</w:t>
            </w:r>
            <w:r w:rsidRPr="00CA7B12">
              <w:rPr>
                <w:rFonts w:ascii="Times New Roman" w:eastAsia="Times New Roman" w:hAnsi="Times New Roman" w:cs="Times New Roman"/>
                <w:sz w:val="28"/>
                <w:szCs w:val="28"/>
              </w:rPr>
              <w:softHyphen/>
              <w:t>зования максимума электри</w:t>
            </w:r>
            <w:r w:rsidRPr="00CA7B12">
              <w:rPr>
                <w:rFonts w:ascii="Times New Roman" w:eastAsia="Times New Roman" w:hAnsi="Times New Roman" w:cs="Times New Roman"/>
                <w:sz w:val="28"/>
                <w:szCs w:val="28"/>
              </w:rPr>
              <w:softHyphen/>
              <w:t xml:space="preserve">ческой нагрузки, </w:t>
            </w:r>
            <w:proofErr w:type="gramStart"/>
            <w:r w:rsidRPr="00CA7B12">
              <w:rPr>
                <w:rFonts w:ascii="Times New Roman" w:eastAsia="Times New Roman" w:hAnsi="Times New Roman" w:cs="Times New Roman"/>
                <w:sz w:val="28"/>
                <w:szCs w:val="28"/>
              </w:rPr>
              <w:t>ч</w:t>
            </w:r>
            <w:proofErr w:type="gramEnd"/>
          </w:p>
        </w:tc>
        <w:tc>
          <w:tcPr>
            <w:tcW w:w="981" w:type="pct"/>
            <w:vMerge/>
            <w:tcMar>
              <w:left w:w="57" w:type="dxa"/>
              <w:right w:w="57" w:type="dxa"/>
            </w:tcMar>
            <w:vAlign w:val="center"/>
          </w:tcPr>
          <w:p w:rsidR="00897EAE" w:rsidRPr="00CA7B12" w:rsidRDefault="00897EAE" w:rsidP="00897EAE">
            <w:pPr>
              <w:suppressAutoHyphens/>
              <w:spacing w:after="0" w:line="240" w:lineRule="auto"/>
              <w:jc w:val="center"/>
              <w:rPr>
                <w:rFonts w:ascii="Times New Roman" w:eastAsia="Times New Roman" w:hAnsi="Times New Roman" w:cs="Times New Roman"/>
                <w:sz w:val="28"/>
                <w:szCs w:val="28"/>
                <w:lang w:eastAsia="ar-SA"/>
              </w:rPr>
            </w:pPr>
          </w:p>
        </w:tc>
      </w:tr>
      <w:tr w:rsidR="00897EAE" w:rsidRPr="00CA7B12" w:rsidTr="00897EAE">
        <w:trPr>
          <w:trHeight w:val="671"/>
        </w:trPr>
        <w:tc>
          <w:tcPr>
            <w:tcW w:w="1282" w:type="pct"/>
            <w:vMerge/>
            <w:tcMar>
              <w:left w:w="57" w:type="dxa"/>
              <w:right w:w="57" w:type="dxa"/>
            </w:tcMar>
            <w:vAlign w:val="center"/>
          </w:tcPr>
          <w:p w:rsidR="00897EAE" w:rsidRPr="00CA7B12" w:rsidRDefault="00897EAE" w:rsidP="00897EAE">
            <w:pPr>
              <w:widowControl w:val="0"/>
              <w:autoSpaceDE w:val="0"/>
              <w:autoSpaceDN w:val="0"/>
              <w:adjustRightInd w:val="0"/>
              <w:rPr>
                <w:rFonts w:ascii="Times New Roman" w:eastAsia="Calibri" w:hAnsi="Times New Roman" w:cs="Times New Roman"/>
                <w:sz w:val="28"/>
                <w:szCs w:val="28"/>
              </w:rPr>
            </w:pPr>
          </w:p>
        </w:tc>
        <w:tc>
          <w:tcPr>
            <w:tcW w:w="1369" w:type="pct"/>
            <w:vMerge/>
            <w:tcMar>
              <w:left w:w="57" w:type="dxa"/>
              <w:right w:w="57" w:type="dxa"/>
            </w:tcMar>
          </w:tcPr>
          <w:p w:rsidR="00897EAE" w:rsidRPr="00CA7B12" w:rsidRDefault="00897EAE" w:rsidP="00897EAE">
            <w:pPr>
              <w:widowControl w:val="0"/>
              <w:spacing w:after="0" w:line="240" w:lineRule="auto"/>
              <w:ind w:left="34" w:right="33"/>
              <w:rPr>
                <w:rFonts w:ascii="Times New Roman" w:eastAsia="Times New Roman" w:hAnsi="Times New Roman" w:cs="Times New Roman"/>
                <w:sz w:val="28"/>
                <w:szCs w:val="28"/>
              </w:rPr>
            </w:pPr>
          </w:p>
        </w:tc>
        <w:tc>
          <w:tcPr>
            <w:tcW w:w="1367" w:type="pct"/>
            <w:tcMar>
              <w:left w:w="57" w:type="dxa"/>
              <w:right w:w="57" w:type="dxa"/>
            </w:tcMar>
            <w:vAlign w:val="center"/>
          </w:tcPr>
          <w:p w:rsidR="00897EAE" w:rsidRPr="00CA7B12" w:rsidRDefault="00897EAE" w:rsidP="00897EAE">
            <w:pPr>
              <w:widowControl w:val="0"/>
              <w:spacing w:after="0" w:line="240" w:lineRule="auto"/>
              <w:jc w:val="center"/>
              <w:rPr>
                <w:rFonts w:ascii="Times New Roman" w:eastAsia="Times New Roman" w:hAnsi="Times New Roman" w:cs="Times New Roman"/>
                <w:sz w:val="28"/>
                <w:szCs w:val="28"/>
              </w:rPr>
            </w:pPr>
            <w:r w:rsidRPr="00CA7B12">
              <w:rPr>
                <w:rFonts w:ascii="Times New Roman" w:eastAsia="Times New Roman" w:hAnsi="Times New Roman" w:cs="Times New Roman"/>
                <w:sz w:val="28"/>
                <w:szCs w:val="28"/>
              </w:rPr>
              <w:t>Удельная расчетная электри</w:t>
            </w:r>
            <w:r w:rsidRPr="00CA7B12">
              <w:rPr>
                <w:rFonts w:ascii="Times New Roman" w:eastAsia="Times New Roman" w:hAnsi="Times New Roman" w:cs="Times New Roman"/>
                <w:sz w:val="28"/>
                <w:szCs w:val="28"/>
              </w:rPr>
              <w:softHyphen/>
              <w:t xml:space="preserve">ческая нагрузка </w:t>
            </w:r>
            <w:proofErr w:type="spellStart"/>
            <w:r w:rsidRPr="00CA7B12">
              <w:rPr>
                <w:rFonts w:ascii="Times New Roman" w:eastAsia="Times New Roman" w:hAnsi="Times New Roman" w:cs="Times New Roman"/>
                <w:sz w:val="28"/>
                <w:szCs w:val="28"/>
              </w:rPr>
              <w:t>электропри</w:t>
            </w:r>
            <w:r w:rsidRPr="00CA7B12">
              <w:rPr>
                <w:rFonts w:ascii="Times New Roman" w:eastAsia="Times New Roman" w:hAnsi="Times New Roman" w:cs="Times New Roman"/>
                <w:sz w:val="28"/>
                <w:szCs w:val="28"/>
              </w:rPr>
              <w:softHyphen/>
              <w:t>емников</w:t>
            </w:r>
            <w:proofErr w:type="spellEnd"/>
            <w:r w:rsidRPr="00CA7B12">
              <w:rPr>
                <w:rFonts w:ascii="Times New Roman" w:eastAsia="Times New Roman" w:hAnsi="Times New Roman" w:cs="Times New Roman"/>
                <w:sz w:val="28"/>
                <w:szCs w:val="28"/>
              </w:rPr>
              <w:t xml:space="preserve"> квартир жилых зда</w:t>
            </w:r>
            <w:r w:rsidRPr="00CA7B12">
              <w:rPr>
                <w:rFonts w:ascii="Times New Roman" w:eastAsia="Times New Roman" w:hAnsi="Times New Roman" w:cs="Times New Roman"/>
                <w:sz w:val="28"/>
                <w:szCs w:val="28"/>
              </w:rPr>
              <w:softHyphen/>
              <w:t>ний, кВт на квартиру</w:t>
            </w:r>
          </w:p>
        </w:tc>
        <w:tc>
          <w:tcPr>
            <w:tcW w:w="981" w:type="pct"/>
            <w:vMerge/>
            <w:tcMar>
              <w:left w:w="57" w:type="dxa"/>
              <w:right w:w="57" w:type="dxa"/>
            </w:tcMar>
            <w:vAlign w:val="center"/>
          </w:tcPr>
          <w:p w:rsidR="00897EAE" w:rsidRPr="00CA7B12" w:rsidRDefault="00897EAE" w:rsidP="00897EAE">
            <w:pPr>
              <w:suppressAutoHyphens/>
              <w:spacing w:after="0" w:line="240" w:lineRule="auto"/>
              <w:jc w:val="center"/>
              <w:rPr>
                <w:rFonts w:ascii="Times New Roman" w:eastAsia="Times New Roman" w:hAnsi="Times New Roman" w:cs="Times New Roman"/>
                <w:sz w:val="28"/>
                <w:szCs w:val="28"/>
                <w:lang w:eastAsia="ar-SA"/>
              </w:rPr>
            </w:pPr>
          </w:p>
        </w:tc>
      </w:tr>
      <w:tr w:rsidR="00897EAE" w:rsidRPr="00CA7B12" w:rsidTr="00897EAE">
        <w:trPr>
          <w:trHeight w:val="671"/>
        </w:trPr>
        <w:tc>
          <w:tcPr>
            <w:tcW w:w="1282" w:type="pct"/>
            <w:vMerge/>
            <w:tcMar>
              <w:left w:w="57" w:type="dxa"/>
              <w:right w:w="57" w:type="dxa"/>
            </w:tcMar>
            <w:vAlign w:val="center"/>
          </w:tcPr>
          <w:p w:rsidR="00897EAE" w:rsidRPr="00CA7B12" w:rsidRDefault="00897EAE" w:rsidP="00897EAE">
            <w:pPr>
              <w:widowControl w:val="0"/>
              <w:autoSpaceDE w:val="0"/>
              <w:autoSpaceDN w:val="0"/>
              <w:adjustRightInd w:val="0"/>
              <w:rPr>
                <w:rFonts w:ascii="Times New Roman" w:eastAsia="Calibri" w:hAnsi="Times New Roman" w:cs="Times New Roman"/>
                <w:sz w:val="28"/>
                <w:szCs w:val="28"/>
              </w:rPr>
            </w:pPr>
          </w:p>
        </w:tc>
        <w:tc>
          <w:tcPr>
            <w:tcW w:w="1369" w:type="pct"/>
            <w:vMerge/>
            <w:tcMar>
              <w:left w:w="57" w:type="dxa"/>
              <w:right w:w="57" w:type="dxa"/>
            </w:tcMar>
          </w:tcPr>
          <w:p w:rsidR="00897EAE" w:rsidRPr="00CA7B12" w:rsidRDefault="00897EAE" w:rsidP="00897EAE">
            <w:pPr>
              <w:widowControl w:val="0"/>
              <w:spacing w:after="0" w:line="240" w:lineRule="auto"/>
              <w:ind w:left="34" w:right="33"/>
              <w:rPr>
                <w:rFonts w:ascii="Times New Roman" w:eastAsia="Times New Roman" w:hAnsi="Times New Roman" w:cs="Times New Roman"/>
                <w:sz w:val="28"/>
                <w:szCs w:val="28"/>
              </w:rPr>
            </w:pPr>
          </w:p>
        </w:tc>
        <w:tc>
          <w:tcPr>
            <w:tcW w:w="1367" w:type="pct"/>
            <w:tcMar>
              <w:left w:w="57" w:type="dxa"/>
              <w:right w:w="57" w:type="dxa"/>
            </w:tcMar>
            <w:vAlign w:val="center"/>
          </w:tcPr>
          <w:p w:rsidR="00897EAE" w:rsidRPr="00CA7B12" w:rsidRDefault="00897EAE" w:rsidP="00897EAE">
            <w:pPr>
              <w:widowControl w:val="0"/>
              <w:spacing w:after="0" w:line="240" w:lineRule="auto"/>
              <w:jc w:val="center"/>
              <w:rPr>
                <w:rFonts w:ascii="Times New Roman" w:eastAsia="Times New Roman" w:hAnsi="Times New Roman" w:cs="Times New Roman"/>
                <w:sz w:val="28"/>
                <w:szCs w:val="28"/>
              </w:rPr>
            </w:pPr>
            <w:r w:rsidRPr="00CA7B12">
              <w:rPr>
                <w:rFonts w:ascii="Times New Roman" w:eastAsia="Times New Roman" w:hAnsi="Times New Roman" w:cs="Times New Roman"/>
                <w:sz w:val="28"/>
                <w:szCs w:val="28"/>
              </w:rPr>
              <w:t>Удельная расчетная электри</w:t>
            </w:r>
            <w:r w:rsidRPr="00CA7B12">
              <w:rPr>
                <w:rFonts w:ascii="Times New Roman" w:eastAsia="Times New Roman" w:hAnsi="Times New Roman" w:cs="Times New Roman"/>
                <w:sz w:val="28"/>
                <w:szCs w:val="28"/>
              </w:rPr>
              <w:softHyphen/>
              <w:t xml:space="preserve">ческая нагрузка </w:t>
            </w:r>
            <w:proofErr w:type="spellStart"/>
            <w:r w:rsidRPr="00CA7B12">
              <w:rPr>
                <w:rFonts w:ascii="Times New Roman" w:eastAsia="Times New Roman" w:hAnsi="Times New Roman" w:cs="Times New Roman"/>
                <w:sz w:val="28"/>
                <w:szCs w:val="28"/>
              </w:rPr>
              <w:t>электропри</w:t>
            </w:r>
            <w:r w:rsidRPr="00CA7B12">
              <w:rPr>
                <w:rFonts w:ascii="Times New Roman" w:eastAsia="Times New Roman" w:hAnsi="Times New Roman" w:cs="Times New Roman"/>
                <w:sz w:val="28"/>
                <w:szCs w:val="28"/>
              </w:rPr>
              <w:softHyphen/>
              <w:t>емников</w:t>
            </w:r>
            <w:proofErr w:type="spellEnd"/>
            <w:r w:rsidRPr="00CA7B12">
              <w:rPr>
                <w:rFonts w:ascii="Times New Roman" w:eastAsia="Times New Roman" w:hAnsi="Times New Roman" w:cs="Times New Roman"/>
                <w:sz w:val="28"/>
                <w:szCs w:val="28"/>
              </w:rPr>
              <w:t xml:space="preserve"> кот</w:t>
            </w:r>
            <w:r w:rsidRPr="00CA7B12">
              <w:rPr>
                <w:rFonts w:ascii="Times New Roman" w:eastAsia="Times New Roman" w:hAnsi="Times New Roman" w:cs="Times New Roman"/>
                <w:sz w:val="28"/>
                <w:szCs w:val="28"/>
              </w:rPr>
              <w:softHyphen/>
              <w:t>теджей, кВт на коттедж</w:t>
            </w:r>
          </w:p>
        </w:tc>
        <w:tc>
          <w:tcPr>
            <w:tcW w:w="981" w:type="pct"/>
            <w:vMerge/>
            <w:tcMar>
              <w:left w:w="57" w:type="dxa"/>
              <w:right w:w="57" w:type="dxa"/>
            </w:tcMar>
            <w:vAlign w:val="center"/>
          </w:tcPr>
          <w:p w:rsidR="00897EAE" w:rsidRPr="00CA7B12" w:rsidRDefault="00897EAE" w:rsidP="00897EAE">
            <w:pPr>
              <w:suppressAutoHyphens/>
              <w:spacing w:after="0" w:line="240" w:lineRule="auto"/>
              <w:jc w:val="center"/>
              <w:rPr>
                <w:rFonts w:ascii="Times New Roman" w:eastAsia="Times New Roman" w:hAnsi="Times New Roman" w:cs="Times New Roman"/>
                <w:sz w:val="28"/>
                <w:szCs w:val="28"/>
                <w:lang w:eastAsia="ar-SA"/>
              </w:rPr>
            </w:pPr>
          </w:p>
        </w:tc>
      </w:tr>
      <w:tr w:rsidR="00897EAE" w:rsidRPr="00CA7B12" w:rsidTr="00897EAE">
        <w:trPr>
          <w:trHeight w:val="671"/>
        </w:trPr>
        <w:tc>
          <w:tcPr>
            <w:tcW w:w="1282" w:type="pct"/>
            <w:vMerge/>
            <w:tcMar>
              <w:left w:w="57" w:type="dxa"/>
              <w:right w:w="57" w:type="dxa"/>
            </w:tcMar>
            <w:vAlign w:val="center"/>
          </w:tcPr>
          <w:p w:rsidR="00897EAE" w:rsidRPr="00CA7B12" w:rsidRDefault="00897EAE" w:rsidP="00897EAE">
            <w:pPr>
              <w:widowControl w:val="0"/>
              <w:autoSpaceDE w:val="0"/>
              <w:autoSpaceDN w:val="0"/>
              <w:adjustRightInd w:val="0"/>
              <w:rPr>
                <w:rFonts w:ascii="Times New Roman" w:eastAsia="Calibri" w:hAnsi="Times New Roman" w:cs="Times New Roman"/>
                <w:sz w:val="28"/>
                <w:szCs w:val="28"/>
              </w:rPr>
            </w:pPr>
          </w:p>
        </w:tc>
        <w:tc>
          <w:tcPr>
            <w:tcW w:w="1369" w:type="pct"/>
            <w:vMerge/>
            <w:tcMar>
              <w:left w:w="57" w:type="dxa"/>
              <w:right w:w="57" w:type="dxa"/>
            </w:tcMar>
          </w:tcPr>
          <w:p w:rsidR="00897EAE" w:rsidRPr="00CA7B12" w:rsidRDefault="00897EAE" w:rsidP="00897EAE">
            <w:pPr>
              <w:widowControl w:val="0"/>
              <w:spacing w:after="0" w:line="240" w:lineRule="auto"/>
              <w:ind w:left="34" w:right="33"/>
              <w:rPr>
                <w:rFonts w:ascii="Times New Roman" w:eastAsia="Times New Roman" w:hAnsi="Times New Roman" w:cs="Times New Roman"/>
                <w:sz w:val="28"/>
                <w:szCs w:val="28"/>
              </w:rPr>
            </w:pPr>
          </w:p>
        </w:tc>
        <w:tc>
          <w:tcPr>
            <w:tcW w:w="1367" w:type="pct"/>
            <w:tcMar>
              <w:left w:w="57" w:type="dxa"/>
              <w:right w:w="57" w:type="dxa"/>
            </w:tcMar>
            <w:vAlign w:val="center"/>
          </w:tcPr>
          <w:p w:rsidR="00897EAE" w:rsidRPr="00CA7B12" w:rsidRDefault="00897EAE" w:rsidP="00897EAE">
            <w:pPr>
              <w:widowControl w:val="0"/>
              <w:spacing w:after="0" w:line="240" w:lineRule="auto"/>
              <w:jc w:val="center"/>
              <w:rPr>
                <w:rFonts w:ascii="Times New Roman" w:eastAsia="Times New Roman" w:hAnsi="Times New Roman" w:cs="Times New Roman"/>
                <w:sz w:val="28"/>
                <w:szCs w:val="28"/>
              </w:rPr>
            </w:pPr>
            <w:r w:rsidRPr="00CA7B12">
              <w:rPr>
                <w:rFonts w:ascii="Times New Roman" w:eastAsia="Times New Roman" w:hAnsi="Times New Roman" w:cs="Times New Roman"/>
                <w:sz w:val="28"/>
                <w:szCs w:val="28"/>
              </w:rPr>
              <w:t>Удельные расчетные электри</w:t>
            </w:r>
            <w:r w:rsidRPr="00CA7B12">
              <w:rPr>
                <w:rFonts w:ascii="Times New Roman" w:eastAsia="Times New Roman" w:hAnsi="Times New Roman" w:cs="Times New Roman"/>
                <w:sz w:val="28"/>
                <w:szCs w:val="28"/>
              </w:rPr>
              <w:softHyphen/>
              <w:t>ческие нагрузки обществен</w:t>
            </w:r>
            <w:r w:rsidRPr="00CA7B12">
              <w:rPr>
                <w:rFonts w:ascii="Times New Roman" w:eastAsia="Times New Roman" w:hAnsi="Times New Roman" w:cs="Times New Roman"/>
                <w:sz w:val="28"/>
                <w:szCs w:val="28"/>
              </w:rPr>
              <w:softHyphen/>
              <w:t>ных зданий, кВт на количе</w:t>
            </w:r>
            <w:r w:rsidRPr="00CA7B12">
              <w:rPr>
                <w:rFonts w:ascii="Times New Roman" w:eastAsia="Times New Roman" w:hAnsi="Times New Roman" w:cs="Times New Roman"/>
                <w:sz w:val="28"/>
                <w:szCs w:val="28"/>
              </w:rPr>
              <w:softHyphen/>
              <w:t>ство рас</w:t>
            </w:r>
            <w:r w:rsidRPr="00CA7B12">
              <w:rPr>
                <w:rFonts w:ascii="Times New Roman" w:eastAsia="Times New Roman" w:hAnsi="Times New Roman" w:cs="Times New Roman"/>
                <w:sz w:val="28"/>
                <w:szCs w:val="28"/>
              </w:rPr>
              <w:softHyphen/>
              <w:t>четных единиц</w:t>
            </w:r>
          </w:p>
        </w:tc>
        <w:tc>
          <w:tcPr>
            <w:tcW w:w="981" w:type="pct"/>
            <w:vMerge/>
            <w:tcMar>
              <w:left w:w="57" w:type="dxa"/>
              <w:right w:w="57" w:type="dxa"/>
            </w:tcMar>
            <w:vAlign w:val="center"/>
          </w:tcPr>
          <w:p w:rsidR="00897EAE" w:rsidRPr="00CA7B12" w:rsidRDefault="00897EAE" w:rsidP="00897EAE">
            <w:pPr>
              <w:suppressAutoHyphens/>
              <w:spacing w:after="0" w:line="240" w:lineRule="auto"/>
              <w:jc w:val="center"/>
              <w:rPr>
                <w:rFonts w:ascii="Times New Roman" w:eastAsia="Times New Roman" w:hAnsi="Times New Roman" w:cs="Times New Roman"/>
                <w:sz w:val="28"/>
                <w:szCs w:val="28"/>
                <w:lang w:eastAsia="ar-SA"/>
              </w:rPr>
            </w:pPr>
          </w:p>
        </w:tc>
      </w:tr>
      <w:tr w:rsidR="00897EAE" w:rsidRPr="00CA7B12" w:rsidTr="00897EAE">
        <w:trPr>
          <w:trHeight w:val="671"/>
        </w:trPr>
        <w:tc>
          <w:tcPr>
            <w:tcW w:w="1282" w:type="pct"/>
            <w:vMerge/>
            <w:tcMar>
              <w:left w:w="57" w:type="dxa"/>
              <w:right w:w="57" w:type="dxa"/>
            </w:tcMar>
            <w:vAlign w:val="center"/>
          </w:tcPr>
          <w:p w:rsidR="00897EAE" w:rsidRPr="00CA7B12" w:rsidRDefault="00897EAE" w:rsidP="00897EAE">
            <w:pPr>
              <w:widowControl w:val="0"/>
              <w:autoSpaceDE w:val="0"/>
              <w:autoSpaceDN w:val="0"/>
              <w:adjustRightInd w:val="0"/>
              <w:rPr>
                <w:rFonts w:ascii="Times New Roman" w:eastAsia="Calibri" w:hAnsi="Times New Roman" w:cs="Times New Roman"/>
                <w:sz w:val="28"/>
                <w:szCs w:val="28"/>
              </w:rPr>
            </w:pPr>
          </w:p>
        </w:tc>
        <w:tc>
          <w:tcPr>
            <w:tcW w:w="1369" w:type="pct"/>
            <w:vMerge/>
            <w:tcMar>
              <w:left w:w="57" w:type="dxa"/>
              <w:right w:w="57" w:type="dxa"/>
            </w:tcMar>
          </w:tcPr>
          <w:p w:rsidR="00897EAE" w:rsidRPr="00CA7B12" w:rsidRDefault="00897EAE" w:rsidP="00897EAE">
            <w:pPr>
              <w:widowControl w:val="0"/>
              <w:spacing w:after="0" w:line="240" w:lineRule="auto"/>
              <w:ind w:left="34" w:right="33"/>
              <w:rPr>
                <w:rFonts w:ascii="Times New Roman" w:eastAsia="Times New Roman" w:hAnsi="Times New Roman" w:cs="Times New Roman"/>
                <w:sz w:val="28"/>
                <w:szCs w:val="28"/>
              </w:rPr>
            </w:pPr>
          </w:p>
        </w:tc>
        <w:tc>
          <w:tcPr>
            <w:tcW w:w="1367" w:type="pct"/>
            <w:tcMar>
              <w:left w:w="57" w:type="dxa"/>
              <w:right w:w="57" w:type="dxa"/>
            </w:tcMar>
            <w:vAlign w:val="center"/>
          </w:tcPr>
          <w:p w:rsidR="00897EAE" w:rsidRPr="00CA7B12" w:rsidRDefault="00897EAE" w:rsidP="00897EAE">
            <w:pPr>
              <w:widowControl w:val="0"/>
              <w:spacing w:after="0" w:line="240" w:lineRule="auto"/>
              <w:jc w:val="center"/>
              <w:rPr>
                <w:rFonts w:ascii="Times New Roman" w:eastAsia="Times New Roman" w:hAnsi="Times New Roman" w:cs="Times New Roman"/>
                <w:sz w:val="28"/>
                <w:szCs w:val="28"/>
              </w:rPr>
            </w:pPr>
            <w:r w:rsidRPr="00CA7B12">
              <w:rPr>
                <w:rFonts w:ascii="Times New Roman" w:eastAsia="Times New Roman" w:hAnsi="Times New Roman" w:cs="Times New Roman"/>
                <w:sz w:val="28"/>
                <w:szCs w:val="28"/>
              </w:rPr>
              <w:t>Норматив потребления ком</w:t>
            </w:r>
            <w:r w:rsidRPr="00CA7B12">
              <w:rPr>
                <w:rFonts w:ascii="Times New Roman" w:eastAsia="Times New Roman" w:hAnsi="Times New Roman" w:cs="Times New Roman"/>
                <w:sz w:val="28"/>
                <w:szCs w:val="28"/>
              </w:rPr>
              <w:softHyphen/>
              <w:t>мунальных услуг по электро</w:t>
            </w:r>
            <w:r w:rsidRPr="00CA7B12">
              <w:rPr>
                <w:rFonts w:ascii="Times New Roman" w:eastAsia="Times New Roman" w:hAnsi="Times New Roman" w:cs="Times New Roman"/>
                <w:sz w:val="28"/>
                <w:szCs w:val="28"/>
              </w:rPr>
              <w:softHyphen/>
              <w:t>снабжению в жилых помеще</w:t>
            </w:r>
            <w:r w:rsidRPr="00CA7B12">
              <w:rPr>
                <w:rFonts w:ascii="Times New Roman" w:eastAsia="Times New Roman" w:hAnsi="Times New Roman" w:cs="Times New Roman"/>
                <w:sz w:val="28"/>
                <w:szCs w:val="28"/>
              </w:rPr>
              <w:softHyphen/>
              <w:t>ниях, в целях содержания сельскохозяйственных жи</w:t>
            </w:r>
            <w:r w:rsidRPr="00CA7B12">
              <w:rPr>
                <w:rFonts w:ascii="Times New Roman" w:eastAsia="Times New Roman" w:hAnsi="Times New Roman" w:cs="Times New Roman"/>
                <w:sz w:val="28"/>
                <w:szCs w:val="28"/>
              </w:rPr>
              <w:softHyphen/>
              <w:t>вот</w:t>
            </w:r>
            <w:r w:rsidRPr="00CA7B12">
              <w:rPr>
                <w:rFonts w:ascii="Times New Roman" w:eastAsia="Times New Roman" w:hAnsi="Times New Roman" w:cs="Times New Roman"/>
                <w:sz w:val="28"/>
                <w:szCs w:val="28"/>
              </w:rPr>
              <w:softHyphen/>
              <w:t>ных, при использова</w:t>
            </w:r>
            <w:r w:rsidRPr="00CA7B12">
              <w:rPr>
                <w:rFonts w:ascii="Times New Roman" w:eastAsia="Times New Roman" w:hAnsi="Times New Roman" w:cs="Times New Roman"/>
                <w:sz w:val="28"/>
                <w:szCs w:val="28"/>
              </w:rPr>
              <w:softHyphen/>
              <w:t>нии зе</w:t>
            </w:r>
            <w:r w:rsidRPr="00CA7B12">
              <w:rPr>
                <w:rFonts w:ascii="Times New Roman" w:eastAsia="Times New Roman" w:hAnsi="Times New Roman" w:cs="Times New Roman"/>
                <w:sz w:val="28"/>
                <w:szCs w:val="28"/>
              </w:rPr>
              <w:softHyphen/>
              <w:t>мельного участка, кВт*</w:t>
            </w:r>
            <w:proofErr w:type="gramStart"/>
            <w:r w:rsidRPr="00CA7B12">
              <w:rPr>
                <w:rFonts w:ascii="Times New Roman" w:eastAsia="Times New Roman" w:hAnsi="Times New Roman" w:cs="Times New Roman"/>
                <w:sz w:val="28"/>
                <w:szCs w:val="28"/>
              </w:rPr>
              <w:t>ч</w:t>
            </w:r>
            <w:proofErr w:type="gramEnd"/>
            <w:r w:rsidRPr="00CA7B12">
              <w:rPr>
                <w:rFonts w:ascii="Times New Roman" w:eastAsia="Times New Roman" w:hAnsi="Times New Roman" w:cs="Times New Roman"/>
                <w:sz w:val="28"/>
                <w:szCs w:val="28"/>
              </w:rPr>
              <w:t>/чел в месяц</w:t>
            </w:r>
          </w:p>
        </w:tc>
        <w:tc>
          <w:tcPr>
            <w:tcW w:w="981" w:type="pct"/>
            <w:vMerge/>
            <w:tcMar>
              <w:left w:w="57" w:type="dxa"/>
              <w:right w:w="57" w:type="dxa"/>
            </w:tcMar>
            <w:vAlign w:val="center"/>
          </w:tcPr>
          <w:p w:rsidR="00897EAE" w:rsidRPr="00CA7B12" w:rsidRDefault="00897EAE" w:rsidP="00897EAE">
            <w:pPr>
              <w:suppressAutoHyphens/>
              <w:spacing w:after="0" w:line="240" w:lineRule="auto"/>
              <w:jc w:val="center"/>
              <w:rPr>
                <w:rFonts w:ascii="Times New Roman" w:eastAsia="Times New Roman" w:hAnsi="Times New Roman" w:cs="Times New Roman"/>
                <w:sz w:val="28"/>
                <w:szCs w:val="28"/>
                <w:lang w:eastAsia="ar-SA"/>
              </w:rPr>
            </w:pPr>
          </w:p>
        </w:tc>
      </w:tr>
      <w:tr w:rsidR="00897EAE" w:rsidRPr="00CA7B12" w:rsidTr="00897EAE">
        <w:trPr>
          <w:trHeight w:val="481"/>
        </w:trPr>
        <w:tc>
          <w:tcPr>
            <w:tcW w:w="5000" w:type="pct"/>
            <w:gridSpan w:val="4"/>
            <w:tcMar>
              <w:left w:w="57" w:type="dxa"/>
              <w:right w:w="57" w:type="dxa"/>
            </w:tcMar>
            <w:vAlign w:val="center"/>
          </w:tcPr>
          <w:p w:rsidR="00897EAE" w:rsidRPr="00CA7B12" w:rsidRDefault="00897EAE" w:rsidP="00897EAE">
            <w:pPr>
              <w:suppressAutoHyphens/>
              <w:spacing w:after="0" w:line="240" w:lineRule="auto"/>
              <w:rPr>
                <w:rFonts w:ascii="Times New Roman" w:eastAsia="Calibri" w:hAnsi="Times New Roman" w:cs="Times New Roman"/>
                <w:b/>
                <w:sz w:val="28"/>
                <w:szCs w:val="28"/>
              </w:rPr>
            </w:pPr>
            <w:r w:rsidRPr="00CA7B12">
              <w:rPr>
                <w:rFonts w:ascii="Times New Roman" w:eastAsia="Courier New" w:hAnsi="Times New Roman" w:cs="Times New Roman"/>
                <w:i/>
                <w:sz w:val="28"/>
                <w:szCs w:val="28"/>
              </w:rPr>
              <w:t>Область нормирования: объекты газоснабжения населения</w:t>
            </w:r>
          </w:p>
        </w:tc>
      </w:tr>
      <w:tr w:rsidR="00897EAE" w:rsidRPr="00CA7B12" w:rsidTr="00897EAE">
        <w:tc>
          <w:tcPr>
            <w:tcW w:w="1282" w:type="pct"/>
            <w:vMerge w:val="restart"/>
            <w:tcMar>
              <w:left w:w="57" w:type="dxa"/>
              <w:right w:w="57" w:type="dxa"/>
            </w:tcMar>
            <w:vAlign w:val="center"/>
          </w:tcPr>
          <w:p w:rsidR="00897EAE" w:rsidRPr="00CA7B12" w:rsidRDefault="00897EAE" w:rsidP="00897EAE">
            <w:pPr>
              <w:suppressAutoHyphens/>
              <w:spacing w:after="0" w:line="240" w:lineRule="auto"/>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Обеспеченность населения природным газом</w:t>
            </w:r>
          </w:p>
        </w:tc>
        <w:tc>
          <w:tcPr>
            <w:tcW w:w="1369" w:type="pct"/>
            <w:vMerge w:val="restart"/>
            <w:tcMar>
              <w:left w:w="57" w:type="dxa"/>
              <w:right w:w="57" w:type="dxa"/>
            </w:tcMar>
          </w:tcPr>
          <w:p w:rsidR="00897EAE" w:rsidRPr="00CA7B12" w:rsidRDefault="00897EAE" w:rsidP="00897EAE">
            <w:pPr>
              <w:spacing w:after="0" w:line="240" w:lineRule="auto"/>
              <w:jc w:val="center"/>
              <w:rPr>
                <w:rFonts w:ascii="Times New Roman" w:eastAsia="Times New Roman" w:hAnsi="Times New Roman" w:cs="Times New Roman"/>
                <w:sz w:val="28"/>
                <w:szCs w:val="28"/>
              </w:rPr>
            </w:pPr>
            <w:r w:rsidRPr="00CA7B12">
              <w:rPr>
                <w:rFonts w:ascii="Times New Roman" w:eastAsia="Times New Roman" w:hAnsi="Times New Roman" w:cs="Times New Roman"/>
                <w:sz w:val="28"/>
                <w:szCs w:val="28"/>
              </w:rPr>
              <w:t>Объекты распределитель</w:t>
            </w:r>
            <w:r w:rsidRPr="00CA7B12">
              <w:rPr>
                <w:rFonts w:ascii="Times New Roman" w:eastAsia="Times New Roman" w:hAnsi="Times New Roman" w:cs="Times New Roman"/>
                <w:sz w:val="28"/>
                <w:szCs w:val="28"/>
              </w:rPr>
              <w:softHyphen/>
              <w:t>ной сети, осуществ</w:t>
            </w:r>
            <w:r w:rsidRPr="00CA7B12">
              <w:rPr>
                <w:rFonts w:ascii="Times New Roman" w:eastAsia="Times New Roman" w:hAnsi="Times New Roman" w:cs="Times New Roman"/>
                <w:sz w:val="28"/>
                <w:szCs w:val="28"/>
              </w:rPr>
              <w:softHyphen/>
              <w:t>ляющие передачу энергии конеч</w:t>
            </w:r>
            <w:r w:rsidRPr="00CA7B12">
              <w:rPr>
                <w:rFonts w:ascii="Times New Roman" w:eastAsia="Times New Roman" w:hAnsi="Times New Roman" w:cs="Times New Roman"/>
                <w:sz w:val="28"/>
                <w:szCs w:val="28"/>
              </w:rPr>
              <w:softHyphen/>
              <w:t>ному потреби</w:t>
            </w:r>
            <w:r w:rsidRPr="00CA7B12">
              <w:rPr>
                <w:rFonts w:ascii="Times New Roman" w:eastAsia="Times New Roman" w:hAnsi="Times New Roman" w:cs="Times New Roman"/>
                <w:sz w:val="28"/>
                <w:szCs w:val="28"/>
              </w:rPr>
              <w:softHyphen/>
              <w:t xml:space="preserve">телю </w:t>
            </w:r>
            <w:r w:rsidRPr="00CA7B12">
              <w:rPr>
                <w:rFonts w:ascii="Times New Roman" w:eastAsia="Times New Roman" w:hAnsi="Times New Roman" w:cs="Times New Roman"/>
                <w:sz w:val="28"/>
                <w:szCs w:val="28"/>
              </w:rPr>
              <w:lastRenderedPageBreak/>
              <w:t>(пункты ре</w:t>
            </w:r>
            <w:r w:rsidRPr="00CA7B12">
              <w:rPr>
                <w:rFonts w:ascii="Times New Roman" w:eastAsia="Times New Roman" w:hAnsi="Times New Roman" w:cs="Times New Roman"/>
                <w:sz w:val="28"/>
                <w:szCs w:val="28"/>
              </w:rPr>
              <w:softHyphen/>
              <w:t>дуцирования газа, газо</w:t>
            </w:r>
            <w:r w:rsidRPr="00CA7B12">
              <w:rPr>
                <w:rFonts w:ascii="Times New Roman" w:eastAsia="Times New Roman" w:hAnsi="Times New Roman" w:cs="Times New Roman"/>
                <w:sz w:val="28"/>
                <w:szCs w:val="28"/>
              </w:rPr>
              <w:softHyphen/>
              <w:t>напол</w:t>
            </w:r>
            <w:r w:rsidRPr="00CA7B12">
              <w:rPr>
                <w:rFonts w:ascii="Times New Roman" w:eastAsia="Times New Roman" w:hAnsi="Times New Roman" w:cs="Times New Roman"/>
                <w:sz w:val="28"/>
                <w:szCs w:val="28"/>
              </w:rPr>
              <w:softHyphen/>
              <w:t>нительные стан</w:t>
            </w:r>
            <w:r w:rsidRPr="00CA7B12">
              <w:rPr>
                <w:rFonts w:ascii="Times New Roman" w:eastAsia="Times New Roman" w:hAnsi="Times New Roman" w:cs="Times New Roman"/>
                <w:sz w:val="28"/>
                <w:szCs w:val="28"/>
              </w:rPr>
              <w:softHyphen/>
              <w:t>ции, резервуар</w:t>
            </w:r>
            <w:r w:rsidRPr="00CA7B12">
              <w:rPr>
                <w:rFonts w:ascii="Times New Roman" w:eastAsia="Times New Roman" w:hAnsi="Times New Roman" w:cs="Times New Roman"/>
                <w:sz w:val="28"/>
                <w:szCs w:val="28"/>
              </w:rPr>
              <w:softHyphen/>
              <w:t>ные установки сжиженных угле</w:t>
            </w:r>
            <w:r w:rsidRPr="00CA7B12">
              <w:rPr>
                <w:rFonts w:ascii="Times New Roman" w:eastAsia="Times New Roman" w:hAnsi="Times New Roman" w:cs="Times New Roman"/>
                <w:sz w:val="28"/>
                <w:szCs w:val="28"/>
              </w:rPr>
              <w:softHyphen/>
              <w:t>водород</w:t>
            </w:r>
            <w:r w:rsidRPr="00CA7B12">
              <w:rPr>
                <w:rFonts w:ascii="Times New Roman" w:eastAsia="Times New Roman" w:hAnsi="Times New Roman" w:cs="Times New Roman"/>
                <w:sz w:val="28"/>
                <w:szCs w:val="28"/>
              </w:rPr>
              <w:softHyphen/>
              <w:t>ных га</w:t>
            </w:r>
            <w:r w:rsidRPr="00CA7B12">
              <w:rPr>
                <w:rFonts w:ascii="Times New Roman" w:eastAsia="Times New Roman" w:hAnsi="Times New Roman" w:cs="Times New Roman"/>
                <w:sz w:val="28"/>
                <w:szCs w:val="28"/>
              </w:rPr>
              <w:softHyphen/>
              <w:t>зов, газопроводы низкого, сред</w:t>
            </w:r>
            <w:r w:rsidRPr="00CA7B12">
              <w:rPr>
                <w:rFonts w:ascii="Times New Roman" w:eastAsia="Times New Roman" w:hAnsi="Times New Roman" w:cs="Times New Roman"/>
                <w:sz w:val="28"/>
                <w:szCs w:val="28"/>
              </w:rPr>
              <w:softHyphen/>
              <w:t>него, высо</w:t>
            </w:r>
            <w:r w:rsidRPr="00CA7B12">
              <w:rPr>
                <w:rFonts w:ascii="Times New Roman" w:eastAsia="Times New Roman" w:hAnsi="Times New Roman" w:cs="Times New Roman"/>
                <w:sz w:val="28"/>
                <w:szCs w:val="28"/>
              </w:rPr>
              <w:softHyphen/>
              <w:t>кого давления)</w:t>
            </w:r>
          </w:p>
        </w:tc>
        <w:tc>
          <w:tcPr>
            <w:tcW w:w="1367" w:type="pct"/>
            <w:tcMar>
              <w:left w:w="57" w:type="dxa"/>
              <w:right w:w="57" w:type="dxa"/>
            </w:tcMar>
            <w:vAlign w:val="center"/>
          </w:tcPr>
          <w:p w:rsidR="00897EAE" w:rsidRPr="00CA7B12" w:rsidRDefault="00897EAE" w:rsidP="00897EAE">
            <w:pPr>
              <w:widowControl w:val="0"/>
              <w:spacing w:after="0" w:line="240" w:lineRule="auto"/>
              <w:ind w:left="59" w:right="74"/>
              <w:jc w:val="center"/>
              <w:rPr>
                <w:rFonts w:ascii="Times New Roman" w:eastAsia="Times New Roman" w:hAnsi="Times New Roman" w:cs="Times New Roman"/>
                <w:sz w:val="28"/>
                <w:szCs w:val="28"/>
              </w:rPr>
            </w:pPr>
            <w:r w:rsidRPr="00CA7B12">
              <w:rPr>
                <w:rFonts w:ascii="Times New Roman" w:eastAsia="Times New Roman" w:hAnsi="Times New Roman" w:cs="Times New Roman"/>
                <w:sz w:val="28"/>
                <w:szCs w:val="28"/>
              </w:rPr>
              <w:lastRenderedPageBreak/>
              <w:t>Удельные расходы природ</w:t>
            </w:r>
            <w:r w:rsidRPr="00CA7B12">
              <w:rPr>
                <w:rFonts w:ascii="Times New Roman" w:eastAsia="Times New Roman" w:hAnsi="Times New Roman" w:cs="Times New Roman"/>
                <w:sz w:val="28"/>
                <w:szCs w:val="28"/>
              </w:rPr>
              <w:softHyphen/>
              <w:t>ного газа для различных коммуналь</w:t>
            </w:r>
            <w:r w:rsidRPr="00CA7B12">
              <w:rPr>
                <w:rFonts w:ascii="Times New Roman" w:eastAsia="Times New Roman" w:hAnsi="Times New Roman" w:cs="Times New Roman"/>
                <w:sz w:val="28"/>
                <w:szCs w:val="28"/>
              </w:rPr>
              <w:softHyphen/>
              <w:t>ных нужд, куб</w:t>
            </w:r>
            <w:proofErr w:type="gramStart"/>
            <w:r w:rsidRPr="00CA7B12">
              <w:rPr>
                <w:rFonts w:ascii="Times New Roman" w:eastAsia="Times New Roman" w:hAnsi="Times New Roman" w:cs="Times New Roman"/>
                <w:sz w:val="28"/>
                <w:szCs w:val="28"/>
              </w:rPr>
              <w:t>.м</w:t>
            </w:r>
            <w:proofErr w:type="gramEnd"/>
            <w:r w:rsidRPr="00CA7B12">
              <w:rPr>
                <w:rFonts w:ascii="Times New Roman" w:eastAsia="Times New Roman" w:hAnsi="Times New Roman" w:cs="Times New Roman"/>
                <w:sz w:val="28"/>
                <w:szCs w:val="28"/>
              </w:rPr>
              <w:t xml:space="preserve"> на человека в </w:t>
            </w:r>
            <w:r w:rsidRPr="00CA7B12">
              <w:rPr>
                <w:rFonts w:ascii="Times New Roman" w:eastAsia="Times New Roman" w:hAnsi="Times New Roman" w:cs="Times New Roman"/>
                <w:sz w:val="28"/>
                <w:szCs w:val="28"/>
              </w:rPr>
              <w:lastRenderedPageBreak/>
              <w:t>год</w:t>
            </w:r>
          </w:p>
        </w:tc>
        <w:tc>
          <w:tcPr>
            <w:tcW w:w="981" w:type="pct"/>
            <w:vMerge w:val="restart"/>
            <w:tcMar>
              <w:left w:w="57" w:type="dxa"/>
              <w:right w:w="57" w:type="dxa"/>
            </w:tcMar>
            <w:vAlign w:val="center"/>
          </w:tcPr>
          <w:p w:rsidR="00897EAE" w:rsidRPr="00CA7B12" w:rsidRDefault="00897EAE" w:rsidP="00897EAE">
            <w:pPr>
              <w:suppressAutoHyphens/>
              <w:spacing w:after="0" w:line="240" w:lineRule="auto"/>
              <w:jc w:val="center"/>
              <w:rPr>
                <w:rFonts w:ascii="Times New Roman" w:eastAsia="Times New Roman" w:hAnsi="Times New Roman" w:cs="Times New Roman"/>
                <w:sz w:val="28"/>
                <w:szCs w:val="28"/>
                <w:lang w:eastAsia="ar-SA"/>
              </w:rPr>
            </w:pPr>
            <w:r w:rsidRPr="00CA7B12">
              <w:rPr>
                <w:rFonts w:ascii="Times New Roman" w:eastAsia="Calibri" w:hAnsi="Times New Roman" w:cs="Times New Roman"/>
                <w:sz w:val="28"/>
                <w:szCs w:val="28"/>
              </w:rPr>
              <w:lastRenderedPageBreak/>
              <w:t>Не устанавли</w:t>
            </w:r>
            <w:r w:rsidRPr="00CA7B12">
              <w:rPr>
                <w:rFonts w:ascii="Times New Roman" w:eastAsia="Calibri" w:hAnsi="Times New Roman" w:cs="Times New Roman"/>
                <w:sz w:val="28"/>
                <w:szCs w:val="28"/>
              </w:rPr>
              <w:softHyphen/>
              <w:t>вается</w:t>
            </w:r>
          </w:p>
        </w:tc>
      </w:tr>
      <w:tr w:rsidR="00897EAE" w:rsidRPr="00CA7B12" w:rsidTr="00897EAE">
        <w:tc>
          <w:tcPr>
            <w:tcW w:w="1282" w:type="pct"/>
            <w:vMerge/>
            <w:tcMar>
              <w:left w:w="57" w:type="dxa"/>
              <w:right w:w="57" w:type="dxa"/>
            </w:tcMar>
            <w:vAlign w:val="center"/>
          </w:tcPr>
          <w:p w:rsidR="00897EAE" w:rsidRPr="00CA7B12" w:rsidRDefault="00897EAE" w:rsidP="00897EAE">
            <w:pPr>
              <w:suppressAutoHyphens/>
              <w:spacing w:after="0" w:line="240" w:lineRule="auto"/>
              <w:rPr>
                <w:rFonts w:ascii="Times New Roman" w:eastAsia="Times New Roman" w:hAnsi="Times New Roman" w:cs="Times New Roman"/>
                <w:sz w:val="28"/>
                <w:szCs w:val="28"/>
                <w:lang w:eastAsia="ar-SA"/>
              </w:rPr>
            </w:pPr>
          </w:p>
        </w:tc>
        <w:tc>
          <w:tcPr>
            <w:tcW w:w="1369" w:type="pct"/>
            <w:vMerge/>
            <w:tcMar>
              <w:left w:w="57" w:type="dxa"/>
              <w:right w:w="57" w:type="dxa"/>
            </w:tcMar>
            <w:vAlign w:val="center"/>
          </w:tcPr>
          <w:p w:rsidR="00897EAE" w:rsidRPr="00CA7B12" w:rsidRDefault="00897EAE" w:rsidP="00897EAE">
            <w:pPr>
              <w:suppressAutoHyphens/>
              <w:spacing w:after="0" w:line="240" w:lineRule="auto"/>
              <w:rPr>
                <w:rFonts w:ascii="Times New Roman" w:eastAsia="Times New Roman" w:hAnsi="Times New Roman" w:cs="Times New Roman"/>
                <w:sz w:val="28"/>
                <w:szCs w:val="28"/>
                <w:lang w:eastAsia="ar-SA"/>
              </w:rPr>
            </w:pPr>
          </w:p>
        </w:tc>
        <w:tc>
          <w:tcPr>
            <w:tcW w:w="1367" w:type="pct"/>
            <w:tcMar>
              <w:left w:w="57" w:type="dxa"/>
              <w:right w:w="57" w:type="dxa"/>
            </w:tcMar>
            <w:vAlign w:val="center"/>
          </w:tcPr>
          <w:p w:rsidR="00897EAE" w:rsidRPr="00CA7B12" w:rsidRDefault="00897EAE" w:rsidP="00897EAE">
            <w:pPr>
              <w:widowControl w:val="0"/>
              <w:spacing w:after="0" w:line="240" w:lineRule="auto"/>
              <w:ind w:left="59" w:right="12"/>
              <w:jc w:val="center"/>
              <w:rPr>
                <w:rFonts w:ascii="Times New Roman" w:eastAsia="Times New Roman" w:hAnsi="Times New Roman" w:cs="Times New Roman"/>
                <w:sz w:val="28"/>
                <w:szCs w:val="28"/>
              </w:rPr>
            </w:pPr>
            <w:r w:rsidRPr="00CA7B12">
              <w:rPr>
                <w:rFonts w:ascii="Times New Roman" w:eastAsia="Times New Roman" w:hAnsi="Times New Roman" w:cs="Times New Roman"/>
                <w:sz w:val="28"/>
                <w:szCs w:val="28"/>
              </w:rPr>
              <w:t>Размер земельного уча</w:t>
            </w:r>
            <w:r w:rsidRPr="00CA7B12">
              <w:rPr>
                <w:rFonts w:ascii="Times New Roman" w:eastAsia="Times New Roman" w:hAnsi="Times New Roman" w:cs="Times New Roman"/>
                <w:sz w:val="28"/>
                <w:szCs w:val="28"/>
              </w:rPr>
              <w:softHyphen/>
              <w:t>стка для размещения пунктов ре</w:t>
            </w:r>
            <w:r w:rsidRPr="00CA7B12">
              <w:rPr>
                <w:rFonts w:ascii="Times New Roman" w:eastAsia="Times New Roman" w:hAnsi="Times New Roman" w:cs="Times New Roman"/>
                <w:sz w:val="28"/>
                <w:szCs w:val="28"/>
              </w:rPr>
              <w:softHyphen/>
              <w:t>дуцирования газа, кв. м</w:t>
            </w:r>
          </w:p>
        </w:tc>
        <w:tc>
          <w:tcPr>
            <w:tcW w:w="981" w:type="pct"/>
            <w:vMerge/>
            <w:tcMar>
              <w:left w:w="57" w:type="dxa"/>
              <w:right w:w="57" w:type="dxa"/>
            </w:tcMar>
            <w:vAlign w:val="center"/>
          </w:tcPr>
          <w:p w:rsidR="00897EAE" w:rsidRPr="00CA7B12" w:rsidRDefault="00897EAE" w:rsidP="00897EAE">
            <w:pPr>
              <w:suppressAutoHyphens/>
              <w:spacing w:after="0" w:line="240" w:lineRule="auto"/>
              <w:jc w:val="center"/>
              <w:rPr>
                <w:rFonts w:ascii="Times New Roman" w:eastAsia="Times New Roman" w:hAnsi="Times New Roman" w:cs="Times New Roman"/>
                <w:sz w:val="28"/>
                <w:szCs w:val="28"/>
                <w:lang w:eastAsia="ar-SA"/>
              </w:rPr>
            </w:pPr>
          </w:p>
        </w:tc>
      </w:tr>
      <w:tr w:rsidR="00897EAE" w:rsidRPr="00CA7B12" w:rsidTr="00897EAE">
        <w:tc>
          <w:tcPr>
            <w:tcW w:w="1282" w:type="pct"/>
            <w:vMerge/>
            <w:tcMar>
              <w:left w:w="57" w:type="dxa"/>
              <w:right w:w="57" w:type="dxa"/>
            </w:tcMar>
            <w:vAlign w:val="center"/>
          </w:tcPr>
          <w:p w:rsidR="00897EAE" w:rsidRPr="00CA7B12" w:rsidRDefault="00897EAE" w:rsidP="00897EAE">
            <w:pPr>
              <w:suppressAutoHyphens/>
              <w:spacing w:after="0" w:line="240" w:lineRule="auto"/>
              <w:rPr>
                <w:rFonts w:ascii="Times New Roman" w:eastAsia="Times New Roman" w:hAnsi="Times New Roman" w:cs="Times New Roman"/>
                <w:sz w:val="28"/>
                <w:szCs w:val="28"/>
                <w:lang w:eastAsia="ar-SA"/>
              </w:rPr>
            </w:pPr>
          </w:p>
        </w:tc>
        <w:tc>
          <w:tcPr>
            <w:tcW w:w="1369" w:type="pct"/>
            <w:vMerge/>
            <w:tcMar>
              <w:left w:w="57" w:type="dxa"/>
              <w:right w:w="57" w:type="dxa"/>
            </w:tcMar>
            <w:vAlign w:val="center"/>
          </w:tcPr>
          <w:p w:rsidR="00897EAE" w:rsidRPr="00CA7B12" w:rsidRDefault="00897EAE" w:rsidP="00897EAE">
            <w:pPr>
              <w:suppressAutoHyphens/>
              <w:spacing w:after="0" w:line="240" w:lineRule="auto"/>
              <w:rPr>
                <w:rFonts w:ascii="Times New Roman" w:eastAsia="Times New Roman" w:hAnsi="Times New Roman" w:cs="Times New Roman"/>
                <w:sz w:val="28"/>
                <w:szCs w:val="28"/>
                <w:lang w:eastAsia="ar-SA"/>
              </w:rPr>
            </w:pPr>
          </w:p>
        </w:tc>
        <w:tc>
          <w:tcPr>
            <w:tcW w:w="1367" w:type="pct"/>
            <w:tcMar>
              <w:left w:w="57" w:type="dxa"/>
              <w:right w:w="57" w:type="dxa"/>
            </w:tcMar>
            <w:vAlign w:val="center"/>
          </w:tcPr>
          <w:p w:rsidR="00897EAE" w:rsidRPr="00CA7B12" w:rsidRDefault="00897EAE" w:rsidP="00897EAE">
            <w:pPr>
              <w:widowControl w:val="0"/>
              <w:spacing w:after="0" w:line="240" w:lineRule="auto"/>
              <w:ind w:left="59" w:right="12"/>
              <w:jc w:val="center"/>
              <w:rPr>
                <w:rFonts w:ascii="Times New Roman" w:eastAsia="Times New Roman" w:hAnsi="Times New Roman" w:cs="Times New Roman"/>
                <w:sz w:val="28"/>
                <w:szCs w:val="28"/>
              </w:rPr>
            </w:pPr>
            <w:r w:rsidRPr="00CA7B12">
              <w:rPr>
                <w:rFonts w:ascii="Times New Roman" w:eastAsia="Times New Roman" w:hAnsi="Times New Roman" w:cs="Times New Roman"/>
                <w:sz w:val="28"/>
                <w:szCs w:val="28"/>
              </w:rPr>
              <w:t>Размер земельного уча</w:t>
            </w:r>
            <w:r w:rsidRPr="00CA7B12">
              <w:rPr>
                <w:rFonts w:ascii="Times New Roman" w:eastAsia="Times New Roman" w:hAnsi="Times New Roman" w:cs="Times New Roman"/>
                <w:sz w:val="28"/>
                <w:szCs w:val="28"/>
              </w:rPr>
              <w:softHyphen/>
              <w:t>стка для размещения га</w:t>
            </w:r>
            <w:r w:rsidRPr="00CA7B12">
              <w:rPr>
                <w:rFonts w:ascii="Times New Roman" w:eastAsia="Times New Roman" w:hAnsi="Times New Roman" w:cs="Times New Roman"/>
                <w:sz w:val="28"/>
                <w:szCs w:val="28"/>
              </w:rPr>
              <w:softHyphen/>
              <w:t>зонаполни</w:t>
            </w:r>
            <w:r w:rsidRPr="00CA7B12">
              <w:rPr>
                <w:rFonts w:ascii="Times New Roman" w:eastAsia="Times New Roman" w:hAnsi="Times New Roman" w:cs="Times New Roman"/>
                <w:sz w:val="28"/>
                <w:szCs w:val="28"/>
              </w:rPr>
              <w:softHyphen/>
              <w:t>тельной стан</w:t>
            </w:r>
            <w:r w:rsidRPr="00CA7B12">
              <w:rPr>
                <w:rFonts w:ascii="Times New Roman" w:eastAsia="Times New Roman" w:hAnsi="Times New Roman" w:cs="Times New Roman"/>
                <w:sz w:val="28"/>
                <w:szCs w:val="28"/>
              </w:rPr>
              <w:softHyphen/>
              <w:t xml:space="preserve">ции, </w:t>
            </w:r>
            <w:proofErr w:type="gramStart"/>
            <w:r w:rsidRPr="00CA7B12">
              <w:rPr>
                <w:rFonts w:ascii="Times New Roman" w:eastAsia="Times New Roman" w:hAnsi="Times New Roman" w:cs="Times New Roman"/>
                <w:sz w:val="28"/>
                <w:szCs w:val="28"/>
              </w:rPr>
              <w:t>га</w:t>
            </w:r>
            <w:proofErr w:type="gramEnd"/>
            <w:r w:rsidRPr="00CA7B12">
              <w:rPr>
                <w:rFonts w:ascii="Times New Roman" w:eastAsia="Times New Roman" w:hAnsi="Times New Roman" w:cs="Times New Roman"/>
                <w:sz w:val="28"/>
                <w:szCs w:val="28"/>
              </w:rPr>
              <w:t>.</w:t>
            </w:r>
          </w:p>
        </w:tc>
        <w:tc>
          <w:tcPr>
            <w:tcW w:w="981" w:type="pct"/>
            <w:vMerge/>
            <w:tcMar>
              <w:left w:w="57" w:type="dxa"/>
              <w:right w:w="57" w:type="dxa"/>
            </w:tcMar>
            <w:vAlign w:val="center"/>
          </w:tcPr>
          <w:p w:rsidR="00897EAE" w:rsidRPr="00CA7B12" w:rsidRDefault="00897EAE" w:rsidP="00897EAE">
            <w:pPr>
              <w:suppressAutoHyphens/>
              <w:spacing w:after="0" w:line="240" w:lineRule="auto"/>
              <w:jc w:val="center"/>
              <w:rPr>
                <w:rFonts w:ascii="Times New Roman" w:eastAsia="Times New Roman" w:hAnsi="Times New Roman" w:cs="Times New Roman"/>
                <w:sz w:val="28"/>
                <w:szCs w:val="28"/>
                <w:lang w:eastAsia="ar-SA"/>
              </w:rPr>
            </w:pPr>
          </w:p>
        </w:tc>
      </w:tr>
      <w:tr w:rsidR="00897EAE" w:rsidRPr="00CA7B12" w:rsidTr="00897EAE">
        <w:tc>
          <w:tcPr>
            <w:tcW w:w="5000" w:type="pct"/>
            <w:gridSpan w:val="4"/>
            <w:tcMar>
              <w:left w:w="57" w:type="dxa"/>
              <w:right w:w="57" w:type="dxa"/>
            </w:tcMar>
            <w:vAlign w:val="center"/>
          </w:tcPr>
          <w:p w:rsidR="00897EAE" w:rsidRPr="00CA7B12" w:rsidRDefault="00897EAE" w:rsidP="00897EAE">
            <w:pPr>
              <w:suppressAutoHyphens/>
              <w:spacing w:after="0" w:line="240" w:lineRule="auto"/>
              <w:rPr>
                <w:rFonts w:ascii="Times New Roman" w:eastAsia="Times New Roman" w:hAnsi="Times New Roman" w:cs="Times New Roman"/>
                <w:sz w:val="28"/>
                <w:szCs w:val="28"/>
                <w:lang w:eastAsia="ar-SA"/>
              </w:rPr>
            </w:pPr>
            <w:r w:rsidRPr="00CA7B12">
              <w:rPr>
                <w:rFonts w:ascii="Times New Roman" w:eastAsia="Calibri" w:hAnsi="Times New Roman" w:cs="Times New Roman"/>
                <w:b/>
                <w:sz w:val="28"/>
                <w:szCs w:val="28"/>
              </w:rPr>
              <w:t xml:space="preserve">5. Объекты </w:t>
            </w:r>
            <w:r w:rsidRPr="00CA7B12">
              <w:rPr>
                <w:rFonts w:ascii="Times New Roman" w:eastAsia="Times New Roman" w:hAnsi="Times New Roman" w:cs="Times New Roman"/>
                <w:b/>
                <w:bCs/>
                <w:sz w:val="28"/>
                <w:szCs w:val="28"/>
                <w:lang w:eastAsia="ru-RU"/>
              </w:rPr>
              <w:t>тепло- и водоснабжения населения, водоотведения</w:t>
            </w:r>
          </w:p>
        </w:tc>
      </w:tr>
      <w:tr w:rsidR="00897EAE" w:rsidRPr="00CA7B12" w:rsidTr="00897EAE">
        <w:tc>
          <w:tcPr>
            <w:tcW w:w="5000" w:type="pct"/>
            <w:gridSpan w:val="4"/>
            <w:tcMar>
              <w:left w:w="57" w:type="dxa"/>
              <w:right w:w="57" w:type="dxa"/>
            </w:tcMar>
            <w:vAlign w:val="center"/>
          </w:tcPr>
          <w:p w:rsidR="00897EAE" w:rsidRPr="00CA7B12" w:rsidRDefault="00897EAE" w:rsidP="00897EAE">
            <w:pPr>
              <w:suppressAutoHyphens/>
              <w:spacing w:after="0" w:line="240" w:lineRule="auto"/>
              <w:rPr>
                <w:rFonts w:ascii="Times New Roman" w:eastAsia="Courier New" w:hAnsi="Times New Roman" w:cs="Times New Roman"/>
                <w:i/>
                <w:sz w:val="28"/>
                <w:szCs w:val="28"/>
              </w:rPr>
            </w:pPr>
            <w:r w:rsidRPr="00CA7B12">
              <w:rPr>
                <w:rFonts w:ascii="Times New Roman" w:eastAsia="Courier New" w:hAnsi="Times New Roman" w:cs="Times New Roman"/>
                <w:i/>
                <w:sz w:val="28"/>
                <w:szCs w:val="28"/>
              </w:rPr>
              <w:t>Область нормирования: объекты теплоснабжения населения</w:t>
            </w:r>
          </w:p>
        </w:tc>
      </w:tr>
      <w:tr w:rsidR="00897EAE" w:rsidRPr="00CA7B12" w:rsidTr="00897EAE">
        <w:trPr>
          <w:trHeight w:val="808"/>
        </w:trPr>
        <w:tc>
          <w:tcPr>
            <w:tcW w:w="1282" w:type="pct"/>
            <w:vMerge w:val="restart"/>
            <w:tcMar>
              <w:left w:w="57" w:type="dxa"/>
              <w:right w:w="57" w:type="dxa"/>
            </w:tcMar>
            <w:vAlign w:val="center"/>
          </w:tcPr>
          <w:p w:rsidR="00897EAE" w:rsidRPr="00CA7B12" w:rsidRDefault="00897EAE" w:rsidP="00897EAE">
            <w:pPr>
              <w:suppressAutoHyphens/>
              <w:spacing w:after="0" w:line="240" w:lineRule="auto"/>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Обеспечение населения тепловой энергией (для нужд отопления, вентиляции горячего водоснабжения)</w:t>
            </w:r>
          </w:p>
        </w:tc>
        <w:tc>
          <w:tcPr>
            <w:tcW w:w="1369" w:type="pct"/>
            <w:vMerge w:val="restart"/>
            <w:tcMar>
              <w:left w:w="57" w:type="dxa"/>
              <w:right w:w="57" w:type="dxa"/>
            </w:tcMar>
            <w:vAlign w:val="center"/>
          </w:tcPr>
          <w:p w:rsidR="00897EAE" w:rsidRPr="00CA7B12" w:rsidRDefault="00897EAE" w:rsidP="00897EAE">
            <w:pPr>
              <w:suppressAutoHyphens/>
              <w:spacing w:after="0" w:line="240" w:lineRule="auto"/>
              <w:jc w:val="center"/>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Объекты цен</w:t>
            </w:r>
            <w:r w:rsidRPr="00CA7B12">
              <w:rPr>
                <w:rFonts w:ascii="Times New Roman" w:eastAsia="Times New Roman" w:hAnsi="Times New Roman" w:cs="Times New Roman"/>
                <w:sz w:val="28"/>
                <w:szCs w:val="28"/>
                <w:lang w:eastAsia="ar-SA"/>
              </w:rPr>
              <w:softHyphen/>
              <w:t>трализованной системы тепло</w:t>
            </w:r>
            <w:r w:rsidRPr="00CA7B12">
              <w:rPr>
                <w:rFonts w:ascii="Times New Roman" w:eastAsia="Times New Roman" w:hAnsi="Times New Roman" w:cs="Times New Roman"/>
                <w:sz w:val="28"/>
                <w:szCs w:val="28"/>
                <w:lang w:eastAsia="ar-SA"/>
              </w:rPr>
              <w:softHyphen/>
              <w:t>снабжения, осу</w:t>
            </w:r>
            <w:r w:rsidRPr="00CA7B12">
              <w:rPr>
                <w:rFonts w:ascii="Times New Roman" w:eastAsia="Times New Roman" w:hAnsi="Times New Roman" w:cs="Times New Roman"/>
                <w:sz w:val="28"/>
                <w:szCs w:val="28"/>
                <w:lang w:eastAsia="ar-SA"/>
              </w:rPr>
              <w:softHyphen/>
              <w:t>ществляющие выработку и по</w:t>
            </w:r>
            <w:r w:rsidRPr="00CA7B12">
              <w:rPr>
                <w:rFonts w:ascii="Times New Roman" w:eastAsia="Times New Roman" w:hAnsi="Times New Roman" w:cs="Times New Roman"/>
                <w:sz w:val="28"/>
                <w:szCs w:val="28"/>
                <w:lang w:eastAsia="ar-SA"/>
              </w:rPr>
              <w:softHyphen/>
              <w:t>дачу тепловой энергии конеч</w:t>
            </w:r>
            <w:r w:rsidRPr="00CA7B12">
              <w:rPr>
                <w:rFonts w:ascii="Times New Roman" w:eastAsia="Times New Roman" w:hAnsi="Times New Roman" w:cs="Times New Roman"/>
                <w:sz w:val="28"/>
                <w:szCs w:val="28"/>
                <w:lang w:eastAsia="ar-SA"/>
              </w:rPr>
              <w:softHyphen/>
              <w:t>ному потреби</w:t>
            </w:r>
            <w:r w:rsidRPr="00CA7B12">
              <w:rPr>
                <w:rFonts w:ascii="Times New Roman" w:eastAsia="Times New Roman" w:hAnsi="Times New Roman" w:cs="Times New Roman"/>
                <w:sz w:val="28"/>
                <w:szCs w:val="28"/>
                <w:lang w:eastAsia="ar-SA"/>
              </w:rPr>
              <w:softHyphen/>
              <w:t>телю:</w:t>
            </w:r>
          </w:p>
          <w:p w:rsidR="00897EAE" w:rsidRPr="00CA7B12" w:rsidRDefault="00897EAE" w:rsidP="00897EAE">
            <w:pPr>
              <w:suppressAutoHyphens/>
              <w:spacing w:after="0" w:line="240" w:lineRule="auto"/>
              <w:jc w:val="center"/>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котельные</w:t>
            </w:r>
          </w:p>
        </w:tc>
        <w:tc>
          <w:tcPr>
            <w:tcW w:w="1367" w:type="pct"/>
            <w:tcMar>
              <w:left w:w="57" w:type="dxa"/>
              <w:right w:w="57" w:type="dxa"/>
            </w:tcMar>
          </w:tcPr>
          <w:p w:rsidR="00897EAE" w:rsidRPr="00CA7B12" w:rsidRDefault="00897EAE" w:rsidP="00897EAE">
            <w:pPr>
              <w:widowControl w:val="0"/>
              <w:spacing w:after="0" w:line="240" w:lineRule="auto"/>
              <w:ind w:left="60" w:right="244"/>
              <w:jc w:val="center"/>
              <w:rPr>
                <w:rFonts w:ascii="Times New Roman" w:eastAsia="Times New Roman" w:hAnsi="Times New Roman" w:cs="Times New Roman"/>
                <w:sz w:val="28"/>
                <w:szCs w:val="28"/>
              </w:rPr>
            </w:pPr>
            <w:r w:rsidRPr="00CA7B12">
              <w:rPr>
                <w:rFonts w:ascii="Times New Roman" w:eastAsia="Times New Roman" w:hAnsi="Times New Roman" w:cs="Times New Roman"/>
                <w:sz w:val="28"/>
                <w:szCs w:val="28"/>
              </w:rPr>
              <w:t>Размеры земельных участков для от</w:t>
            </w:r>
            <w:r w:rsidRPr="00CA7B12">
              <w:rPr>
                <w:rFonts w:ascii="Times New Roman" w:eastAsia="Times New Roman" w:hAnsi="Times New Roman" w:cs="Times New Roman"/>
                <w:sz w:val="28"/>
                <w:szCs w:val="28"/>
              </w:rPr>
              <w:softHyphen/>
              <w:t>дельно стоящих ото</w:t>
            </w:r>
            <w:r w:rsidRPr="00CA7B12">
              <w:rPr>
                <w:rFonts w:ascii="Times New Roman" w:eastAsia="Times New Roman" w:hAnsi="Times New Roman" w:cs="Times New Roman"/>
                <w:sz w:val="28"/>
                <w:szCs w:val="28"/>
              </w:rPr>
              <w:softHyphen/>
              <w:t>пительных котель</w:t>
            </w:r>
            <w:r w:rsidRPr="00CA7B12">
              <w:rPr>
                <w:rFonts w:ascii="Times New Roman" w:eastAsia="Times New Roman" w:hAnsi="Times New Roman" w:cs="Times New Roman"/>
                <w:sz w:val="28"/>
                <w:szCs w:val="28"/>
              </w:rPr>
              <w:softHyphen/>
              <w:t xml:space="preserve">ных, </w:t>
            </w:r>
            <w:proofErr w:type="gramStart"/>
            <w:r w:rsidRPr="00CA7B12">
              <w:rPr>
                <w:rFonts w:ascii="Times New Roman" w:eastAsia="Times New Roman" w:hAnsi="Times New Roman" w:cs="Times New Roman"/>
                <w:sz w:val="28"/>
                <w:szCs w:val="28"/>
              </w:rPr>
              <w:t>га</w:t>
            </w:r>
            <w:proofErr w:type="gramEnd"/>
          </w:p>
        </w:tc>
        <w:tc>
          <w:tcPr>
            <w:tcW w:w="981" w:type="pct"/>
            <w:vMerge w:val="restart"/>
            <w:tcMar>
              <w:left w:w="57" w:type="dxa"/>
              <w:right w:w="57" w:type="dxa"/>
            </w:tcMar>
            <w:vAlign w:val="center"/>
          </w:tcPr>
          <w:p w:rsidR="00897EAE" w:rsidRPr="00CA7B12" w:rsidRDefault="00897EAE" w:rsidP="00897EAE">
            <w:pPr>
              <w:suppressAutoHyphens/>
              <w:spacing w:after="0" w:line="240" w:lineRule="auto"/>
              <w:jc w:val="center"/>
              <w:rPr>
                <w:rFonts w:ascii="Times New Roman" w:eastAsia="Times New Roman" w:hAnsi="Times New Roman" w:cs="Times New Roman"/>
                <w:sz w:val="28"/>
                <w:szCs w:val="28"/>
                <w:lang w:eastAsia="ar-SA"/>
              </w:rPr>
            </w:pPr>
            <w:r w:rsidRPr="00CA7B12">
              <w:rPr>
                <w:rFonts w:ascii="Times New Roman" w:eastAsia="Calibri" w:hAnsi="Times New Roman" w:cs="Times New Roman"/>
                <w:sz w:val="28"/>
                <w:szCs w:val="28"/>
              </w:rPr>
              <w:t>Не устанавли</w:t>
            </w:r>
            <w:r w:rsidRPr="00CA7B12">
              <w:rPr>
                <w:rFonts w:ascii="Times New Roman" w:eastAsia="Calibri" w:hAnsi="Times New Roman" w:cs="Times New Roman"/>
                <w:sz w:val="28"/>
                <w:szCs w:val="28"/>
              </w:rPr>
              <w:softHyphen/>
              <w:t>вается</w:t>
            </w:r>
          </w:p>
        </w:tc>
      </w:tr>
      <w:tr w:rsidR="00897EAE" w:rsidRPr="00CA7B12" w:rsidTr="00897EAE">
        <w:trPr>
          <w:trHeight w:val="807"/>
        </w:trPr>
        <w:tc>
          <w:tcPr>
            <w:tcW w:w="1282" w:type="pct"/>
            <w:vMerge/>
            <w:tcMar>
              <w:left w:w="57" w:type="dxa"/>
              <w:right w:w="57" w:type="dxa"/>
            </w:tcMar>
            <w:vAlign w:val="center"/>
          </w:tcPr>
          <w:p w:rsidR="00897EAE" w:rsidRPr="00CA7B12" w:rsidRDefault="00897EAE" w:rsidP="00897EAE">
            <w:pPr>
              <w:suppressAutoHyphens/>
              <w:spacing w:after="0" w:line="240" w:lineRule="auto"/>
              <w:rPr>
                <w:rFonts w:ascii="Times New Roman" w:eastAsia="Times New Roman" w:hAnsi="Times New Roman" w:cs="Times New Roman"/>
                <w:sz w:val="28"/>
                <w:szCs w:val="28"/>
                <w:lang w:eastAsia="ar-SA"/>
              </w:rPr>
            </w:pPr>
          </w:p>
        </w:tc>
        <w:tc>
          <w:tcPr>
            <w:tcW w:w="1369" w:type="pct"/>
            <w:vMerge/>
            <w:tcMar>
              <w:left w:w="57" w:type="dxa"/>
              <w:right w:w="57" w:type="dxa"/>
            </w:tcMar>
            <w:vAlign w:val="center"/>
          </w:tcPr>
          <w:p w:rsidR="00897EAE" w:rsidRPr="00CA7B12" w:rsidRDefault="00897EAE" w:rsidP="00897EAE">
            <w:pPr>
              <w:suppressAutoHyphens/>
              <w:spacing w:after="0" w:line="240" w:lineRule="auto"/>
              <w:rPr>
                <w:rFonts w:ascii="Times New Roman" w:eastAsia="Times New Roman" w:hAnsi="Times New Roman" w:cs="Times New Roman"/>
                <w:sz w:val="28"/>
                <w:szCs w:val="28"/>
                <w:lang w:eastAsia="ar-SA"/>
              </w:rPr>
            </w:pPr>
          </w:p>
        </w:tc>
        <w:tc>
          <w:tcPr>
            <w:tcW w:w="1367" w:type="pct"/>
            <w:tcMar>
              <w:left w:w="57" w:type="dxa"/>
              <w:right w:w="57" w:type="dxa"/>
            </w:tcMar>
          </w:tcPr>
          <w:p w:rsidR="00897EAE" w:rsidRPr="00CA7B12" w:rsidRDefault="00897EAE" w:rsidP="00897EAE">
            <w:pPr>
              <w:widowControl w:val="0"/>
              <w:spacing w:after="0" w:line="240" w:lineRule="auto"/>
              <w:ind w:left="60" w:right="244"/>
              <w:jc w:val="center"/>
              <w:rPr>
                <w:rFonts w:ascii="Times New Roman" w:eastAsia="Times New Roman" w:hAnsi="Times New Roman" w:cs="Times New Roman"/>
                <w:sz w:val="28"/>
                <w:szCs w:val="28"/>
              </w:rPr>
            </w:pPr>
            <w:r w:rsidRPr="00CA7B12">
              <w:rPr>
                <w:rFonts w:ascii="Times New Roman" w:eastAsia="Times New Roman" w:hAnsi="Times New Roman" w:cs="Times New Roman"/>
                <w:sz w:val="28"/>
                <w:szCs w:val="28"/>
              </w:rPr>
              <w:t>Укрупненные пока</w:t>
            </w:r>
            <w:r w:rsidRPr="00CA7B12">
              <w:rPr>
                <w:rFonts w:ascii="Times New Roman" w:eastAsia="Times New Roman" w:hAnsi="Times New Roman" w:cs="Times New Roman"/>
                <w:sz w:val="28"/>
                <w:szCs w:val="28"/>
              </w:rPr>
              <w:softHyphen/>
              <w:t>затели объемов теп</w:t>
            </w:r>
            <w:r w:rsidRPr="00CA7B12">
              <w:rPr>
                <w:rFonts w:ascii="Times New Roman" w:eastAsia="Times New Roman" w:hAnsi="Times New Roman" w:cs="Times New Roman"/>
                <w:sz w:val="28"/>
                <w:szCs w:val="28"/>
              </w:rPr>
              <w:softHyphen/>
              <w:t>лопотребления на 1 человека, в зависи</w:t>
            </w:r>
            <w:r w:rsidRPr="00CA7B12">
              <w:rPr>
                <w:rFonts w:ascii="Times New Roman" w:eastAsia="Times New Roman" w:hAnsi="Times New Roman" w:cs="Times New Roman"/>
                <w:sz w:val="28"/>
                <w:szCs w:val="28"/>
              </w:rPr>
              <w:softHyphen/>
              <w:t>мости от степени благоустройства, Гкал/год</w:t>
            </w:r>
          </w:p>
        </w:tc>
        <w:tc>
          <w:tcPr>
            <w:tcW w:w="981" w:type="pct"/>
            <w:vMerge/>
            <w:tcMar>
              <w:left w:w="57" w:type="dxa"/>
              <w:right w:w="57" w:type="dxa"/>
            </w:tcMar>
            <w:vAlign w:val="center"/>
          </w:tcPr>
          <w:p w:rsidR="00897EAE" w:rsidRPr="00CA7B12" w:rsidRDefault="00897EAE" w:rsidP="00897EAE">
            <w:pPr>
              <w:suppressAutoHyphens/>
              <w:spacing w:after="0" w:line="240" w:lineRule="auto"/>
              <w:jc w:val="center"/>
              <w:rPr>
                <w:rFonts w:ascii="Times New Roman" w:eastAsia="Times New Roman" w:hAnsi="Times New Roman" w:cs="Times New Roman"/>
                <w:sz w:val="28"/>
                <w:szCs w:val="28"/>
                <w:lang w:eastAsia="ar-SA"/>
              </w:rPr>
            </w:pPr>
          </w:p>
        </w:tc>
      </w:tr>
      <w:tr w:rsidR="00897EAE" w:rsidRPr="00CA7B12" w:rsidTr="00897EAE">
        <w:trPr>
          <w:trHeight w:val="374"/>
        </w:trPr>
        <w:tc>
          <w:tcPr>
            <w:tcW w:w="5000" w:type="pct"/>
            <w:gridSpan w:val="4"/>
            <w:tcMar>
              <w:left w:w="57" w:type="dxa"/>
              <w:right w:w="57" w:type="dxa"/>
            </w:tcMar>
            <w:vAlign w:val="center"/>
          </w:tcPr>
          <w:p w:rsidR="00897EAE" w:rsidRPr="00CA7B12" w:rsidRDefault="00897EAE" w:rsidP="00897EAE">
            <w:pPr>
              <w:suppressAutoHyphens/>
              <w:spacing w:after="0" w:line="240" w:lineRule="auto"/>
              <w:rPr>
                <w:rFonts w:ascii="Times New Roman" w:eastAsia="Courier New" w:hAnsi="Times New Roman" w:cs="Times New Roman"/>
                <w:i/>
                <w:sz w:val="28"/>
                <w:szCs w:val="28"/>
              </w:rPr>
            </w:pPr>
            <w:r w:rsidRPr="00CA7B12">
              <w:rPr>
                <w:rFonts w:ascii="Times New Roman" w:eastAsia="Courier New" w:hAnsi="Times New Roman" w:cs="Times New Roman"/>
                <w:i/>
                <w:sz w:val="28"/>
                <w:szCs w:val="28"/>
              </w:rPr>
              <w:t>Область нормирования: объекты водоснабжения населения</w:t>
            </w:r>
          </w:p>
        </w:tc>
      </w:tr>
      <w:tr w:rsidR="00897EAE" w:rsidRPr="00CA7B12" w:rsidTr="00897EAE">
        <w:trPr>
          <w:trHeight w:val="1747"/>
        </w:trPr>
        <w:tc>
          <w:tcPr>
            <w:tcW w:w="1282" w:type="pct"/>
            <w:vMerge w:val="restart"/>
            <w:tcMar>
              <w:left w:w="57" w:type="dxa"/>
              <w:right w:w="57" w:type="dxa"/>
            </w:tcMar>
            <w:vAlign w:val="center"/>
          </w:tcPr>
          <w:p w:rsidR="00897EAE" w:rsidRPr="00CA7B12" w:rsidRDefault="00897EAE" w:rsidP="00897EAE">
            <w:pPr>
              <w:suppressAutoHyphens/>
              <w:spacing w:after="0" w:line="240" w:lineRule="auto"/>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Обеспечение населения водой питьевого качества на хозяйственно-питьевые нужды и пожаротушение</w:t>
            </w:r>
          </w:p>
        </w:tc>
        <w:tc>
          <w:tcPr>
            <w:tcW w:w="1369" w:type="pct"/>
            <w:vMerge w:val="restart"/>
            <w:tcMar>
              <w:left w:w="57" w:type="dxa"/>
              <w:right w:w="57" w:type="dxa"/>
            </w:tcMar>
          </w:tcPr>
          <w:p w:rsidR="00897EAE" w:rsidRPr="00CA7B12" w:rsidRDefault="00897EAE" w:rsidP="00897EAE">
            <w:pPr>
              <w:suppressAutoHyphens/>
              <w:spacing w:after="0" w:line="240" w:lineRule="auto"/>
              <w:jc w:val="center"/>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Объекты централизован</w:t>
            </w:r>
            <w:r w:rsidRPr="00CA7B12">
              <w:rPr>
                <w:rFonts w:ascii="Times New Roman" w:eastAsia="Times New Roman" w:hAnsi="Times New Roman" w:cs="Times New Roman"/>
                <w:sz w:val="28"/>
                <w:szCs w:val="28"/>
                <w:lang w:eastAsia="ar-SA"/>
              </w:rPr>
              <w:softHyphen/>
              <w:t>ной системы водоснаб</w:t>
            </w:r>
            <w:r w:rsidRPr="00CA7B12">
              <w:rPr>
                <w:rFonts w:ascii="Times New Roman" w:eastAsia="Times New Roman" w:hAnsi="Times New Roman" w:cs="Times New Roman"/>
                <w:sz w:val="28"/>
                <w:szCs w:val="28"/>
                <w:lang w:eastAsia="ar-SA"/>
              </w:rPr>
              <w:softHyphen/>
              <w:t>жения, осуществляющие отбор и подачу воды ко</w:t>
            </w:r>
            <w:r w:rsidRPr="00CA7B12">
              <w:rPr>
                <w:rFonts w:ascii="Times New Roman" w:eastAsia="Times New Roman" w:hAnsi="Times New Roman" w:cs="Times New Roman"/>
                <w:sz w:val="28"/>
                <w:szCs w:val="28"/>
                <w:lang w:eastAsia="ar-SA"/>
              </w:rPr>
              <w:softHyphen/>
              <w:t>нечному потребителю,</w:t>
            </w:r>
          </w:p>
          <w:p w:rsidR="00897EAE" w:rsidRPr="00CA7B12" w:rsidRDefault="00897EAE" w:rsidP="00897EAE">
            <w:pPr>
              <w:suppressAutoHyphens/>
              <w:spacing w:after="0" w:line="240" w:lineRule="auto"/>
              <w:jc w:val="center"/>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Водозаборы.</w:t>
            </w:r>
          </w:p>
          <w:p w:rsidR="00897EAE" w:rsidRPr="00CA7B12" w:rsidRDefault="00897EAE" w:rsidP="00897EAE">
            <w:pPr>
              <w:suppressAutoHyphens/>
              <w:spacing w:after="0" w:line="240" w:lineRule="auto"/>
              <w:jc w:val="center"/>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 xml:space="preserve">Станции водоподготовки </w:t>
            </w:r>
            <w:r w:rsidRPr="00CA7B12">
              <w:rPr>
                <w:rFonts w:ascii="Times New Roman" w:eastAsia="Times New Roman" w:hAnsi="Times New Roman" w:cs="Times New Roman"/>
                <w:sz w:val="28"/>
                <w:szCs w:val="28"/>
                <w:lang w:eastAsia="ar-SA"/>
              </w:rPr>
              <w:lastRenderedPageBreak/>
              <w:t>(водопроводные очист</w:t>
            </w:r>
            <w:r w:rsidRPr="00CA7B12">
              <w:rPr>
                <w:rFonts w:ascii="Times New Roman" w:eastAsia="Times New Roman" w:hAnsi="Times New Roman" w:cs="Times New Roman"/>
                <w:sz w:val="28"/>
                <w:szCs w:val="28"/>
                <w:lang w:eastAsia="ar-SA"/>
              </w:rPr>
              <w:softHyphen/>
              <w:t>ные сооружения).</w:t>
            </w:r>
          </w:p>
          <w:p w:rsidR="00897EAE" w:rsidRPr="00CA7B12" w:rsidRDefault="00897EAE" w:rsidP="00897EAE">
            <w:pPr>
              <w:suppressAutoHyphens/>
              <w:spacing w:after="0" w:line="240" w:lineRule="auto"/>
              <w:jc w:val="center"/>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На</w:t>
            </w:r>
            <w:r w:rsidRPr="00CA7B12">
              <w:rPr>
                <w:rFonts w:ascii="Times New Roman" w:eastAsia="Times New Roman" w:hAnsi="Times New Roman" w:cs="Times New Roman"/>
                <w:sz w:val="28"/>
                <w:szCs w:val="28"/>
                <w:lang w:eastAsia="ar-SA"/>
              </w:rPr>
              <w:softHyphen/>
              <w:t>сосные станции. Резер</w:t>
            </w:r>
            <w:r w:rsidRPr="00CA7B12">
              <w:rPr>
                <w:rFonts w:ascii="Times New Roman" w:eastAsia="Times New Roman" w:hAnsi="Times New Roman" w:cs="Times New Roman"/>
                <w:sz w:val="28"/>
                <w:szCs w:val="28"/>
                <w:lang w:eastAsia="ar-SA"/>
              </w:rPr>
              <w:softHyphen/>
              <w:t>вуары для хранения воды.</w:t>
            </w:r>
          </w:p>
          <w:p w:rsidR="00897EAE" w:rsidRPr="00CA7B12" w:rsidRDefault="00897EAE" w:rsidP="00897EAE">
            <w:pPr>
              <w:suppressAutoHyphens/>
              <w:spacing w:after="0" w:line="240" w:lineRule="auto"/>
              <w:jc w:val="center"/>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Водонапорные башни. Магистральные водо</w:t>
            </w:r>
            <w:r w:rsidRPr="00CA7B12">
              <w:rPr>
                <w:rFonts w:ascii="Times New Roman" w:eastAsia="Times New Roman" w:hAnsi="Times New Roman" w:cs="Times New Roman"/>
                <w:sz w:val="28"/>
                <w:szCs w:val="28"/>
                <w:lang w:eastAsia="ar-SA"/>
              </w:rPr>
              <w:softHyphen/>
              <w:t>проводы.</w:t>
            </w:r>
          </w:p>
        </w:tc>
        <w:tc>
          <w:tcPr>
            <w:tcW w:w="1367" w:type="pct"/>
            <w:tcMar>
              <w:left w:w="57" w:type="dxa"/>
              <w:right w:w="57" w:type="dxa"/>
            </w:tcMar>
            <w:vAlign w:val="center"/>
          </w:tcPr>
          <w:p w:rsidR="00897EAE" w:rsidRPr="00CA7B12" w:rsidRDefault="00897EAE" w:rsidP="00897EAE">
            <w:pPr>
              <w:widowControl w:val="0"/>
              <w:spacing w:after="0" w:line="240" w:lineRule="auto"/>
              <w:ind w:left="60" w:right="244"/>
              <w:jc w:val="center"/>
              <w:rPr>
                <w:rFonts w:ascii="Times New Roman" w:eastAsia="Times New Roman" w:hAnsi="Times New Roman" w:cs="Times New Roman"/>
                <w:sz w:val="28"/>
                <w:szCs w:val="28"/>
              </w:rPr>
            </w:pPr>
            <w:r w:rsidRPr="00CA7B12">
              <w:rPr>
                <w:rFonts w:ascii="Times New Roman" w:eastAsia="Times New Roman" w:hAnsi="Times New Roman" w:cs="Times New Roman"/>
                <w:sz w:val="28"/>
                <w:szCs w:val="28"/>
              </w:rPr>
              <w:lastRenderedPageBreak/>
              <w:t>Размер земельного участка для размещения станций водоподготовки (водопро</w:t>
            </w:r>
            <w:r w:rsidRPr="00CA7B12">
              <w:rPr>
                <w:rFonts w:ascii="Times New Roman" w:eastAsia="Times New Roman" w:hAnsi="Times New Roman" w:cs="Times New Roman"/>
                <w:sz w:val="28"/>
                <w:szCs w:val="28"/>
              </w:rPr>
              <w:softHyphen/>
              <w:t>водные очистные сооруже</w:t>
            </w:r>
            <w:r w:rsidRPr="00CA7B12">
              <w:rPr>
                <w:rFonts w:ascii="Times New Roman" w:eastAsia="Times New Roman" w:hAnsi="Times New Roman" w:cs="Times New Roman"/>
                <w:sz w:val="28"/>
                <w:szCs w:val="28"/>
              </w:rPr>
              <w:softHyphen/>
              <w:t xml:space="preserve">ния) в зависимости от их производительности, </w:t>
            </w:r>
            <w:proofErr w:type="gramStart"/>
            <w:r w:rsidRPr="00CA7B12">
              <w:rPr>
                <w:rFonts w:ascii="Times New Roman" w:eastAsia="Times New Roman" w:hAnsi="Times New Roman" w:cs="Times New Roman"/>
                <w:sz w:val="28"/>
                <w:szCs w:val="28"/>
              </w:rPr>
              <w:t>га</w:t>
            </w:r>
            <w:proofErr w:type="gramEnd"/>
          </w:p>
        </w:tc>
        <w:tc>
          <w:tcPr>
            <w:tcW w:w="981" w:type="pct"/>
            <w:vMerge w:val="restart"/>
            <w:tcMar>
              <w:left w:w="57" w:type="dxa"/>
              <w:right w:w="57" w:type="dxa"/>
            </w:tcMar>
            <w:vAlign w:val="center"/>
          </w:tcPr>
          <w:p w:rsidR="00897EAE" w:rsidRPr="00CA7B12" w:rsidRDefault="00897EAE" w:rsidP="00897EAE">
            <w:pPr>
              <w:suppressAutoHyphens/>
              <w:spacing w:after="0" w:line="240" w:lineRule="auto"/>
              <w:jc w:val="center"/>
              <w:rPr>
                <w:rFonts w:ascii="Times New Roman" w:eastAsia="Times New Roman" w:hAnsi="Times New Roman" w:cs="Times New Roman"/>
                <w:sz w:val="28"/>
                <w:szCs w:val="28"/>
                <w:lang w:eastAsia="ar-SA"/>
              </w:rPr>
            </w:pPr>
            <w:r w:rsidRPr="00CA7B12">
              <w:rPr>
                <w:rFonts w:ascii="Times New Roman" w:eastAsia="Calibri" w:hAnsi="Times New Roman" w:cs="Times New Roman"/>
                <w:sz w:val="28"/>
                <w:szCs w:val="28"/>
              </w:rPr>
              <w:t>Не устанавли</w:t>
            </w:r>
            <w:r w:rsidRPr="00CA7B12">
              <w:rPr>
                <w:rFonts w:ascii="Times New Roman" w:eastAsia="Calibri" w:hAnsi="Times New Roman" w:cs="Times New Roman"/>
                <w:sz w:val="28"/>
                <w:szCs w:val="28"/>
              </w:rPr>
              <w:softHyphen/>
              <w:t>вается</w:t>
            </w:r>
          </w:p>
        </w:tc>
      </w:tr>
      <w:tr w:rsidR="00897EAE" w:rsidRPr="00CA7B12" w:rsidTr="00897EAE">
        <w:trPr>
          <w:trHeight w:val="1747"/>
        </w:trPr>
        <w:tc>
          <w:tcPr>
            <w:tcW w:w="1282" w:type="pct"/>
            <w:vMerge/>
            <w:tcMar>
              <w:left w:w="57" w:type="dxa"/>
              <w:right w:w="57" w:type="dxa"/>
            </w:tcMar>
            <w:vAlign w:val="center"/>
          </w:tcPr>
          <w:p w:rsidR="00897EAE" w:rsidRPr="00CA7B12" w:rsidRDefault="00897EAE" w:rsidP="00897EAE">
            <w:pPr>
              <w:suppressAutoHyphens/>
              <w:spacing w:after="0" w:line="240" w:lineRule="auto"/>
              <w:rPr>
                <w:rFonts w:ascii="Times New Roman" w:eastAsia="Times New Roman" w:hAnsi="Times New Roman" w:cs="Times New Roman"/>
                <w:sz w:val="28"/>
                <w:szCs w:val="28"/>
                <w:lang w:eastAsia="ar-SA"/>
              </w:rPr>
            </w:pPr>
          </w:p>
        </w:tc>
        <w:tc>
          <w:tcPr>
            <w:tcW w:w="1369" w:type="pct"/>
            <w:vMerge/>
            <w:tcMar>
              <w:left w:w="57" w:type="dxa"/>
              <w:right w:w="57" w:type="dxa"/>
            </w:tcMar>
          </w:tcPr>
          <w:p w:rsidR="00897EAE" w:rsidRPr="00CA7B12" w:rsidRDefault="00897EAE" w:rsidP="00897EAE">
            <w:pPr>
              <w:suppressAutoHyphens/>
              <w:spacing w:after="0" w:line="240" w:lineRule="auto"/>
              <w:rPr>
                <w:rFonts w:ascii="Times New Roman" w:eastAsia="Times New Roman" w:hAnsi="Times New Roman" w:cs="Times New Roman"/>
                <w:sz w:val="28"/>
                <w:szCs w:val="28"/>
                <w:lang w:eastAsia="ar-SA"/>
              </w:rPr>
            </w:pPr>
          </w:p>
        </w:tc>
        <w:tc>
          <w:tcPr>
            <w:tcW w:w="1367" w:type="pct"/>
            <w:tcMar>
              <w:left w:w="57" w:type="dxa"/>
              <w:right w:w="57" w:type="dxa"/>
            </w:tcMar>
            <w:vAlign w:val="center"/>
          </w:tcPr>
          <w:p w:rsidR="00897EAE" w:rsidRPr="00CA7B12" w:rsidRDefault="00897EAE" w:rsidP="00897EAE">
            <w:pPr>
              <w:widowControl w:val="0"/>
              <w:spacing w:after="0" w:line="240" w:lineRule="auto"/>
              <w:ind w:left="60" w:right="244"/>
              <w:jc w:val="center"/>
              <w:rPr>
                <w:rFonts w:ascii="Times New Roman" w:eastAsia="Times New Roman" w:hAnsi="Times New Roman" w:cs="Times New Roman"/>
                <w:sz w:val="28"/>
                <w:szCs w:val="28"/>
              </w:rPr>
            </w:pPr>
            <w:r w:rsidRPr="00CA7B12">
              <w:rPr>
                <w:rFonts w:ascii="Times New Roman" w:eastAsia="Times New Roman" w:hAnsi="Times New Roman" w:cs="Times New Roman"/>
                <w:sz w:val="28"/>
                <w:szCs w:val="28"/>
              </w:rPr>
              <w:t>Усредненный показатель удельного водопотребле</w:t>
            </w:r>
            <w:r w:rsidRPr="00CA7B12">
              <w:rPr>
                <w:rFonts w:ascii="Times New Roman" w:eastAsia="Times New Roman" w:hAnsi="Times New Roman" w:cs="Times New Roman"/>
                <w:sz w:val="28"/>
                <w:szCs w:val="28"/>
              </w:rPr>
              <w:softHyphen/>
              <w:t xml:space="preserve">ния, </w:t>
            </w:r>
            <w:proofErr w:type="gramStart"/>
            <w:r w:rsidRPr="00CA7B12">
              <w:rPr>
                <w:rFonts w:ascii="Times New Roman" w:eastAsia="Times New Roman" w:hAnsi="Times New Roman" w:cs="Times New Roman"/>
                <w:sz w:val="28"/>
                <w:szCs w:val="28"/>
              </w:rPr>
              <w:t>л</w:t>
            </w:r>
            <w:proofErr w:type="gramEnd"/>
            <w:r w:rsidRPr="00CA7B12">
              <w:rPr>
                <w:rFonts w:ascii="Times New Roman" w:eastAsia="Times New Roman" w:hAnsi="Times New Roman" w:cs="Times New Roman"/>
                <w:sz w:val="28"/>
                <w:szCs w:val="28"/>
              </w:rPr>
              <w:t>/чел. в сутки</w:t>
            </w:r>
          </w:p>
        </w:tc>
        <w:tc>
          <w:tcPr>
            <w:tcW w:w="981" w:type="pct"/>
            <w:vMerge/>
            <w:tcMar>
              <w:left w:w="57" w:type="dxa"/>
              <w:right w:w="57" w:type="dxa"/>
            </w:tcMar>
            <w:vAlign w:val="center"/>
          </w:tcPr>
          <w:p w:rsidR="00897EAE" w:rsidRPr="00CA7B12" w:rsidRDefault="00897EAE" w:rsidP="00897EAE">
            <w:pPr>
              <w:suppressAutoHyphens/>
              <w:spacing w:after="0" w:line="240" w:lineRule="auto"/>
              <w:jc w:val="center"/>
              <w:rPr>
                <w:rFonts w:ascii="Times New Roman" w:eastAsia="Times New Roman" w:hAnsi="Times New Roman" w:cs="Times New Roman"/>
                <w:sz w:val="28"/>
                <w:szCs w:val="28"/>
                <w:lang w:eastAsia="ar-SA"/>
              </w:rPr>
            </w:pPr>
          </w:p>
        </w:tc>
      </w:tr>
      <w:tr w:rsidR="00897EAE" w:rsidRPr="00CA7B12" w:rsidTr="00897EAE">
        <w:tc>
          <w:tcPr>
            <w:tcW w:w="5000" w:type="pct"/>
            <w:gridSpan w:val="4"/>
            <w:tcMar>
              <w:left w:w="57" w:type="dxa"/>
              <w:right w:w="57" w:type="dxa"/>
            </w:tcMar>
            <w:vAlign w:val="center"/>
          </w:tcPr>
          <w:p w:rsidR="00897EAE" w:rsidRPr="00CA7B12" w:rsidRDefault="00897EAE" w:rsidP="00897EAE">
            <w:pPr>
              <w:suppressAutoHyphens/>
              <w:spacing w:after="0" w:line="240" w:lineRule="auto"/>
              <w:rPr>
                <w:rFonts w:ascii="Times New Roman" w:eastAsia="Courier New" w:hAnsi="Times New Roman" w:cs="Times New Roman"/>
                <w:i/>
                <w:sz w:val="28"/>
                <w:szCs w:val="28"/>
              </w:rPr>
            </w:pPr>
            <w:r w:rsidRPr="00CA7B12">
              <w:rPr>
                <w:rFonts w:ascii="Times New Roman" w:eastAsia="Courier New" w:hAnsi="Times New Roman" w:cs="Times New Roman"/>
                <w:i/>
                <w:sz w:val="28"/>
                <w:szCs w:val="28"/>
              </w:rPr>
              <w:lastRenderedPageBreak/>
              <w:t>Область нормирования: объекты водоотведения населения</w:t>
            </w:r>
          </w:p>
        </w:tc>
      </w:tr>
      <w:tr w:rsidR="00897EAE" w:rsidRPr="00CA7B12" w:rsidTr="00897EAE">
        <w:trPr>
          <w:trHeight w:val="1077"/>
        </w:trPr>
        <w:tc>
          <w:tcPr>
            <w:tcW w:w="1282" w:type="pct"/>
            <w:vMerge w:val="restart"/>
            <w:tcMar>
              <w:left w:w="57" w:type="dxa"/>
              <w:right w:w="57" w:type="dxa"/>
            </w:tcMar>
            <w:vAlign w:val="center"/>
          </w:tcPr>
          <w:p w:rsidR="00897EAE" w:rsidRPr="00CA7B12" w:rsidRDefault="00897EAE" w:rsidP="00897EAE">
            <w:pPr>
              <w:suppressAutoHyphens/>
              <w:spacing w:after="0" w:line="240" w:lineRule="auto"/>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Обеспечение населения сбором, от</w:t>
            </w:r>
            <w:r w:rsidRPr="00CA7B12">
              <w:rPr>
                <w:rFonts w:ascii="Times New Roman" w:eastAsia="Times New Roman" w:hAnsi="Times New Roman" w:cs="Times New Roman"/>
                <w:sz w:val="28"/>
                <w:szCs w:val="28"/>
                <w:lang w:eastAsia="ar-SA"/>
              </w:rPr>
              <w:softHyphen/>
              <w:t>водом и очи</w:t>
            </w:r>
            <w:r w:rsidRPr="00CA7B12">
              <w:rPr>
                <w:rFonts w:ascii="Times New Roman" w:eastAsia="Times New Roman" w:hAnsi="Times New Roman" w:cs="Times New Roman"/>
                <w:sz w:val="28"/>
                <w:szCs w:val="28"/>
                <w:lang w:eastAsia="ar-SA"/>
              </w:rPr>
              <w:softHyphen/>
              <w:t>сткой быто</w:t>
            </w:r>
            <w:r w:rsidRPr="00CA7B12">
              <w:rPr>
                <w:rFonts w:ascii="Times New Roman" w:eastAsia="Times New Roman" w:hAnsi="Times New Roman" w:cs="Times New Roman"/>
                <w:sz w:val="28"/>
                <w:szCs w:val="28"/>
                <w:lang w:eastAsia="ar-SA"/>
              </w:rPr>
              <w:softHyphen/>
              <w:t>вых стоков</w:t>
            </w:r>
          </w:p>
        </w:tc>
        <w:tc>
          <w:tcPr>
            <w:tcW w:w="1369" w:type="pct"/>
            <w:vMerge w:val="restart"/>
            <w:tcMar>
              <w:left w:w="57" w:type="dxa"/>
              <w:right w:w="57" w:type="dxa"/>
            </w:tcMar>
          </w:tcPr>
          <w:p w:rsidR="00897EAE" w:rsidRPr="00CA7B12" w:rsidRDefault="00897EAE" w:rsidP="00897EAE">
            <w:pPr>
              <w:widowControl w:val="0"/>
              <w:spacing w:after="0" w:line="240" w:lineRule="auto"/>
              <w:jc w:val="center"/>
              <w:rPr>
                <w:rFonts w:ascii="Times New Roman" w:eastAsia="Times New Roman" w:hAnsi="Times New Roman" w:cs="Times New Roman"/>
                <w:sz w:val="28"/>
                <w:szCs w:val="28"/>
              </w:rPr>
            </w:pPr>
            <w:r w:rsidRPr="00CA7B12">
              <w:rPr>
                <w:rFonts w:ascii="Times New Roman" w:eastAsia="Times New Roman" w:hAnsi="Times New Roman" w:cs="Times New Roman"/>
                <w:sz w:val="28"/>
                <w:szCs w:val="28"/>
              </w:rPr>
              <w:t>Объекты центра</w:t>
            </w:r>
            <w:r w:rsidRPr="00CA7B12">
              <w:rPr>
                <w:rFonts w:ascii="Times New Roman" w:eastAsia="Times New Roman" w:hAnsi="Times New Roman" w:cs="Times New Roman"/>
                <w:sz w:val="28"/>
                <w:szCs w:val="28"/>
              </w:rPr>
              <w:softHyphen/>
              <w:t>лизованной сис</w:t>
            </w:r>
            <w:r w:rsidRPr="00CA7B12">
              <w:rPr>
                <w:rFonts w:ascii="Times New Roman" w:eastAsia="Times New Roman" w:hAnsi="Times New Roman" w:cs="Times New Roman"/>
                <w:sz w:val="28"/>
                <w:szCs w:val="28"/>
              </w:rPr>
              <w:softHyphen/>
              <w:t>темы водоотведе</w:t>
            </w:r>
            <w:r w:rsidRPr="00CA7B12">
              <w:rPr>
                <w:rFonts w:ascii="Times New Roman" w:eastAsia="Times New Roman" w:hAnsi="Times New Roman" w:cs="Times New Roman"/>
                <w:sz w:val="28"/>
                <w:szCs w:val="28"/>
              </w:rPr>
              <w:softHyphen/>
              <w:t>ния, осуществ</w:t>
            </w:r>
            <w:r w:rsidRPr="00CA7B12">
              <w:rPr>
                <w:rFonts w:ascii="Times New Roman" w:eastAsia="Times New Roman" w:hAnsi="Times New Roman" w:cs="Times New Roman"/>
                <w:sz w:val="28"/>
                <w:szCs w:val="28"/>
              </w:rPr>
              <w:softHyphen/>
              <w:t>ляющие сбор, от</w:t>
            </w:r>
            <w:r w:rsidRPr="00CA7B12">
              <w:rPr>
                <w:rFonts w:ascii="Times New Roman" w:eastAsia="Times New Roman" w:hAnsi="Times New Roman" w:cs="Times New Roman"/>
                <w:sz w:val="28"/>
                <w:szCs w:val="28"/>
              </w:rPr>
              <w:softHyphen/>
              <w:t>вод и очистку бы</w:t>
            </w:r>
            <w:r w:rsidRPr="00CA7B12">
              <w:rPr>
                <w:rFonts w:ascii="Times New Roman" w:eastAsia="Times New Roman" w:hAnsi="Times New Roman" w:cs="Times New Roman"/>
                <w:sz w:val="28"/>
                <w:szCs w:val="28"/>
              </w:rPr>
              <w:softHyphen/>
              <w:t>товых стоков.</w:t>
            </w:r>
          </w:p>
          <w:p w:rsidR="00897EAE" w:rsidRPr="00CA7B12" w:rsidRDefault="00897EAE" w:rsidP="00897EAE">
            <w:pPr>
              <w:widowControl w:val="0"/>
              <w:spacing w:after="0" w:line="240" w:lineRule="auto"/>
              <w:jc w:val="center"/>
              <w:rPr>
                <w:rFonts w:ascii="Times New Roman" w:eastAsia="Times New Roman" w:hAnsi="Times New Roman" w:cs="Times New Roman"/>
                <w:sz w:val="28"/>
                <w:szCs w:val="28"/>
              </w:rPr>
            </w:pPr>
            <w:r w:rsidRPr="00CA7B12">
              <w:rPr>
                <w:rFonts w:ascii="Times New Roman" w:eastAsia="Times New Roman" w:hAnsi="Times New Roman" w:cs="Times New Roman"/>
                <w:sz w:val="28"/>
                <w:szCs w:val="28"/>
              </w:rPr>
              <w:t>Канализационные очистные соору</w:t>
            </w:r>
            <w:r w:rsidRPr="00CA7B12">
              <w:rPr>
                <w:rFonts w:ascii="Times New Roman" w:eastAsia="Times New Roman" w:hAnsi="Times New Roman" w:cs="Times New Roman"/>
                <w:sz w:val="28"/>
                <w:szCs w:val="28"/>
              </w:rPr>
              <w:softHyphen/>
              <w:t>жения.</w:t>
            </w:r>
          </w:p>
          <w:p w:rsidR="00897EAE" w:rsidRPr="00CA7B12" w:rsidRDefault="00897EAE" w:rsidP="00897EAE">
            <w:pPr>
              <w:widowControl w:val="0"/>
              <w:spacing w:after="0" w:line="240" w:lineRule="auto"/>
              <w:jc w:val="center"/>
              <w:rPr>
                <w:rFonts w:ascii="Times New Roman" w:eastAsia="Times New Roman" w:hAnsi="Times New Roman" w:cs="Times New Roman"/>
                <w:sz w:val="28"/>
                <w:szCs w:val="28"/>
              </w:rPr>
            </w:pPr>
            <w:r w:rsidRPr="00CA7B12">
              <w:rPr>
                <w:rFonts w:ascii="Times New Roman" w:eastAsia="Times New Roman" w:hAnsi="Times New Roman" w:cs="Times New Roman"/>
                <w:sz w:val="28"/>
                <w:szCs w:val="28"/>
              </w:rPr>
              <w:t>Канализационные насосные станции.</w:t>
            </w:r>
          </w:p>
        </w:tc>
        <w:tc>
          <w:tcPr>
            <w:tcW w:w="1367" w:type="pct"/>
            <w:tcMar>
              <w:left w:w="57" w:type="dxa"/>
              <w:right w:w="57" w:type="dxa"/>
            </w:tcMar>
            <w:vAlign w:val="center"/>
          </w:tcPr>
          <w:p w:rsidR="00897EAE" w:rsidRPr="00CA7B12" w:rsidRDefault="00897EAE" w:rsidP="00897EAE">
            <w:pPr>
              <w:widowControl w:val="0"/>
              <w:spacing w:after="0" w:line="240" w:lineRule="auto"/>
              <w:ind w:left="34" w:right="34"/>
              <w:jc w:val="center"/>
              <w:rPr>
                <w:rFonts w:ascii="Times New Roman" w:eastAsia="Times New Roman" w:hAnsi="Times New Roman" w:cs="Times New Roman"/>
                <w:sz w:val="28"/>
                <w:szCs w:val="28"/>
              </w:rPr>
            </w:pPr>
            <w:r w:rsidRPr="00CA7B12">
              <w:rPr>
                <w:rFonts w:ascii="Times New Roman" w:eastAsia="Times New Roman" w:hAnsi="Times New Roman" w:cs="Times New Roman"/>
                <w:sz w:val="28"/>
                <w:szCs w:val="28"/>
              </w:rPr>
              <w:t>Размеры земель</w:t>
            </w:r>
            <w:r w:rsidRPr="00CA7B12">
              <w:rPr>
                <w:rFonts w:ascii="Times New Roman" w:eastAsia="Times New Roman" w:hAnsi="Times New Roman" w:cs="Times New Roman"/>
                <w:sz w:val="28"/>
                <w:szCs w:val="28"/>
              </w:rPr>
              <w:softHyphen/>
              <w:t>ного участка для размещения ка</w:t>
            </w:r>
            <w:r w:rsidRPr="00CA7B12">
              <w:rPr>
                <w:rFonts w:ascii="Times New Roman" w:eastAsia="Times New Roman" w:hAnsi="Times New Roman" w:cs="Times New Roman"/>
                <w:sz w:val="28"/>
                <w:szCs w:val="28"/>
              </w:rPr>
              <w:softHyphen/>
              <w:t>нализационных очистных соору</w:t>
            </w:r>
            <w:r w:rsidRPr="00CA7B12">
              <w:rPr>
                <w:rFonts w:ascii="Times New Roman" w:eastAsia="Times New Roman" w:hAnsi="Times New Roman" w:cs="Times New Roman"/>
                <w:sz w:val="28"/>
                <w:szCs w:val="28"/>
              </w:rPr>
              <w:softHyphen/>
              <w:t>жений в зависи</w:t>
            </w:r>
            <w:r w:rsidRPr="00CA7B12">
              <w:rPr>
                <w:rFonts w:ascii="Times New Roman" w:eastAsia="Times New Roman" w:hAnsi="Times New Roman" w:cs="Times New Roman"/>
                <w:sz w:val="28"/>
                <w:szCs w:val="28"/>
              </w:rPr>
              <w:softHyphen/>
              <w:t>мости от их про</w:t>
            </w:r>
            <w:r w:rsidRPr="00CA7B12">
              <w:rPr>
                <w:rFonts w:ascii="Times New Roman" w:eastAsia="Times New Roman" w:hAnsi="Times New Roman" w:cs="Times New Roman"/>
                <w:sz w:val="28"/>
                <w:szCs w:val="28"/>
              </w:rPr>
              <w:softHyphen/>
              <w:t xml:space="preserve">изводительности, </w:t>
            </w:r>
            <w:proofErr w:type="gramStart"/>
            <w:r w:rsidRPr="00CA7B12">
              <w:rPr>
                <w:rFonts w:ascii="Times New Roman" w:eastAsia="Times New Roman" w:hAnsi="Times New Roman" w:cs="Times New Roman"/>
                <w:sz w:val="28"/>
                <w:szCs w:val="28"/>
              </w:rPr>
              <w:t>га</w:t>
            </w:r>
            <w:proofErr w:type="gramEnd"/>
          </w:p>
        </w:tc>
        <w:tc>
          <w:tcPr>
            <w:tcW w:w="981" w:type="pct"/>
            <w:vMerge w:val="restart"/>
            <w:tcMar>
              <w:left w:w="57" w:type="dxa"/>
              <w:right w:w="57" w:type="dxa"/>
            </w:tcMar>
            <w:vAlign w:val="center"/>
          </w:tcPr>
          <w:p w:rsidR="00897EAE" w:rsidRPr="00CA7B12" w:rsidRDefault="00897EAE" w:rsidP="00897EAE">
            <w:pPr>
              <w:suppressAutoHyphens/>
              <w:spacing w:after="0" w:line="240" w:lineRule="auto"/>
              <w:jc w:val="center"/>
              <w:rPr>
                <w:rFonts w:ascii="Times New Roman" w:eastAsia="Times New Roman" w:hAnsi="Times New Roman" w:cs="Times New Roman"/>
                <w:sz w:val="28"/>
                <w:szCs w:val="28"/>
                <w:lang w:eastAsia="ar-SA"/>
              </w:rPr>
            </w:pPr>
            <w:r w:rsidRPr="00CA7B12">
              <w:rPr>
                <w:rFonts w:ascii="Times New Roman" w:eastAsia="Calibri" w:hAnsi="Times New Roman" w:cs="Times New Roman"/>
                <w:sz w:val="28"/>
                <w:szCs w:val="28"/>
              </w:rPr>
              <w:t>Не устанавли</w:t>
            </w:r>
            <w:r w:rsidRPr="00CA7B12">
              <w:rPr>
                <w:rFonts w:ascii="Times New Roman" w:eastAsia="Calibri" w:hAnsi="Times New Roman" w:cs="Times New Roman"/>
                <w:sz w:val="28"/>
                <w:szCs w:val="28"/>
              </w:rPr>
              <w:softHyphen/>
              <w:t>вается</w:t>
            </w:r>
          </w:p>
        </w:tc>
      </w:tr>
      <w:tr w:rsidR="00897EAE" w:rsidRPr="00CA7B12" w:rsidTr="00897EAE">
        <w:trPr>
          <w:trHeight w:val="1077"/>
        </w:trPr>
        <w:tc>
          <w:tcPr>
            <w:tcW w:w="1282" w:type="pct"/>
            <w:vMerge/>
            <w:tcMar>
              <w:left w:w="57" w:type="dxa"/>
              <w:right w:w="57" w:type="dxa"/>
            </w:tcMar>
            <w:vAlign w:val="center"/>
          </w:tcPr>
          <w:p w:rsidR="00897EAE" w:rsidRPr="00CA7B12" w:rsidRDefault="00897EAE" w:rsidP="00897EAE">
            <w:pPr>
              <w:suppressAutoHyphens/>
              <w:spacing w:after="0" w:line="240" w:lineRule="auto"/>
              <w:rPr>
                <w:rFonts w:ascii="Times New Roman" w:eastAsia="Times New Roman" w:hAnsi="Times New Roman" w:cs="Times New Roman"/>
                <w:sz w:val="28"/>
                <w:szCs w:val="28"/>
                <w:lang w:eastAsia="ar-SA"/>
              </w:rPr>
            </w:pPr>
          </w:p>
        </w:tc>
        <w:tc>
          <w:tcPr>
            <w:tcW w:w="1369" w:type="pct"/>
            <w:vMerge/>
            <w:tcMar>
              <w:left w:w="57" w:type="dxa"/>
              <w:right w:w="57" w:type="dxa"/>
            </w:tcMar>
          </w:tcPr>
          <w:p w:rsidR="00897EAE" w:rsidRPr="00CA7B12" w:rsidRDefault="00897EAE" w:rsidP="00897EAE">
            <w:pPr>
              <w:widowControl w:val="0"/>
              <w:spacing w:after="0" w:line="240" w:lineRule="auto"/>
              <w:rPr>
                <w:rFonts w:ascii="Times New Roman" w:eastAsia="Times New Roman" w:hAnsi="Times New Roman" w:cs="Times New Roman"/>
                <w:sz w:val="28"/>
                <w:szCs w:val="28"/>
              </w:rPr>
            </w:pPr>
          </w:p>
        </w:tc>
        <w:tc>
          <w:tcPr>
            <w:tcW w:w="1367" w:type="pct"/>
            <w:tcMar>
              <w:left w:w="57" w:type="dxa"/>
              <w:right w:w="57" w:type="dxa"/>
            </w:tcMar>
            <w:vAlign w:val="center"/>
          </w:tcPr>
          <w:p w:rsidR="00897EAE" w:rsidRPr="00CA7B12" w:rsidRDefault="00897EAE" w:rsidP="00897EAE">
            <w:pPr>
              <w:widowControl w:val="0"/>
              <w:spacing w:after="0" w:line="240" w:lineRule="auto"/>
              <w:ind w:left="34" w:right="34"/>
              <w:jc w:val="center"/>
              <w:rPr>
                <w:rFonts w:ascii="Times New Roman" w:eastAsia="Times New Roman" w:hAnsi="Times New Roman" w:cs="Times New Roman"/>
                <w:sz w:val="28"/>
                <w:szCs w:val="28"/>
              </w:rPr>
            </w:pPr>
            <w:r w:rsidRPr="00CA7B12">
              <w:rPr>
                <w:rFonts w:ascii="Times New Roman" w:eastAsia="Times New Roman" w:hAnsi="Times New Roman" w:cs="Times New Roman"/>
                <w:sz w:val="28"/>
                <w:szCs w:val="28"/>
              </w:rPr>
              <w:t>Усредненный по</w:t>
            </w:r>
            <w:r w:rsidRPr="00CA7B12">
              <w:rPr>
                <w:rFonts w:ascii="Times New Roman" w:eastAsia="Times New Roman" w:hAnsi="Times New Roman" w:cs="Times New Roman"/>
                <w:sz w:val="28"/>
                <w:szCs w:val="28"/>
              </w:rPr>
              <w:softHyphen/>
              <w:t>казатель удель</w:t>
            </w:r>
            <w:r w:rsidRPr="00CA7B12">
              <w:rPr>
                <w:rFonts w:ascii="Times New Roman" w:eastAsia="Times New Roman" w:hAnsi="Times New Roman" w:cs="Times New Roman"/>
                <w:sz w:val="28"/>
                <w:szCs w:val="28"/>
              </w:rPr>
              <w:softHyphen/>
              <w:t>ного водоотведе</w:t>
            </w:r>
            <w:r w:rsidRPr="00CA7B12">
              <w:rPr>
                <w:rFonts w:ascii="Times New Roman" w:eastAsia="Times New Roman" w:hAnsi="Times New Roman" w:cs="Times New Roman"/>
                <w:sz w:val="28"/>
                <w:szCs w:val="28"/>
              </w:rPr>
              <w:softHyphen/>
              <w:t xml:space="preserve">ния, </w:t>
            </w:r>
            <w:proofErr w:type="gramStart"/>
            <w:r w:rsidRPr="00CA7B12">
              <w:rPr>
                <w:rFonts w:ascii="Times New Roman" w:eastAsia="Times New Roman" w:hAnsi="Times New Roman" w:cs="Times New Roman"/>
                <w:sz w:val="28"/>
                <w:szCs w:val="28"/>
              </w:rPr>
              <w:t>л</w:t>
            </w:r>
            <w:proofErr w:type="gramEnd"/>
            <w:r w:rsidRPr="00CA7B12">
              <w:rPr>
                <w:rFonts w:ascii="Times New Roman" w:eastAsia="Times New Roman" w:hAnsi="Times New Roman" w:cs="Times New Roman"/>
                <w:sz w:val="28"/>
                <w:szCs w:val="28"/>
              </w:rPr>
              <w:t>/чел. в сутки</w:t>
            </w:r>
          </w:p>
        </w:tc>
        <w:tc>
          <w:tcPr>
            <w:tcW w:w="981" w:type="pct"/>
            <w:vMerge/>
            <w:tcMar>
              <w:left w:w="57" w:type="dxa"/>
              <w:right w:w="57" w:type="dxa"/>
            </w:tcMar>
            <w:vAlign w:val="center"/>
          </w:tcPr>
          <w:p w:rsidR="00897EAE" w:rsidRPr="00CA7B12" w:rsidRDefault="00897EAE" w:rsidP="00897EAE">
            <w:pPr>
              <w:suppressAutoHyphens/>
              <w:spacing w:after="0" w:line="240" w:lineRule="auto"/>
              <w:jc w:val="center"/>
              <w:rPr>
                <w:rFonts w:ascii="Times New Roman" w:eastAsia="Times New Roman" w:hAnsi="Times New Roman" w:cs="Times New Roman"/>
                <w:sz w:val="28"/>
                <w:szCs w:val="28"/>
                <w:lang w:eastAsia="ar-SA"/>
              </w:rPr>
            </w:pPr>
          </w:p>
        </w:tc>
      </w:tr>
      <w:tr w:rsidR="00897EAE" w:rsidRPr="00CA7B12" w:rsidTr="00897EAE">
        <w:tc>
          <w:tcPr>
            <w:tcW w:w="5000" w:type="pct"/>
            <w:gridSpan w:val="4"/>
            <w:tcMar>
              <w:left w:w="57" w:type="dxa"/>
              <w:right w:w="57" w:type="dxa"/>
            </w:tcMar>
            <w:vAlign w:val="center"/>
          </w:tcPr>
          <w:p w:rsidR="00897EAE" w:rsidRPr="00CA7B12" w:rsidRDefault="00897EAE" w:rsidP="00897EAE">
            <w:pPr>
              <w:suppressAutoHyphens/>
              <w:spacing w:after="0" w:line="240" w:lineRule="auto"/>
              <w:rPr>
                <w:rFonts w:ascii="Times New Roman" w:eastAsia="Times New Roman" w:hAnsi="Times New Roman" w:cs="Times New Roman"/>
                <w:sz w:val="28"/>
                <w:szCs w:val="28"/>
                <w:lang w:eastAsia="ar-SA"/>
              </w:rPr>
            </w:pPr>
            <w:r w:rsidRPr="00CA7B12">
              <w:rPr>
                <w:rFonts w:ascii="Times New Roman" w:eastAsia="Calibri" w:hAnsi="Times New Roman" w:cs="Times New Roman"/>
                <w:b/>
                <w:sz w:val="28"/>
                <w:szCs w:val="28"/>
              </w:rPr>
              <w:t xml:space="preserve">6. Объекты </w:t>
            </w:r>
            <w:r w:rsidRPr="00CA7B12">
              <w:rPr>
                <w:rFonts w:ascii="Times New Roman" w:eastAsia="Times New Roman" w:hAnsi="Times New Roman" w:cs="Times New Roman"/>
                <w:b/>
                <w:bCs/>
                <w:sz w:val="28"/>
                <w:szCs w:val="28"/>
                <w:lang w:eastAsia="ru-RU"/>
              </w:rPr>
              <w:t>благоустройства и озеленения</w:t>
            </w:r>
          </w:p>
        </w:tc>
      </w:tr>
      <w:tr w:rsidR="00897EAE" w:rsidRPr="00CA7B12" w:rsidTr="00897EAE">
        <w:tc>
          <w:tcPr>
            <w:tcW w:w="5000" w:type="pct"/>
            <w:gridSpan w:val="4"/>
            <w:tcMar>
              <w:left w:w="57" w:type="dxa"/>
              <w:right w:w="57" w:type="dxa"/>
            </w:tcMar>
            <w:vAlign w:val="center"/>
          </w:tcPr>
          <w:p w:rsidR="00897EAE" w:rsidRPr="00CA7B12" w:rsidRDefault="00897EAE" w:rsidP="00897EAE">
            <w:pPr>
              <w:spacing w:after="0" w:line="240" w:lineRule="auto"/>
              <w:ind w:firstLine="13"/>
              <w:jc w:val="both"/>
              <w:rPr>
                <w:rFonts w:ascii="Times New Roman" w:eastAsia="Courier New" w:hAnsi="Times New Roman" w:cs="Times New Roman"/>
                <w:i/>
                <w:sz w:val="28"/>
                <w:szCs w:val="28"/>
              </w:rPr>
            </w:pPr>
            <w:r w:rsidRPr="00CA7B12">
              <w:rPr>
                <w:rFonts w:ascii="Times New Roman" w:eastAsia="Courier New" w:hAnsi="Times New Roman" w:cs="Times New Roman"/>
                <w:i/>
                <w:sz w:val="28"/>
                <w:szCs w:val="28"/>
              </w:rPr>
              <w:t>Область нормирования: объекты озеленения на территориях общего пользования населенных пунктов</w:t>
            </w:r>
          </w:p>
        </w:tc>
      </w:tr>
      <w:tr w:rsidR="00897EAE" w:rsidRPr="00CA7B12" w:rsidTr="00897EAE">
        <w:tc>
          <w:tcPr>
            <w:tcW w:w="1282" w:type="pct"/>
            <w:tcMar>
              <w:left w:w="57" w:type="dxa"/>
              <w:right w:w="57" w:type="dxa"/>
            </w:tcMar>
            <w:vAlign w:val="center"/>
          </w:tcPr>
          <w:p w:rsidR="00897EAE" w:rsidRPr="00CA7B12" w:rsidRDefault="00897EAE" w:rsidP="00897EAE">
            <w:pPr>
              <w:suppressAutoHyphens/>
              <w:spacing w:after="0" w:line="240" w:lineRule="auto"/>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Суммарная обеспеченность населения озелененными территориями общего пользования</w:t>
            </w:r>
          </w:p>
        </w:tc>
        <w:tc>
          <w:tcPr>
            <w:tcW w:w="1369" w:type="pct"/>
            <w:tcMar>
              <w:left w:w="57" w:type="dxa"/>
              <w:right w:w="57" w:type="dxa"/>
            </w:tcMar>
            <w:vAlign w:val="center"/>
          </w:tcPr>
          <w:p w:rsidR="00897EAE" w:rsidRPr="00CA7B12" w:rsidRDefault="00897EAE" w:rsidP="00897EAE">
            <w:pPr>
              <w:suppressAutoHyphens/>
              <w:spacing w:after="0" w:line="240" w:lineRule="auto"/>
              <w:jc w:val="center"/>
              <w:rPr>
                <w:rFonts w:ascii="Times New Roman" w:eastAsia="Times New Roman" w:hAnsi="Times New Roman" w:cs="Times New Roman"/>
                <w:sz w:val="28"/>
                <w:szCs w:val="28"/>
                <w:lang w:eastAsia="ar-SA"/>
              </w:rPr>
            </w:pPr>
            <w:proofErr w:type="gramStart"/>
            <w:r w:rsidRPr="00CA7B12">
              <w:rPr>
                <w:rFonts w:ascii="Times New Roman" w:eastAsia="Times New Roman" w:hAnsi="Times New Roman" w:cs="Times New Roman"/>
                <w:sz w:val="28"/>
                <w:szCs w:val="28"/>
                <w:lang w:eastAsia="ar-SA"/>
              </w:rPr>
              <w:t>Парки, сады, зоны отдыха; аллеи, бульвары, скверы; озелененные пешеходные зоны; газоны</w:t>
            </w:r>
            <w:proofErr w:type="gramEnd"/>
          </w:p>
        </w:tc>
        <w:tc>
          <w:tcPr>
            <w:tcW w:w="1367"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Обеспеченность населения озелененными террито</w:t>
            </w:r>
            <w:r w:rsidRPr="00CA7B12">
              <w:rPr>
                <w:rFonts w:ascii="Times New Roman" w:eastAsia="Calibri" w:hAnsi="Times New Roman" w:cs="Times New Roman"/>
                <w:sz w:val="28"/>
                <w:szCs w:val="28"/>
              </w:rPr>
              <w:softHyphen/>
              <w:t>риями общего пользова</w:t>
            </w:r>
            <w:r w:rsidRPr="00CA7B12">
              <w:rPr>
                <w:rFonts w:ascii="Times New Roman" w:eastAsia="Calibri" w:hAnsi="Times New Roman" w:cs="Times New Roman"/>
                <w:sz w:val="28"/>
                <w:szCs w:val="28"/>
              </w:rPr>
              <w:softHyphen/>
              <w:t>ния (всех видов), кв. м на жителя</w:t>
            </w:r>
          </w:p>
        </w:tc>
        <w:tc>
          <w:tcPr>
            <w:tcW w:w="981" w:type="pct"/>
            <w:tcMar>
              <w:left w:w="57" w:type="dxa"/>
              <w:right w:w="57" w:type="dxa"/>
            </w:tcMar>
            <w:vAlign w:val="center"/>
          </w:tcPr>
          <w:p w:rsidR="00897EAE" w:rsidRPr="00CA7B12" w:rsidRDefault="00897EAE" w:rsidP="00897EAE">
            <w:pPr>
              <w:suppressAutoHyphens/>
              <w:spacing w:after="0" w:line="240" w:lineRule="auto"/>
              <w:jc w:val="center"/>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Пешеходная доступность, мин.</w:t>
            </w:r>
          </w:p>
        </w:tc>
      </w:tr>
      <w:tr w:rsidR="00897EAE" w:rsidRPr="00CA7B12" w:rsidTr="00897EAE">
        <w:tc>
          <w:tcPr>
            <w:tcW w:w="5000" w:type="pct"/>
            <w:gridSpan w:val="4"/>
            <w:tcMar>
              <w:left w:w="57" w:type="dxa"/>
              <w:right w:w="57" w:type="dxa"/>
            </w:tcMar>
            <w:vAlign w:val="center"/>
          </w:tcPr>
          <w:p w:rsidR="00897EAE" w:rsidRPr="00CA7B12" w:rsidRDefault="00897EAE" w:rsidP="00897EAE">
            <w:pPr>
              <w:widowControl w:val="0"/>
              <w:autoSpaceDE w:val="0"/>
              <w:autoSpaceDN w:val="0"/>
              <w:adjustRightInd w:val="0"/>
              <w:spacing w:after="0" w:line="240" w:lineRule="auto"/>
              <w:rPr>
                <w:rFonts w:ascii="Times New Roman" w:eastAsia="Courier New" w:hAnsi="Times New Roman" w:cs="Times New Roman"/>
                <w:i/>
                <w:sz w:val="28"/>
                <w:szCs w:val="28"/>
              </w:rPr>
            </w:pPr>
            <w:r w:rsidRPr="00CA7B12">
              <w:rPr>
                <w:rFonts w:ascii="Times New Roman" w:eastAsia="Courier New" w:hAnsi="Times New Roman" w:cs="Times New Roman"/>
                <w:i/>
                <w:sz w:val="28"/>
                <w:szCs w:val="28"/>
              </w:rPr>
              <w:t>Область нормирования: объекты благоустройства и озеленения рекреационных территорий</w:t>
            </w:r>
          </w:p>
        </w:tc>
      </w:tr>
      <w:tr w:rsidR="00897EAE" w:rsidRPr="00CA7B12" w:rsidTr="00897EAE">
        <w:tc>
          <w:tcPr>
            <w:tcW w:w="1282"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rPr>
                <w:rFonts w:ascii="Times New Roman" w:eastAsia="Calibri" w:hAnsi="Times New Roman" w:cs="Times New Roman"/>
                <w:sz w:val="28"/>
                <w:szCs w:val="28"/>
              </w:rPr>
            </w:pPr>
            <w:r w:rsidRPr="00CA7B12">
              <w:rPr>
                <w:rFonts w:ascii="Times New Roman" w:eastAsia="Calibri" w:hAnsi="Times New Roman" w:cs="Times New Roman"/>
                <w:sz w:val="28"/>
                <w:szCs w:val="28"/>
              </w:rPr>
              <w:t>Обеспеченность на</w:t>
            </w:r>
            <w:r w:rsidRPr="00CA7B12">
              <w:rPr>
                <w:rFonts w:ascii="Times New Roman" w:eastAsia="Calibri" w:hAnsi="Times New Roman" w:cs="Times New Roman"/>
                <w:sz w:val="28"/>
                <w:szCs w:val="28"/>
              </w:rPr>
              <w:softHyphen/>
              <w:t>селения объектами благоустройства и озеленения рекреа</w:t>
            </w:r>
            <w:r w:rsidRPr="00CA7B12">
              <w:rPr>
                <w:rFonts w:ascii="Times New Roman" w:eastAsia="Calibri" w:hAnsi="Times New Roman" w:cs="Times New Roman"/>
                <w:sz w:val="28"/>
                <w:szCs w:val="28"/>
              </w:rPr>
              <w:softHyphen/>
              <w:t>ционных террито</w:t>
            </w:r>
            <w:r w:rsidRPr="00CA7B12">
              <w:rPr>
                <w:rFonts w:ascii="Times New Roman" w:eastAsia="Calibri" w:hAnsi="Times New Roman" w:cs="Times New Roman"/>
                <w:sz w:val="28"/>
                <w:szCs w:val="28"/>
              </w:rPr>
              <w:softHyphen/>
              <w:t>рий (населенных пунктов)</w:t>
            </w:r>
          </w:p>
        </w:tc>
        <w:tc>
          <w:tcPr>
            <w:tcW w:w="1369" w:type="pct"/>
            <w:tcMar>
              <w:left w:w="57" w:type="dxa"/>
              <w:right w:w="57" w:type="dxa"/>
            </w:tcMar>
            <w:vAlign w:val="center"/>
          </w:tcPr>
          <w:p w:rsidR="00897EAE" w:rsidRPr="00CA7B12" w:rsidRDefault="00897EAE" w:rsidP="00897EAE">
            <w:pPr>
              <w:suppressAutoHyphens/>
              <w:spacing w:after="0" w:line="240" w:lineRule="auto"/>
              <w:jc w:val="center"/>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Парки, лесопарки, городские леса</w:t>
            </w:r>
          </w:p>
        </w:tc>
        <w:tc>
          <w:tcPr>
            <w:tcW w:w="1367" w:type="pct"/>
            <w:tcMar>
              <w:left w:w="57" w:type="dxa"/>
              <w:right w:w="57" w:type="dxa"/>
            </w:tcMar>
            <w:vAlign w:val="center"/>
          </w:tcPr>
          <w:p w:rsidR="00897EAE" w:rsidRPr="00CA7B12" w:rsidRDefault="00897EAE" w:rsidP="00897EAE">
            <w:pPr>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ar-SA"/>
              </w:rPr>
              <w:t>Обеспеченность населения озелененными рекреацион</w:t>
            </w:r>
            <w:r w:rsidRPr="00CA7B12">
              <w:rPr>
                <w:rFonts w:ascii="Times New Roman" w:eastAsia="Times New Roman" w:hAnsi="Times New Roman" w:cs="Times New Roman"/>
                <w:sz w:val="28"/>
                <w:szCs w:val="28"/>
                <w:lang w:eastAsia="ar-SA"/>
              </w:rPr>
              <w:softHyphen/>
              <w:t>ными территориями, % от площади населенных пунктов</w:t>
            </w:r>
          </w:p>
          <w:p w:rsidR="00897EAE" w:rsidRPr="00CA7B12" w:rsidRDefault="00897EAE" w:rsidP="00897EAE">
            <w:pPr>
              <w:suppressAutoHyphens/>
              <w:spacing w:after="0" w:line="240" w:lineRule="auto"/>
              <w:jc w:val="center"/>
              <w:rPr>
                <w:rFonts w:ascii="Times New Roman" w:eastAsia="Times New Roman" w:hAnsi="Times New Roman" w:cs="Times New Roman"/>
                <w:sz w:val="28"/>
                <w:szCs w:val="28"/>
                <w:lang w:eastAsia="ar-SA"/>
              </w:rPr>
            </w:pPr>
          </w:p>
        </w:tc>
        <w:tc>
          <w:tcPr>
            <w:tcW w:w="981"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Пешеходная</w:t>
            </w:r>
          </w:p>
          <w:p w:rsidR="00897EAE" w:rsidRPr="00CA7B12" w:rsidRDefault="00897EAE" w:rsidP="00897EA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доступность,</w:t>
            </w:r>
          </w:p>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Times New Roman" w:hAnsi="Times New Roman" w:cs="Times New Roman"/>
                <w:sz w:val="28"/>
                <w:szCs w:val="28"/>
                <w:lang w:eastAsia="ar-SA"/>
              </w:rPr>
              <w:t>мин</w:t>
            </w:r>
          </w:p>
        </w:tc>
      </w:tr>
      <w:tr w:rsidR="00897EAE" w:rsidRPr="00CA7B12" w:rsidTr="00897EAE">
        <w:tc>
          <w:tcPr>
            <w:tcW w:w="5000" w:type="pct"/>
            <w:gridSpan w:val="4"/>
            <w:tcMar>
              <w:left w:w="57" w:type="dxa"/>
              <w:right w:w="57" w:type="dxa"/>
            </w:tcMar>
            <w:vAlign w:val="center"/>
          </w:tcPr>
          <w:p w:rsidR="00897EAE" w:rsidRPr="00CA7B12" w:rsidRDefault="00897EAE" w:rsidP="00897EAE">
            <w:pPr>
              <w:widowControl w:val="0"/>
              <w:autoSpaceDE w:val="0"/>
              <w:autoSpaceDN w:val="0"/>
              <w:adjustRightInd w:val="0"/>
              <w:spacing w:after="0" w:line="240" w:lineRule="auto"/>
              <w:rPr>
                <w:rFonts w:ascii="Times New Roman" w:eastAsia="Times New Roman" w:hAnsi="Times New Roman" w:cs="Times New Roman"/>
                <w:sz w:val="28"/>
                <w:szCs w:val="28"/>
                <w:lang w:eastAsia="ar-SA"/>
              </w:rPr>
            </w:pPr>
            <w:r w:rsidRPr="00CA7B12">
              <w:rPr>
                <w:rFonts w:ascii="Times New Roman" w:eastAsia="Courier New" w:hAnsi="Times New Roman" w:cs="Times New Roman"/>
                <w:i/>
                <w:sz w:val="28"/>
                <w:szCs w:val="28"/>
              </w:rPr>
              <w:lastRenderedPageBreak/>
              <w:t>Область нормирования: объекты благоустройства прибрежной полосы</w:t>
            </w:r>
          </w:p>
        </w:tc>
      </w:tr>
      <w:tr w:rsidR="00897EAE" w:rsidRPr="00CA7B12" w:rsidTr="00897EAE">
        <w:tc>
          <w:tcPr>
            <w:tcW w:w="1282"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rPr>
                <w:rFonts w:ascii="Times New Roman" w:eastAsia="Calibri" w:hAnsi="Times New Roman" w:cs="Times New Roman"/>
                <w:sz w:val="28"/>
                <w:szCs w:val="28"/>
              </w:rPr>
            </w:pPr>
            <w:r w:rsidRPr="00CA7B12">
              <w:rPr>
                <w:rFonts w:ascii="Times New Roman" w:eastAsia="Calibri" w:hAnsi="Times New Roman" w:cs="Times New Roman"/>
                <w:sz w:val="28"/>
                <w:szCs w:val="28"/>
              </w:rPr>
              <w:t>Обеспеченность на</w:t>
            </w:r>
            <w:r w:rsidRPr="00CA7B12">
              <w:rPr>
                <w:rFonts w:ascii="Times New Roman" w:eastAsia="Calibri" w:hAnsi="Times New Roman" w:cs="Times New Roman"/>
                <w:sz w:val="28"/>
                <w:szCs w:val="28"/>
              </w:rPr>
              <w:softHyphen/>
              <w:t>селения объектами благоустройства прибрежной полосы</w:t>
            </w:r>
          </w:p>
        </w:tc>
        <w:tc>
          <w:tcPr>
            <w:tcW w:w="1369" w:type="pct"/>
            <w:tcMar>
              <w:left w:w="57" w:type="dxa"/>
              <w:right w:w="57" w:type="dxa"/>
            </w:tcMar>
            <w:vAlign w:val="center"/>
          </w:tcPr>
          <w:p w:rsidR="00897EAE" w:rsidRPr="00CA7B12" w:rsidRDefault="00897EAE" w:rsidP="00897EAE">
            <w:pPr>
              <w:suppressAutoHyphens/>
              <w:spacing w:after="0" w:line="240" w:lineRule="auto"/>
              <w:jc w:val="center"/>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Набережные, пляжи</w:t>
            </w:r>
          </w:p>
        </w:tc>
        <w:tc>
          <w:tcPr>
            <w:tcW w:w="1367"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Обеспеченность населения объектами благоустрой</w:t>
            </w:r>
            <w:r w:rsidRPr="00CA7B12">
              <w:rPr>
                <w:rFonts w:ascii="Times New Roman" w:eastAsia="Calibri" w:hAnsi="Times New Roman" w:cs="Times New Roman"/>
                <w:sz w:val="28"/>
                <w:szCs w:val="28"/>
              </w:rPr>
              <w:softHyphen/>
              <w:t>ства прибрежной полосы, %% от протяженности бе</w:t>
            </w:r>
            <w:r w:rsidRPr="00CA7B12">
              <w:rPr>
                <w:rFonts w:ascii="Times New Roman" w:eastAsia="Calibri" w:hAnsi="Times New Roman" w:cs="Times New Roman"/>
                <w:sz w:val="28"/>
                <w:szCs w:val="28"/>
              </w:rPr>
              <w:softHyphen/>
              <w:t>реговой линии</w:t>
            </w:r>
          </w:p>
        </w:tc>
        <w:tc>
          <w:tcPr>
            <w:tcW w:w="981" w:type="pct"/>
            <w:tcMar>
              <w:left w:w="57" w:type="dxa"/>
              <w:right w:w="57" w:type="dxa"/>
            </w:tcMar>
            <w:vAlign w:val="center"/>
          </w:tcPr>
          <w:p w:rsidR="00897EAE" w:rsidRPr="00CA7B12" w:rsidRDefault="00897EAE" w:rsidP="00897EAE">
            <w:pPr>
              <w:suppressAutoHyphens/>
              <w:spacing w:after="0" w:line="240" w:lineRule="auto"/>
              <w:jc w:val="center"/>
              <w:rPr>
                <w:rFonts w:ascii="Times New Roman" w:eastAsia="Times New Roman" w:hAnsi="Times New Roman" w:cs="Times New Roman"/>
                <w:sz w:val="28"/>
                <w:szCs w:val="28"/>
                <w:lang w:eastAsia="ar-SA"/>
              </w:rPr>
            </w:pPr>
            <w:r w:rsidRPr="00CA7B12">
              <w:rPr>
                <w:rFonts w:ascii="Times New Roman" w:eastAsia="Calibri" w:hAnsi="Times New Roman" w:cs="Times New Roman"/>
                <w:sz w:val="28"/>
                <w:szCs w:val="28"/>
              </w:rPr>
              <w:t>Не устанавли</w:t>
            </w:r>
            <w:r w:rsidRPr="00CA7B12">
              <w:rPr>
                <w:rFonts w:ascii="Times New Roman" w:eastAsia="Calibri" w:hAnsi="Times New Roman" w:cs="Times New Roman"/>
                <w:sz w:val="28"/>
                <w:szCs w:val="28"/>
              </w:rPr>
              <w:softHyphen/>
              <w:t>вается</w:t>
            </w:r>
          </w:p>
        </w:tc>
      </w:tr>
      <w:tr w:rsidR="00897EAE" w:rsidRPr="00CA7B12" w:rsidTr="00897EAE">
        <w:tc>
          <w:tcPr>
            <w:tcW w:w="5000" w:type="pct"/>
            <w:gridSpan w:val="4"/>
            <w:tcMar>
              <w:left w:w="57" w:type="dxa"/>
              <w:right w:w="57" w:type="dxa"/>
            </w:tcMar>
            <w:vAlign w:val="center"/>
          </w:tcPr>
          <w:p w:rsidR="00897EAE" w:rsidRPr="00CA7B12" w:rsidRDefault="00897EAE" w:rsidP="00897EAE">
            <w:pPr>
              <w:suppressAutoHyphens/>
              <w:spacing w:after="0" w:line="240" w:lineRule="auto"/>
              <w:rPr>
                <w:rFonts w:ascii="Times New Roman" w:eastAsia="Calibri" w:hAnsi="Times New Roman" w:cs="Times New Roman"/>
                <w:sz w:val="28"/>
                <w:szCs w:val="28"/>
              </w:rPr>
            </w:pPr>
            <w:r w:rsidRPr="00CA7B12">
              <w:rPr>
                <w:rFonts w:ascii="Times New Roman" w:eastAsia="Courier New" w:hAnsi="Times New Roman" w:cs="Times New Roman"/>
                <w:i/>
                <w:sz w:val="28"/>
                <w:szCs w:val="28"/>
              </w:rPr>
              <w:t>Область нормирования: специализированные объекты благоустройства жилых территорий</w:t>
            </w:r>
          </w:p>
        </w:tc>
      </w:tr>
      <w:tr w:rsidR="00897EAE" w:rsidRPr="00CA7B12" w:rsidTr="00897EAE">
        <w:tc>
          <w:tcPr>
            <w:tcW w:w="1282"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rPr>
                <w:rFonts w:ascii="Times New Roman" w:eastAsia="Calibri" w:hAnsi="Times New Roman" w:cs="Times New Roman"/>
                <w:sz w:val="28"/>
                <w:szCs w:val="28"/>
              </w:rPr>
            </w:pPr>
            <w:r w:rsidRPr="00CA7B12">
              <w:rPr>
                <w:rFonts w:ascii="Times New Roman" w:eastAsia="Calibri" w:hAnsi="Times New Roman" w:cs="Times New Roman"/>
                <w:sz w:val="28"/>
                <w:szCs w:val="28"/>
              </w:rPr>
              <w:t>Обеспеченность на</w:t>
            </w:r>
            <w:r w:rsidRPr="00CA7B12">
              <w:rPr>
                <w:rFonts w:ascii="Times New Roman" w:eastAsia="Calibri" w:hAnsi="Times New Roman" w:cs="Times New Roman"/>
                <w:sz w:val="28"/>
                <w:szCs w:val="28"/>
              </w:rPr>
              <w:softHyphen/>
              <w:t>селения специали</w:t>
            </w:r>
            <w:r w:rsidRPr="00CA7B12">
              <w:rPr>
                <w:rFonts w:ascii="Times New Roman" w:eastAsia="Calibri" w:hAnsi="Times New Roman" w:cs="Times New Roman"/>
                <w:sz w:val="28"/>
                <w:szCs w:val="28"/>
              </w:rPr>
              <w:softHyphen/>
              <w:t>зированными объектами благоуст</w:t>
            </w:r>
            <w:r w:rsidRPr="00CA7B12">
              <w:rPr>
                <w:rFonts w:ascii="Times New Roman" w:eastAsia="Calibri" w:hAnsi="Times New Roman" w:cs="Times New Roman"/>
                <w:sz w:val="28"/>
                <w:szCs w:val="28"/>
              </w:rPr>
              <w:softHyphen/>
              <w:t>ройства</w:t>
            </w:r>
          </w:p>
        </w:tc>
        <w:tc>
          <w:tcPr>
            <w:tcW w:w="1369"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Общественные туалеты</w:t>
            </w:r>
          </w:p>
        </w:tc>
        <w:tc>
          <w:tcPr>
            <w:tcW w:w="1367"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Обеспеченность населения туалетами в обществен</w:t>
            </w:r>
            <w:r w:rsidRPr="00CA7B12">
              <w:rPr>
                <w:rFonts w:ascii="Times New Roman" w:eastAsia="Calibri" w:hAnsi="Times New Roman" w:cs="Times New Roman"/>
                <w:sz w:val="28"/>
                <w:szCs w:val="28"/>
              </w:rPr>
              <w:softHyphen/>
              <w:t>ных пространствах, ед. на 1000 резидентов</w:t>
            </w:r>
          </w:p>
        </w:tc>
        <w:tc>
          <w:tcPr>
            <w:tcW w:w="981" w:type="pct"/>
            <w:tcMar>
              <w:left w:w="57" w:type="dxa"/>
              <w:right w:w="57" w:type="dxa"/>
            </w:tcMar>
            <w:vAlign w:val="center"/>
          </w:tcPr>
          <w:p w:rsidR="00897EAE" w:rsidRPr="00CA7B12" w:rsidRDefault="00897EAE" w:rsidP="00897EAE">
            <w:pPr>
              <w:suppressAutoHyphens/>
              <w:spacing w:after="0" w:line="240" w:lineRule="auto"/>
              <w:jc w:val="center"/>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Пешеходная доступность, мин.</w:t>
            </w:r>
          </w:p>
        </w:tc>
      </w:tr>
      <w:tr w:rsidR="00897EAE" w:rsidRPr="00CA7B12" w:rsidTr="00897EAE">
        <w:tc>
          <w:tcPr>
            <w:tcW w:w="5000" w:type="pct"/>
            <w:gridSpan w:val="4"/>
            <w:tcMar>
              <w:left w:w="57" w:type="dxa"/>
              <w:right w:w="57" w:type="dxa"/>
            </w:tcMar>
            <w:vAlign w:val="center"/>
          </w:tcPr>
          <w:p w:rsidR="00897EAE" w:rsidRPr="00CA7B12" w:rsidRDefault="00897EAE" w:rsidP="00897EAE">
            <w:pPr>
              <w:widowControl w:val="0"/>
              <w:autoSpaceDE w:val="0"/>
              <w:autoSpaceDN w:val="0"/>
              <w:adjustRightInd w:val="0"/>
              <w:spacing w:after="0" w:line="240" w:lineRule="auto"/>
              <w:rPr>
                <w:rFonts w:ascii="Times New Roman" w:eastAsia="Courier New" w:hAnsi="Times New Roman" w:cs="Times New Roman"/>
                <w:i/>
                <w:sz w:val="28"/>
                <w:szCs w:val="28"/>
              </w:rPr>
            </w:pPr>
            <w:r w:rsidRPr="00CA7B12">
              <w:rPr>
                <w:rFonts w:ascii="Times New Roman" w:eastAsia="Courier New" w:hAnsi="Times New Roman" w:cs="Times New Roman"/>
                <w:i/>
                <w:sz w:val="28"/>
                <w:szCs w:val="28"/>
              </w:rPr>
              <w:t>Область нормирования: пешеходная сеть вне улично-дорожной сети</w:t>
            </w:r>
          </w:p>
        </w:tc>
      </w:tr>
      <w:tr w:rsidR="00897EAE" w:rsidRPr="00CA7B12" w:rsidTr="00897EAE">
        <w:tc>
          <w:tcPr>
            <w:tcW w:w="1282"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rPr>
                <w:rFonts w:ascii="Times New Roman" w:eastAsia="Calibri" w:hAnsi="Times New Roman" w:cs="Times New Roman"/>
                <w:sz w:val="28"/>
                <w:szCs w:val="28"/>
              </w:rPr>
            </w:pPr>
            <w:r w:rsidRPr="00CA7B12">
              <w:rPr>
                <w:rFonts w:ascii="Times New Roman" w:eastAsia="Calibri" w:hAnsi="Times New Roman" w:cs="Times New Roman"/>
                <w:sz w:val="28"/>
                <w:szCs w:val="28"/>
              </w:rPr>
              <w:t>Обеспеченность на</w:t>
            </w:r>
            <w:r w:rsidRPr="00CA7B12">
              <w:rPr>
                <w:rFonts w:ascii="Times New Roman" w:eastAsia="Calibri" w:hAnsi="Times New Roman" w:cs="Times New Roman"/>
                <w:sz w:val="28"/>
                <w:szCs w:val="28"/>
              </w:rPr>
              <w:softHyphen/>
              <w:t>селения дорожками пешеходными, вне улично-дорожной сети</w:t>
            </w:r>
          </w:p>
        </w:tc>
        <w:tc>
          <w:tcPr>
            <w:tcW w:w="1369" w:type="pct"/>
            <w:tcMar>
              <w:left w:w="57" w:type="dxa"/>
              <w:right w:w="57" w:type="dxa"/>
            </w:tcMar>
            <w:vAlign w:val="center"/>
          </w:tcPr>
          <w:p w:rsidR="00897EAE" w:rsidRPr="00CA7B12" w:rsidRDefault="00897EAE" w:rsidP="00897EAE">
            <w:pPr>
              <w:suppressAutoHyphens/>
              <w:spacing w:after="0" w:line="240" w:lineRule="auto"/>
              <w:jc w:val="center"/>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Дорожки пешеходные, пандусы, лестницы</w:t>
            </w:r>
          </w:p>
        </w:tc>
        <w:tc>
          <w:tcPr>
            <w:tcW w:w="1367"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 xml:space="preserve">Обеспеченность населения пешеходными дорожками вне улично-дорожной сети, </w:t>
            </w:r>
            <w:proofErr w:type="gramStart"/>
            <w:r w:rsidRPr="00CA7B12">
              <w:rPr>
                <w:rFonts w:ascii="Times New Roman" w:eastAsia="Calibri" w:hAnsi="Times New Roman" w:cs="Times New Roman"/>
                <w:sz w:val="28"/>
                <w:szCs w:val="28"/>
              </w:rPr>
              <w:t>км</w:t>
            </w:r>
            <w:proofErr w:type="gramEnd"/>
            <w:r w:rsidRPr="00CA7B12">
              <w:rPr>
                <w:rFonts w:ascii="Times New Roman" w:eastAsia="Calibri" w:hAnsi="Times New Roman" w:cs="Times New Roman"/>
                <w:sz w:val="28"/>
                <w:szCs w:val="28"/>
              </w:rPr>
              <w:t>/га застроенной территории</w:t>
            </w:r>
          </w:p>
        </w:tc>
        <w:tc>
          <w:tcPr>
            <w:tcW w:w="981"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Рекомендованное расстояние между пешеходными прохо</w:t>
            </w:r>
            <w:r w:rsidRPr="00CA7B12">
              <w:rPr>
                <w:rFonts w:ascii="Times New Roman" w:eastAsia="Times New Roman" w:hAnsi="Times New Roman" w:cs="Times New Roman"/>
                <w:sz w:val="28"/>
                <w:szCs w:val="28"/>
                <w:lang w:eastAsia="ar-SA"/>
              </w:rPr>
              <w:softHyphen/>
              <w:t>дами вне уличной сети, обес</w:t>
            </w:r>
            <w:r w:rsidRPr="00CA7B12">
              <w:rPr>
                <w:rFonts w:ascii="Times New Roman" w:eastAsia="Times New Roman" w:hAnsi="Times New Roman" w:cs="Times New Roman"/>
                <w:sz w:val="28"/>
                <w:szCs w:val="28"/>
                <w:lang w:eastAsia="ar-SA"/>
              </w:rPr>
              <w:softHyphen/>
              <w:t>печивающими проницаемость территории - не более 150 м.</w:t>
            </w:r>
          </w:p>
        </w:tc>
      </w:tr>
      <w:tr w:rsidR="00897EAE" w:rsidRPr="00CA7B12" w:rsidTr="00897EAE">
        <w:tc>
          <w:tcPr>
            <w:tcW w:w="5000" w:type="pct"/>
            <w:gridSpan w:val="4"/>
            <w:tcMar>
              <w:left w:w="57" w:type="dxa"/>
              <w:right w:w="57" w:type="dxa"/>
            </w:tcMar>
            <w:vAlign w:val="center"/>
          </w:tcPr>
          <w:p w:rsidR="00897EAE" w:rsidRPr="00CA7B12" w:rsidRDefault="00897EAE" w:rsidP="00897EAE">
            <w:pPr>
              <w:suppressAutoHyphens/>
              <w:spacing w:after="0" w:line="240" w:lineRule="auto"/>
              <w:rPr>
                <w:rFonts w:ascii="Times New Roman" w:eastAsia="Calibri" w:hAnsi="Times New Roman" w:cs="Times New Roman"/>
                <w:b/>
                <w:sz w:val="28"/>
                <w:szCs w:val="28"/>
              </w:rPr>
            </w:pPr>
            <w:bookmarkStart w:id="54" w:name="_Toc87581935"/>
            <w:r w:rsidRPr="00CA7B12">
              <w:rPr>
                <w:rFonts w:ascii="Times New Roman" w:eastAsia="Calibri" w:hAnsi="Times New Roman" w:cs="Times New Roman"/>
                <w:b/>
                <w:sz w:val="28"/>
                <w:szCs w:val="28"/>
              </w:rPr>
              <w:t>7. Иные объекты (территории), которые необходимы органам местного самоуправления поселения для осуществления полномочий по вопросам местного значения и в пределах переданных государственных полномочий в соответствии с федеральными законами, областными законами, уставом поселения и оказывают существенное влияние на социально-экономическое развитие поселения</w:t>
            </w:r>
            <w:bookmarkEnd w:id="54"/>
          </w:p>
        </w:tc>
      </w:tr>
      <w:tr w:rsidR="00897EAE" w:rsidRPr="00CA7B12" w:rsidTr="00897EAE">
        <w:tc>
          <w:tcPr>
            <w:tcW w:w="5000" w:type="pct"/>
            <w:gridSpan w:val="4"/>
            <w:tcMar>
              <w:left w:w="57" w:type="dxa"/>
              <w:right w:w="57" w:type="dxa"/>
            </w:tcMar>
            <w:vAlign w:val="center"/>
          </w:tcPr>
          <w:p w:rsidR="00897EAE" w:rsidRPr="00CA7B12" w:rsidRDefault="00897EAE" w:rsidP="00897EAE">
            <w:pPr>
              <w:suppressAutoHyphens/>
              <w:spacing w:after="0" w:line="240" w:lineRule="auto"/>
              <w:rPr>
                <w:rFonts w:ascii="Times New Roman" w:eastAsia="Times New Roman" w:hAnsi="Times New Roman" w:cs="Times New Roman"/>
                <w:sz w:val="28"/>
                <w:szCs w:val="28"/>
                <w:lang w:eastAsia="ar-SA"/>
              </w:rPr>
            </w:pPr>
            <w:r w:rsidRPr="00CA7B12">
              <w:rPr>
                <w:rFonts w:ascii="Times New Roman" w:eastAsia="Calibri" w:hAnsi="Times New Roman" w:cs="Times New Roman"/>
                <w:b/>
                <w:sz w:val="28"/>
                <w:szCs w:val="28"/>
              </w:rPr>
              <w:t xml:space="preserve">7.1. Объекты </w:t>
            </w:r>
            <w:r w:rsidRPr="00CA7B12">
              <w:rPr>
                <w:rFonts w:ascii="Times New Roman" w:eastAsia="Times New Roman" w:hAnsi="Times New Roman" w:cs="Times New Roman"/>
                <w:b/>
                <w:bCs/>
                <w:sz w:val="28"/>
                <w:szCs w:val="28"/>
              </w:rPr>
              <w:t>культуры</w:t>
            </w:r>
          </w:p>
        </w:tc>
      </w:tr>
      <w:tr w:rsidR="00897EAE" w:rsidRPr="00CA7B12" w:rsidTr="00897EAE">
        <w:tc>
          <w:tcPr>
            <w:tcW w:w="5000" w:type="pct"/>
            <w:gridSpan w:val="4"/>
            <w:tcMar>
              <w:left w:w="57" w:type="dxa"/>
              <w:right w:w="57" w:type="dxa"/>
            </w:tcMar>
            <w:vAlign w:val="center"/>
          </w:tcPr>
          <w:p w:rsidR="00897EAE" w:rsidRPr="00CA7B12" w:rsidRDefault="00897EAE" w:rsidP="00897EAE">
            <w:pPr>
              <w:suppressAutoHyphens/>
              <w:spacing w:after="0" w:line="240" w:lineRule="auto"/>
              <w:rPr>
                <w:rFonts w:ascii="Times New Roman" w:eastAsia="Calibri" w:hAnsi="Times New Roman" w:cs="Times New Roman"/>
                <w:b/>
                <w:sz w:val="28"/>
                <w:szCs w:val="28"/>
              </w:rPr>
            </w:pPr>
            <w:r w:rsidRPr="00CA7B12">
              <w:rPr>
                <w:rFonts w:ascii="Times New Roman" w:eastAsia="Courier New" w:hAnsi="Times New Roman" w:cs="Times New Roman"/>
                <w:b/>
                <w:sz w:val="28"/>
                <w:szCs w:val="28"/>
              </w:rPr>
              <w:t>7.1.1. Организации библиотечного обслуживания</w:t>
            </w:r>
          </w:p>
        </w:tc>
      </w:tr>
      <w:tr w:rsidR="00897EAE" w:rsidRPr="00CA7B12" w:rsidTr="00897EAE">
        <w:tc>
          <w:tcPr>
            <w:tcW w:w="5000" w:type="pct"/>
            <w:gridSpan w:val="4"/>
            <w:tcMar>
              <w:left w:w="57" w:type="dxa"/>
              <w:right w:w="57" w:type="dxa"/>
            </w:tcMar>
            <w:vAlign w:val="center"/>
          </w:tcPr>
          <w:p w:rsidR="00897EAE" w:rsidRPr="00CA7B12" w:rsidRDefault="00897EAE" w:rsidP="00897EAE">
            <w:pPr>
              <w:suppressAutoHyphens/>
              <w:spacing w:after="0" w:line="240" w:lineRule="auto"/>
              <w:rPr>
                <w:rFonts w:ascii="Times New Roman" w:eastAsia="Courier New" w:hAnsi="Times New Roman" w:cs="Times New Roman"/>
                <w:b/>
                <w:sz w:val="28"/>
                <w:szCs w:val="28"/>
              </w:rPr>
            </w:pPr>
            <w:r w:rsidRPr="00CA7B12">
              <w:rPr>
                <w:rFonts w:ascii="Times New Roman" w:eastAsia="Courier New" w:hAnsi="Times New Roman" w:cs="Times New Roman"/>
                <w:i/>
                <w:sz w:val="28"/>
                <w:szCs w:val="28"/>
              </w:rPr>
              <w:t>Область нормирования: объекты библиотечного обслуживания населения</w:t>
            </w:r>
          </w:p>
        </w:tc>
      </w:tr>
      <w:tr w:rsidR="00897EAE" w:rsidRPr="00CA7B12" w:rsidTr="00897EAE">
        <w:trPr>
          <w:trHeight w:val="539"/>
        </w:trPr>
        <w:tc>
          <w:tcPr>
            <w:tcW w:w="1282" w:type="pct"/>
            <w:vMerge w:val="restart"/>
            <w:tcMar>
              <w:left w:w="57" w:type="dxa"/>
              <w:right w:w="57" w:type="dxa"/>
            </w:tcMar>
            <w:vAlign w:val="center"/>
          </w:tcPr>
          <w:p w:rsidR="00897EAE" w:rsidRPr="00CA7B12" w:rsidRDefault="00897EAE" w:rsidP="00897EAE">
            <w:pPr>
              <w:suppressAutoHyphens/>
              <w:spacing w:after="0" w:line="240" w:lineRule="auto"/>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 xml:space="preserve">Обеспеченность населения муниципальными </w:t>
            </w:r>
            <w:r w:rsidRPr="00CA7B12">
              <w:rPr>
                <w:rFonts w:ascii="Times New Roman" w:eastAsia="Times New Roman" w:hAnsi="Times New Roman" w:cs="Times New Roman"/>
                <w:sz w:val="28"/>
                <w:szCs w:val="28"/>
                <w:lang w:eastAsia="ar-SA"/>
              </w:rPr>
              <w:lastRenderedPageBreak/>
              <w:t>библиотеками</w:t>
            </w:r>
          </w:p>
        </w:tc>
        <w:tc>
          <w:tcPr>
            <w:tcW w:w="1369"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lastRenderedPageBreak/>
              <w:t>Общедоступная библиотека с дет</w:t>
            </w:r>
            <w:r w:rsidRPr="00CA7B12">
              <w:rPr>
                <w:rFonts w:ascii="Times New Roman" w:eastAsia="Calibri" w:hAnsi="Times New Roman" w:cs="Times New Roman"/>
                <w:sz w:val="28"/>
                <w:szCs w:val="28"/>
              </w:rPr>
              <w:softHyphen/>
              <w:t xml:space="preserve">ским отделением, точка </w:t>
            </w:r>
            <w:r w:rsidRPr="00CA7B12">
              <w:rPr>
                <w:rFonts w:ascii="Times New Roman" w:eastAsia="Calibri" w:hAnsi="Times New Roman" w:cs="Times New Roman"/>
                <w:sz w:val="28"/>
                <w:szCs w:val="28"/>
              </w:rPr>
              <w:lastRenderedPageBreak/>
              <w:t>доступа к полнотекстовым информационным ресурсам</w:t>
            </w:r>
          </w:p>
        </w:tc>
        <w:tc>
          <w:tcPr>
            <w:tcW w:w="1367"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lastRenderedPageBreak/>
              <w:t>Уровень обеспеченности населения муниципаль</w:t>
            </w:r>
            <w:r w:rsidRPr="00CA7B12">
              <w:rPr>
                <w:rFonts w:ascii="Times New Roman" w:eastAsia="Calibri" w:hAnsi="Times New Roman" w:cs="Times New Roman"/>
                <w:sz w:val="28"/>
                <w:szCs w:val="28"/>
              </w:rPr>
              <w:softHyphen/>
              <w:t xml:space="preserve">ными </w:t>
            </w:r>
            <w:r w:rsidRPr="00CA7B12">
              <w:rPr>
                <w:rFonts w:ascii="Times New Roman" w:eastAsia="Calibri" w:hAnsi="Times New Roman" w:cs="Times New Roman"/>
                <w:sz w:val="28"/>
                <w:szCs w:val="28"/>
              </w:rPr>
              <w:lastRenderedPageBreak/>
              <w:t>библиотеками, ед. на муниципальное образо</w:t>
            </w:r>
            <w:r w:rsidRPr="00CA7B12">
              <w:rPr>
                <w:rFonts w:ascii="Times New Roman" w:eastAsia="Calibri" w:hAnsi="Times New Roman" w:cs="Times New Roman"/>
                <w:sz w:val="28"/>
                <w:szCs w:val="28"/>
              </w:rPr>
              <w:softHyphen/>
              <w:t>вание</w:t>
            </w:r>
          </w:p>
        </w:tc>
        <w:tc>
          <w:tcPr>
            <w:tcW w:w="981" w:type="pct"/>
            <w:vMerge w:val="restart"/>
            <w:tcMar>
              <w:left w:w="57" w:type="dxa"/>
              <w:right w:w="57" w:type="dxa"/>
            </w:tcMar>
            <w:vAlign w:val="center"/>
          </w:tcPr>
          <w:p w:rsidR="00897EAE" w:rsidRPr="00CA7B12" w:rsidRDefault="00897EAE" w:rsidP="00897EAE">
            <w:pPr>
              <w:suppressAutoHyphens/>
              <w:spacing w:after="0" w:line="240" w:lineRule="auto"/>
              <w:jc w:val="center"/>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lastRenderedPageBreak/>
              <w:t xml:space="preserve">Пешеходная доступность, </w:t>
            </w:r>
            <w:r w:rsidRPr="00CA7B12">
              <w:rPr>
                <w:rFonts w:ascii="Times New Roman" w:eastAsia="Times New Roman" w:hAnsi="Times New Roman" w:cs="Times New Roman"/>
                <w:sz w:val="28"/>
                <w:szCs w:val="28"/>
                <w:lang w:eastAsia="ar-SA"/>
              </w:rPr>
              <w:lastRenderedPageBreak/>
              <w:t>комбинированная доступность, мин.</w:t>
            </w:r>
          </w:p>
        </w:tc>
      </w:tr>
      <w:tr w:rsidR="00897EAE" w:rsidRPr="00CA7B12" w:rsidTr="00897EAE">
        <w:trPr>
          <w:trHeight w:val="538"/>
        </w:trPr>
        <w:tc>
          <w:tcPr>
            <w:tcW w:w="1282" w:type="pct"/>
            <w:vMerge/>
            <w:tcMar>
              <w:left w:w="57" w:type="dxa"/>
              <w:right w:w="57" w:type="dxa"/>
            </w:tcMar>
            <w:vAlign w:val="center"/>
          </w:tcPr>
          <w:p w:rsidR="00897EAE" w:rsidRPr="00CA7B12" w:rsidRDefault="00897EAE" w:rsidP="00897EAE">
            <w:pPr>
              <w:suppressAutoHyphens/>
              <w:spacing w:after="0" w:line="240" w:lineRule="auto"/>
              <w:rPr>
                <w:rFonts w:ascii="Times New Roman" w:eastAsia="Times New Roman" w:hAnsi="Times New Roman" w:cs="Times New Roman"/>
                <w:sz w:val="28"/>
                <w:szCs w:val="28"/>
                <w:lang w:eastAsia="ar-SA"/>
              </w:rPr>
            </w:pPr>
          </w:p>
        </w:tc>
        <w:tc>
          <w:tcPr>
            <w:tcW w:w="1369"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Филиал общедос</w:t>
            </w:r>
            <w:r w:rsidRPr="00CA7B12">
              <w:rPr>
                <w:rFonts w:ascii="Times New Roman" w:eastAsia="Calibri" w:hAnsi="Times New Roman" w:cs="Times New Roman"/>
                <w:sz w:val="28"/>
                <w:szCs w:val="28"/>
              </w:rPr>
              <w:softHyphen/>
              <w:t>тупных библиотек с детским отделе</w:t>
            </w:r>
            <w:r w:rsidRPr="00CA7B12">
              <w:rPr>
                <w:rFonts w:ascii="Times New Roman" w:eastAsia="Calibri" w:hAnsi="Times New Roman" w:cs="Times New Roman"/>
                <w:sz w:val="28"/>
                <w:szCs w:val="28"/>
              </w:rPr>
              <w:softHyphen/>
              <w:t>нием</w:t>
            </w:r>
          </w:p>
        </w:tc>
        <w:tc>
          <w:tcPr>
            <w:tcW w:w="1367"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Уровень обеспеченности населения муниципаль</w:t>
            </w:r>
            <w:r w:rsidRPr="00CA7B12">
              <w:rPr>
                <w:rFonts w:ascii="Times New Roman" w:eastAsia="Calibri" w:hAnsi="Times New Roman" w:cs="Times New Roman"/>
                <w:sz w:val="28"/>
                <w:szCs w:val="28"/>
              </w:rPr>
              <w:softHyphen/>
              <w:t>ными библиотеками, кол-во единиц хранения на 1000 человек</w:t>
            </w:r>
          </w:p>
        </w:tc>
        <w:tc>
          <w:tcPr>
            <w:tcW w:w="981" w:type="pct"/>
            <w:vMerge/>
            <w:tcMar>
              <w:left w:w="57" w:type="dxa"/>
              <w:right w:w="57" w:type="dxa"/>
            </w:tcMar>
            <w:vAlign w:val="center"/>
          </w:tcPr>
          <w:p w:rsidR="00897EAE" w:rsidRPr="00CA7B12" w:rsidRDefault="00897EAE" w:rsidP="00897EAE">
            <w:pPr>
              <w:suppressAutoHyphens/>
              <w:spacing w:after="0" w:line="240" w:lineRule="auto"/>
              <w:jc w:val="center"/>
              <w:rPr>
                <w:rFonts w:ascii="Times New Roman" w:eastAsia="Times New Roman" w:hAnsi="Times New Roman" w:cs="Times New Roman"/>
                <w:sz w:val="28"/>
                <w:szCs w:val="28"/>
                <w:lang w:eastAsia="ar-SA"/>
              </w:rPr>
            </w:pPr>
          </w:p>
        </w:tc>
      </w:tr>
      <w:tr w:rsidR="00897EAE" w:rsidRPr="00CA7B12" w:rsidTr="00897EAE">
        <w:trPr>
          <w:trHeight w:val="422"/>
        </w:trPr>
        <w:tc>
          <w:tcPr>
            <w:tcW w:w="5000" w:type="pct"/>
            <w:gridSpan w:val="4"/>
            <w:tcMar>
              <w:left w:w="57" w:type="dxa"/>
              <w:right w:w="57" w:type="dxa"/>
            </w:tcMar>
            <w:vAlign w:val="center"/>
          </w:tcPr>
          <w:p w:rsidR="00897EAE" w:rsidRPr="00CA7B12" w:rsidRDefault="00897EAE" w:rsidP="00897EAE">
            <w:pPr>
              <w:suppressAutoHyphens/>
              <w:spacing w:after="0" w:line="240" w:lineRule="auto"/>
              <w:rPr>
                <w:rFonts w:ascii="Times New Roman" w:eastAsia="Calibri" w:hAnsi="Times New Roman" w:cs="Times New Roman"/>
                <w:b/>
                <w:sz w:val="28"/>
                <w:szCs w:val="28"/>
              </w:rPr>
            </w:pPr>
            <w:r w:rsidRPr="00CA7B12">
              <w:rPr>
                <w:rFonts w:ascii="Times New Roman" w:eastAsia="Courier New" w:hAnsi="Times New Roman" w:cs="Times New Roman"/>
                <w:b/>
                <w:sz w:val="28"/>
                <w:szCs w:val="28"/>
              </w:rPr>
              <w:t>7.1.2. Организации в сферах культуры и искусства</w:t>
            </w:r>
          </w:p>
        </w:tc>
      </w:tr>
      <w:tr w:rsidR="00897EAE" w:rsidRPr="00CA7B12" w:rsidTr="00897EAE">
        <w:trPr>
          <w:trHeight w:val="400"/>
        </w:trPr>
        <w:tc>
          <w:tcPr>
            <w:tcW w:w="5000" w:type="pct"/>
            <w:gridSpan w:val="4"/>
            <w:tcMar>
              <w:left w:w="57" w:type="dxa"/>
              <w:right w:w="57" w:type="dxa"/>
            </w:tcMar>
            <w:vAlign w:val="center"/>
          </w:tcPr>
          <w:p w:rsidR="00897EAE" w:rsidRPr="00CA7B12" w:rsidRDefault="00897EAE" w:rsidP="00897EAE">
            <w:pPr>
              <w:spacing w:after="0" w:line="240" w:lineRule="auto"/>
              <w:ind w:firstLine="13"/>
              <w:jc w:val="both"/>
              <w:rPr>
                <w:rFonts w:ascii="Times New Roman" w:eastAsia="Courier New" w:hAnsi="Times New Roman" w:cs="Times New Roman"/>
                <w:i/>
                <w:sz w:val="28"/>
                <w:szCs w:val="28"/>
              </w:rPr>
            </w:pPr>
            <w:r w:rsidRPr="00CA7B12">
              <w:rPr>
                <w:rFonts w:ascii="Times New Roman" w:eastAsia="Courier New" w:hAnsi="Times New Roman" w:cs="Times New Roman"/>
                <w:i/>
                <w:sz w:val="28"/>
                <w:szCs w:val="28"/>
              </w:rPr>
              <w:t>Область нормирования: учреждения культуры клубного типа</w:t>
            </w:r>
          </w:p>
        </w:tc>
      </w:tr>
      <w:tr w:rsidR="00897EAE" w:rsidRPr="00CA7B12" w:rsidTr="00897EAE">
        <w:trPr>
          <w:trHeight w:val="539"/>
        </w:trPr>
        <w:tc>
          <w:tcPr>
            <w:tcW w:w="1282" w:type="pct"/>
            <w:vMerge w:val="restart"/>
            <w:tcMar>
              <w:left w:w="57" w:type="dxa"/>
              <w:right w:w="57" w:type="dxa"/>
            </w:tcMar>
            <w:vAlign w:val="center"/>
          </w:tcPr>
          <w:p w:rsidR="00897EAE" w:rsidRPr="00CA7B12" w:rsidRDefault="00897EAE" w:rsidP="00897EAE">
            <w:pPr>
              <w:suppressAutoHyphens/>
              <w:spacing w:after="0" w:line="240" w:lineRule="auto"/>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Обеспеченность населения учреждениями культуры клубного типа</w:t>
            </w:r>
          </w:p>
        </w:tc>
        <w:tc>
          <w:tcPr>
            <w:tcW w:w="1369"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Дом культуры</w:t>
            </w:r>
          </w:p>
        </w:tc>
        <w:tc>
          <w:tcPr>
            <w:tcW w:w="1367"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Обеспеченность учрежде</w:t>
            </w:r>
            <w:r w:rsidRPr="00CA7B12">
              <w:rPr>
                <w:rFonts w:ascii="Times New Roman" w:eastAsia="Calibri" w:hAnsi="Times New Roman" w:cs="Times New Roman"/>
                <w:sz w:val="28"/>
                <w:szCs w:val="28"/>
              </w:rPr>
              <w:softHyphen/>
              <w:t>ниями культуры клубного типа, ед. на муниципаль</w:t>
            </w:r>
            <w:r w:rsidRPr="00CA7B12">
              <w:rPr>
                <w:rFonts w:ascii="Times New Roman" w:eastAsia="Calibri" w:hAnsi="Times New Roman" w:cs="Times New Roman"/>
                <w:sz w:val="28"/>
                <w:szCs w:val="28"/>
              </w:rPr>
              <w:softHyphen/>
              <w:t>ное образо</w:t>
            </w:r>
            <w:r w:rsidRPr="00CA7B12">
              <w:rPr>
                <w:rFonts w:ascii="Times New Roman" w:eastAsia="Calibri" w:hAnsi="Times New Roman" w:cs="Times New Roman"/>
                <w:sz w:val="28"/>
                <w:szCs w:val="28"/>
              </w:rPr>
              <w:softHyphen/>
              <w:t>вание</w:t>
            </w:r>
          </w:p>
        </w:tc>
        <w:tc>
          <w:tcPr>
            <w:tcW w:w="981" w:type="pct"/>
            <w:vMerge w:val="restart"/>
            <w:tcMar>
              <w:left w:w="57" w:type="dxa"/>
              <w:right w:w="57" w:type="dxa"/>
            </w:tcMar>
            <w:vAlign w:val="center"/>
          </w:tcPr>
          <w:p w:rsidR="00897EAE" w:rsidRPr="00CA7B12" w:rsidRDefault="00897EAE" w:rsidP="00897EAE">
            <w:pPr>
              <w:suppressAutoHyphens/>
              <w:spacing w:after="0" w:line="240" w:lineRule="auto"/>
              <w:jc w:val="center"/>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Пешеходная доступность, комбинированная доступность, мин.</w:t>
            </w:r>
          </w:p>
        </w:tc>
      </w:tr>
      <w:tr w:rsidR="00897EAE" w:rsidRPr="00CA7B12" w:rsidTr="00897EAE">
        <w:trPr>
          <w:trHeight w:val="538"/>
        </w:trPr>
        <w:tc>
          <w:tcPr>
            <w:tcW w:w="1282" w:type="pct"/>
            <w:vMerge/>
            <w:tcMar>
              <w:left w:w="57" w:type="dxa"/>
              <w:right w:w="57" w:type="dxa"/>
            </w:tcMar>
            <w:vAlign w:val="center"/>
          </w:tcPr>
          <w:p w:rsidR="00897EAE" w:rsidRPr="00CA7B12" w:rsidRDefault="00897EAE" w:rsidP="00897EAE">
            <w:pPr>
              <w:suppressAutoHyphens/>
              <w:spacing w:after="0" w:line="240" w:lineRule="auto"/>
              <w:rPr>
                <w:rFonts w:ascii="Times New Roman" w:eastAsia="Times New Roman" w:hAnsi="Times New Roman" w:cs="Times New Roman"/>
                <w:sz w:val="28"/>
                <w:szCs w:val="28"/>
                <w:lang w:eastAsia="ar-SA"/>
              </w:rPr>
            </w:pPr>
          </w:p>
        </w:tc>
        <w:tc>
          <w:tcPr>
            <w:tcW w:w="1369"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Филиал сельского дома культуры</w:t>
            </w:r>
          </w:p>
        </w:tc>
        <w:tc>
          <w:tcPr>
            <w:tcW w:w="1367"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Обеспеченность учрежде</w:t>
            </w:r>
            <w:r w:rsidRPr="00CA7B12">
              <w:rPr>
                <w:rFonts w:ascii="Times New Roman" w:eastAsia="Calibri" w:hAnsi="Times New Roman" w:cs="Times New Roman"/>
                <w:sz w:val="28"/>
                <w:szCs w:val="28"/>
              </w:rPr>
              <w:softHyphen/>
              <w:t>ниями культуры клубного типа, мест на 1000 человек</w:t>
            </w:r>
          </w:p>
        </w:tc>
        <w:tc>
          <w:tcPr>
            <w:tcW w:w="981" w:type="pct"/>
            <w:vMerge/>
            <w:tcMar>
              <w:left w:w="57" w:type="dxa"/>
              <w:right w:w="57" w:type="dxa"/>
            </w:tcMar>
            <w:vAlign w:val="center"/>
          </w:tcPr>
          <w:p w:rsidR="00897EAE" w:rsidRPr="00CA7B12" w:rsidRDefault="00897EAE" w:rsidP="00897EAE">
            <w:pPr>
              <w:suppressAutoHyphens/>
              <w:spacing w:after="0" w:line="240" w:lineRule="auto"/>
              <w:jc w:val="center"/>
              <w:rPr>
                <w:rFonts w:ascii="Times New Roman" w:eastAsia="Times New Roman" w:hAnsi="Times New Roman" w:cs="Times New Roman"/>
                <w:sz w:val="28"/>
                <w:szCs w:val="28"/>
                <w:lang w:eastAsia="ar-SA"/>
              </w:rPr>
            </w:pPr>
          </w:p>
        </w:tc>
      </w:tr>
      <w:tr w:rsidR="00897EAE" w:rsidRPr="00CA7B12" w:rsidTr="00897EAE">
        <w:tc>
          <w:tcPr>
            <w:tcW w:w="5000" w:type="pct"/>
            <w:gridSpan w:val="4"/>
            <w:tcMar>
              <w:left w:w="57" w:type="dxa"/>
              <w:right w:w="57" w:type="dxa"/>
            </w:tcMar>
            <w:vAlign w:val="center"/>
          </w:tcPr>
          <w:p w:rsidR="00897EAE" w:rsidRPr="00CA7B12" w:rsidRDefault="00897EAE" w:rsidP="00897EAE">
            <w:pPr>
              <w:suppressAutoHyphens/>
              <w:spacing w:after="0" w:line="240" w:lineRule="auto"/>
              <w:rPr>
                <w:rFonts w:ascii="Times New Roman" w:eastAsia="Times New Roman" w:hAnsi="Times New Roman" w:cs="Times New Roman"/>
                <w:sz w:val="28"/>
                <w:szCs w:val="28"/>
                <w:lang w:eastAsia="ar-SA"/>
              </w:rPr>
            </w:pPr>
            <w:r w:rsidRPr="00CA7B12">
              <w:rPr>
                <w:rFonts w:ascii="Times New Roman" w:eastAsia="Calibri" w:hAnsi="Times New Roman" w:cs="Times New Roman"/>
                <w:b/>
                <w:sz w:val="28"/>
                <w:szCs w:val="28"/>
              </w:rPr>
              <w:t xml:space="preserve">7.2. Объекты </w:t>
            </w:r>
            <w:r w:rsidRPr="00CA7B12">
              <w:rPr>
                <w:rFonts w:ascii="Times New Roman" w:eastAsia="Times New Roman" w:hAnsi="Times New Roman" w:cs="Times New Roman"/>
                <w:b/>
                <w:bCs/>
                <w:sz w:val="28"/>
                <w:szCs w:val="28"/>
              </w:rPr>
              <w:t>массового отдыха</w:t>
            </w:r>
          </w:p>
        </w:tc>
      </w:tr>
      <w:tr w:rsidR="00897EAE" w:rsidRPr="00CA7B12" w:rsidTr="00897EAE">
        <w:tc>
          <w:tcPr>
            <w:tcW w:w="5000" w:type="pct"/>
            <w:gridSpan w:val="4"/>
            <w:tcMar>
              <w:left w:w="57" w:type="dxa"/>
              <w:right w:w="57" w:type="dxa"/>
            </w:tcMar>
            <w:vAlign w:val="center"/>
          </w:tcPr>
          <w:p w:rsidR="00897EAE" w:rsidRPr="00CA7B12" w:rsidRDefault="00897EAE" w:rsidP="00897EAE">
            <w:pPr>
              <w:spacing w:after="0" w:line="240" w:lineRule="auto"/>
              <w:ind w:firstLine="13"/>
              <w:jc w:val="both"/>
              <w:rPr>
                <w:rFonts w:ascii="Times New Roman" w:eastAsia="Courier New" w:hAnsi="Times New Roman" w:cs="Times New Roman"/>
                <w:i/>
                <w:sz w:val="28"/>
                <w:szCs w:val="28"/>
              </w:rPr>
            </w:pPr>
            <w:r w:rsidRPr="00CA7B12">
              <w:rPr>
                <w:rFonts w:ascii="Times New Roman" w:eastAsia="Courier New" w:hAnsi="Times New Roman" w:cs="Times New Roman"/>
                <w:i/>
                <w:sz w:val="28"/>
                <w:szCs w:val="28"/>
              </w:rPr>
              <w:t>Область нормирования: объекты массового отдыха</w:t>
            </w:r>
          </w:p>
        </w:tc>
      </w:tr>
      <w:tr w:rsidR="00897EAE" w:rsidRPr="00CA7B12" w:rsidTr="00897EAE">
        <w:tc>
          <w:tcPr>
            <w:tcW w:w="1282" w:type="pct"/>
            <w:tcMar>
              <w:left w:w="57" w:type="dxa"/>
              <w:right w:w="57" w:type="dxa"/>
            </w:tcMar>
            <w:vAlign w:val="center"/>
          </w:tcPr>
          <w:p w:rsidR="00897EAE" w:rsidRPr="00CA7B12" w:rsidRDefault="00897EAE" w:rsidP="00897EAE">
            <w:pPr>
              <w:suppressAutoHyphens/>
              <w:spacing w:after="0" w:line="240" w:lineRule="auto"/>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Обеспеченность населения объектами в местах массового отдыха</w:t>
            </w:r>
          </w:p>
        </w:tc>
        <w:tc>
          <w:tcPr>
            <w:tcW w:w="1369"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Пригородные рек</w:t>
            </w:r>
            <w:r w:rsidRPr="00CA7B12">
              <w:rPr>
                <w:rFonts w:ascii="Times New Roman" w:eastAsia="Calibri" w:hAnsi="Times New Roman" w:cs="Times New Roman"/>
                <w:sz w:val="28"/>
                <w:szCs w:val="28"/>
              </w:rPr>
              <w:softHyphen/>
              <w:t>реационные зоны, зоны проведения организованных массовых меро</w:t>
            </w:r>
            <w:r w:rsidRPr="00CA7B12">
              <w:rPr>
                <w:rFonts w:ascii="Times New Roman" w:eastAsia="Calibri" w:hAnsi="Times New Roman" w:cs="Times New Roman"/>
                <w:sz w:val="28"/>
                <w:szCs w:val="28"/>
              </w:rPr>
              <w:softHyphen/>
              <w:t>приятий</w:t>
            </w:r>
          </w:p>
        </w:tc>
        <w:tc>
          <w:tcPr>
            <w:tcW w:w="1367"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Уровень обеспеченности населения объектами в местах массового отдыха, кв. м на посетителя</w:t>
            </w:r>
          </w:p>
        </w:tc>
        <w:tc>
          <w:tcPr>
            <w:tcW w:w="981"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 xml:space="preserve">транспортная доступность общественным транспортом, </w:t>
            </w:r>
            <w:proofErr w:type="gramStart"/>
            <w:r w:rsidRPr="00CA7B12">
              <w:rPr>
                <w:rFonts w:ascii="Times New Roman" w:eastAsia="Calibri" w:hAnsi="Times New Roman" w:cs="Times New Roman"/>
                <w:sz w:val="28"/>
                <w:szCs w:val="28"/>
              </w:rPr>
              <w:t>ч</w:t>
            </w:r>
            <w:proofErr w:type="gramEnd"/>
          </w:p>
        </w:tc>
      </w:tr>
      <w:tr w:rsidR="00897EAE" w:rsidRPr="00CA7B12" w:rsidTr="00897EAE">
        <w:tc>
          <w:tcPr>
            <w:tcW w:w="5000" w:type="pct"/>
            <w:gridSpan w:val="4"/>
            <w:tcMar>
              <w:left w:w="57" w:type="dxa"/>
              <w:right w:w="57" w:type="dxa"/>
            </w:tcMar>
            <w:vAlign w:val="center"/>
          </w:tcPr>
          <w:p w:rsidR="00897EAE" w:rsidRPr="00CA7B12" w:rsidRDefault="00897EAE" w:rsidP="00897EAE">
            <w:pPr>
              <w:suppressAutoHyphens/>
              <w:spacing w:after="0" w:line="240" w:lineRule="auto"/>
              <w:rPr>
                <w:rFonts w:ascii="Times New Roman" w:eastAsia="Times New Roman" w:hAnsi="Times New Roman" w:cs="Times New Roman"/>
                <w:sz w:val="28"/>
                <w:szCs w:val="28"/>
                <w:lang w:eastAsia="ar-SA"/>
              </w:rPr>
            </w:pPr>
            <w:r w:rsidRPr="00CA7B12">
              <w:rPr>
                <w:rFonts w:ascii="Times New Roman" w:eastAsia="Calibri" w:hAnsi="Times New Roman" w:cs="Times New Roman"/>
                <w:b/>
                <w:sz w:val="28"/>
                <w:szCs w:val="28"/>
              </w:rPr>
              <w:t xml:space="preserve">7.3. Места </w:t>
            </w:r>
            <w:r w:rsidRPr="00CA7B12">
              <w:rPr>
                <w:rFonts w:ascii="Times New Roman" w:eastAsia="Times New Roman" w:hAnsi="Times New Roman" w:cs="Times New Roman"/>
                <w:b/>
                <w:bCs/>
                <w:sz w:val="28"/>
                <w:szCs w:val="28"/>
              </w:rPr>
              <w:t>захоронения, организация ритуальных услуг</w:t>
            </w:r>
          </w:p>
        </w:tc>
      </w:tr>
      <w:tr w:rsidR="00897EAE" w:rsidRPr="00CA7B12" w:rsidTr="00897EAE">
        <w:tc>
          <w:tcPr>
            <w:tcW w:w="5000" w:type="pct"/>
            <w:gridSpan w:val="4"/>
            <w:tcMar>
              <w:left w:w="57" w:type="dxa"/>
              <w:right w:w="57" w:type="dxa"/>
            </w:tcMar>
            <w:vAlign w:val="center"/>
          </w:tcPr>
          <w:p w:rsidR="00897EAE" w:rsidRPr="00CA7B12" w:rsidRDefault="00897EAE" w:rsidP="00897EAE">
            <w:pPr>
              <w:spacing w:after="0" w:line="240" w:lineRule="auto"/>
              <w:ind w:firstLine="13"/>
              <w:jc w:val="both"/>
              <w:rPr>
                <w:rFonts w:ascii="Times New Roman" w:eastAsia="Courier New" w:hAnsi="Times New Roman" w:cs="Times New Roman"/>
                <w:i/>
                <w:sz w:val="28"/>
                <w:szCs w:val="28"/>
              </w:rPr>
            </w:pPr>
            <w:r w:rsidRPr="00CA7B12">
              <w:rPr>
                <w:rFonts w:ascii="Times New Roman" w:eastAsia="Courier New" w:hAnsi="Times New Roman" w:cs="Times New Roman"/>
                <w:i/>
                <w:sz w:val="28"/>
                <w:szCs w:val="28"/>
              </w:rPr>
              <w:t>Область нормирования: места захоронения</w:t>
            </w:r>
          </w:p>
        </w:tc>
      </w:tr>
      <w:tr w:rsidR="00897EAE" w:rsidRPr="00CA7B12" w:rsidTr="00897EAE">
        <w:trPr>
          <w:trHeight w:val="401"/>
        </w:trPr>
        <w:tc>
          <w:tcPr>
            <w:tcW w:w="1282" w:type="pct"/>
            <w:vMerge w:val="restart"/>
            <w:tcMar>
              <w:left w:w="57" w:type="dxa"/>
              <w:right w:w="57" w:type="dxa"/>
            </w:tcMar>
            <w:vAlign w:val="center"/>
          </w:tcPr>
          <w:p w:rsidR="00897EAE" w:rsidRPr="00CA7B12" w:rsidRDefault="00897EAE" w:rsidP="00897EAE">
            <w:pPr>
              <w:suppressAutoHyphens/>
              <w:spacing w:after="0" w:line="240" w:lineRule="auto"/>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 xml:space="preserve">Обеспеченность населения местами захоронения </w:t>
            </w:r>
            <w:proofErr w:type="gramStart"/>
            <w:r w:rsidRPr="00CA7B12">
              <w:rPr>
                <w:rFonts w:ascii="Times New Roman" w:eastAsia="Times New Roman" w:hAnsi="Times New Roman" w:cs="Times New Roman"/>
                <w:sz w:val="28"/>
                <w:szCs w:val="28"/>
                <w:lang w:eastAsia="ar-SA"/>
              </w:rPr>
              <w:t>умерших</w:t>
            </w:r>
            <w:proofErr w:type="gramEnd"/>
          </w:p>
        </w:tc>
        <w:tc>
          <w:tcPr>
            <w:tcW w:w="1369"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Кладбище тра</w:t>
            </w:r>
            <w:r w:rsidRPr="00CA7B12">
              <w:rPr>
                <w:rFonts w:ascii="Times New Roman" w:eastAsia="Calibri" w:hAnsi="Times New Roman" w:cs="Times New Roman"/>
                <w:sz w:val="28"/>
                <w:szCs w:val="28"/>
              </w:rPr>
              <w:softHyphen/>
              <w:t>диционного за</w:t>
            </w:r>
            <w:r w:rsidRPr="00CA7B12">
              <w:rPr>
                <w:rFonts w:ascii="Times New Roman" w:eastAsia="Calibri" w:hAnsi="Times New Roman" w:cs="Times New Roman"/>
                <w:sz w:val="28"/>
                <w:szCs w:val="28"/>
              </w:rPr>
              <w:softHyphen/>
              <w:t>хоронения</w:t>
            </w:r>
          </w:p>
        </w:tc>
        <w:tc>
          <w:tcPr>
            <w:tcW w:w="1367" w:type="pct"/>
            <w:vMerge w:val="restart"/>
            <w:tcMar>
              <w:left w:w="57" w:type="dxa"/>
              <w:right w:w="57" w:type="dxa"/>
            </w:tcMar>
            <w:vAlign w:val="center"/>
          </w:tcPr>
          <w:p w:rsidR="00897EAE" w:rsidRPr="00CA7B12" w:rsidRDefault="00897EAE" w:rsidP="00897EAE">
            <w:pPr>
              <w:suppressAutoHyphens/>
              <w:spacing w:after="0" w:line="240" w:lineRule="auto"/>
              <w:jc w:val="center"/>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 xml:space="preserve">Уровень обеспеченности местами захоронения умерших, </w:t>
            </w:r>
            <w:proofErr w:type="gramStart"/>
            <w:r w:rsidRPr="00CA7B12">
              <w:rPr>
                <w:rFonts w:ascii="Times New Roman" w:eastAsia="Times New Roman" w:hAnsi="Times New Roman" w:cs="Times New Roman"/>
                <w:sz w:val="28"/>
                <w:szCs w:val="28"/>
                <w:lang w:eastAsia="ar-SA"/>
              </w:rPr>
              <w:t>га</w:t>
            </w:r>
            <w:proofErr w:type="gramEnd"/>
            <w:r w:rsidRPr="00CA7B12">
              <w:rPr>
                <w:rFonts w:ascii="Times New Roman" w:eastAsia="Times New Roman" w:hAnsi="Times New Roman" w:cs="Times New Roman"/>
                <w:sz w:val="28"/>
                <w:szCs w:val="28"/>
                <w:lang w:eastAsia="ar-SA"/>
              </w:rPr>
              <w:t xml:space="preserve"> на 1000 умерших</w:t>
            </w:r>
          </w:p>
        </w:tc>
        <w:tc>
          <w:tcPr>
            <w:tcW w:w="981" w:type="pct"/>
            <w:vMerge w:val="restar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 xml:space="preserve">Не </w:t>
            </w:r>
            <w:proofErr w:type="gramStart"/>
            <w:r w:rsidRPr="00CA7B12">
              <w:rPr>
                <w:rFonts w:ascii="Times New Roman" w:eastAsia="Calibri" w:hAnsi="Times New Roman" w:cs="Times New Roman"/>
                <w:sz w:val="28"/>
                <w:szCs w:val="28"/>
              </w:rPr>
              <w:t>установ</w:t>
            </w:r>
            <w:r w:rsidRPr="00CA7B12">
              <w:rPr>
                <w:rFonts w:ascii="Times New Roman" w:eastAsia="Calibri" w:hAnsi="Times New Roman" w:cs="Times New Roman"/>
                <w:sz w:val="28"/>
                <w:szCs w:val="28"/>
              </w:rPr>
              <w:softHyphen/>
              <w:t>лена</w:t>
            </w:r>
            <w:proofErr w:type="gramEnd"/>
            <w:r w:rsidRPr="00CA7B12">
              <w:rPr>
                <w:rFonts w:ascii="Times New Roman" w:eastAsia="Calibri" w:hAnsi="Times New Roman" w:cs="Times New Roman"/>
                <w:sz w:val="28"/>
                <w:szCs w:val="28"/>
              </w:rPr>
              <w:t>, рекомен</w:t>
            </w:r>
            <w:r w:rsidRPr="00CA7B12">
              <w:rPr>
                <w:rFonts w:ascii="Times New Roman" w:eastAsia="Calibri" w:hAnsi="Times New Roman" w:cs="Times New Roman"/>
                <w:sz w:val="28"/>
                <w:szCs w:val="28"/>
              </w:rPr>
              <w:softHyphen/>
              <w:t>дуется не бо</w:t>
            </w:r>
            <w:r w:rsidRPr="00CA7B12">
              <w:rPr>
                <w:rFonts w:ascii="Times New Roman" w:eastAsia="Calibri" w:hAnsi="Times New Roman" w:cs="Times New Roman"/>
                <w:sz w:val="28"/>
                <w:szCs w:val="28"/>
              </w:rPr>
              <w:softHyphen/>
              <w:t>лее 45 мин</w:t>
            </w:r>
          </w:p>
        </w:tc>
      </w:tr>
      <w:tr w:rsidR="00897EAE" w:rsidRPr="00CA7B12" w:rsidTr="00897EAE">
        <w:trPr>
          <w:trHeight w:val="400"/>
        </w:trPr>
        <w:tc>
          <w:tcPr>
            <w:tcW w:w="1282" w:type="pct"/>
            <w:vMerge/>
            <w:tcMar>
              <w:left w:w="57" w:type="dxa"/>
              <w:right w:w="57" w:type="dxa"/>
            </w:tcMar>
            <w:vAlign w:val="center"/>
          </w:tcPr>
          <w:p w:rsidR="00897EAE" w:rsidRPr="00CA7B12" w:rsidRDefault="00897EAE" w:rsidP="00897EAE">
            <w:pPr>
              <w:suppressAutoHyphens/>
              <w:spacing w:after="0" w:line="240" w:lineRule="auto"/>
              <w:rPr>
                <w:rFonts w:ascii="Times New Roman" w:eastAsia="Times New Roman" w:hAnsi="Times New Roman" w:cs="Times New Roman"/>
                <w:sz w:val="28"/>
                <w:szCs w:val="28"/>
                <w:lang w:eastAsia="ar-SA"/>
              </w:rPr>
            </w:pPr>
          </w:p>
        </w:tc>
        <w:tc>
          <w:tcPr>
            <w:tcW w:w="1369"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 xml:space="preserve">Кладбище </w:t>
            </w:r>
            <w:proofErr w:type="spellStart"/>
            <w:r w:rsidRPr="00CA7B12">
              <w:rPr>
                <w:rFonts w:ascii="Times New Roman" w:eastAsia="Calibri" w:hAnsi="Times New Roman" w:cs="Times New Roman"/>
                <w:sz w:val="28"/>
                <w:szCs w:val="28"/>
              </w:rPr>
              <w:t>ур</w:t>
            </w:r>
            <w:r w:rsidRPr="00CA7B12">
              <w:rPr>
                <w:rFonts w:ascii="Times New Roman" w:eastAsia="Calibri" w:hAnsi="Times New Roman" w:cs="Times New Roman"/>
                <w:sz w:val="28"/>
                <w:szCs w:val="28"/>
              </w:rPr>
              <w:softHyphen/>
              <w:t>новых</w:t>
            </w:r>
            <w:proofErr w:type="spellEnd"/>
            <w:r w:rsidRPr="00CA7B12">
              <w:rPr>
                <w:rFonts w:ascii="Times New Roman" w:eastAsia="Calibri" w:hAnsi="Times New Roman" w:cs="Times New Roman"/>
                <w:sz w:val="28"/>
                <w:szCs w:val="28"/>
              </w:rPr>
              <w:t xml:space="preserve"> захоро</w:t>
            </w:r>
            <w:r w:rsidRPr="00CA7B12">
              <w:rPr>
                <w:rFonts w:ascii="Times New Roman" w:eastAsia="Calibri" w:hAnsi="Times New Roman" w:cs="Times New Roman"/>
                <w:sz w:val="28"/>
                <w:szCs w:val="28"/>
              </w:rPr>
              <w:softHyphen/>
              <w:t>нений после кремации</w:t>
            </w:r>
          </w:p>
        </w:tc>
        <w:tc>
          <w:tcPr>
            <w:tcW w:w="1367" w:type="pct"/>
            <w:vMerge/>
            <w:tcMar>
              <w:left w:w="57" w:type="dxa"/>
              <w:right w:w="57" w:type="dxa"/>
            </w:tcMar>
            <w:vAlign w:val="center"/>
          </w:tcPr>
          <w:p w:rsidR="00897EAE" w:rsidRPr="00CA7B12" w:rsidRDefault="00897EAE" w:rsidP="00897EAE">
            <w:pPr>
              <w:suppressAutoHyphens/>
              <w:spacing w:after="0" w:line="240" w:lineRule="auto"/>
              <w:jc w:val="center"/>
              <w:rPr>
                <w:rFonts w:ascii="Times New Roman" w:eastAsia="Times New Roman" w:hAnsi="Times New Roman" w:cs="Times New Roman"/>
                <w:sz w:val="28"/>
                <w:szCs w:val="28"/>
                <w:lang w:eastAsia="ar-SA"/>
              </w:rPr>
            </w:pPr>
          </w:p>
        </w:tc>
        <w:tc>
          <w:tcPr>
            <w:tcW w:w="981" w:type="pct"/>
            <w:vMerge/>
            <w:tcMar>
              <w:left w:w="57" w:type="dxa"/>
              <w:right w:w="57" w:type="dxa"/>
            </w:tcMar>
            <w:vAlign w:val="center"/>
          </w:tcPr>
          <w:p w:rsidR="00897EAE" w:rsidRPr="00CA7B12" w:rsidRDefault="00897EAE" w:rsidP="00897EAE">
            <w:pPr>
              <w:suppressAutoHyphens/>
              <w:spacing w:after="0" w:line="240" w:lineRule="auto"/>
              <w:jc w:val="center"/>
              <w:rPr>
                <w:rFonts w:ascii="Times New Roman" w:eastAsia="Times New Roman" w:hAnsi="Times New Roman" w:cs="Times New Roman"/>
                <w:sz w:val="28"/>
                <w:szCs w:val="28"/>
                <w:lang w:eastAsia="ar-SA"/>
              </w:rPr>
            </w:pPr>
          </w:p>
        </w:tc>
      </w:tr>
      <w:tr w:rsidR="00897EAE" w:rsidRPr="00CA7B12" w:rsidTr="00897EAE">
        <w:trPr>
          <w:trHeight w:val="400"/>
        </w:trPr>
        <w:tc>
          <w:tcPr>
            <w:tcW w:w="5000" w:type="pct"/>
            <w:gridSpan w:val="4"/>
            <w:tcMar>
              <w:left w:w="57" w:type="dxa"/>
              <w:right w:w="57" w:type="dxa"/>
            </w:tcMar>
            <w:vAlign w:val="center"/>
          </w:tcPr>
          <w:p w:rsidR="00897EAE" w:rsidRPr="00CA7B12" w:rsidRDefault="00897EAE" w:rsidP="00897EAE">
            <w:pPr>
              <w:suppressAutoHyphens/>
              <w:spacing w:after="0" w:line="240" w:lineRule="auto"/>
              <w:rPr>
                <w:rFonts w:ascii="Times New Roman" w:eastAsia="Times New Roman" w:hAnsi="Times New Roman" w:cs="Times New Roman"/>
                <w:sz w:val="28"/>
                <w:szCs w:val="28"/>
                <w:lang w:eastAsia="ar-SA"/>
              </w:rPr>
            </w:pPr>
            <w:r w:rsidRPr="00CA7B12">
              <w:rPr>
                <w:rFonts w:ascii="Times New Roman" w:eastAsia="Calibri" w:hAnsi="Times New Roman" w:cs="Times New Roman"/>
                <w:b/>
                <w:sz w:val="28"/>
                <w:szCs w:val="28"/>
              </w:rPr>
              <w:t xml:space="preserve">7.4. Объекты </w:t>
            </w:r>
            <w:r w:rsidRPr="00CA7B12">
              <w:rPr>
                <w:rFonts w:ascii="Times New Roman" w:eastAsia="Times New Roman" w:hAnsi="Times New Roman" w:cs="Times New Roman"/>
                <w:b/>
                <w:bCs/>
                <w:sz w:val="28"/>
                <w:szCs w:val="28"/>
              </w:rPr>
              <w:t>связи, общественного питания, торговли и бытового обслуживания</w:t>
            </w:r>
          </w:p>
        </w:tc>
      </w:tr>
      <w:tr w:rsidR="00897EAE" w:rsidRPr="00CA7B12" w:rsidTr="00897EAE">
        <w:trPr>
          <w:trHeight w:val="400"/>
        </w:trPr>
        <w:tc>
          <w:tcPr>
            <w:tcW w:w="5000" w:type="pct"/>
            <w:gridSpan w:val="4"/>
            <w:tcMar>
              <w:left w:w="57" w:type="dxa"/>
              <w:right w:w="57" w:type="dxa"/>
            </w:tcMar>
            <w:vAlign w:val="center"/>
          </w:tcPr>
          <w:p w:rsidR="00897EAE" w:rsidRPr="00CA7B12" w:rsidRDefault="00897EAE" w:rsidP="00897EAE">
            <w:pPr>
              <w:suppressAutoHyphens/>
              <w:spacing w:after="0" w:line="240" w:lineRule="auto"/>
              <w:rPr>
                <w:rFonts w:ascii="Times New Roman" w:eastAsia="Times New Roman" w:hAnsi="Times New Roman" w:cs="Times New Roman"/>
                <w:sz w:val="28"/>
                <w:szCs w:val="28"/>
                <w:lang w:eastAsia="ar-SA"/>
              </w:rPr>
            </w:pPr>
            <w:r w:rsidRPr="00CA7B12">
              <w:rPr>
                <w:rFonts w:ascii="Times New Roman" w:eastAsia="Courier New" w:hAnsi="Times New Roman" w:cs="Times New Roman"/>
                <w:i/>
                <w:sz w:val="28"/>
                <w:szCs w:val="28"/>
              </w:rPr>
              <w:lastRenderedPageBreak/>
              <w:t>Область нормирования: объекты бытового обслуживания населения и торговли</w:t>
            </w:r>
          </w:p>
        </w:tc>
      </w:tr>
      <w:tr w:rsidR="00897EAE" w:rsidRPr="00CA7B12" w:rsidTr="00897EAE">
        <w:trPr>
          <w:trHeight w:val="171"/>
        </w:trPr>
        <w:tc>
          <w:tcPr>
            <w:tcW w:w="1282" w:type="pct"/>
            <w:vMerge w:val="restar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rPr>
                <w:rFonts w:ascii="Times New Roman" w:eastAsia="Calibri" w:hAnsi="Times New Roman" w:cs="Times New Roman"/>
                <w:sz w:val="28"/>
                <w:szCs w:val="28"/>
              </w:rPr>
            </w:pPr>
            <w:r w:rsidRPr="00CA7B12">
              <w:rPr>
                <w:rFonts w:ascii="Times New Roman" w:eastAsia="Calibri" w:hAnsi="Times New Roman" w:cs="Times New Roman"/>
                <w:sz w:val="28"/>
                <w:szCs w:val="28"/>
              </w:rPr>
              <w:t>Обеспеченность населения объ</w:t>
            </w:r>
            <w:r w:rsidRPr="00CA7B12">
              <w:rPr>
                <w:rFonts w:ascii="Times New Roman" w:eastAsia="Calibri" w:hAnsi="Times New Roman" w:cs="Times New Roman"/>
                <w:sz w:val="28"/>
                <w:szCs w:val="28"/>
              </w:rPr>
              <w:softHyphen/>
              <w:t>ектами бытового обслуживания населения и тор</w:t>
            </w:r>
            <w:r w:rsidRPr="00CA7B12">
              <w:rPr>
                <w:rFonts w:ascii="Times New Roman" w:eastAsia="Calibri" w:hAnsi="Times New Roman" w:cs="Times New Roman"/>
                <w:sz w:val="28"/>
                <w:szCs w:val="28"/>
              </w:rPr>
              <w:softHyphen/>
              <w:t>говли</w:t>
            </w:r>
          </w:p>
        </w:tc>
        <w:tc>
          <w:tcPr>
            <w:tcW w:w="1369"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Магазины, в том числе:</w:t>
            </w:r>
          </w:p>
        </w:tc>
        <w:tc>
          <w:tcPr>
            <w:tcW w:w="1367" w:type="pct"/>
            <w:vMerge w:val="restar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Уровень обеспеченности населения объектами тор</w:t>
            </w:r>
            <w:r w:rsidRPr="00CA7B12">
              <w:rPr>
                <w:rFonts w:ascii="Times New Roman" w:eastAsia="Calibri" w:hAnsi="Times New Roman" w:cs="Times New Roman"/>
                <w:sz w:val="28"/>
                <w:szCs w:val="28"/>
              </w:rPr>
              <w:softHyphen/>
              <w:t>говли, кв. м торговой площади на 1 тыс. человек</w:t>
            </w:r>
          </w:p>
        </w:tc>
        <w:tc>
          <w:tcPr>
            <w:tcW w:w="981" w:type="pct"/>
            <w:vMerge w:val="restar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 xml:space="preserve">Пешеходная доступность, </w:t>
            </w:r>
            <w:proofErr w:type="gramStart"/>
            <w:r w:rsidRPr="00CA7B12">
              <w:rPr>
                <w:rFonts w:ascii="Times New Roman" w:eastAsia="Calibri" w:hAnsi="Times New Roman" w:cs="Times New Roman"/>
                <w:sz w:val="28"/>
                <w:szCs w:val="28"/>
              </w:rPr>
              <w:t>м</w:t>
            </w:r>
            <w:proofErr w:type="gramEnd"/>
            <w:r w:rsidRPr="00CA7B12">
              <w:rPr>
                <w:rFonts w:ascii="Times New Roman" w:eastAsia="Calibri" w:hAnsi="Times New Roman" w:cs="Times New Roman"/>
                <w:sz w:val="28"/>
                <w:szCs w:val="28"/>
              </w:rPr>
              <w:t>;</w:t>
            </w:r>
          </w:p>
        </w:tc>
      </w:tr>
      <w:tr w:rsidR="00897EAE" w:rsidRPr="00CA7B12" w:rsidTr="00897EAE">
        <w:trPr>
          <w:trHeight w:val="167"/>
        </w:trPr>
        <w:tc>
          <w:tcPr>
            <w:tcW w:w="1282" w:type="pct"/>
            <w:vMerge/>
            <w:tcMar>
              <w:left w:w="57" w:type="dxa"/>
              <w:right w:w="57" w:type="dxa"/>
            </w:tcMar>
            <w:vAlign w:val="center"/>
          </w:tcPr>
          <w:p w:rsidR="00897EAE" w:rsidRPr="00CA7B12" w:rsidRDefault="00897EAE" w:rsidP="00897EAE">
            <w:pPr>
              <w:suppressAutoHyphens/>
              <w:spacing w:after="0" w:line="240" w:lineRule="auto"/>
              <w:rPr>
                <w:rFonts w:ascii="Times New Roman" w:eastAsia="Times New Roman" w:hAnsi="Times New Roman" w:cs="Times New Roman"/>
                <w:sz w:val="28"/>
                <w:szCs w:val="28"/>
                <w:lang w:eastAsia="ar-SA"/>
              </w:rPr>
            </w:pPr>
          </w:p>
        </w:tc>
        <w:tc>
          <w:tcPr>
            <w:tcW w:w="1369"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 продовольствен</w:t>
            </w:r>
            <w:r w:rsidRPr="00CA7B12">
              <w:rPr>
                <w:rFonts w:ascii="Times New Roman" w:eastAsia="Calibri" w:hAnsi="Times New Roman" w:cs="Times New Roman"/>
                <w:sz w:val="28"/>
                <w:szCs w:val="28"/>
              </w:rPr>
              <w:softHyphen/>
              <w:t>ных товаров, объ</w:t>
            </w:r>
            <w:r w:rsidRPr="00CA7B12">
              <w:rPr>
                <w:rFonts w:ascii="Times New Roman" w:eastAsia="Calibri" w:hAnsi="Times New Roman" w:cs="Times New Roman"/>
                <w:sz w:val="28"/>
                <w:szCs w:val="28"/>
              </w:rPr>
              <w:softHyphen/>
              <w:t>ект</w:t>
            </w:r>
          </w:p>
        </w:tc>
        <w:tc>
          <w:tcPr>
            <w:tcW w:w="1367" w:type="pct"/>
            <w:vMerge/>
            <w:tcMar>
              <w:left w:w="57" w:type="dxa"/>
              <w:right w:w="57" w:type="dxa"/>
            </w:tcMar>
            <w:vAlign w:val="center"/>
          </w:tcPr>
          <w:p w:rsidR="00897EAE" w:rsidRPr="00CA7B12" w:rsidRDefault="00897EAE" w:rsidP="00897EAE">
            <w:pPr>
              <w:spacing w:after="0" w:line="240" w:lineRule="auto"/>
              <w:jc w:val="center"/>
              <w:rPr>
                <w:rFonts w:ascii="Times New Roman" w:eastAsia="Times New Roman" w:hAnsi="Times New Roman" w:cs="Times New Roman"/>
                <w:sz w:val="28"/>
                <w:szCs w:val="28"/>
                <w:lang w:eastAsia="ar-SA"/>
              </w:rPr>
            </w:pPr>
          </w:p>
        </w:tc>
        <w:tc>
          <w:tcPr>
            <w:tcW w:w="981" w:type="pct"/>
            <w:vMerge/>
            <w:tcMar>
              <w:left w:w="57" w:type="dxa"/>
              <w:right w:w="57" w:type="dxa"/>
            </w:tcMar>
            <w:vAlign w:val="center"/>
          </w:tcPr>
          <w:p w:rsidR="00897EAE" w:rsidRPr="00CA7B12" w:rsidRDefault="00897EAE" w:rsidP="00897EAE">
            <w:pPr>
              <w:suppressAutoHyphens/>
              <w:spacing w:after="0" w:line="240" w:lineRule="auto"/>
              <w:jc w:val="center"/>
              <w:rPr>
                <w:rFonts w:ascii="Times New Roman" w:eastAsia="Times New Roman" w:hAnsi="Times New Roman" w:cs="Times New Roman"/>
                <w:sz w:val="28"/>
                <w:szCs w:val="28"/>
                <w:lang w:eastAsia="ar-SA"/>
              </w:rPr>
            </w:pPr>
          </w:p>
        </w:tc>
      </w:tr>
      <w:tr w:rsidR="00897EAE" w:rsidRPr="00CA7B12" w:rsidTr="00897EAE">
        <w:trPr>
          <w:trHeight w:val="167"/>
        </w:trPr>
        <w:tc>
          <w:tcPr>
            <w:tcW w:w="1282" w:type="pct"/>
            <w:vMerge/>
            <w:tcMar>
              <w:left w:w="57" w:type="dxa"/>
              <w:right w:w="57" w:type="dxa"/>
            </w:tcMar>
            <w:vAlign w:val="center"/>
          </w:tcPr>
          <w:p w:rsidR="00897EAE" w:rsidRPr="00CA7B12" w:rsidRDefault="00897EAE" w:rsidP="00897EAE">
            <w:pPr>
              <w:suppressAutoHyphens/>
              <w:spacing w:after="0" w:line="240" w:lineRule="auto"/>
              <w:rPr>
                <w:rFonts w:ascii="Times New Roman" w:eastAsia="Times New Roman" w:hAnsi="Times New Roman" w:cs="Times New Roman"/>
                <w:sz w:val="28"/>
                <w:szCs w:val="28"/>
                <w:lang w:eastAsia="ar-SA"/>
              </w:rPr>
            </w:pPr>
          </w:p>
        </w:tc>
        <w:tc>
          <w:tcPr>
            <w:tcW w:w="1369"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 непродовольст</w:t>
            </w:r>
            <w:r w:rsidRPr="00CA7B12">
              <w:rPr>
                <w:rFonts w:ascii="Times New Roman" w:eastAsia="Calibri" w:hAnsi="Times New Roman" w:cs="Times New Roman"/>
                <w:sz w:val="28"/>
                <w:szCs w:val="28"/>
              </w:rPr>
              <w:softHyphen/>
              <w:t>венных товаров, объект</w:t>
            </w:r>
          </w:p>
        </w:tc>
        <w:tc>
          <w:tcPr>
            <w:tcW w:w="1367" w:type="pct"/>
            <w:vMerge/>
            <w:tcMar>
              <w:left w:w="57" w:type="dxa"/>
              <w:right w:w="57" w:type="dxa"/>
            </w:tcMar>
            <w:vAlign w:val="center"/>
          </w:tcPr>
          <w:p w:rsidR="00897EAE" w:rsidRPr="00CA7B12" w:rsidRDefault="00897EAE" w:rsidP="00897EAE">
            <w:pPr>
              <w:spacing w:after="0" w:line="240" w:lineRule="auto"/>
              <w:jc w:val="center"/>
              <w:rPr>
                <w:rFonts w:ascii="Times New Roman" w:eastAsia="Times New Roman" w:hAnsi="Times New Roman" w:cs="Times New Roman"/>
                <w:sz w:val="28"/>
                <w:szCs w:val="28"/>
                <w:lang w:eastAsia="ar-SA"/>
              </w:rPr>
            </w:pPr>
          </w:p>
        </w:tc>
        <w:tc>
          <w:tcPr>
            <w:tcW w:w="981" w:type="pct"/>
            <w:vMerge/>
            <w:tcMar>
              <w:left w:w="57" w:type="dxa"/>
              <w:right w:w="57" w:type="dxa"/>
            </w:tcMar>
            <w:vAlign w:val="center"/>
          </w:tcPr>
          <w:p w:rsidR="00897EAE" w:rsidRPr="00CA7B12" w:rsidRDefault="00897EAE" w:rsidP="00897EAE">
            <w:pPr>
              <w:suppressAutoHyphens/>
              <w:spacing w:after="0" w:line="240" w:lineRule="auto"/>
              <w:jc w:val="center"/>
              <w:rPr>
                <w:rFonts w:ascii="Times New Roman" w:eastAsia="Times New Roman" w:hAnsi="Times New Roman" w:cs="Times New Roman"/>
                <w:sz w:val="28"/>
                <w:szCs w:val="28"/>
                <w:lang w:eastAsia="ar-SA"/>
              </w:rPr>
            </w:pPr>
          </w:p>
        </w:tc>
      </w:tr>
      <w:tr w:rsidR="00897EAE" w:rsidRPr="00CA7B12" w:rsidTr="00897EAE">
        <w:trPr>
          <w:trHeight w:val="167"/>
        </w:trPr>
        <w:tc>
          <w:tcPr>
            <w:tcW w:w="1282" w:type="pct"/>
            <w:vMerge/>
            <w:tcMar>
              <w:left w:w="57" w:type="dxa"/>
              <w:right w:w="57" w:type="dxa"/>
            </w:tcMar>
            <w:vAlign w:val="center"/>
          </w:tcPr>
          <w:p w:rsidR="00897EAE" w:rsidRPr="00CA7B12" w:rsidRDefault="00897EAE" w:rsidP="00897EAE">
            <w:pPr>
              <w:suppressAutoHyphens/>
              <w:spacing w:after="0" w:line="240" w:lineRule="auto"/>
              <w:rPr>
                <w:rFonts w:ascii="Times New Roman" w:eastAsia="Times New Roman" w:hAnsi="Times New Roman" w:cs="Times New Roman"/>
                <w:sz w:val="28"/>
                <w:szCs w:val="28"/>
                <w:lang w:eastAsia="ar-SA"/>
              </w:rPr>
            </w:pPr>
          </w:p>
        </w:tc>
        <w:tc>
          <w:tcPr>
            <w:tcW w:w="1369"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Предприятия бы</w:t>
            </w:r>
            <w:r w:rsidRPr="00CA7B12">
              <w:rPr>
                <w:rFonts w:ascii="Times New Roman" w:eastAsia="Calibri" w:hAnsi="Times New Roman" w:cs="Times New Roman"/>
                <w:sz w:val="28"/>
                <w:szCs w:val="28"/>
              </w:rPr>
              <w:softHyphen/>
              <w:t>тового обслужи</w:t>
            </w:r>
            <w:r w:rsidRPr="00CA7B12">
              <w:rPr>
                <w:rFonts w:ascii="Times New Roman" w:eastAsia="Calibri" w:hAnsi="Times New Roman" w:cs="Times New Roman"/>
                <w:sz w:val="28"/>
                <w:szCs w:val="28"/>
              </w:rPr>
              <w:softHyphen/>
              <w:t>вания, в том числе:</w:t>
            </w:r>
          </w:p>
        </w:tc>
        <w:tc>
          <w:tcPr>
            <w:tcW w:w="1367" w:type="pct"/>
            <w:vMerge w:val="restar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Уровень обеспеченности населения объ</w:t>
            </w:r>
            <w:r w:rsidRPr="00CA7B12">
              <w:rPr>
                <w:rFonts w:ascii="Times New Roman" w:eastAsia="Calibri" w:hAnsi="Times New Roman" w:cs="Times New Roman"/>
                <w:sz w:val="28"/>
                <w:szCs w:val="28"/>
              </w:rPr>
              <w:softHyphen/>
              <w:t>ектами бы</w:t>
            </w:r>
            <w:r w:rsidRPr="00CA7B12">
              <w:rPr>
                <w:rFonts w:ascii="Times New Roman" w:eastAsia="Calibri" w:hAnsi="Times New Roman" w:cs="Times New Roman"/>
                <w:sz w:val="28"/>
                <w:szCs w:val="28"/>
              </w:rPr>
              <w:softHyphen/>
              <w:t>тового обслуживания, ра</w:t>
            </w:r>
            <w:r w:rsidRPr="00CA7B12">
              <w:rPr>
                <w:rFonts w:ascii="Times New Roman" w:eastAsia="Calibri" w:hAnsi="Times New Roman" w:cs="Times New Roman"/>
                <w:sz w:val="28"/>
                <w:szCs w:val="28"/>
              </w:rPr>
              <w:softHyphen/>
              <w:t>бочее место на 1 тыс. че</w:t>
            </w:r>
            <w:r w:rsidRPr="00CA7B12">
              <w:rPr>
                <w:rFonts w:ascii="Times New Roman" w:eastAsia="Calibri" w:hAnsi="Times New Roman" w:cs="Times New Roman"/>
                <w:sz w:val="28"/>
                <w:szCs w:val="28"/>
              </w:rPr>
              <w:softHyphen/>
              <w:t>ловек</w:t>
            </w:r>
          </w:p>
        </w:tc>
        <w:tc>
          <w:tcPr>
            <w:tcW w:w="981" w:type="pct"/>
            <w:vMerge/>
            <w:tcMar>
              <w:left w:w="57" w:type="dxa"/>
              <w:right w:w="57" w:type="dxa"/>
            </w:tcMar>
            <w:vAlign w:val="center"/>
          </w:tcPr>
          <w:p w:rsidR="00897EAE" w:rsidRPr="00CA7B12" w:rsidRDefault="00897EAE" w:rsidP="00897EAE">
            <w:pPr>
              <w:suppressAutoHyphens/>
              <w:spacing w:after="0" w:line="240" w:lineRule="auto"/>
              <w:jc w:val="center"/>
              <w:rPr>
                <w:rFonts w:ascii="Times New Roman" w:eastAsia="Times New Roman" w:hAnsi="Times New Roman" w:cs="Times New Roman"/>
                <w:sz w:val="28"/>
                <w:szCs w:val="28"/>
                <w:lang w:eastAsia="ar-SA"/>
              </w:rPr>
            </w:pPr>
          </w:p>
        </w:tc>
      </w:tr>
      <w:tr w:rsidR="00897EAE" w:rsidRPr="00CA7B12" w:rsidTr="00897EAE">
        <w:trPr>
          <w:trHeight w:val="167"/>
        </w:trPr>
        <w:tc>
          <w:tcPr>
            <w:tcW w:w="1282" w:type="pct"/>
            <w:vMerge/>
            <w:tcMar>
              <w:left w:w="57" w:type="dxa"/>
              <w:right w:w="57" w:type="dxa"/>
            </w:tcMar>
            <w:vAlign w:val="center"/>
          </w:tcPr>
          <w:p w:rsidR="00897EAE" w:rsidRPr="00CA7B12" w:rsidRDefault="00897EAE" w:rsidP="00897EAE">
            <w:pPr>
              <w:suppressAutoHyphens/>
              <w:spacing w:after="0" w:line="240" w:lineRule="auto"/>
              <w:rPr>
                <w:rFonts w:ascii="Times New Roman" w:eastAsia="Times New Roman" w:hAnsi="Times New Roman" w:cs="Times New Roman"/>
                <w:sz w:val="28"/>
                <w:szCs w:val="28"/>
                <w:lang w:eastAsia="ar-SA"/>
              </w:rPr>
            </w:pPr>
          </w:p>
        </w:tc>
        <w:tc>
          <w:tcPr>
            <w:tcW w:w="1369"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непосредствен</w:t>
            </w:r>
            <w:r w:rsidRPr="00CA7B12">
              <w:rPr>
                <w:rFonts w:ascii="Times New Roman" w:eastAsia="Calibri" w:hAnsi="Times New Roman" w:cs="Times New Roman"/>
                <w:sz w:val="28"/>
                <w:szCs w:val="28"/>
              </w:rPr>
              <w:softHyphen/>
              <w:t>ного обслужива</w:t>
            </w:r>
            <w:r w:rsidRPr="00CA7B12">
              <w:rPr>
                <w:rFonts w:ascii="Times New Roman" w:eastAsia="Calibri" w:hAnsi="Times New Roman" w:cs="Times New Roman"/>
                <w:sz w:val="28"/>
                <w:szCs w:val="28"/>
              </w:rPr>
              <w:softHyphen/>
              <w:t>ния населения</w:t>
            </w:r>
          </w:p>
        </w:tc>
        <w:tc>
          <w:tcPr>
            <w:tcW w:w="1367" w:type="pct"/>
            <w:vMerge/>
            <w:tcMar>
              <w:left w:w="57" w:type="dxa"/>
              <w:right w:w="57" w:type="dxa"/>
            </w:tcMar>
            <w:vAlign w:val="center"/>
          </w:tcPr>
          <w:p w:rsidR="00897EAE" w:rsidRPr="00CA7B12" w:rsidRDefault="00897EAE" w:rsidP="00897EAE">
            <w:pPr>
              <w:spacing w:after="0" w:line="240" w:lineRule="auto"/>
              <w:jc w:val="center"/>
              <w:rPr>
                <w:rFonts w:ascii="Times New Roman" w:eastAsia="Times New Roman" w:hAnsi="Times New Roman" w:cs="Times New Roman"/>
                <w:sz w:val="28"/>
                <w:szCs w:val="28"/>
                <w:lang w:eastAsia="ar-SA"/>
              </w:rPr>
            </w:pPr>
          </w:p>
        </w:tc>
        <w:tc>
          <w:tcPr>
            <w:tcW w:w="981" w:type="pct"/>
            <w:vMerge/>
            <w:tcMar>
              <w:left w:w="57" w:type="dxa"/>
              <w:right w:w="57" w:type="dxa"/>
            </w:tcMar>
            <w:vAlign w:val="center"/>
          </w:tcPr>
          <w:p w:rsidR="00897EAE" w:rsidRPr="00CA7B12" w:rsidRDefault="00897EAE" w:rsidP="00897EAE">
            <w:pPr>
              <w:suppressAutoHyphens/>
              <w:spacing w:after="0" w:line="240" w:lineRule="auto"/>
              <w:jc w:val="center"/>
              <w:rPr>
                <w:rFonts w:ascii="Times New Roman" w:eastAsia="Times New Roman" w:hAnsi="Times New Roman" w:cs="Times New Roman"/>
                <w:sz w:val="28"/>
                <w:szCs w:val="28"/>
                <w:lang w:eastAsia="ar-SA"/>
              </w:rPr>
            </w:pPr>
          </w:p>
        </w:tc>
      </w:tr>
      <w:tr w:rsidR="00897EAE" w:rsidRPr="00CA7B12" w:rsidTr="00897EAE">
        <w:trPr>
          <w:trHeight w:val="167"/>
        </w:trPr>
        <w:tc>
          <w:tcPr>
            <w:tcW w:w="1282" w:type="pct"/>
            <w:vMerge/>
            <w:tcMar>
              <w:left w:w="57" w:type="dxa"/>
              <w:right w:w="57" w:type="dxa"/>
            </w:tcMar>
            <w:vAlign w:val="center"/>
          </w:tcPr>
          <w:p w:rsidR="00897EAE" w:rsidRPr="00CA7B12" w:rsidRDefault="00897EAE" w:rsidP="00897EAE">
            <w:pPr>
              <w:suppressAutoHyphens/>
              <w:spacing w:after="0" w:line="240" w:lineRule="auto"/>
              <w:rPr>
                <w:rFonts w:ascii="Times New Roman" w:eastAsia="Times New Roman" w:hAnsi="Times New Roman" w:cs="Times New Roman"/>
                <w:sz w:val="28"/>
                <w:szCs w:val="28"/>
                <w:lang w:eastAsia="ar-SA"/>
              </w:rPr>
            </w:pPr>
          </w:p>
        </w:tc>
        <w:tc>
          <w:tcPr>
            <w:tcW w:w="1369"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Прачечные</w:t>
            </w:r>
          </w:p>
        </w:tc>
        <w:tc>
          <w:tcPr>
            <w:tcW w:w="1367"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Уровень обеспеченности населения объ</w:t>
            </w:r>
            <w:r w:rsidRPr="00CA7B12">
              <w:rPr>
                <w:rFonts w:ascii="Times New Roman" w:eastAsia="Calibri" w:hAnsi="Times New Roman" w:cs="Times New Roman"/>
                <w:sz w:val="28"/>
                <w:szCs w:val="28"/>
              </w:rPr>
              <w:softHyphen/>
              <w:t>ектами бы</w:t>
            </w:r>
            <w:r w:rsidRPr="00CA7B12">
              <w:rPr>
                <w:rFonts w:ascii="Times New Roman" w:eastAsia="Calibri" w:hAnsi="Times New Roman" w:cs="Times New Roman"/>
                <w:sz w:val="28"/>
                <w:szCs w:val="28"/>
              </w:rPr>
              <w:softHyphen/>
              <w:t xml:space="preserve">тового обслуживания, </w:t>
            </w:r>
            <w:proofErr w:type="gramStart"/>
            <w:r w:rsidRPr="00CA7B12">
              <w:rPr>
                <w:rFonts w:ascii="Times New Roman" w:eastAsia="Calibri" w:hAnsi="Times New Roman" w:cs="Times New Roman"/>
                <w:sz w:val="28"/>
                <w:szCs w:val="28"/>
              </w:rPr>
              <w:t>кг</w:t>
            </w:r>
            <w:proofErr w:type="gramEnd"/>
            <w:r w:rsidRPr="00CA7B12">
              <w:rPr>
                <w:rFonts w:ascii="Times New Roman" w:eastAsia="Calibri" w:hAnsi="Times New Roman" w:cs="Times New Roman"/>
                <w:sz w:val="28"/>
                <w:szCs w:val="28"/>
              </w:rPr>
              <w:t xml:space="preserve"> белья в смену на 1 тыс. человек</w:t>
            </w:r>
          </w:p>
        </w:tc>
        <w:tc>
          <w:tcPr>
            <w:tcW w:w="981" w:type="pct"/>
            <w:vMerge/>
            <w:tcMar>
              <w:left w:w="57" w:type="dxa"/>
              <w:right w:w="57" w:type="dxa"/>
            </w:tcMar>
            <w:vAlign w:val="center"/>
          </w:tcPr>
          <w:p w:rsidR="00897EAE" w:rsidRPr="00CA7B12" w:rsidRDefault="00897EAE" w:rsidP="00897EAE">
            <w:pPr>
              <w:suppressAutoHyphens/>
              <w:spacing w:after="0" w:line="240" w:lineRule="auto"/>
              <w:jc w:val="center"/>
              <w:rPr>
                <w:rFonts w:ascii="Times New Roman" w:eastAsia="Times New Roman" w:hAnsi="Times New Roman" w:cs="Times New Roman"/>
                <w:sz w:val="28"/>
                <w:szCs w:val="28"/>
                <w:lang w:eastAsia="ar-SA"/>
              </w:rPr>
            </w:pPr>
          </w:p>
        </w:tc>
      </w:tr>
      <w:tr w:rsidR="00897EAE" w:rsidRPr="00CA7B12" w:rsidTr="00897EAE">
        <w:trPr>
          <w:trHeight w:val="167"/>
        </w:trPr>
        <w:tc>
          <w:tcPr>
            <w:tcW w:w="1282" w:type="pct"/>
            <w:vMerge/>
            <w:tcMar>
              <w:left w:w="57" w:type="dxa"/>
              <w:right w:w="57" w:type="dxa"/>
            </w:tcMar>
            <w:vAlign w:val="center"/>
          </w:tcPr>
          <w:p w:rsidR="00897EAE" w:rsidRPr="00CA7B12" w:rsidRDefault="00897EAE" w:rsidP="00897EAE">
            <w:pPr>
              <w:suppressAutoHyphens/>
              <w:spacing w:after="0" w:line="240" w:lineRule="auto"/>
              <w:rPr>
                <w:rFonts w:ascii="Times New Roman" w:eastAsia="Times New Roman" w:hAnsi="Times New Roman" w:cs="Times New Roman"/>
                <w:sz w:val="28"/>
                <w:szCs w:val="28"/>
                <w:lang w:eastAsia="ar-SA"/>
              </w:rPr>
            </w:pPr>
          </w:p>
        </w:tc>
        <w:tc>
          <w:tcPr>
            <w:tcW w:w="1369"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Химчистки</w:t>
            </w:r>
          </w:p>
        </w:tc>
        <w:tc>
          <w:tcPr>
            <w:tcW w:w="1367"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Уровень обеспеченности населения объ</w:t>
            </w:r>
            <w:r w:rsidRPr="00CA7B12">
              <w:rPr>
                <w:rFonts w:ascii="Times New Roman" w:eastAsia="Calibri" w:hAnsi="Times New Roman" w:cs="Times New Roman"/>
                <w:sz w:val="28"/>
                <w:szCs w:val="28"/>
              </w:rPr>
              <w:softHyphen/>
              <w:t>ектами бы</w:t>
            </w:r>
            <w:r w:rsidRPr="00CA7B12">
              <w:rPr>
                <w:rFonts w:ascii="Times New Roman" w:eastAsia="Calibri" w:hAnsi="Times New Roman" w:cs="Times New Roman"/>
                <w:sz w:val="28"/>
                <w:szCs w:val="28"/>
              </w:rPr>
              <w:softHyphen/>
              <w:t xml:space="preserve">тового обслуживания, </w:t>
            </w:r>
            <w:proofErr w:type="gramStart"/>
            <w:r w:rsidRPr="00CA7B12">
              <w:rPr>
                <w:rFonts w:ascii="Times New Roman" w:eastAsia="Calibri" w:hAnsi="Times New Roman" w:cs="Times New Roman"/>
                <w:sz w:val="28"/>
                <w:szCs w:val="28"/>
              </w:rPr>
              <w:t>кг</w:t>
            </w:r>
            <w:proofErr w:type="gramEnd"/>
            <w:r w:rsidRPr="00CA7B12">
              <w:rPr>
                <w:rFonts w:ascii="Times New Roman" w:eastAsia="Calibri" w:hAnsi="Times New Roman" w:cs="Times New Roman"/>
                <w:sz w:val="28"/>
                <w:szCs w:val="28"/>
              </w:rPr>
              <w:t xml:space="preserve"> вещей в смену на 1 тыс. человек</w:t>
            </w:r>
          </w:p>
        </w:tc>
        <w:tc>
          <w:tcPr>
            <w:tcW w:w="981" w:type="pct"/>
            <w:vMerge/>
            <w:tcMar>
              <w:left w:w="57" w:type="dxa"/>
              <w:right w:w="57" w:type="dxa"/>
            </w:tcMar>
            <w:vAlign w:val="center"/>
          </w:tcPr>
          <w:p w:rsidR="00897EAE" w:rsidRPr="00CA7B12" w:rsidRDefault="00897EAE" w:rsidP="00897EAE">
            <w:pPr>
              <w:suppressAutoHyphens/>
              <w:spacing w:after="0" w:line="240" w:lineRule="auto"/>
              <w:jc w:val="center"/>
              <w:rPr>
                <w:rFonts w:ascii="Times New Roman" w:eastAsia="Times New Roman" w:hAnsi="Times New Roman" w:cs="Times New Roman"/>
                <w:sz w:val="28"/>
                <w:szCs w:val="28"/>
                <w:lang w:eastAsia="ar-SA"/>
              </w:rPr>
            </w:pPr>
          </w:p>
        </w:tc>
      </w:tr>
      <w:tr w:rsidR="00897EAE" w:rsidRPr="00CA7B12" w:rsidTr="00897EAE">
        <w:trPr>
          <w:trHeight w:val="167"/>
        </w:trPr>
        <w:tc>
          <w:tcPr>
            <w:tcW w:w="1282" w:type="pct"/>
            <w:vMerge/>
            <w:tcMar>
              <w:left w:w="57" w:type="dxa"/>
              <w:right w:w="57" w:type="dxa"/>
            </w:tcMar>
            <w:vAlign w:val="center"/>
          </w:tcPr>
          <w:p w:rsidR="00897EAE" w:rsidRPr="00CA7B12" w:rsidRDefault="00897EAE" w:rsidP="00897EAE">
            <w:pPr>
              <w:suppressAutoHyphens/>
              <w:spacing w:after="0" w:line="240" w:lineRule="auto"/>
              <w:rPr>
                <w:rFonts w:ascii="Times New Roman" w:eastAsia="Times New Roman" w:hAnsi="Times New Roman" w:cs="Times New Roman"/>
                <w:sz w:val="28"/>
                <w:szCs w:val="28"/>
                <w:lang w:eastAsia="ar-SA"/>
              </w:rPr>
            </w:pPr>
          </w:p>
        </w:tc>
        <w:tc>
          <w:tcPr>
            <w:tcW w:w="1369"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Бани</w:t>
            </w:r>
          </w:p>
        </w:tc>
        <w:tc>
          <w:tcPr>
            <w:tcW w:w="1367"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Уровень обеспеченности населения объ</w:t>
            </w:r>
            <w:r w:rsidRPr="00CA7B12">
              <w:rPr>
                <w:rFonts w:ascii="Times New Roman" w:eastAsia="Calibri" w:hAnsi="Times New Roman" w:cs="Times New Roman"/>
                <w:sz w:val="28"/>
                <w:szCs w:val="28"/>
              </w:rPr>
              <w:softHyphen/>
              <w:t>ектами бы</w:t>
            </w:r>
            <w:r w:rsidRPr="00CA7B12">
              <w:rPr>
                <w:rFonts w:ascii="Times New Roman" w:eastAsia="Calibri" w:hAnsi="Times New Roman" w:cs="Times New Roman"/>
                <w:sz w:val="28"/>
                <w:szCs w:val="28"/>
              </w:rPr>
              <w:softHyphen/>
              <w:t>тового обслуживания, ме</w:t>
            </w:r>
            <w:r w:rsidRPr="00CA7B12">
              <w:rPr>
                <w:rFonts w:ascii="Times New Roman" w:eastAsia="Calibri" w:hAnsi="Times New Roman" w:cs="Times New Roman"/>
                <w:sz w:val="28"/>
                <w:szCs w:val="28"/>
              </w:rPr>
              <w:softHyphen/>
              <w:t>сто на 1 тыс. человек</w:t>
            </w:r>
          </w:p>
        </w:tc>
        <w:tc>
          <w:tcPr>
            <w:tcW w:w="981" w:type="pct"/>
            <w:vMerge/>
            <w:tcMar>
              <w:left w:w="57" w:type="dxa"/>
              <w:right w:w="57" w:type="dxa"/>
            </w:tcMar>
            <w:vAlign w:val="center"/>
          </w:tcPr>
          <w:p w:rsidR="00897EAE" w:rsidRPr="00CA7B12" w:rsidRDefault="00897EAE" w:rsidP="00897EAE">
            <w:pPr>
              <w:suppressAutoHyphens/>
              <w:spacing w:after="0" w:line="240" w:lineRule="auto"/>
              <w:jc w:val="center"/>
              <w:rPr>
                <w:rFonts w:ascii="Times New Roman" w:eastAsia="Times New Roman" w:hAnsi="Times New Roman" w:cs="Times New Roman"/>
                <w:sz w:val="28"/>
                <w:szCs w:val="28"/>
                <w:lang w:eastAsia="ar-SA"/>
              </w:rPr>
            </w:pPr>
          </w:p>
        </w:tc>
      </w:tr>
      <w:tr w:rsidR="00897EAE" w:rsidRPr="00CA7B12" w:rsidTr="00897EAE">
        <w:trPr>
          <w:trHeight w:val="167"/>
        </w:trPr>
        <w:tc>
          <w:tcPr>
            <w:tcW w:w="5000" w:type="pct"/>
            <w:gridSpan w:val="4"/>
            <w:tcMar>
              <w:left w:w="57" w:type="dxa"/>
              <w:right w:w="57" w:type="dxa"/>
            </w:tcMar>
            <w:vAlign w:val="center"/>
          </w:tcPr>
          <w:p w:rsidR="00897EAE" w:rsidRPr="00CA7B12" w:rsidRDefault="00897EAE" w:rsidP="00897EAE">
            <w:pPr>
              <w:spacing w:after="0" w:line="240" w:lineRule="auto"/>
              <w:ind w:firstLine="13"/>
              <w:jc w:val="both"/>
              <w:rPr>
                <w:rFonts w:ascii="Times New Roman" w:eastAsia="Courier New" w:hAnsi="Times New Roman" w:cs="Times New Roman"/>
                <w:i/>
                <w:sz w:val="28"/>
                <w:szCs w:val="28"/>
              </w:rPr>
            </w:pPr>
            <w:r w:rsidRPr="00CA7B12">
              <w:rPr>
                <w:rFonts w:ascii="Times New Roman" w:eastAsia="Courier New" w:hAnsi="Times New Roman" w:cs="Times New Roman"/>
                <w:i/>
                <w:sz w:val="28"/>
                <w:szCs w:val="28"/>
              </w:rPr>
              <w:t>Область нормирования: предприятия общественного питания</w:t>
            </w:r>
            <w:r w:rsidRPr="00CA7B12">
              <w:rPr>
                <w:rFonts w:ascii="Times New Roman" w:eastAsia="Courier New" w:hAnsi="Times New Roman" w:cs="Times New Roman"/>
                <w:sz w:val="28"/>
                <w:szCs w:val="28"/>
              </w:rPr>
              <w:t xml:space="preserve"> </w:t>
            </w:r>
          </w:p>
        </w:tc>
      </w:tr>
      <w:tr w:rsidR="00897EAE" w:rsidRPr="00CA7B12" w:rsidTr="00897EAE">
        <w:tc>
          <w:tcPr>
            <w:tcW w:w="1282" w:type="pct"/>
            <w:tcMar>
              <w:left w:w="57" w:type="dxa"/>
              <w:right w:w="57" w:type="dxa"/>
            </w:tcMar>
            <w:vAlign w:val="center"/>
          </w:tcPr>
          <w:p w:rsidR="00897EAE" w:rsidRPr="00CA7B12" w:rsidRDefault="00897EAE" w:rsidP="00897EAE">
            <w:pPr>
              <w:suppressAutoHyphens/>
              <w:spacing w:after="0" w:line="240" w:lineRule="auto"/>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Обеспеченность населения предприятиями общественного питания</w:t>
            </w:r>
          </w:p>
        </w:tc>
        <w:tc>
          <w:tcPr>
            <w:tcW w:w="1369" w:type="pct"/>
            <w:tcMar>
              <w:left w:w="57" w:type="dxa"/>
              <w:right w:w="57" w:type="dxa"/>
            </w:tcMar>
            <w:vAlign w:val="center"/>
          </w:tcPr>
          <w:p w:rsidR="00897EAE" w:rsidRPr="00CA7B12" w:rsidRDefault="00897EAE" w:rsidP="00897EAE">
            <w:pPr>
              <w:suppressAutoHyphens/>
              <w:spacing w:after="0" w:line="240" w:lineRule="auto"/>
              <w:jc w:val="center"/>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 xml:space="preserve">Столовые, кафе, рестораны и другие предприятия общественного </w:t>
            </w:r>
            <w:proofErr w:type="gramStart"/>
            <w:r w:rsidRPr="00CA7B12">
              <w:rPr>
                <w:rFonts w:ascii="Times New Roman" w:eastAsia="Times New Roman" w:hAnsi="Times New Roman" w:cs="Times New Roman"/>
                <w:sz w:val="28"/>
                <w:szCs w:val="28"/>
                <w:lang w:eastAsia="ar-SA"/>
              </w:rPr>
              <w:t>питания</w:t>
            </w:r>
            <w:proofErr w:type="gramEnd"/>
            <w:r w:rsidRPr="00CA7B12">
              <w:rPr>
                <w:rFonts w:ascii="Times New Roman" w:eastAsia="Times New Roman" w:hAnsi="Times New Roman" w:cs="Times New Roman"/>
                <w:sz w:val="28"/>
                <w:szCs w:val="28"/>
                <w:lang w:eastAsia="ar-SA"/>
              </w:rPr>
              <w:t xml:space="preserve"> доступные без ограничений</w:t>
            </w:r>
          </w:p>
        </w:tc>
        <w:tc>
          <w:tcPr>
            <w:tcW w:w="1367"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Уровень обеспеченности на</w:t>
            </w:r>
            <w:r w:rsidRPr="00CA7B12">
              <w:rPr>
                <w:rFonts w:ascii="Times New Roman" w:eastAsia="Calibri" w:hAnsi="Times New Roman" w:cs="Times New Roman"/>
                <w:sz w:val="28"/>
                <w:szCs w:val="28"/>
              </w:rPr>
              <w:softHyphen/>
              <w:t>селения предприятиями об</w:t>
            </w:r>
            <w:r w:rsidRPr="00CA7B12">
              <w:rPr>
                <w:rFonts w:ascii="Times New Roman" w:eastAsia="Calibri" w:hAnsi="Times New Roman" w:cs="Times New Roman"/>
                <w:sz w:val="28"/>
                <w:szCs w:val="28"/>
              </w:rPr>
              <w:softHyphen/>
              <w:t>щественного питания, ме</w:t>
            </w:r>
            <w:r w:rsidRPr="00CA7B12">
              <w:rPr>
                <w:rFonts w:ascii="Times New Roman" w:eastAsia="Calibri" w:hAnsi="Times New Roman" w:cs="Times New Roman"/>
                <w:sz w:val="28"/>
                <w:szCs w:val="28"/>
              </w:rPr>
              <w:softHyphen/>
              <w:t>сто на 1 тыс. человек</w:t>
            </w:r>
          </w:p>
        </w:tc>
        <w:tc>
          <w:tcPr>
            <w:tcW w:w="981" w:type="pct"/>
            <w:tcMar>
              <w:left w:w="57" w:type="dxa"/>
              <w:right w:w="57" w:type="dxa"/>
            </w:tcMar>
            <w:vAlign w:val="center"/>
          </w:tcPr>
          <w:p w:rsidR="00897EAE" w:rsidRPr="00CA7B12" w:rsidRDefault="00897EAE" w:rsidP="00897EAE">
            <w:pPr>
              <w:suppressAutoHyphens/>
              <w:spacing w:after="0" w:line="240" w:lineRule="auto"/>
              <w:jc w:val="center"/>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 xml:space="preserve">Пешеходная доступность, </w:t>
            </w:r>
            <w:proofErr w:type="gramStart"/>
            <w:r w:rsidRPr="00CA7B12">
              <w:rPr>
                <w:rFonts w:ascii="Times New Roman" w:eastAsia="Times New Roman" w:hAnsi="Times New Roman" w:cs="Times New Roman"/>
                <w:sz w:val="28"/>
                <w:szCs w:val="28"/>
                <w:lang w:eastAsia="ar-SA"/>
              </w:rPr>
              <w:t>м</w:t>
            </w:r>
            <w:proofErr w:type="gramEnd"/>
          </w:p>
        </w:tc>
      </w:tr>
      <w:tr w:rsidR="00897EAE" w:rsidRPr="00CA7B12" w:rsidTr="00897EAE">
        <w:tc>
          <w:tcPr>
            <w:tcW w:w="5000" w:type="pct"/>
            <w:gridSpan w:val="4"/>
            <w:tcMar>
              <w:left w:w="57" w:type="dxa"/>
              <w:right w:w="57" w:type="dxa"/>
            </w:tcMar>
            <w:vAlign w:val="center"/>
          </w:tcPr>
          <w:p w:rsidR="00897EAE" w:rsidRPr="00CA7B12" w:rsidRDefault="00897EAE" w:rsidP="00897EAE">
            <w:pPr>
              <w:spacing w:after="0" w:line="240" w:lineRule="auto"/>
              <w:ind w:firstLine="13"/>
              <w:jc w:val="both"/>
              <w:rPr>
                <w:rFonts w:ascii="Times New Roman" w:eastAsia="Courier New" w:hAnsi="Times New Roman" w:cs="Times New Roman"/>
                <w:i/>
                <w:sz w:val="28"/>
                <w:szCs w:val="28"/>
              </w:rPr>
            </w:pPr>
            <w:r w:rsidRPr="00CA7B12">
              <w:rPr>
                <w:rFonts w:ascii="Times New Roman" w:eastAsia="Courier New" w:hAnsi="Times New Roman" w:cs="Times New Roman"/>
                <w:i/>
                <w:sz w:val="28"/>
                <w:szCs w:val="28"/>
              </w:rPr>
              <w:lastRenderedPageBreak/>
              <w:t>Область нормирования: объекты почтовой связи</w:t>
            </w:r>
          </w:p>
        </w:tc>
      </w:tr>
      <w:tr w:rsidR="00897EAE" w:rsidRPr="00CA7B12" w:rsidTr="00897EAE">
        <w:tc>
          <w:tcPr>
            <w:tcW w:w="1282" w:type="pct"/>
            <w:tcMar>
              <w:left w:w="57" w:type="dxa"/>
              <w:right w:w="57" w:type="dxa"/>
            </w:tcMar>
            <w:vAlign w:val="center"/>
          </w:tcPr>
          <w:p w:rsidR="00897EAE" w:rsidRPr="00CA7B12" w:rsidRDefault="00897EAE" w:rsidP="00897EAE">
            <w:pPr>
              <w:suppressAutoHyphens/>
              <w:spacing w:after="0" w:line="240" w:lineRule="auto"/>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Обеспеченность населения объектами почтовой связи</w:t>
            </w:r>
          </w:p>
        </w:tc>
        <w:tc>
          <w:tcPr>
            <w:tcW w:w="1369" w:type="pct"/>
            <w:tcMar>
              <w:left w:w="57" w:type="dxa"/>
              <w:right w:w="57" w:type="dxa"/>
            </w:tcMar>
            <w:vAlign w:val="center"/>
          </w:tcPr>
          <w:p w:rsidR="00897EAE" w:rsidRPr="00CA7B12" w:rsidRDefault="00897EAE" w:rsidP="00897EAE">
            <w:pPr>
              <w:suppressAutoHyphens/>
              <w:spacing w:after="0" w:line="240" w:lineRule="auto"/>
              <w:jc w:val="center"/>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Почтамт, отделение почтовой связи</w:t>
            </w:r>
          </w:p>
        </w:tc>
        <w:tc>
          <w:tcPr>
            <w:tcW w:w="1367"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Уровень обеспеченности на</w:t>
            </w:r>
            <w:r w:rsidRPr="00CA7B12">
              <w:rPr>
                <w:rFonts w:ascii="Times New Roman" w:eastAsia="Calibri" w:hAnsi="Times New Roman" w:cs="Times New Roman"/>
                <w:sz w:val="28"/>
                <w:szCs w:val="28"/>
              </w:rPr>
              <w:softHyphen/>
              <w:t>селения объектами почтовой связи, ед. на 5 тыс. человек населения</w:t>
            </w:r>
          </w:p>
        </w:tc>
        <w:tc>
          <w:tcPr>
            <w:tcW w:w="981"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 xml:space="preserve">Пешеходная доступность, </w:t>
            </w:r>
            <w:proofErr w:type="gramStart"/>
            <w:r w:rsidRPr="00CA7B12">
              <w:rPr>
                <w:rFonts w:ascii="Times New Roman" w:eastAsia="Calibri" w:hAnsi="Times New Roman" w:cs="Times New Roman"/>
                <w:sz w:val="28"/>
                <w:szCs w:val="28"/>
              </w:rPr>
              <w:t>м</w:t>
            </w:r>
            <w:proofErr w:type="gramEnd"/>
            <w:r w:rsidRPr="00CA7B12">
              <w:rPr>
                <w:rFonts w:ascii="Times New Roman" w:eastAsia="Calibri" w:hAnsi="Times New Roman" w:cs="Times New Roman"/>
                <w:sz w:val="28"/>
                <w:szCs w:val="28"/>
              </w:rPr>
              <w:t>;</w:t>
            </w:r>
          </w:p>
        </w:tc>
      </w:tr>
      <w:tr w:rsidR="00897EAE" w:rsidRPr="00CA7B12" w:rsidTr="00897EAE">
        <w:tc>
          <w:tcPr>
            <w:tcW w:w="5000" w:type="pct"/>
            <w:gridSpan w:val="4"/>
            <w:tcMar>
              <w:left w:w="57" w:type="dxa"/>
              <w:right w:w="57" w:type="dxa"/>
            </w:tcMar>
            <w:vAlign w:val="center"/>
          </w:tcPr>
          <w:p w:rsidR="00897EAE" w:rsidRPr="00CA7B12" w:rsidRDefault="00897EAE" w:rsidP="00897EAE">
            <w:pPr>
              <w:widowControl w:val="0"/>
              <w:autoSpaceDE w:val="0"/>
              <w:autoSpaceDN w:val="0"/>
              <w:adjustRightInd w:val="0"/>
              <w:spacing w:after="0" w:line="240" w:lineRule="auto"/>
              <w:rPr>
                <w:rFonts w:ascii="Times New Roman" w:eastAsia="Calibri" w:hAnsi="Times New Roman" w:cs="Times New Roman"/>
                <w:sz w:val="28"/>
                <w:szCs w:val="28"/>
              </w:rPr>
            </w:pPr>
            <w:r w:rsidRPr="00CA7B12">
              <w:rPr>
                <w:rFonts w:ascii="Times New Roman" w:eastAsia="Courier New" w:hAnsi="Times New Roman" w:cs="Times New Roman"/>
                <w:i/>
                <w:sz w:val="28"/>
                <w:szCs w:val="28"/>
              </w:rPr>
              <w:t>Область нормирования: объекты экстренной телефонной связи</w:t>
            </w:r>
          </w:p>
        </w:tc>
      </w:tr>
      <w:tr w:rsidR="00897EAE" w:rsidRPr="00CA7B12" w:rsidTr="00897EAE">
        <w:tc>
          <w:tcPr>
            <w:tcW w:w="1282"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rPr>
                <w:rFonts w:ascii="Times New Roman" w:eastAsia="Calibri" w:hAnsi="Times New Roman" w:cs="Times New Roman"/>
                <w:sz w:val="28"/>
                <w:szCs w:val="28"/>
              </w:rPr>
            </w:pPr>
            <w:r w:rsidRPr="00CA7B12">
              <w:rPr>
                <w:rFonts w:ascii="Times New Roman" w:eastAsia="Calibri" w:hAnsi="Times New Roman" w:cs="Times New Roman"/>
                <w:sz w:val="28"/>
                <w:szCs w:val="28"/>
              </w:rPr>
              <w:t>Обеспеченность населения объ</w:t>
            </w:r>
            <w:r w:rsidRPr="00CA7B12">
              <w:rPr>
                <w:rFonts w:ascii="Times New Roman" w:eastAsia="Calibri" w:hAnsi="Times New Roman" w:cs="Times New Roman"/>
                <w:sz w:val="28"/>
                <w:szCs w:val="28"/>
              </w:rPr>
              <w:softHyphen/>
              <w:t>ектами экстрен</w:t>
            </w:r>
            <w:r w:rsidRPr="00CA7B12">
              <w:rPr>
                <w:rFonts w:ascii="Times New Roman" w:eastAsia="Calibri" w:hAnsi="Times New Roman" w:cs="Times New Roman"/>
                <w:sz w:val="28"/>
                <w:szCs w:val="28"/>
              </w:rPr>
              <w:softHyphen/>
              <w:t>ной телефонной связи в пределах населенного пункта</w:t>
            </w:r>
          </w:p>
        </w:tc>
        <w:tc>
          <w:tcPr>
            <w:tcW w:w="1369"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Зона устойчивого приема-передачи сигнала станции сотовой связи; общественные телефоны экстренной связи</w:t>
            </w:r>
          </w:p>
        </w:tc>
        <w:tc>
          <w:tcPr>
            <w:tcW w:w="1367"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Площадь покрытия террито</w:t>
            </w:r>
            <w:r w:rsidRPr="00CA7B12">
              <w:rPr>
                <w:rFonts w:ascii="Times New Roman" w:eastAsia="Calibri" w:hAnsi="Times New Roman" w:cs="Times New Roman"/>
                <w:sz w:val="28"/>
                <w:szCs w:val="28"/>
              </w:rPr>
              <w:softHyphen/>
              <w:t>рии населенных пунктов ус</w:t>
            </w:r>
            <w:r w:rsidRPr="00CA7B12">
              <w:rPr>
                <w:rFonts w:ascii="Times New Roman" w:eastAsia="Calibri" w:hAnsi="Times New Roman" w:cs="Times New Roman"/>
                <w:sz w:val="28"/>
                <w:szCs w:val="28"/>
              </w:rPr>
              <w:softHyphen/>
              <w:t>лугами экстренной телефон</w:t>
            </w:r>
            <w:r w:rsidRPr="00CA7B12">
              <w:rPr>
                <w:rFonts w:ascii="Times New Roman" w:eastAsia="Calibri" w:hAnsi="Times New Roman" w:cs="Times New Roman"/>
                <w:sz w:val="28"/>
                <w:szCs w:val="28"/>
              </w:rPr>
              <w:softHyphen/>
              <w:t>ной связи, ед. на населенный пункт</w:t>
            </w:r>
          </w:p>
        </w:tc>
        <w:tc>
          <w:tcPr>
            <w:tcW w:w="981" w:type="pct"/>
            <w:tcMar>
              <w:left w:w="57" w:type="dxa"/>
              <w:right w:w="57" w:type="dxa"/>
            </w:tcMar>
            <w:vAlign w:val="center"/>
          </w:tcPr>
          <w:p w:rsidR="00897EAE" w:rsidRPr="00CA7B12" w:rsidRDefault="00897EAE" w:rsidP="00897EAE">
            <w:pPr>
              <w:suppressAutoHyphens/>
              <w:spacing w:after="0" w:line="240" w:lineRule="auto"/>
              <w:jc w:val="center"/>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Пешеходная доступность, мин.</w:t>
            </w:r>
          </w:p>
        </w:tc>
      </w:tr>
      <w:tr w:rsidR="00897EAE" w:rsidRPr="00CA7B12" w:rsidTr="00897EAE">
        <w:tc>
          <w:tcPr>
            <w:tcW w:w="5000" w:type="pct"/>
            <w:gridSpan w:val="4"/>
            <w:tcMar>
              <w:left w:w="57" w:type="dxa"/>
              <w:right w:w="57" w:type="dxa"/>
            </w:tcMar>
            <w:vAlign w:val="center"/>
          </w:tcPr>
          <w:p w:rsidR="00897EAE" w:rsidRPr="00CA7B12" w:rsidRDefault="00897EAE" w:rsidP="00897EAE">
            <w:pPr>
              <w:suppressAutoHyphens/>
              <w:spacing w:after="0" w:line="240" w:lineRule="auto"/>
              <w:rPr>
                <w:rFonts w:ascii="Times New Roman" w:eastAsia="Times New Roman" w:hAnsi="Times New Roman" w:cs="Times New Roman"/>
                <w:sz w:val="28"/>
                <w:szCs w:val="28"/>
                <w:lang w:eastAsia="ar-SA"/>
              </w:rPr>
            </w:pPr>
            <w:r w:rsidRPr="00CA7B12">
              <w:rPr>
                <w:rFonts w:ascii="Times New Roman" w:eastAsia="Calibri" w:hAnsi="Times New Roman" w:cs="Times New Roman"/>
                <w:b/>
                <w:sz w:val="28"/>
                <w:szCs w:val="28"/>
              </w:rPr>
              <w:t xml:space="preserve">7.5. </w:t>
            </w:r>
            <w:r w:rsidRPr="00CA7B12">
              <w:rPr>
                <w:rFonts w:ascii="Times New Roman" w:eastAsia="Times New Roman" w:hAnsi="Times New Roman" w:cs="Times New Roman"/>
                <w:b/>
                <w:bCs/>
                <w:sz w:val="28"/>
                <w:szCs w:val="28"/>
              </w:rPr>
              <w:t>Архивные фонды</w:t>
            </w:r>
          </w:p>
        </w:tc>
      </w:tr>
      <w:tr w:rsidR="00897EAE" w:rsidRPr="00CA7B12" w:rsidTr="00897EAE">
        <w:tc>
          <w:tcPr>
            <w:tcW w:w="1282"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rPr>
                <w:rFonts w:ascii="Times New Roman" w:eastAsia="Calibri" w:hAnsi="Times New Roman" w:cs="Times New Roman"/>
                <w:sz w:val="28"/>
                <w:szCs w:val="28"/>
              </w:rPr>
            </w:pPr>
            <w:r w:rsidRPr="00CA7B12">
              <w:rPr>
                <w:rFonts w:ascii="Times New Roman" w:eastAsia="Calibri" w:hAnsi="Times New Roman" w:cs="Times New Roman"/>
                <w:sz w:val="28"/>
                <w:szCs w:val="28"/>
              </w:rPr>
              <w:t xml:space="preserve">Обеспеченность населения </w:t>
            </w:r>
            <w:r w:rsidRPr="00CA7B12">
              <w:rPr>
                <w:rFonts w:ascii="Times New Roman" w:eastAsia="Courier New" w:hAnsi="Times New Roman" w:cs="Times New Roman"/>
                <w:sz w:val="28"/>
                <w:szCs w:val="28"/>
              </w:rPr>
              <w:t>архивными фондами</w:t>
            </w:r>
          </w:p>
        </w:tc>
        <w:tc>
          <w:tcPr>
            <w:tcW w:w="1369"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Муниципальный архив</w:t>
            </w:r>
          </w:p>
        </w:tc>
        <w:tc>
          <w:tcPr>
            <w:tcW w:w="1367"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 xml:space="preserve">Уровень обеспеченности населения </w:t>
            </w:r>
            <w:r w:rsidRPr="00CA7B12">
              <w:rPr>
                <w:rFonts w:ascii="Times New Roman" w:eastAsia="Courier New" w:hAnsi="Times New Roman" w:cs="Times New Roman"/>
                <w:sz w:val="28"/>
                <w:szCs w:val="28"/>
              </w:rPr>
              <w:t>архивными фондами</w:t>
            </w:r>
            <w:r w:rsidRPr="00CA7B12">
              <w:rPr>
                <w:rFonts w:ascii="Times New Roman" w:eastAsia="Calibri" w:hAnsi="Times New Roman" w:cs="Times New Roman"/>
                <w:sz w:val="28"/>
                <w:szCs w:val="28"/>
              </w:rPr>
              <w:t>, ед. на муниципальное образо</w:t>
            </w:r>
            <w:r w:rsidRPr="00CA7B12">
              <w:rPr>
                <w:rFonts w:ascii="Times New Roman" w:eastAsia="Calibri" w:hAnsi="Times New Roman" w:cs="Times New Roman"/>
                <w:sz w:val="28"/>
                <w:szCs w:val="28"/>
              </w:rPr>
              <w:softHyphen/>
              <w:t>вание</w:t>
            </w:r>
          </w:p>
        </w:tc>
        <w:tc>
          <w:tcPr>
            <w:tcW w:w="981"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Не устанавливается</w:t>
            </w:r>
          </w:p>
        </w:tc>
      </w:tr>
    </w:tbl>
    <w:p w:rsidR="00897EAE" w:rsidRPr="00CA7B12" w:rsidRDefault="00897EAE" w:rsidP="00897EAE">
      <w:pPr>
        <w:pStyle w:val="ac"/>
        <w:tabs>
          <w:tab w:val="left" w:pos="0"/>
        </w:tabs>
        <w:spacing w:after="0" w:line="288" w:lineRule="auto"/>
        <w:ind w:left="2564"/>
        <w:outlineLvl w:val="0"/>
        <w:rPr>
          <w:rFonts w:ascii="Times New Roman" w:hAnsi="Times New Roman" w:cs="Times New Roman"/>
          <w:b/>
          <w:vanish/>
          <w:sz w:val="28"/>
          <w:szCs w:val="28"/>
        </w:rPr>
      </w:pPr>
    </w:p>
    <w:p w:rsidR="00897EAE" w:rsidRPr="00CA7B12" w:rsidRDefault="00897EAE" w:rsidP="00897EAE">
      <w:pPr>
        <w:pStyle w:val="ac"/>
        <w:tabs>
          <w:tab w:val="left" w:pos="0"/>
        </w:tabs>
        <w:spacing w:after="0" w:line="288" w:lineRule="auto"/>
        <w:outlineLvl w:val="0"/>
        <w:rPr>
          <w:rFonts w:ascii="Times New Roman" w:hAnsi="Times New Roman" w:cs="Times New Roman"/>
          <w:b/>
          <w:sz w:val="28"/>
          <w:szCs w:val="28"/>
        </w:rPr>
      </w:pPr>
    </w:p>
    <w:p w:rsidR="00897EAE" w:rsidRPr="00CA7B12" w:rsidRDefault="00897EAE" w:rsidP="00897EAE">
      <w:pPr>
        <w:pStyle w:val="ac"/>
        <w:tabs>
          <w:tab w:val="left" w:pos="0"/>
        </w:tabs>
        <w:spacing w:after="0" w:line="288" w:lineRule="auto"/>
        <w:outlineLvl w:val="0"/>
        <w:rPr>
          <w:rFonts w:ascii="Times New Roman" w:hAnsi="Times New Roman" w:cs="Times New Roman"/>
          <w:b/>
          <w:sz w:val="28"/>
          <w:szCs w:val="28"/>
        </w:rPr>
      </w:pPr>
    </w:p>
    <w:p w:rsidR="00897EAE" w:rsidRPr="00CA7B12" w:rsidRDefault="00897EAE" w:rsidP="00897EAE">
      <w:pPr>
        <w:pStyle w:val="ac"/>
        <w:tabs>
          <w:tab w:val="left" w:pos="0"/>
        </w:tabs>
        <w:spacing w:after="0" w:line="288" w:lineRule="auto"/>
        <w:outlineLvl w:val="0"/>
        <w:rPr>
          <w:rFonts w:ascii="Times New Roman" w:hAnsi="Times New Roman" w:cs="Times New Roman"/>
          <w:b/>
          <w:sz w:val="28"/>
          <w:szCs w:val="28"/>
        </w:rPr>
      </w:pPr>
    </w:p>
    <w:p w:rsidR="00897EAE" w:rsidRPr="00CA7B12" w:rsidRDefault="00897EAE" w:rsidP="00897EAE">
      <w:pPr>
        <w:pStyle w:val="ac"/>
        <w:tabs>
          <w:tab w:val="left" w:pos="0"/>
        </w:tabs>
        <w:spacing w:after="0" w:line="288" w:lineRule="auto"/>
        <w:outlineLvl w:val="0"/>
        <w:rPr>
          <w:rFonts w:ascii="Times New Roman" w:hAnsi="Times New Roman" w:cs="Times New Roman"/>
          <w:b/>
          <w:sz w:val="28"/>
          <w:szCs w:val="28"/>
        </w:rPr>
        <w:sectPr w:rsidR="00897EAE" w:rsidRPr="00CA7B12" w:rsidSect="00897EAE">
          <w:pgSz w:w="16838" w:h="11906" w:orient="landscape"/>
          <w:pgMar w:top="566" w:right="567" w:bottom="1134" w:left="567" w:header="425" w:footer="723" w:gutter="0"/>
          <w:cols w:space="708"/>
          <w:docGrid w:linePitch="360"/>
        </w:sectPr>
      </w:pPr>
    </w:p>
    <w:p w:rsidR="00C2417D" w:rsidRPr="00CA7B12" w:rsidRDefault="0024359C" w:rsidP="00000748">
      <w:pPr>
        <w:pStyle w:val="ac"/>
        <w:numPr>
          <w:ilvl w:val="1"/>
          <w:numId w:val="10"/>
        </w:numPr>
        <w:tabs>
          <w:tab w:val="left" w:pos="0"/>
        </w:tabs>
        <w:spacing w:after="0" w:line="288" w:lineRule="auto"/>
        <w:ind w:left="720"/>
        <w:jc w:val="center"/>
        <w:outlineLvl w:val="0"/>
        <w:rPr>
          <w:rFonts w:ascii="Times New Roman" w:hAnsi="Times New Roman" w:cs="Times New Roman"/>
          <w:b/>
          <w:sz w:val="28"/>
          <w:szCs w:val="28"/>
        </w:rPr>
      </w:pPr>
      <w:bookmarkStart w:id="55" w:name="_Toc90874793"/>
      <w:r w:rsidRPr="00CA7B12">
        <w:rPr>
          <w:rFonts w:ascii="Times New Roman" w:hAnsi="Times New Roman" w:cs="Times New Roman"/>
          <w:b/>
          <w:sz w:val="28"/>
          <w:szCs w:val="28"/>
        </w:rPr>
        <w:lastRenderedPageBreak/>
        <w:t>Обоснование значений расчетных показателей минимально допустимого уровня обеспеченности и максимально допустимого уровня территориальной доступности объектов местного значения</w:t>
      </w:r>
      <w:bookmarkEnd w:id="55"/>
    </w:p>
    <w:p w:rsidR="0024359C" w:rsidRPr="00CA7B12" w:rsidRDefault="0024359C" w:rsidP="006316AA">
      <w:pPr>
        <w:pStyle w:val="ac"/>
        <w:numPr>
          <w:ilvl w:val="2"/>
          <w:numId w:val="10"/>
        </w:numPr>
        <w:spacing w:after="0" w:line="288" w:lineRule="auto"/>
        <w:ind w:left="0" w:firstLine="0"/>
        <w:jc w:val="center"/>
        <w:outlineLvl w:val="1"/>
        <w:rPr>
          <w:rFonts w:ascii="Times New Roman" w:eastAsia="Times New Roman" w:hAnsi="Times New Roman" w:cs="Times New Roman"/>
          <w:b/>
          <w:bCs/>
          <w:sz w:val="28"/>
          <w:szCs w:val="28"/>
          <w:lang w:eastAsia="ru-RU"/>
        </w:rPr>
      </w:pPr>
      <w:bookmarkStart w:id="56" w:name="_Toc90874794"/>
      <w:r w:rsidRPr="00CA7B12">
        <w:rPr>
          <w:rFonts w:ascii="Times New Roman" w:eastAsia="Times New Roman" w:hAnsi="Times New Roman" w:cs="Times New Roman"/>
          <w:b/>
          <w:bCs/>
          <w:sz w:val="28"/>
          <w:szCs w:val="28"/>
          <w:lang w:eastAsia="ru-RU"/>
        </w:rPr>
        <w:t>Автомобильные дороги местного значения</w:t>
      </w:r>
      <w:bookmarkEnd w:id="56"/>
    </w:p>
    <w:p w:rsidR="006316AA" w:rsidRPr="00CA7B12" w:rsidRDefault="006316AA" w:rsidP="006316AA">
      <w:pPr>
        <w:pStyle w:val="afd"/>
        <w:spacing w:after="0"/>
        <w:ind w:right="108" w:firstLine="709"/>
        <w:contextualSpacing/>
        <w:jc w:val="both"/>
        <w:rPr>
          <w:sz w:val="28"/>
          <w:szCs w:val="28"/>
        </w:rPr>
      </w:pPr>
      <w:proofErr w:type="gramStart"/>
      <w:r w:rsidRPr="00CA7B12">
        <w:rPr>
          <w:sz w:val="28"/>
          <w:szCs w:val="28"/>
        </w:rPr>
        <w:t xml:space="preserve">Согласно </w:t>
      </w:r>
      <w:hyperlink r:id="rId38" w:history="1">
        <w:r w:rsidRPr="00CA7B12">
          <w:rPr>
            <w:sz w:val="28"/>
            <w:szCs w:val="28"/>
          </w:rPr>
          <w:t>статье 14</w:t>
        </w:r>
      </w:hyperlink>
      <w:r w:rsidRPr="00CA7B12">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сельского поселения относится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w:t>
      </w:r>
      <w:proofErr w:type="gramEnd"/>
      <w:r w:rsidRPr="00CA7B12">
        <w:rPr>
          <w:sz w:val="28"/>
          <w:szCs w:val="28"/>
        </w:rPr>
        <w:t xml:space="preserve"> </w:t>
      </w:r>
      <w:proofErr w:type="gramStart"/>
      <w:r w:rsidRPr="00CA7B12">
        <w:rPr>
          <w:sz w:val="28"/>
          <w:szCs w:val="28"/>
        </w:rPr>
        <w:t>границах</w:t>
      </w:r>
      <w:proofErr w:type="gramEnd"/>
      <w:r w:rsidRPr="00CA7B12">
        <w:rPr>
          <w:sz w:val="28"/>
          <w:szCs w:val="28"/>
        </w:rPr>
        <w:t xml:space="preserve">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39" w:anchor="dst100179" w:history="1">
        <w:r w:rsidRPr="00CA7B12">
          <w:rPr>
            <w:sz w:val="28"/>
            <w:szCs w:val="28"/>
          </w:rPr>
          <w:t>законодательством</w:t>
        </w:r>
      </w:hyperlink>
      <w:r w:rsidRPr="00CA7B12">
        <w:rPr>
          <w:sz w:val="28"/>
          <w:szCs w:val="28"/>
        </w:rPr>
        <w:t> Российской Федерации.</w:t>
      </w:r>
    </w:p>
    <w:p w:rsidR="006316AA" w:rsidRPr="00CA7B12" w:rsidRDefault="006316AA" w:rsidP="006316AA">
      <w:pPr>
        <w:pStyle w:val="ConsPlusNormal"/>
        <w:ind w:firstLine="709"/>
        <w:jc w:val="both"/>
        <w:rPr>
          <w:rFonts w:ascii="Times New Roman" w:hAnsi="Times New Roman" w:cs="Times New Roman"/>
          <w:sz w:val="28"/>
          <w:szCs w:val="28"/>
        </w:rPr>
      </w:pPr>
      <w:proofErr w:type="gramStart"/>
      <w:r w:rsidRPr="00CA7B12">
        <w:rPr>
          <w:rFonts w:ascii="Times New Roman" w:hAnsi="Times New Roman" w:cs="Times New Roman"/>
          <w:sz w:val="28"/>
          <w:szCs w:val="28"/>
        </w:rPr>
        <w:t xml:space="preserve">Согласно </w:t>
      </w:r>
      <w:hyperlink r:id="rId40" w:history="1">
        <w:r w:rsidRPr="00CA7B12">
          <w:rPr>
            <w:rFonts w:ascii="Times New Roman" w:hAnsi="Times New Roman" w:cs="Times New Roman"/>
            <w:sz w:val="28"/>
            <w:szCs w:val="28"/>
          </w:rPr>
          <w:t xml:space="preserve">части 2 статьи </w:t>
        </w:r>
      </w:hyperlink>
      <w:r w:rsidRPr="00CA7B12">
        <w:rPr>
          <w:rFonts w:ascii="Times New Roman" w:hAnsi="Times New Roman" w:cs="Times New Roman"/>
          <w:sz w:val="28"/>
          <w:szCs w:val="28"/>
        </w:rPr>
        <w:t>4.2 закона Смоленской области от 25 декабря 2006 года № 155-з «О градостроительной деятельности на территории Смоленской области» объектами местного значения сельского поселения, подлежащими отображению на генеральном плане поселения, являются объекты, относящиеся к области автомобильных дорог местного значения в границах населенных пунктов поселения, в том числе автомобильные дороги местного значения в границах населенных пунктов поселения, объекты дорожного</w:t>
      </w:r>
      <w:proofErr w:type="gramEnd"/>
      <w:r w:rsidRPr="00CA7B12">
        <w:rPr>
          <w:rFonts w:ascii="Times New Roman" w:hAnsi="Times New Roman" w:cs="Times New Roman"/>
          <w:sz w:val="28"/>
          <w:szCs w:val="28"/>
        </w:rPr>
        <w:t xml:space="preserve"> сервиса, необходимые для предоставления транспортных услуг населению и организации транспортного обслуживания населения в границах поселения.</w:t>
      </w:r>
    </w:p>
    <w:p w:rsidR="006316AA" w:rsidRPr="00CA7B12" w:rsidRDefault="006316AA" w:rsidP="006316AA">
      <w:pPr>
        <w:pStyle w:val="afd"/>
        <w:spacing w:after="0"/>
        <w:ind w:right="106" w:firstLine="709"/>
        <w:jc w:val="both"/>
        <w:rPr>
          <w:sz w:val="28"/>
          <w:szCs w:val="28"/>
        </w:rPr>
      </w:pPr>
      <w:r w:rsidRPr="00CA7B12">
        <w:rPr>
          <w:sz w:val="28"/>
          <w:szCs w:val="28"/>
        </w:rPr>
        <w:t>Установление расчетных показателей в области транспортного обслуживания необходимо для формирования целостной системы автомобильных дорог и объектов транспортной инфраструктуры, создающих транспортный каркас улично-дорожной сети населенных пунктов.</w:t>
      </w:r>
    </w:p>
    <w:p w:rsidR="006316AA" w:rsidRPr="00CA7B12" w:rsidRDefault="006316AA" w:rsidP="006316AA">
      <w:pPr>
        <w:pStyle w:val="afd"/>
        <w:spacing w:after="0"/>
        <w:ind w:right="107" w:firstLine="709"/>
        <w:jc w:val="both"/>
        <w:rPr>
          <w:sz w:val="28"/>
          <w:szCs w:val="28"/>
        </w:rPr>
      </w:pPr>
      <w:r w:rsidRPr="00CA7B12">
        <w:rPr>
          <w:sz w:val="28"/>
          <w:szCs w:val="28"/>
        </w:rPr>
        <w:t xml:space="preserve">Расчетные показатели минимально допустимого уровня обеспеченности объектами местного значения сельского поселения, относящиеся к области автомобильных дорог местного значения, установлены на основе направлений, заданных документами стратегического и социально-экономического планирования </w:t>
      </w:r>
      <w:proofErr w:type="spellStart"/>
      <w:r w:rsidR="00D06E7C" w:rsidRPr="00CA7B12">
        <w:rPr>
          <w:sz w:val="28"/>
          <w:szCs w:val="28"/>
        </w:rPr>
        <w:t>Сафоновского</w:t>
      </w:r>
      <w:proofErr w:type="spellEnd"/>
      <w:r w:rsidRPr="00CA7B12">
        <w:rPr>
          <w:sz w:val="28"/>
          <w:szCs w:val="28"/>
        </w:rPr>
        <w:t xml:space="preserve"> района.</w:t>
      </w:r>
    </w:p>
    <w:p w:rsidR="006316AA" w:rsidRPr="00CA7B12" w:rsidRDefault="006316AA" w:rsidP="006316AA">
      <w:pPr>
        <w:pStyle w:val="ConsPlusNormal"/>
        <w:ind w:firstLine="709"/>
        <w:jc w:val="both"/>
        <w:rPr>
          <w:rFonts w:ascii="Times New Roman" w:hAnsi="Times New Roman" w:cs="Times New Roman"/>
          <w:sz w:val="28"/>
          <w:szCs w:val="28"/>
        </w:rPr>
      </w:pPr>
      <w:r w:rsidRPr="00CA7B12">
        <w:rPr>
          <w:rFonts w:ascii="Times New Roman" w:hAnsi="Times New Roman" w:cs="Times New Roman"/>
          <w:sz w:val="28"/>
          <w:szCs w:val="28"/>
        </w:rPr>
        <w:t xml:space="preserve">Исходя из функционального назначения, состава потока и скоростей движения автомобильного транспорта дороги и улицы должны </w:t>
      </w:r>
      <w:proofErr w:type="gramStart"/>
      <w:r w:rsidRPr="00CA7B12">
        <w:rPr>
          <w:rFonts w:ascii="Times New Roman" w:hAnsi="Times New Roman" w:cs="Times New Roman"/>
          <w:sz w:val="28"/>
          <w:szCs w:val="28"/>
        </w:rPr>
        <w:t>быть</w:t>
      </w:r>
      <w:proofErr w:type="gramEnd"/>
      <w:r w:rsidRPr="00CA7B12">
        <w:rPr>
          <w:rFonts w:ascii="Times New Roman" w:hAnsi="Times New Roman" w:cs="Times New Roman"/>
          <w:sz w:val="28"/>
          <w:szCs w:val="28"/>
        </w:rPr>
        <w:t xml:space="preserve"> дифференцированы на соответствующие категории согласно таблице 11.4 СП 42.13330.2016 для сельских поселений.</w:t>
      </w:r>
    </w:p>
    <w:p w:rsidR="006316AA" w:rsidRPr="00CA7B12" w:rsidRDefault="006316AA" w:rsidP="006316AA">
      <w:pPr>
        <w:pStyle w:val="ConsPlusNormal"/>
        <w:ind w:firstLine="709"/>
        <w:jc w:val="both"/>
        <w:rPr>
          <w:rFonts w:ascii="Times New Roman" w:hAnsi="Times New Roman" w:cs="Times New Roman"/>
          <w:sz w:val="28"/>
          <w:szCs w:val="28"/>
        </w:rPr>
      </w:pPr>
      <w:r w:rsidRPr="00CA7B12">
        <w:rPr>
          <w:rFonts w:ascii="Times New Roman" w:hAnsi="Times New Roman" w:cs="Times New Roman"/>
          <w:sz w:val="28"/>
          <w:szCs w:val="28"/>
        </w:rPr>
        <w:t>Проектирование парковых дорог, проездов, велосипедных дорожек следует осуществлять в соответствии с характеристиками, приведенными в таблицах 11.5 и 11.6 СП 42.13330.2016.</w:t>
      </w:r>
    </w:p>
    <w:p w:rsidR="006316AA" w:rsidRPr="00CA7B12" w:rsidRDefault="006316AA" w:rsidP="006316AA">
      <w:pPr>
        <w:pStyle w:val="ConsPlusNormal"/>
        <w:ind w:firstLine="709"/>
        <w:jc w:val="both"/>
        <w:rPr>
          <w:rFonts w:ascii="Times New Roman" w:hAnsi="Times New Roman" w:cs="Times New Roman"/>
          <w:sz w:val="28"/>
          <w:szCs w:val="28"/>
        </w:rPr>
      </w:pPr>
      <w:r w:rsidRPr="00CA7B12">
        <w:rPr>
          <w:rFonts w:ascii="Times New Roman" w:hAnsi="Times New Roman" w:cs="Times New Roman"/>
          <w:sz w:val="28"/>
          <w:szCs w:val="28"/>
        </w:rPr>
        <w:t>Согласно п. 11.11 СП 42.13330.2016 установлены расчетные показатели минимально допустимого уровня расстояний:</w:t>
      </w:r>
    </w:p>
    <w:p w:rsidR="006316AA" w:rsidRPr="00CA7B12" w:rsidRDefault="006316AA" w:rsidP="006316AA">
      <w:pPr>
        <w:pStyle w:val="ConsPlusNormal"/>
        <w:ind w:firstLine="709"/>
        <w:jc w:val="both"/>
        <w:rPr>
          <w:rFonts w:ascii="Times New Roman" w:hAnsi="Times New Roman" w:cs="Times New Roman"/>
          <w:sz w:val="28"/>
          <w:szCs w:val="28"/>
        </w:rPr>
      </w:pPr>
      <w:r w:rsidRPr="00CA7B12">
        <w:rPr>
          <w:rFonts w:ascii="Times New Roman" w:hAnsi="Times New Roman" w:cs="Times New Roman"/>
          <w:sz w:val="28"/>
          <w:szCs w:val="28"/>
        </w:rPr>
        <w:lastRenderedPageBreak/>
        <w:t>от края основной проезжей части улиц, местных или боковых проездов до линии застройки следует принимать не более 25 м.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p w:rsidR="006316AA" w:rsidRPr="00CA7B12" w:rsidRDefault="006316AA" w:rsidP="006316AA">
      <w:pPr>
        <w:spacing w:line="240" w:lineRule="auto"/>
        <w:ind w:firstLine="709"/>
        <w:contextualSpacing/>
        <w:jc w:val="both"/>
        <w:rPr>
          <w:rFonts w:ascii="Times New Roman" w:eastAsia="Times New Roman" w:hAnsi="Times New Roman" w:cs="Times New Roman"/>
          <w:sz w:val="28"/>
          <w:szCs w:val="28"/>
        </w:rPr>
      </w:pPr>
      <w:r w:rsidRPr="00CA7B12">
        <w:rPr>
          <w:rFonts w:ascii="Times New Roman" w:eastAsia="Times New Roman" w:hAnsi="Times New Roman" w:cs="Times New Roman"/>
          <w:sz w:val="28"/>
          <w:szCs w:val="28"/>
        </w:rPr>
        <w:t>Согласно п. 5.2 Рекомендаций по проектированию улиц и дорог городов и сельских поселений установлены расчетные показатели минимально допустимого уровня обеспеченности:</w:t>
      </w:r>
    </w:p>
    <w:p w:rsidR="006316AA" w:rsidRPr="00CA7B12" w:rsidRDefault="006316AA" w:rsidP="006316AA">
      <w:pPr>
        <w:spacing w:line="240" w:lineRule="auto"/>
        <w:ind w:firstLine="709"/>
        <w:contextualSpacing/>
        <w:jc w:val="both"/>
        <w:rPr>
          <w:rFonts w:ascii="Times New Roman" w:eastAsia="Times New Roman" w:hAnsi="Times New Roman" w:cs="Times New Roman"/>
          <w:sz w:val="28"/>
          <w:szCs w:val="28"/>
        </w:rPr>
      </w:pPr>
      <w:r w:rsidRPr="00CA7B12">
        <w:rPr>
          <w:rFonts w:ascii="Times New Roman" w:eastAsia="Times New Roman" w:hAnsi="Times New Roman" w:cs="Times New Roman"/>
          <w:sz w:val="28"/>
          <w:szCs w:val="28"/>
        </w:rPr>
        <w:t>- расстояние между пересечениями магистральных улиц и дорог регулируемого движения в пределах селитебной территории: не менее 500 м и не более 1500 м;</w:t>
      </w:r>
    </w:p>
    <w:p w:rsidR="006316AA" w:rsidRPr="00CA7B12" w:rsidRDefault="006316AA" w:rsidP="006316AA">
      <w:pPr>
        <w:spacing w:line="240" w:lineRule="auto"/>
        <w:ind w:firstLine="709"/>
        <w:contextualSpacing/>
        <w:jc w:val="both"/>
        <w:rPr>
          <w:rFonts w:ascii="Times New Roman" w:eastAsia="Times New Roman" w:hAnsi="Times New Roman" w:cs="Times New Roman"/>
          <w:sz w:val="28"/>
          <w:szCs w:val="28"/>
        </w:rPr>
      </w:pPr>
      <w:r w:rsidRPr="00CA7B12">
        <w:rPr>
          <w:rFonts w:ascii="Times New Roman" w:eastAsia="Times New Roman" w:hAnsi="Times New Roman" w:cs="Times New Roman"/>
          <w:sz w:val="28"/>
          <w:szCs w:val="28"/>
        </w:rPr>
        <w:t xml:space="preserve">- устройство примыканий </w:t>
      </w:r>
      <w:proofErr w:type="spellStart"/>
      <w:r w:rsidRPr="00CA7B12">
        <w:rPr>
          <w:rFonts w:ascii="Times New Roman" w:eastAsia="Times New Roman" w:hAnsi="Times New Roman" w:cs="Times New Roman"/>
          <w:sz w:val="28"/>
          <w:szCs w:val="28"/>
        </w:rPr>
        <w:t>пешеходно-транспортных</w:t>
      </w:r>
      <w:proofErr w:type="spellEnd"/>
      <w:r w:rsidRPr="00CA7B12">
        <w:rPr>
          <w:rFonts w:ascii="Times New Roman" w:eastAsia="Times New Roman" w:hAnsi="Times New Roman" w:cs="Times New Roman"/>
          <w:sz w:val="28"/>
          <w:szCs w:val="28"/>
        </w:rPr>
        <w:t xml:space="preserve"> улиц, улиц и дорог (проездов) местного значения к другим магистральным улицам и дорогам регулируемого движения: на расстоянии не менее 50 м от конца кривой радиуса закругления на ближайшем пересечении и не менее 150 м друг от друга.</w:t>
      </w:r>
    </w:p>
    <w:p w:rsidR="006316AA" w:rsidRPr="00CA7B12" w:rsidRDefault="006316AA" w:rsidP="006316AA">
      <w:pPr>
        <w:spacing w:line="240" w:lineRule="auto"/>
        <w:ind w:firstLine="709"/>
        <w:contextualSpacing/>
        <w:jc w:val="both"/>
        <w:rPr>
          <w:rFonts w:ascii="Times New Roman" w:eastAsia="Times New Roman" w:hAnsi="Times New Roman" w:cs="Times New Roman"/>
          <w:sz w:val="28"/>
          <w:szCs w:val="28"/>
        </w:rPr>
      </w:pPr>
      <w:proofErr w:type="gramStart"/>
      <w:r w:rsidRPr="00CA7B12">
        <w:rPr>
          <w:rFonts w:ascii="Times New Roman" w:eastAsia="Times New Roman" w:hAnsi="Times New Roman" w:cs="Times New Roman"/>
          <w:sz w:val="28"/>
          <w:szCs w:val="28"/>
        </w:rPr>
        <w:t xml:space="preserve">Расчетные показатели минимально допустимого уровня обеспеченности местами для постоянного хранения легковых автомобилей, находящихся в собственности граждан; расчетное количество </w:t>
      </w:r>
      <w:proofErr w:type="spellStart"/>
      <w:r w:rsidRPr="00CA7B12">
        <w:rPr>
          <w:rFonts w:ascii="Times New Roman" w:eastAsia="Times New Roman" w:hAnsi="Times New Roman" w:cs="Times New Roman"/>
          <w:sz w:val="28"/>
          <w:szCs w:val="28"/>
        </w:rPr>
        <w:t>машино-мест</w:t>
      </w:r>
      <w:proofErr w:type="spellEnd"/>
      <w:r w:rsidRPr="00CA7B12">
        <w:rPr>
          <w:rFonts w:ascii="Times New Roman" w:eastAsia="Times New Roman" w:hAnsi="Times New Roman" w:cs="Times New Roman"/>
          <w:sz w:val="28"/>
          <w:szCs w:val="28"/>
        </w:rPr>
        <w:t xml:space="preserve"> для постоянного хранения автомобилей; открытых площадок (гостевых автостоянок) для временного хранения легковых автомобилей; для временного хранения легковых автомобилей на </w:t>
      </w:r>
      <w:proofErr w:type="spellStart"/>
      <w:r w:rsidRPr="00CA7B12">
        <w:rPr>
          <w:rFonts w:ascii="Times New Roman" w:eastAsia="Times New Roman" w:hAnsi="Times New Roman" w:cs="Times New Roman"/>
          <w:sz w:val="28"/>
          <w:szCs w:val="28"/>
        </w:rPr>
        <w:t>приобъектных</w:t>
      </w:r>
      <w:proofErr w:type="spellEnd"/>
      <w:r w:rsidRPr="00CA7B12">
        <w:rPr>
          <w:rFonts w:ascii="Times New Roman" w:eastAsia="Times New Roman" w:hAnsi="Times New Roman" w:cs="Times New Roman"/>
          <w:sz w:val="28"/>
          <w:szCs w:val="28"/>
        </w:rPr>
        <w:t xml:space="preserve"> стоянках у общественных зданий, учреждений, предприятий, вокзалов, на рекреационных территориях установлены в соответствии положениями Региональных нормативов градостроительного проектирования Смоленской области.</w:t>
      </w:r>
      <w:proofErr w:type="gramEnd"/>
    </w:p>
    <w:p w:rsidR="006316AA" w:rsidRPr="00CA7B12" w:rsidRDefault="006316AA" w:rsidP="006316AA">
      <w:pPr>
        <w:spacing w:line="240" w:lineRule="auto"/>
        <w:ind w:firstLine="709"/>
        <w:contextualSpacing/>
        <w:jc w:val="both"/>
        <w:rPr>
          <w:rFonts w:ascii="Times New Roman" w:eastAsia="Times New Roman" w:hAnsi="Times New Roman" w:cs="Times New Roman"/>
          <w:sz w:val="28"/>
          <w:szCs w:val="28"/>
        </w:rPr>
      </w:pPr>
      <w:proofErr w:type="gramStart"/>
      <w:r w:rsidRPr="00CA7B12">
        <w:rPr>
          <w:rFonts w:ascii="Times New Roman" w:eastAsia="Times New Roman" w:hAnsi="Times New Roman" w:cs="Times New Roman"/>
          <w:sz w:val="28"/>
          <w:szCs w:val="28"/>
        </w:rPr>
        <w:t xml:space="preserve">Санитарные разрывы от открытых автостоянок до жилых и общественно-деловых объектов; от объектов по обслуживанию автомобилей до жилых, общественных зданий, а также до участков дошкольных организаций, общеобразовательных школ, лечебных учреждений стационарного типа, размещаемых на территориях жилых и общественно-деловых зон; санитарно-защитные зоны для автозаправочных станций, для моечных пунктов установлены в соответствии с требованиями </w:t>
      </w:r>
      <w:proofErr w:type="spellStart"/>
      <w:r w:rsidRPr="00CA7B12">
        <w:rPr>
          <w:rFonts w:ascii="Times New Roman" w:eastAsia="Times New Roman" w:hAnsi="Times New Roman" w:cs="Times New Roman"/>
          <w:sz w:val="28"/>
          <w:szCs w:val="28"/>
        </w:rPr>
        <w:t>СанПиН</w:t>
      </w:r>
      <w:proofErr w:type="spellEnd"/>
      <w:r w:rsidRPr="00CA7B12">
        <w:rPr>
          <w:rFonts w:ascii="Times New Roman" w:eastAsia="Times New Roman" w:hAnsi="Times New Roman" w:cs="Times New Roman"/>
          <w:sz w:val="28"/>
          <w:szCs w:val="28"/>
        </w:rPr>
        <w:t xml:space="preserve"> 2.2.1/2.1.1.1200-03</w:t>
      </w:r>
      <w:proofErr w:type="gramEnd"/>
    </w:p>
    <w:p w:rsidR="006316AA" w:rsidRPr="00CA7B12" w:rsidRDefault="006316AA" w:rsidP="006316AA">
      <w:pPr>
        <w:spacing w:line="240" w:lineRule="auto"/>
        <w:ind w:firstLine="709"/>
        <w:contextualSpacing/>
        <w:jc w:val="both"/>
        <w:rPr>
          <w:rFonts w:ascii="Times New Roman" w:eastAsia="Times New Roman" w:hAnsi="Times New Roman" w:cs="Times New Roman"/>
          <w:sz w:val="28"/>
          <w:szCs w:val="28"/>
        </w:rPr>
      </w:pPr>
      <w:r w:rsidRPr="00CA7B12">
        <w:rPr>
          <w:rFonts w:ascii="Times New Roman" w:eastAsia="Times New Roman" w:hAnsi="Times New Roman" w:cs="Times New Roman"/>
          <w:sz w:val="28"/>
          <w:szCs w:val="28"/>
        </w:rPr>
        <w:t>Расчетный показатель максимально допустимого уровня территориальной доступности автомобильных дорог местного значения в границах населенного пункта не нормируется.</w:t>
      </w:r>
    </w:p>
    <w:p w:rsidR="001360BD" w:rsidRPr="00CA7B12" w:rsidRDefault="001360BD" w:rsidP="006316AA">
      <w:pPr>
        <w:spacing w:line="240" w:lineRule="auto"/>
        <w:ind w:firstLine="709"/>
        <w:contextualSpacing/>
        <w:jc w:val="both"/>
        <w:rPr>
          <w:rFonts w:ascii="Times New Roman" w:eastAsia="Times New Roman" w:hAnsi="Times New Roman" w:cs="Times New Roman"/>
          <w:sz w:val="28"/>
          <w:szCs w:val="28"/>
        </w:rPr>
      </w:pPr>
      <w:r w:rsidRPr="00CA7B12">
        <w:rPr>
          <w:rFonts w:ascii="Times New Roman" w:eastAsia="Times New Roman" w:hAnsi="Times New Roman" w:cs="Times New Roman"/>
          <w:sz w:val="28"/>
          <w:szCs w:val="28"/>
        </w:rPr>
        <w:t xml:space="preserve">Количество </w:t>
      </w:r>
      <w:proofErr w:type="spellStart"/>
      <w:r w:rsidRPr="00CA7B12">
        <w:rPr>
          <w:rFonts w:ascii="Times New Roman" w:eastAsia="Times New Roman" w:hAnsi="Times New Roman" w:cs="Times New Roman"/>
          <w:sz w:val="28"/>
          <w:szCs w:val="28"/>
        </w:rPr>
        <w:t>машиномест</w:t>
      </w:r>
      <w:proofErr w:type="spellEnd"/>
      <w:r w:rsidRPr="00CA7B12">
        <w:rPr>
          <w:rFonts w:ascii="Times New Roman" w:eastAsia="Times New Roman" w:hAnsi="Times New Roman" w:cs="Times New Roman"/>
          <w:sz w:val="28"/>
          <w:szCs w:val="28"/>
        </w:rPr>
        <w:t xml:space="preserve"> для постоянного хранения легковых автомобилей, находящихся в собственности граждан, и уровень автомо</w:t>
      </w:r>
      <w:r w:rsidRPr="00CA7B12">
        <w:rPr>
          <w:rFonts w:ascii="Times New Roman" w:eastAsia="Times New Roman" w:hAnsi="Times New Roman" w:cs="Times New Roman"/>
          <w:sz w:val="28"/>
          <w:szCs w:val="28"/>
        </w:rPr>
        <w:softHyphen/>
        <w:t>билизации приняты в соответствии с Постановлением Администрации Смоленской области от 19 февраля 2019 года №45 «Об утверждении региональных нормативов градостроительного проектирования "Планировка и застройка городов и иных населенных пунктов Смоленской области»</w:t>
      </w:r>
      <w:r w:rsidR="008D3DBC" w:rsidRPr="00CA7B12">
        <w:rPr>
          <w:rFonts w:ascii="Times New Roman" w:eastAsia="Times New Roman" w:hAnsi="Times New Roman" w:cs="Times New Roman"/>
          <w:sz w:val="28"/>
          <w:szCs w:val="28"/>
        </w:rPr>
        <w:t>.</w:t>
      </w:r>
    </w:p>
    <w:p w:rsidR="008D3DBC" w:rsidRPr="00CA7B12" w:rsidRDefault="008D3DBC" w:rsidP="006316AA">
      <w:pPr>
        <w:spacing w:line="240" w:lineRule="auto"/>
        <w:ind w:firstLine="709"/>
        <w:contextualSpacing/>
        <w:jc w:val="both"/>
        <w:rPr>
          <w:rFonts w:ascii="Times New Roman" w:eastAsia="Times New Roman" w:hAnsi="Times New Roman" w:cs="Times New Roman"/>
          <w:sz w:val="28"/>
          <w:szCs w:val="28"/>
        </w:rPr>
      </w:pPr>
      <w:r w:rsidRPr="00CA7B12">
        <w:rPr>
          <w:rFonts w:ascii="Times New Roman" w:hAnsi="Times New Roman" w:cs="Times New Roman"/>
          <w:sz w:val="28"/>
          <w:szCs w:val="28"/>
        </w:rPr>
        <w:t xml:space="preserve">Количество </w:t>
      </w:r>
      <w:r w:rsidRPr="00CA7B12">
        <w:rPr>
          <w:rFonts w:ascii="Times New Roman" w:eastAsia="Times New Roman" w:hAnsi="Times New Roman" w:cs="Times New Roman"/>
          <w:sz w:val="28"/>
          <w:szCs w:val="28"/>
        </w:rPr>
        <w:t>пар</w:t>
      </w:r>
      <w:r w:rsidRPr="00CA7B12">
        <w:rPr>
          <w:rFonts w:ascii="Times New Roman" w:eastAsia="Times New Roman" w:hAnsi="Times New Roman" w:cs="Times New Roman"/>
          <w:sz w:val="28"/>
          <w:szCs w:val="28"/>
        </w:rPr>
        <w:softHyphen/>
        <w:t>ковочных еди</w:t>
      </w:r>
      <w:r w:rsidRPr="00CA7B12">
        <w:rPr>
          <w:rFonts w:ascii="Times New Roman" w:eastAsia="Times New Roman" w:hAnsi="Times New Roman" w:cs="Times New Roman"/>
          <w:sz w:val="28"/>
          <w:szCs w:val="28"/>
        </w:rPr>
        <w:softHyphen/>
        <w:t>ниц личного транспорта частично приняты в соответствии с приложением</w:t>
      </w:r>
      <w:proofErr w:type="gramStart"/>
      <w:r w:rsidRPr="00CA7B12">
        <w:rPr>
          <w:rFonts w:ascii="Times New Roman" w:eastAsia="Times New Roman" w:hAnsi="Times New Roman" w:cs="Times New Roman"/>
          <w:sz w:val="28"/>
          <w:szCs w:val="28"/>
        </w:rPr>
        <w:t xml:space="preserve"> Ж</w:t>
      </w:r>
      <w:proofErr w:type="gramEnd"/>
      <w:r w:rsidRPr="00CA7B12">
        <w:rPr>
          <w:rFonts w:ascii="Times New Roman" w:eastAsia="Times New Roman" w:hAnsi="Times New Roman" w:cs="Times New Roman"/>
          <w:sz w:val="28"/>
          <w:szCs w:val="28"/>
        </w:rPr>
        <w:t xml:space="preserve"> СП 42.13330.2016. Свод правил. Градостроительство. Планировка и застройка городских и сельских поселений. Актуализированная редакция </w:t>
      </w:r>
      <w:proofErr w:type="spellStart"/>
      <w:r w:rsidRPr="00CA7B12">
        <w:rPr>
          <w:rFonts w:ascii="Times New Roman" w:eastAsia="Times New Roman" w:hAnsi="Times New Roman" w:cs="Times New Roman"/>
          <w:sz w:val="28"/>
          <w:szCs w:val="28"/>
        </w:rPr>
        <w:t>СНиП</w:t>
      </w:r>
      <w:proofErr w:type="spellEnd"/>
      <w:r w:rsidRPr="00CA7B12">
        <w:rPr>
          <w:rFonts w:ascii="Times New Roman" w:eastAsia="Times New Roman" w:hAnsi="Times New Roman" w:cs="Times New Roman"/>
          <w:sz w:val="28"/>
          <w:szCs w:val="28"/>
        </w:rPr>
        <w:t xml:space="preserve"> 2.07.01-89*, а также с учетом обеспечения </w:t>
      </w:r>
      <w:r w:rsidRPr="00CA7B12">
        <w:rPr>
          <w:rFonts w:ascii="Times New Roman" w:eastAsia="Times New Roman" w:hAnsi="Times New Roman" w:cs="Times New Roman"/>
          <w:sz w:val="28"/>
          <w:szCs w:val="28"/>
        </w:rPr>
        <w:lastRenderedPageBreak/>
        <w:t xml:space="preserve">жителей </w:t>
      </w:r>
      <w:proofErr w:type="spellStart"/>
      <w:r w:rsidR="00292093">
        <w:rPr>
          <w:rFonts w:ascii="Times New Roman" w:eastAsia="Times New Roman" w:hAnsi="Times New Roman" w:cs="Times New Roman"/>
          <w:sz w:val="28"/>
          <w:szCs w:val="28"/>
        </w:rPr>
        <w:t>Зимницкого</w:t>
      </w:r>
      <w:proofErr w:type="spellEnd"/>
      <w:r w:rsidRPr="00CA7B12">
        <w:rPr>
          <w:rFonts w:ascii="Times New Roman" w:eastAsia="Times New Roman" w:hAnsi="Times New Roman" w:cs="Times New Roman"/>
          <w:sz w:val="28"/>
          <w:szCs w:val="28"/>
        </w:rPr>
        <w:t xml:space="preserve"> сельского поселения необходимым количеством парковочных мест.</w:t>
      </w:r>
    </w:p>
    <w:p w:rsidR="001360BD" w:rsidRPr="00CA7B12" w:rsidRDefault="001360BD" w:rsidP="001360BD">
      <w:pPr>
        <w:spacing w:line="240" w:lineRule="auto"/>
        <w:ind w:firstLine="709"/>
        <w:contextualSpacing/>
        <w:jc w:val="both"/>
        <w:rPr>
          <w:rFonts w:ascii="Times New Roman" w:eastAsia="Times New Roman" w:hAnsi="Times New Roman" w:cs="Times New Roman"/>
          <w:sz w:val="28"/>
          <w:szCs w:val="28"/>
        </w:rPr>
      </w:pPr>
    </w:p>
    <w:p w:rsidR="001360BD" w:rsidRPr="00CA7B12" w:rsidRDefault="001360BD" w:rsidP="001360BD">
      <w:pPr>
        <w:spacing w:line="240" w:lineRule="auto"/>
        <w:ind w:firstLine="709"/>
        <w:contextualSpacing/>
        <w:jc w:val="both"/>
        <w:rPr>
          <w:rFonts w:ascii="Times New Roman" w:eastAsia="Times New Roman" w:hAnsi="Times New Roman" w:cs="Times New Roman"/>
          <w:sz w:val="28"/>
          <w:szCs w:val="28"/>
        </w:rPr>
      </w:pPr>
      <w:r w:rsidRPr="00CA7B12">
        <w:rPr>
          <w:rFonts w:ascii="Times New Roman" w:eastAsia="Times New Roman" w:hAnsi="Times New Roman" w:cs="Times New Roman"/>
          <w:sz w:val="28"/>
          <w:szCs w:val="28"/>
        </w:rPr>
        <w:t>Ниже представлены расчетные формулы для расчета минимальной обеспеченности населения двумя показателями:</w:t>
      </w:r>
    </w:p>
    <w:p w:rsidR="001360BD" w:rsidRPr="00CA7B12" w:rsidRDefault="001360BD" w:rsidP="001360BD">
      <w:pPr>
        <w:spacing w:line="240" w:lineRule="auto"/>
        <w:ind w:firstLine="709"/>
        <w:contextualSpacing/>
        <w:jc w:val="both"/>
        <w:rPr>
          <w:rFonts w:ascii="Times New Roman" w:eastAsia="Times New Roman" w:hAnsi="Times New Roman" w:cs="Times New Roman"/>
          <w:sz w:val="28"/>
          <w:szCs w:val="28"/>
        </w:rPr>
      </w:pPr>
      <w:r w:rsidRPr="00CA7B12">
        <w:rPr>
          <w:rFonts w:ascii="Times New Roman" w:eastAsia="Times New Roman" w:hAnsi="Times New Roman" w:cs="Times New Roman"/>
          <w:sz w:val="28"/>
          <w:szCs w:val="28"/>
        </w:rPr>
        <w:t>- показатель плотности улично-дорожной сети - плотности автодорог местного значения с твердым покрытием в пределах многоквартирной жилой застройки в населенных пунктах;</w:t>
      </w:r>
    </w:p>
    <w:p w:rsidR="001360BD" w:rsidRPr="00CA7B12" w:rsidRDefault="001360BD" w:rsidP="001360BD">
      <w:pPr>
        <w:spacing w:line="240" w:lineRule="auto"/>
        <w:ind w:firstLine="709"/>
        <w:contextualSpacing/>
        <w:jc w:val="both"/>
        <w:rPr>
          <w:rFonts w:ascii="Times New Roman" w:eastAsia="Times New Roman" w:hAnsi="Times New Roman" w:cs="Times New Roman"/>
          <w:sz w:val="28"/>
          <w:szCs w:val="28"/>
        </w:rPr>
      </w:pPr>
      <w:r w:rsidRPr="00CA7B12">
        <w:rPr>
          <w:rFonts w:ascii="Times New Roman" w:eastAsia="Times New Roman" w:hAnsi="Times New Roman" w:cs="Times New Roman"/>
          <w:sz w:val="28"/>
          <w:szCs w:val="28"/>
        </w:rPr>
        <w:t xml:space="preserve">- показатель минимальной обеспеченности </w:t>
      </w:r>
      <w:proofErr w:type="spellStart"/>
      <w:r w:rsidRPr="00CA7B12">
        <w:rPr>
          <w:rFonts w:ascii="Times New Roman" w:eastAsia="Times New Roman" w:hAnsi="Times New Roman" w:cs="Times New Roman"/>
          <w:sz w:val="28"/>
          <w:szCs w:val="28"/>
        </w:rPr>
        <w:t>машиноместами</w:t>
      </w:r>
      <w:proofErr w:type="spellEnd"/>
      <w:r w:rsidRPr="00CA7B12">
        <w:rPr>
          <w:rFonts w:ascii="Times New Roman" w:eastAsia="Times New Roman" w:hAnsi="Times New Roman" w:cs="Times New Roman"/>
          <w:sz w:val="28"/>
          <w:szCs w:val="28"/>
        </w:rPr>
        <w:t xml:space="preserve"> для постоянного хранения личных автомобилей в пределах многоквартирной застройки в населенных пунктах.</w:t>
      </w:r>
    </w:p>
    <w:p w:rsidR="001360BD" w:rsidRPr="00CA7B12" w:rsidRDefault="001360BD" w:rsidP="008158AB">
      <w:pPr>
        <w:spacing w:line="240" w:lineRule="auto"/>
        <w:ind w:firstLine="709"/>
        <w:contextualSpacing/>
        <w:jc w:val="both"/>
        <w:rPr>
          <w:rFonts w:ascii="Times New Roman" w:eastAsia="Times New Roman" w:hAnsi="Times New Roman" w:cs="Times New Roman"/>
          <w:sz w:val="28"/>
          <w:szCs w:val="28"/>
        </w:rPr>
      </w:pPr>
      <w:r w:rsidRPr="00CA7B12">
        <w:rPr>
          <w:rFonts w:ascii="Times New Roman" w:eastAsia="Times New Roman" w:hAnsi="Times New Roman" w:cs="Times New Roman"/>
          <w:sz w:val="28"/>
          <w:szCs w:val="28"/>
        </w:rPr>
        <w:t xml:space="preserve">Оба показателя нормируют обеспеченность населения, проживающего в многоквартирной застройке. Население в индивидуальной жилой застройке (ИЖС) обеспечивает постоянное хранение личных автомобилей в пределах своих земельных участков. Плотность уличной сети в пределах ИЖС (индивидуальной жилой застройки) обусловлена необходимостью иметь выход на красную линию для каждого участка </w:t>
      </w:r>
      <w:proofErr w:type="gramStart"/>
      <w:r w:rsidRPr="00CA7B12">
        <w:rPr>
          <w:rFonts w:ascii="Times New Roman" w:eastAsia="Times New Roman" w:hAnsi="Times New Roman" w:cs="Times New Roman"/>
          <w:sz w:val="28"/>
          <w:szCs w:val="28"/>
        </w:rPr>
        <w:t>ИЖС</w:t>
      </w:r>
      <w:proofErr w:type="gramEnd"/>
      <w:r w:rsidRPr="00CA7B12">
        <w:rPr>
          <w:rFonts w:ascii="Times New Roman" w:eastAsia="Times New Roman" w:hAnsi="Times New Roman" w:cs="Times New Roman"/>
          <w:sz w:val="28"/>
          <w:szCs w:val="28"/>
        </w:rPr>
        <w:t xml:space="preserve"> и не требует нормирования. Плотность уличной сети вне территорий жилой застройки (в промышленных, коммунальных зонах) обусловлена технологическими требованиями и грузопотоками, которые зависят от типологии производственных зон.</w:t>
      </w:r>
    </w:p>
    <w:p w:rsidR="001360BD" w:rsidRPr="00CA7B12" w:rsidRDefault="001360BD" w:rsidP="008158AB">
      <w:pPr>
        <w:spacing w:line="240" w:lineRule="auto"/>
        <w:ind w:firstLine="709"/>
        <w:contextualSpacing/>
        <w:jc w:val="both"/>
        <w:rPr>
          <w:rFonts w:ascii="Times New Roman" w:eastAsia="Times New Roman" w:hAnsi="Times New Roman" w:cs="Times New Roman"/>
          <w:sz w:val="28"/>
          <w:szCs w:val="28"/>
        </w:rPr>
      </w:pPr>
      <w:r w:rsidRPr="00CA7B12">
        <w:rPr>
          <w:rFonts w:ascii="Times New Roman" w:eastAsia="Times New Roman" w:hAnsi="Times New Roman" w:cs="Times New Roman"/>
          <w:sz w:val="28"/>
          <w:szCs w:val="28"/>
        </w:rPr>
        <w:t>Плотность уличной сети устанавливается для улиц местного значения и определяет протяженность улиц в однополосном исполнении в каждую сторону, необходимых для обеспечения выезда на магистральную сеть имеющегося автопарка в часы пиковых нагрузок. Плотность устанавливается как протяженность улиц в однополосном исполнении на 1000 жителей.</w:t>
      </w:r>
    </w:p>
    <w:p w:rsidR="001360BD" w:rsidRPr="00CA7B12" w:rsidRDefault="001360BD" w:rsidP="008158AB">
      <w:pPr>
        <w:spacing w:line="240" w:lineRule="auto"/>
        <w:ind w:firstLine="709"/>
        <w:contextualSpacing/>
        <w:jc w:val="both"/>
        <w:rPr>
          <w:rFonts w:ascii="Times New Roman" w:eastAsia="Times New Roman" w:hAnsi="Times New Roman" w:cs="Times New Roman"/>
          <w:sz w:val="28"/>
          <w:szCs w:val="28"/>
        </w:rPr>
      </w:pPr>
      <w:r w:rsidRPr="00CA7B12">
        <w:rPr>
          <w:rFonts w:ascii="Times New Roman" w:eastAsia="Times New Roman" w:hAnsi="Times New Roman" w:cs="Times New Roman"/>
          <w:sz w:val="28"/>
          <w:szCs w:val="28"/>
        </w:rPr>
        <w:t>Показатель минимальной обеспеченности автодорогами (улицами) местного значения в пределах многоквартирной жилой застройки определяется по формуле:</w:t>
      </w:r>
    </w:p>
    <w:p w:rsidR="001360BD" w:rsidRPr="00CA7B12" w:rsidRDefault="001360BD" w:rsidP="008158AB">
      <w:pPr>
        <w:widowControl w:val="0"/>
        <w:autoSpaceDE w:val="0"/>
        <w:autoSpaceDN w:val="0"/>
        <w:spacing w:after="0" w:line="240" w:lineRule="auto"/>
        <w:ind w:firstLine="709"/>
        <w:jc w:val="both"/>
        <w:rPr>
          <w:rFonts w:ascii="Calibri" w:eastAsia="Times New Roman" w:hAnsi="Calibri" w:cs="Calibri"/>
          <w:szCs w:val="20"/>
          <w:lang w:eastAsia="ru-RU"/>
        </w:rPr>
      </w:pPr>
    </w:p>
    <w:p w:rsidR="001360BD" w:rsidRPr="00CA7B12" w:rsidRDefault="001360BD" w:rsidP="008158A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noProof/>
          <w:position w:val="-37"/>
          <w:sz w:val="28"/>
          <w:szCs w:val="28"/>
          <w:lang w:eastAsia="ru-RU"/>
        </w:rPr>
        <w:drawing>
          <wp:inline distT="0" distB="0" distL="0" distR="0">
            <wp:extent cx="923925" cy="619125"/>
            <wp:effectExtent l="0" t="0" r="9525" b="0"/>
            <wp:docPr id="22" name="Рисунок 22" descr="base_1_379662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 descr="base_1_379662_32768"/>
                    <pic:cNvPicPr preferRelativeResize="0">
                      <a:picLocks noChangeArrowheads="1"/>
                    </pic:cNvPicPr>
                  </pic:nvPicPr>
                  <pic:blipFill>
                    <a:blip r:embed="rId41" cstate="print"/>
                    <a:srcRect/>
                    <a:stretch>
                      <a:fillRect/>
                    </a:stretch>
                  </pic:blipFill>
                  <pic:spPr bwMode="auto">
                    <a:xfrm>
                      <a:off x="0" y="0"/>
                      <a:ext cx="923925" cy="619125"/>
                    </a:xfrm>
                    <a:prstGeom prst="rect">
                      <a:avLst/>
                    </a:prstGeom>
                    <a:noFill/>
                    <a:ln w="9525">
                      <a:noFill/>
                      <a:miter lim="800000"/>
                      <a:headEnd/>
                      <a:tailEnd/>
                    </a:ln>
                  </pic:spPr>
                </pic:pic>
              </a:graphicData>
            </a:graphic>
          </wp:inline>
        </w:drawing>
      </w:r>
      <w:r w:rsidRPr="00CA7B12">
        <w:rPr>
          <w:rFonts w:ascii="Times New Roman" w:eastAsia="Times New Roman" w:hAnsi="Times New Roman" w:cs="Times New Roman"/>
          <w:sz w:val="28"/>
          <w:szCs w:val="28"/>
          <w:lang w:eastAsia="ru-RU"/>
        </w:rPr>
        <w:t>,</w:t>
      </w:r>
    </w:p>
    <w:p w:rsidR="001360BD" w:rsidRPr="00CA7B12" w:rsidRDefault="001360BD" w:rsidP="008158A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1360BD" w:rsidRPr="00CA7B12" w:rsidRDefault="001360BD" w:rsidP="008158A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где:</w:t>
      </w:r>
    </w:p>
    <w:p w:rsidR="001360BD" w:rsidRPr="00CA7B12" w:rsidRDefault="001360BD" w:rsidP="008158AB">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proofErr w:type="spellStart"/>
      <w:r w:rsidRPr="00CA7B12">
        <w:rPr>
          <w:rFonts w:ascii="Times New Roman" w:eastAsia="Times New Roman" w:hAnsi="Times New Roman" w:cs="Times New Roman"/>
          <w:sz w:val="28"/>
          <w:szCs w:val="28"/>
          <w:lang w:eastAsia="ru-RU"/>
        </w:rPr>
        <w:t>D</w:t>
      </w:r>
      <w:r w:rsidRPr="00CA7B12">
        <w:rPr>
          <w:rFonts w:ascii="Times New Roman" w:eastAsia="Times New Roman" w:hAnsi="Times New Roman" w:cs="Times New Roman"/>
          <w:sz w:val="28"/>
          <w:szCs w:val="28"/>
          <w:vertAlign w:val="subscript"/>
          <w:lang w:eastAsia="ru-RU"/>
        </w:rPr>
        <w:t>st</w:t>
      </w:r>
      <w:proofErr w:type="spellEnd"/>
      <w:r w:rsidRPr="00CA7B12">
        <w:rPr>
          <w:rFonts w:ascii="Times New Roman" w:eastAsia="Times New Roman" w:hAnsi="Times New Roman" w:cs="Times New Roman"/>
          <w:sz w:val="28"/>
          <w:szCs w:val="28"/>
          <w:lang w:eastAsia="ru-RU"/>
        </w:rPr>
        <w:t xml:space="preserve"> - плотность в пределах многоквартирной жилой застройки в </w:t>
      </w:r>
      <w:proofErr w:type="gramStart"/>
      <w:r w:rsidRPr="00CA7B12">
        <w:rPr>
          <w:rFonts w:ascii="Times New Roman" w:eastAsia="Times New Roman" w:hAnsi="Times New Roman" w:cs="Times New Roman"/>
          <w:sz w:val="28"/>
          <w:szCs w:val="28"/>
          <w:lang w:eastAsia="ru-RU"/>
        </w:rPr>
        <w:t>км</w:t>
      </w:r>
      <w:proofErr w:type="gramEnd"/>
      <w:r w:rsidRPr="00CA7B12">
        <w:rPr>
          <w:rFonts w:ascii="Times New Roman" w:eastAsia="Times New Roman" w:hAnsi="Times New Roman" w:cs="Times New Roman"/>
          <w:sz w:val="28"/>
          <w:szCs w:val="28"/>
          <w:lang w:eastAsia="ru-RU"/>
        </w:rPr>
        <w:t>/1000 чел;</w:t>
      </w:r>
    </w:p>
    <w:p w:rsidR="001360BD" w:rsidRPr="00CA7B12" w:rsidRDefault="001360BD" w:rsidP="008158AB">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k</w:t>
      </w:r>
      <w:r w:rsidRPr="00CA7B12">
        <w:rPr>
          <w:rFonts w:ascii="Times New Roman" w:eastAsia="Times New Roman" w:hAnsi="Times New Roman" w:cs="Times New Roman"/>
          <w:sz w:val="28"/>
          <w:szCs w:val="28"/>
          <w:vertAlign w:val="subscript"/>
          <w:lang w:eastAsia="ru-RU"/>
        </w:rPr>
        <w:t>1</w:t>
      </w:r>
      <w:r w:rsidRPr="00CA7B12">
        <w:rPr>
          <w:rFonts w:ascii="Times New Roman" w:eastAsia="Times New Roman" w:hAnsi="Times New Roman" w:cs="Times New Roman"/>
          <w:sz w:val="28"/>
          <w:szCs w:val="28"/>
          <w:lang w:eastAsia="ru-RU"/>
        </w:rPr>
        <w:t xml:space="preserve"> - шаг сети улиц дорог и кварталов в метрах, определяющий размеры микрорайонов и кварталов. Определяется с учетом положений </w:t>
      </w:r>
      <w:hyperlink r:id="rId42" w:history="1">
        <w:r w:rsidRPr="00CA7B12">
          <w:rPr>
            <w:rFonts w:ascii="Times New Roman" w:eastAsia="Times New Roman" w:hAnsi="Times New Roman" w:cs="Times New Roman"/>
            <w:sz w:val="28"/>
            <w:szCs w:val="28"/>
            <w:lang w:eastAsia="ru-RU"/>
          </w:rPr>
          <w:t>раздела 5.2</w:t>
        </w:r>
      </w:hyperlink>
      <w:r w:rsidRPr="00CA7B12">
        <w:rPr>
          <w:rFonts w:ascii="Times New Roman" w:eastAsia="Times New Roman" w:hAnsi="Times New Roman" w:cs="Times New Roman"/>
          <w:sz w:val="28"/>
          <w:szCs w:val="28"/>
          <w:lang w:eastAsia="ru-RU"/>
        </w:rPr>
        <w:t xml:space="preserve"> СП 396.1325800.2018. Улицы и дороги населенных пунктов. Правила градостроительного проектирования. Рекомендуемые значения коэффициента устанавливаются в пределах 100 - 250;</w:t>
      </w:r>
    </w:p>
    <w:p w:rsidR="001360BD" w:rsidRPr="00CA7B12" w:rsidRDefault="001360BD" w:rsidP="008158AB">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k</w:t>
      </w:r>
      <w:r w:rsidRPr="00CA7B12">
        <w:rPr>
          <w:rFonts w:ascii="Times New Roman" w:eastAsia="Times New Roman" w:hAnsi="Times New Roman" w:cs="Times New Roman"/>
          <w:sz w:val="28"/>
          <w:szCs w:val="28"/>
          <w:vertAlign w:val="subscript"/>
          <w:lang w:eastAsia="ru-RU"/>
        </w:rPr>
        <w:t>2</w:t>
      </w:r>
      <w:r w:rsidRPr="00CA7B12">
        <w:rPr>
          <w:rFonts w:ascii="Times New Roman" w:eastAsia="Times New Roman" w:hAnsi="Times New Roman" w:cs="Times New Roman"/>
          <w:sz w:val="28"/>
          <w:szCs w:val="28"/>
          <w:lang w:eastAsia="ru-RU"/>
        </w:rPr>
        <w:t xml:space="preserve"> - плотность населения брутто на территории многоэтажной застройки или отдельного планировочного района </w:t>
      </w:r>
      <w:proofErr w:type="gramStart"/>
      <w:r w:rsidRPr="00CA7B12">
        <w:rPr>
          <w:rFonts w:ascii="Times New Roman" w:eastAsia="Times New Roman" w:hAnsi="Times New Roman" w:cs="Times New Roman"/>
          <w:sz w:val="28"/>
          <w:szCs w:val="28"/>
          <w:lang w:eastAsia="ru-RU"/>
        </w:rPr>
        <w:t>в</w:t>
      </w:r>
      <w:proofErr w:type="gramEnd"/>
      <w:r w:rsidRPr="00CA7B12">
        <w:rPr>
          <w:rFonts w:ascii="Times New Roman" w:eastAsia="Times New Roman" w:hAnsi="Times New Roman" w:cs="Times New Roman"/>
          <w:sz w:val="28"/>
          <w:szCs w:val="28"/>
          <w:lang w:eastAsia="ru-RU"/>
        </w:rPr>
        <w:t xml:space="preserve"> </w:t>
      </w:r>
      <w:proofErr w:type="gramStart"/>
      <w:r w:rsidRPr="00CA7B12">
        <w:rPr>
          <w:rFonts w:ascii="Times New Roman" w:eastAsia="Times New Roman" w:hAnsi="Times New Roman" w:cs="Times New Roman"/>
          <w:sz w:val="28"/>
          <w:szCs w:val="28"/>
          <w:lang w:eastAsia="ru-RU"/>
        </w:rPr>
        <w:t>чел</w:t>
      </w:r>
      <w:proofErr w:type="gramEnd"/>
      <w:r w:rsidRPr="00CA7B12">
        <w:rPr>
          <w:rFonts w:ascii="Times New Roman" w:eastAsia="Times New Roman" w:hAnsi="Times New Roman" w:cs="Times New Roman"/>
          <w:sz w:val="28"/>
          <w:szCs w:val="28"/>
          <w:lang w:eastAsia="ru-RU"/>
        </w:rPr>
        <w:t>/га.</w:t>
      </w:r>
    </w:p>
    <w:p w:rsidR="001360BD" w:rsidRPr="00CA7B12" w:rsidRDefault="001360BD" w:rsidP="008158AB">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Показатель минимальной обеспеченности </w:t>
      </w:r>
      <w:proofErr w:type="spellStart"/>
      <w:r w:rsidRPr="00CA7B12">
        <w:rPr>
          <w:rFonts w:ascii="Times New Roman" w:eastAsia="Times New Roman" w:hAnsi="Times New Roman" w:cs="Times New Roman"/>
          <w:sz w:val="28"/>
          <w:szCs w:val="28"/>
          <w:lang w:eastAsia="ru-RU"/>
        </w:rPr>
        <w:t>машиноместами</w:t>
      </w:r>
      <w:proofErr w:type="spellEnd"/>
      <w:r w:rsidRPr="00CA7B12">
        <w:rPr>
          <w:rFonts w:ascii="Times New Roman" w:eastAsia="Times New Roman" w:hAnsi="Times New Roman" w:cs="Times New Roman"/>
          <w:sz w:val="28"/>
          <w:szCs w:val="28"/>
          <w:lang w:eastAsia="ru-RU"/>
        </w:rPr>
        <w:t xml:space="preserve"> для постоянного хранения личных автомобилей в пределах многоквартирной застройки определяется </w:t>
      </w:r>
      <w:r w:rsidRPr="00CA7B12">
        <w:rPr>
          <w:rFonts w:ascii="Times New Roman" w:eastAsia="Times New Roman" w:hAnsi="Times New Roman" w:cs="Times New Roman"/>
          <w:sz w:val="28"/>
          <w:szCs w:val="28"/>
          <w:lang w:eastAsia="ru-RU"/>
        </w:rPr>
        <w:lastRenderedPageBreak/>
        <w:t>по формуле:</w:t>
      </w:r>
    </w:p>
    <w:p w:rsidR="001360BD" w:rsidRPr="00CA7B12" w:rsidRDefault="001360BD" w:rsidP="008158AB">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p>
    <w:p w:rsidR="001360BD" w:rsidRPr="00CA7B12" w:rsidRDefault="001360BD" w:rsidP="008158AB">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MM = </w:t>
      </w:r>
      <w:proofErr w:type="spellStart"/>
      <w:proofErr w:type="gramStart"/>
      <w:r w:rsidRPr="00CA7B12">
        <w:rPr>
          <w:rFonts w:ascii="Times New Roman" w:eastAsia="Times New Roman" w:hAnsi="Times New Roman" w:cs="Times New Roman"/>
          <w:sz w:val="28"/>
          <w:szCs w:val="28"/>
          <w:lang w:eastAsia="ru-RU"/>
        </w:rPr>
        <w:t>Pop</w:t>
      </w:r>
      <w:proofErr w:type="gramEnd"/>
      <w:r w:rsidRPr="00CA7B12">
        <w:rPr>
          <w:rFonts w:ascii="Times New Roman" w:eastAsia="Times New Roman" w:hAnsi="Times New Roman" w:cs="Times New Roman"/>
          <w:sz w:val="28"/>
          <w:szCs w:val="28"/>
          <w:vertAlign w:val="subscript"/>
          <w:lang w:eastAsia="ru-RU"/>
        </w:rPr>
        <w:t>омсу</w:t>
      </w:r>
      <w:proofErr w:type="spellEnd"/>
      <w:r w:rsidRPr="00CA7B12">
        <w:rPr>
          <w:rFonts w:ascii="Times New Roman" w:eastAsia="Times New Roman" w:hAnsi="Times New Roman" w:cs="Times New Roman"/>
          <w:sz w:val="28"/>
          <w:szCs w:val="28"/>
          <w:lang w:eastAsia="ru-RU"/>
        </w:rPr>
        <w:t xml:space="preserve"> </w:t>
      </w:r>
      <w:proofErr w:type="spellStart"/>
      <w:r w:rsidRPr="00CA7B12">
        <w:rPr>
          <w:rFonts w:ascii="Times New Roman" w:eastAsia="Times New Roman" w:hAnsi="Times New Roman" w:cs="Times New Roman"/>
          <w:sz w:val="28"/>
          <w:szCs w:val="28"/>
          <w:lang w:eastAsia="ru-RU"/>
        </w:rPr>
        <w:t>x</w:t>
      </w:r>
      <w:proofErr w:type="spellEnd"/>
      <w:r w:rsidRPr="00CA7B12">
        <w:rPr>
          <w:rFonts w:ascii="Times New Roman" w:eastAsia="Times New Roman" w:hAnsi="Times New Roman" w:cs="Times New Roman"/>
          <w:sz w:val="28"/>
          <w:szCs w:val="28"/>
          <w:lang w:eastAsia="ru-RU"/>
        </w:rPr>
        <w:t xml:space="preserve"> k</w:t>
      </w:r>
      <w:r w:rsidRPr="00CA7B12">
        <w:rPr>
          <w:rFonts w:ascii="Times New Roman" w:eastAsia="Times New Roman" w:hAnsi="Times New Roman" w:cs="Times New Roman"/>
          <w:sz w:val="28"/>
          <w:szCs w:val="28"/>
          <w:vertAlign w:val="subscript"/>
          <w:lang w:eastAsia="ru-RU"/>
        </w:rPr>
        <w:t>1</w:t>
      </w:r>
      <w:r w:rsidRPr="00CA7B12">
        <w:rPr>
          <w:rFonts w:ascii="Times New Roman" w:eastAsia="Times New Roman" w:hAnsi="Times New Roman" w:cs="Times New Roman"/>
          <w:sz w:val="28"/>
          <w:szCs w:val="28"/>
          <w:lang w:eastAsia="ru-RU"/>
        </w:rPr>
        <w:t xml:space="preserve"> - </w:t>
      </w:r>
      <w:proofErr w:type="spellStart"/>
      <w:r w:rsidRPr="00CA7B12">
        <w:rPr>
          <w:rFonts w:ascii="Times New Roman" w:eastAsia="Times New Roman" w:hAnsi="Times New Roman" w:cs="Times New Roman"/>
          <w:sz w:val="28"/>
          <w:szCs w:val="28"/>
          <w:lang w:eastAsia="ru-RU"/>
        </w:rPr>
        <w:t>MM</w:t>
      </w:r>
      <w:r w:rsidRPr="00CA7B12">
        <w:rPr>
          <w:rFonts w:ascii="Times New Roman" w:eastAsia="Times New Roman" w:hAnsi="Times New Roman" w:cs="Times New Roman"/>
          <w:sz w:val="28"/>
          <w:szCs w:val="28"/>
          <w:vertAlign w:val="subscript"/>
          <w:lang w:eastAsia="ru-RU"/>
        </w:rPr>
        <w:t>str</w:t>
      </w:r>
      <w:proofErr w:type="spellEnd"/>
      <w:r w:rsidRPr="00CA7B12">
        <w:rPr>
          <w:rFonts w:ascii="Times New Roman" w:eastAsia="Times New Roman" w:hAnsi="Times New Roman" w:cs="Times New Roman"/>
          <w:sz w:val="28"/>
          <w:szCs w:val="28"/>
          <w:lang w:eastAsia="ru-RU"/>
        </w:rPr>
        <w:t xml:space="preserve"> </w:t>
      </w:r>
      <w:proofErr w:type="spellStart"/>
      <w:r w:rsidRPr="00CA7B12">
        <w:rPr>
          <w:rFonts w:ascii="Times New Roman" w:eastAsia="Times New Roman" w:hAnsi="Times New Roman" w:cs="Times New Roman"/>
          <w:sz w:val="28"/>
          <w:szCs w:val="28"/>
          <w:lang w:eastAsia="ru-RU"/>
        </w:rPr>
        <w:t>x</w:t>
      </w:r>
      <w:proofErr w:type="spellEnd"/>
      <w:r w:rsidRPr="00CA7B12">
        <w:rPr>
          <w:rFonts w:ascii="Times New Roman" w:eastAsia="Times New Roman" w:hAnsi="Times New Roman" w:cs="Times New Roman"/>
          <w:sz w:val="28"/>
          <w:szCs w:val="28"/>
          <w:lang w:eastAsia="ru-RU"/>
        </w:rPr>
        <w:t xml:space="preserve"> k</w:t>
      </w:r>
      <w:r w:rsidRPr="00CA7B12">
        <w:rPr>
          <w:rFonts w:ascii="Times New Roman" w:eastAsia="Times New Roman" w:hAnsi="Times New Roman" w:cs="Times New Roman"/>
          <w:sz w:val="28"/>
          <w:szCs w:val="28"/>
          <w:vertAlign w:val="subscript"/>
          <w:lang w:eastAsia="ru-RU"/>
        </w:rPr>
        <w:t>2</w:t>
      </w:r>
      <w:r w:rsidRPr="00CA7B12">
        <w:rPr>
          <w:rFonts w:ascii="Times New Roman" w:eastAsia="Times New Roman" w:hAnsi="Times New Roman" w:cs="Times New Roman"/>
          <w:sz w:val="28"/>
          <w:szCs w:val="28"/>
          <w:lang w:eastAsia="ru-RU"/>
        </w:rPr>
        <w:t xml:space="preserve"> - </w:t>
      </w:r>
      <w:proofErr w:type="spellStart"/>
      <w:r w:rsidRPr="00CA7B12">
        <w:rPr>
          <w:rFonts w:ascii="Times New Roman" w:eastAsia="Times New Roman" w:hAnsi="Times New Roman" w:cs="Times New Roman"/>
          <w:sz w:val="28"/>
          <w:szCs w:val="28"/>
          <w:lang w:eastAsia="ru-RU"/>
        </w:rPr>
        <w:t>N</w:t>
      </w:r>
      <w:r w:rsidRPr="00CA7B12">
        <w:rPr>
          <w:rFonts w:ascii="Times New Roman" w:eastAsia="Times New Roman" w:hAnsi="Times New Roman" w:cs="Times New Roman"/>
          <w:sz w:val="28"/>
          <w:szCs w:val="28"/>
          <w:vertAlign w:val="subscript"/>
          <w:lang w:eastAsia="ru-RU"/>
        </w:rPr>
        <w:t>ижс</w:t>
      </w:r>
      <w:proofErr w:type="spellEnd"/>
      <w:r w:rsidRPr="00CA7B12">
        <w:rPr>
          <w:rFonts w:ascii="Times New Roman" w:eastAsia="Times New Roman" w:hAnsi="Times New Roman" w:cs="Times New Roman"/>
          <w:sz w:val="28"/>
          <w:szCs w:val="28"/>
          <w:lang w:eastAsia="ru-RU"/>
        </w:rPr>
        <w:t>,</w:t>
      </w:r>
    </w:p>
    <w:p w:rsidR="001360BD" w:rsidRPr="00CA7B12" w:rsidRDefault="001360BD" w:rsidP="008158AB">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p>
    <w:p w:rsidR="001360BD" w:rsidRPr="00CA7B12" w:rsidRDefault="001360BD" w:rsidP="008158AB">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где:</w:t>
      </w:r>
    </w:p>
    <w:p w:rsidR="001360BD" w:rsidRPr="00CA7B12" w:rsidRDefault="001360BD" w:rsidP="008158AB">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MM - общее число </w:t>
      </w:r>
      <w:proofErr w:type="spellStart"/>
      <w:r w:rsidRPr="00CA7B12">
        <w:rPr>
          <w:rFonts w:ascii="Times New Roman" w:eastAsia="Times New Roman" w:hAnsi="Times New Roman" w:cs="Times New Roman"/>
          <w:sz w:val="28"/>
          <w:szCs w:val="28"/>
          <w:lang w:eastAsia="ru-RU"/>
        </w:rPr>
        <w:t>машиномест</w:t>
      </w:r>
      <w:proofErr w:type="spellEnd"/>
      <w:r w:rsidRPr="00CA7B12">
        <w:rPr>
          <w:rFonts w:ascii="Times New Roman" w:eastAsia="Times New Roman" w:hAnsi="Times New Roman" w:cs="Times New Roman"/>
          <w:sz w:val="28"/>
          <w:szCs w:val="28"/>
          <w:lang w:eastAsia="ru-RU"/>
        </w:rPr>
        <w:t xml:space="preserve"> в цело</w:t>
      </w:r>
      <w:r w:rsidR="008158AB" w:rsidRPr="00CA7B12">
        <w:rPr>
          <w:rFonts w:ascii="Times New Roman" w:eastAsia="Times New Roman" w:hAnsi="Times New Roman" w:cs="Times New Roman"/>
          <w:sz w:val="28"/>
          <w:szCs w:val="28"/>
          <w:lang w:eastAsia="ru-RU"/>
        </w:rPr>
        <w:t>м по муниципальному образованию</w:t>
      </w:r>
      <w:r w:rsidRPr="00CA7B12">
        <w:rPr>
          <w:rFonts w:ascii="Times New Roman" w:eastAsia="Times New Roman" w:hAnsi="Times New Roman" w:cs="Times New Roman"/>
          <w:sz w:val="28"/>
          <w:szCs w:val="28"/>
          <w:lang w:eastAsia="ru-RU"/>
        </w:rPr>
        <w:t>;</w:t>
      </w:r>
    </w:p>
    <w:p w:rsidR="001360BD" w:rsidRPr="00CA7B12" w:rsidRDefault="001360BD" w:rsidP="008158AB">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proofErr w:type="spellStart"/>
      <w:r w:rsidRPr="00CA7B12">
        <w:rPr>
          <w:rFonts w:ascii="Times New Roman" w:eastAsia="Times New Roman" w:hAnsi="Times New Roman" w:cs="Times New Roman"/>
          <w:sz w:val="28"/>
          <w:szCs w:val="28"/>
          <w:lang w:eastAsia="ru-RU"/>
        </w:rPr>
        <w:t>Pop</w:t>
      </w:r>
      <w:r w:rsidRPr="00CA7B12">
        <w:rPr>
          <w:rFonts w:ascii="Times New Roman" w:eastAsia="Times New Roman" w:hAnsi="Times New Roman" w:cs="Times New Roman"/>
          <w:sz w:val="28"/>
          <w:szCs w:val="28"/>
          <w:vertAlign w:val="subscript"/>
          <w:lang w:eastAsia="ru-RU"/>
        </w:rPr>
        <w:t>омсу</w:t>
      </w:r>
      <w:proofErr w:type="spellEnd"/>
      <w:r w:rsidRPr="00CA7B12">
        <w:rPr>
          <w:rFonts w:ascii="Times New Roman" w:eastAsia="Times New Roman" w:hAnsi="Times New Roman" w:cs="Times New Roman"/>
          <w:sz w:val="28"/>
          <w:szCs w:val="28"/>
          <w:lang w:eastAsia="ru-RU"/>
        </w:rPr>
        <w:t xml:space="preserve"> - численность населения ОМСУ/ планировочного района в </w:t>
      </w:r>
      <w:proofErr w:type="spellStart"/>
      <w:proofErr w:type="gramStart"/>
      <w:r w:rsidRPr="00CA7B12">
        <w:rPr>
          <w:rFonts w:ascii="Times New Roman" w:eastAsia="Times New Roman" w:hAnsi="Times New Roman" w:cs="Times New Roman"/>
          <w:sz w:val="28"/>
          <w:szCs w:val="28"/>
          <w:lang w:eastAsia="ru-RU"/>
        </w:rPr>
        <w:t>тыс</w:t>
      </w:r>
      <w:proofErr w:type="spellEnd"/>
      <w:proofErr w:type="gramEnd"/>
      <w:r w:rsidRPr="00CA7B12">
        <w:rPr>
          <w:rFonts w:ascii="Times New Roman" w:eastAsia="Times New Roman" w:hAnsi="Times New Roman" w:cs="Times New Roman"/>
          <w:sz w:val="28"/>
          <w:szCs w:val="28"/>
          <w:lang w:eastAsia="ru-RU"/>
        </w:rPr>
        <w:t xml:space="preserve"> чел.;</w:t>
      </w:r>
    </w:p>
    <w:p w:rsidR="001360BD" w:rsidRPr="00CA7B12" w:rsidRDefault="001360BD" w:rsidP="008158AB">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k</w:t>
      </w:r>
      <w:r w:rsidRPr="00CA7B12">
        <w:rPr>
          <w:rFonts w:ascii="Times New Roman" w:eastAsia="Times New Roman" w:hAnsi="Times New Roman" w:cs="Times New Roman"/>
          <w:sz w:val="28"/>
          <w:szCs w:val="28"/>
          <w:vertAlign w:val="subscript"/>
          <w:lang w:eastAsia="ru-RU"/>
        </w:rPr>
        <w:t>1</w:t>
      </w:r>
      <w:r w:rsidRPr="00CA7B12">
        <w:rPr>
          <w:rFonts w:ascii="Times New Roman" w:eastAsia="Times New Roman" w:hAnsi="Times New Roman" w:cs="Times New Roman"/>
          <w:sz w:val="28"/>
          <w:szCs w:val="28"/>
          <w:lang w:eastAsia="ru-RU"/>
        </w:rPr>
        <w:t xml:space="preserve"> - прогнозная обеспеченность населения личными автомобилями в авто на тыс. человек. Определяется с учетом данных ГИБДД по современной обеспеченности и тенденций изменения обеспеченности путем экстраполяции данных на момент утверждения НГП;</w:t>
      </w:r>
    </w:p>
    <w:p w:rsidR="001360BD" w:rsidRPr="00CA7B12" w:rsidRDefault="001360BD" w:rsidP="008158AB">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proofErr w:type="spellStart"/>
      <w:r w:rsidRPr="00CA7B12">
        <w:rPr>
          <w:rFonts w:ascii="Times New Roman" w:eastAsia="Times New Roman" w:hAnsi="Times New Roman" w:cs="Times New Roman"/>
          <w:sz w:val="28"/>
          <w:szCs w:val="28"/>
          <w:lang w:eastAsia="ru-RU"/>
        </w:rPr>
        <w:t>MM</w:t>
      </w:r>
      <w:r w:rsidRPr="00CA7B12">
        <w:rPr>
          <w:rFonts w:ascii="Times New Roman" w:eastAsia="Times New Roman" w:hAnsi="Times New Roman" w:cs="Times New Roman"/>
          <w:sz w:val="28"/>
          <w:szCs w:val="28"/>
          <w:vertAlign w:val="subscript"/>
          <w:lang w:eastAsia="ru-RU"/>
        </w:rPr>
        <w:t>str</w:t>
      </w:r>
      <w:proofErr w:type="spellEnd"/>
      <w:r w:rsidRPr="00CA7B12">
        <w:rPr>
          <w:rFonts w:ascii="Times New Roman" w:eastAsia="Times New Roman" w:hAnsi="Times New Roman" w:cs="Times New Roman"/>
          <w:sz w:val="28"/>
          <w:szCs w:val="28"/>
          <w:lang w:eastAsia="ru-RU"/>
        </w:rPr>
        <w:t xml:space="preserve"> - общее число парковочных ме</w:t>
      </w:r>
      <w:proofErr w:type="gramStart"/>
      <w:r w:rsidRPr="00CA7B12">
        <w:rPr>
          <w:rFonts w:ascii="Times New Roman" w:eastAsia="Times New Roman" w:hAnsi="Times New Roman" w:cs="Times New Roman"/>
          <w:sz w:val="28"/>
          <w:szCs w:val="28"/>
          <w:lang w:eastAsia="ru-RU"/>
        </w:rPr>
        <w:t>с</w:t>
      </w:r>
      <w:r w:rsidR="008158AB" w:rsidRPr="00CA7B12">
        <w:rPr>
          <w:rFonts w:ascii="Times New Roman" w:eastAsia="Times New Roman" w:hAnsi="Times New Roman" w:cs="Times New Roman"/>
          <w:sz w:val="28"/>
          <w:szCs w:val="28"/>
          <w:lang w:eastAsia="ru-RU"/>
        </w:rPr>
        <w:t>т в пр</w:t>
      </w:r>
      <w:proofErr w:type="gramEnd"/>
      <w:r w:rsidR="008158AB" w:rsidRPr="00CA7B12">
        <w:rPr>
          <w:rFonts w:ascii="Times New Roman" w:eastAsia="Times New Roman" w:hAnsi="Times New Roman" w:cs="Times New Roman"/>
          <w:sz w:val="28"/>
          <w:szCs w:val="28"/>
          <w:lang w:eastAsia="ru-RU"/>
        </w:rPr>
        <w:t>еделах уличной сети ОМСУ/</w:t>
      </w:r>
      <w:r w:rsidRPr="00CA7B12">
        <w:rPr>
          <w:rFonts w:ascii="Times New Roman" w:eastAsia="Times New Roman" w:hAnsi="Times New Roman" w:cs="Times New Roman"/>
          <w:sz w:val="28"/>
          <w:szCs w:val="28"/>
          <w:lang w:eastAsia="ru-RU"/>
        </w:rPr>
        <w:t>планировочного района. Определяется по данным ГИБДД;</w:t>
      </w:r>
    </w:p>
    <w:p w:rsidR="001360BD" w:rsidRPr="00CA7B12" w:rsidRDefault="001360BD" w:rsidP="008158AB">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k</w:t>
      </w:r>
      <w:r w:rsidRPr="00CA7B12">
        <w:rPr>
          <w:rFonts w:ascii="Times New Roman" w:eastAsia="Times New Roman" w:hAnsi="Times New Roman" w:cs="Times New Roman"/>
          <w:sz w:val="28"/>
          <w:szCs w:val="28"/>
          <w:vertAlign w:val="subscript"/>
          <w:lang w:eastAsia="ru-RU"/>
        </w:rPr>
        <w:t>2</w:t>
      </w:r>
      <w:r w:rsidRPr="00CA7B12">
        <w:rPr>
          <w:rFonts w:ascii="Times New Roman" w:eastAsia="Times New Roman" w:hAnsi="Times New Roman" w:cs="Times New Roman"/>
          <w:sz w:val="28"/>
          <w:szCs w:val="28"/>
          <w:lang w:eastAsia="ru-RU"/>
        </w:rPr>
        <w:t xml:space="preserve"> - коэффициент, определяющий долю парковочных ме</w:t>
      </w:r>
      <w:proofErr w:type="gramStart"/>
      <w:r w:rsidRPr="00CA7B12">
        <w:rPr>
          <w:rFonts w:ascii="Times New Roman" w:eastAsia="Times New Roman" w:hAnsi="Times New Roman" w:cs="Times New Roman"/>
          <w:sz w:val="28"/>
          <w:szCs w:val="28"/>
          <w:lang w:eastAsia="ru-RU"/>
        </w:rPr>
        <w:t>ст в пр</w:t>
      </w:r>
      <w:proofErr w:type="gramEnd"/>
      <w:r w:rsidRPr="00CA7B12">
        <w:rPr>
          <w:rFonts w:ascii="Times New Roman" w:eastAsia="Times New Roman" w:hAnsi="Times New Roman" w:cs="Times New Roman"/>
          <w:sz w:val="28"/>
          <w:szCs w:val="28"/>
          <w:lang w:eastAsia="ru-RU"/>
        </w:rPr>
        <w:t>еделах уличной сети, которые находятся в пределах уличной сети многоквартирной застройки и могут использоваться для постоянного хранения личного автотранспорта. Зависит от планировочной структуры территории. Как правило, устанавливаются не ниже 0,5, но может быть ниже в населенных пунктах, где площадь территории промышленных зон превышает 30% от общей территории населенного пункта;</w:t>
      </w:r>
    </w:p>
    <w:p w:rsidR="001360BD" w:rsidRPr="00CA7B12" w:rsidRDefault="001360BD" w:rsidP="008158AB">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proofErr w:type="spellStart"/>
      <w:proofErr w:type="gramStart"/>
      <w:r w:rsidRPr="00CA7B12">
        <w:rPr>
          <w:rFonts w:ascii="Times New Roman" w:eastAsia="Times New Roman" w:hAnsi="Times New Roman" w:cs="Times New Roman"/>
          <w:sz w:val="28"/>
          <w:szCs w:val="28"/>
          <w:lang w:eastAsia="ru-RU"/>
        </w:rPr>
        <w:t>N</w:t>
      </w:r>
      <w:proofErr w:type="gramEnd"/>
      <w:r w:rsidRPr="00CA7B12">
        <w:rPr>
          <w:rFonts w:ascii="Times New Roman" w:eastAsia="Times New Roman" w:hAnsi="Times New Roman" w:cs="Times New Roman"/>
          <w:sz w:val="28"/>
          <w:szCs w:val="28"/>
          <w:vertAlign w:val="subscript"/>
          <w:lang w:eastAsia="ru-RU"/>
        </w:rPr>
        <w:t>ижс</w:t>
      </w:r>
      <w:proofErr w:type="spellEnd"/>
      <w:r w:rsidRPr="00CA7B12">
        <w:rPr>
          <w:rFonts w:ascii="Times New Roman" w:eastAsia="Times New Roman" w:hAnsi="Times New Roman" w:cs="Times New Roman"/>
          <w:sz w:val="28"/>
          <w:szCs w:val="28"/>
          <w:lang w:eastAsia="ru-RU"/>
        </w:rPr>
        <w:t xml:space="preserve"> - количество участков ИЖС на территории ОМСУ/планировочного района. Хранение личного автотранспорта в границах ИЖС осуществляется в пределах участков жилой застройки и не требует организации </w:t>
      </w:r>
      <w:proofErr w:type="spellStart"/>
      <w:r w:rsidRPr="00CA7B12">
        <w:rPr>
          <w:rFonts w:ascii="Times New Roman" w:eastAsia="Times New Roman" w:hAnsi="Times New Roman" w:cs="Times New Roman"/>
          <w:sz w:val="28"/>
          <w:szCs w:val="28"/>
          <w:lang w:eastAsia="ru-RU"/>
        </w:rPr>
        <w:t>машиномест</w:t>
      </w:r>
      <w:proofErr w:type="spellEnd"/>
      <w:r w:rsidRPr="00CA7B12">
        <w:rPr>
          <w:rFonts w:ascii="Times New Roman" w:eastAsia="Times New Roman" w:hAnsi="Times New Roman" w:cs="Times New Roman"/>
          <w:sz w:val="28"/>
          <w:szCs w:val="28"/>
          <w:lang w:eastAsia="ru-RU"/>
        </w:rPr>
        <w:t xml:space="preserve"> для постоянного хранения личного автотранспорта.</w:t>
      </w:r>
    </w:p>
    <w:p w:rsidR="0024359C" w:rsidRPr="00CA7B12" w:rsidRDefault="0024359C" w:rsidP="0024359C">
      <w:pPr>
        <w:pStyle w:val="ac"/>
        <w:tabs>
          <w:tab w:val="left" w:pos="0"/>
        </w:tabs>
        <w:spacing w:after="0" w:line="288" w:lineRule="auto"/>
        <w:outlineLvl w:val="0"/>
        <w:rPr>
          <w:rFonts w:ascii="Times New Roman" w:hAnsi="Times New Roman" w:cs="Times New Roman"/>
          <w:b/>
          <w:sz w:val="28"/>
          <w:szCs w:val="28"/>
        </w:rPr>
      </w:pPr>
    </w:p>
    <w:p w:rsidR="0082747A" w:rsidRPr="00CA7B12" w:rsidRDefault="0082747A" w:rsidP="0082747A">
      <w:pPr>
        <w:pStyle w:val="ac"/>
        <w:numPr>
          <w:ilvl w:val="2"/>
          <w:numId w:val="10"/>
        </w:numPr>
        <w:spacing w:after="0" w:line="240" w:lineRule="auto"/>
        <w:ind w:left="0" w:firstLine="0"/>
        <w:jc w:val="center"/>
        <w:outlineLvl w:val="1"/>
        <w:rPr>
          <w:rFonts w:ascii="Times New Roman" w:eastAsia="Times New Roman" w:hAnsi="Times New Roman" w:cs="Times New Roman"/>
          <w:b/>
          <w:bCs/>
          <w:sz w:val="28"/>
          <w:szCs w:val="28"/>
          <w:lang w:eastAsia="ru-RU"/>
        </w:rPr>
      </w:pPr>
      <w:bookmarkStart w:id="57" w:name="_Toc90874795"/>
      <w:r w:rsidRPr="00CA7B12">
        <w:rPr>
          <w:rFonts w:ascii="Times New Roman" w:eastAsia="Times New Roman" w:hAnsi="Times New Roman" w:cs="Times New Roman"/>
          <w:b/>
          <w:bCs/>
          <w:sz w:val="28"/>
          <w:szCs w:val="28"/>
          <w:lang w:eastAsia="ru-RU"/>
        </w:rPr>
        <w:t>Объекты единой государственной системы предупреждения и ликвидации чрезвычайных ситуаций</w:t>
      </w:r>
      <w:bookmarkEnd w:id="57"/>
    </w:p>
    <w:p w:rsidR="002434B3" w:rsidRPr="00CA7B12" w:rsidRDefault="002434B3" w:rsidP="002434B3">
      <w:pPr>
        <w:pStyle w:val="afd"/>
        <w:spacing w:after="0"/>
        <w:ind w:right="108" w:firstLine="709"/>
        <w:jc w:val="both"/>
        <w:rPr>
          <w:sz w:val="28"/>
          <w:szCs w:val="28"/>
        </w:rPr>
      </w:pPr>
      <w:r w:rsidRPr="00CA7B12">
        <w:rPr>
          <w:sz w:val="28"/>
          <w:szCs w:val="28"/>
        </w:rPr>
        <w:t xml:space="preserve">Среди объектов местного значения сельского поселения в области гражданской обороны в МНГП </w:t>
      </w:r>
      <w:proofErr w:type="spellStart"/>
      <w:r w:rsidR="00292093">
        <w:rPr>
          <w:sz w:val="28"/>
          <w:szCs w:val="28"/>
        </w:rPr>
        <w:t>Зимницкого</w:t>
      </w:r>
      <w:proofErr w:type="spellEnd"/>
      <w:r w:rsidRPr="00CA7B12">
        <w:rPr>
          <w:sz w:val="28"/>
          <w:szCs w:val="28"/>
        </w:rPr>
        <w:t xml:space="preserve"> сельского поселения устанавливаются расчетные показатели:</w:t>
      </w:r>
    </w:p>
    <w:p w:rsidR="002434B3" w:rsidRPr="00CA7B12" w:rsidRDefault="002434B3" w:rsidP="002434B3">
      <w:pPr>
        <w:pStyle w:val="afd"/>
        <w:spacing w:after="0"/>
        <w:ind w:right="108" w:firstLine="709"/>
        <w:jc w:val="both"/>
        <w:rPr>
          <w:sz w:val="28"/>
          <w:szCs w:val="28"/>
        </w:rPr>
      </w:pPr>
      <w:proofErr w:type="gramStart"/>
      <w:r w:rsidRPr="00CA7B12">
        <w:rPr>
          <w:sz w:val="28"/>
          <w:szCs w:val="28"/>
        </w:rPr>
        <w:t>- обеспеченность населения объек</w:t>
      </w:r>
      <w:r w:rsidRPr="00CA7B12">
        <w:rPr>
          <w:sz w:val="28"/>
          <w:szCs w:val="28"/>
        </w:rPr>
        <w:softHyphen/>
        <w:t>тами пожарной охраны (пожар</w:t>
      </w:r>
      <w:r w:rsidRPr="00CA7B12">
        <w:rPr>
          <w:sz w:val="28"/>
          <w:szCs w:val="28"/>
        </w:rPr>
        <w:softHyphen/>
        <w:t xml:space="preserve">ными депо) </w:t>
      </w:r>
      <w:r w:rsidR="00280A6B" w:rsidRPr="00CA7B12">
        <w:rPr>
          <w:sz w:val="28"/>
          <w:szCs w:val="28"/>
        </w:rPr>
        <w:t>–</w:t>
      </w:r>
      <w:r w:rsidRPr="00CA7B12">
        <w:rPr>
          <w:sz w:val="28"/>
          <w:szCs w:val="28"/>
        </w:rPr>
        <w:t xml:space="preserve"> </w:t>
      </w:r>
      <w:r w:rsidR="00280A6B" w:rsidRPr="00CA7B12">
        <w:rPr>
          <w:sz w:val="28"/>
          <w:szCs w:val="28"/>
        </w:rPr>
        <w:t xml:space="preserve">показатель </w:t>
      </w:r>
      <w:r w:rsidRPr="00CA7B12">
        <w:rPr>
          <w:sz w:val="28"/>
          <w:szCs w:val="28"/>
        </w:rPr>
        <w:t>количеств</w:t>
      </w:r>
      <w:r w:rsidR="00280A6B" w:rsidRPr="00CA7B12">
        <w:rPr>
          <w:sz w:val="28"/>
          <w:szCs w:val="28"/>
        </w:rPr>
        <w:t>а</w:t>
      </w:r>
      <w:r w:rsidRPr="00CA7B12">
        <w:rPr>
          <w:sz w:val="28"/>
          <w:szCs w:val="28"/>
        </w:rPr>
        <w:t xml:space="preserve"> пожарных депо и пожарных автомобилей принят в соответствии с </w:t>
      </w:r>
      <w:hyperlink r:id="rId43" w:history="1">
        <w:r w:rsidRPr="00CA7B12">
          <w:rPr>
            <w:sz w:val="28"/>
            <w:szCs w:val="28"/>
          </w:rPr>
          <w:t>пунктами 1.2</w:t>
        </w:r>
      </w:hyperlink>
      <w:r w:rsidRPr="00CA7B12">
        <w:rPr>
          <w:sz w:val="28"/>
          <w:szCs w:val="28"/>
        </w:rPr>
        <w:t xml:space="preserve">, </w:t>
      </w:r>
      <w:hyperlink r:id="rId44" w:history="1">
        <w:r w:rsidRPr="00CA7B12">
          <w:rPr>
            <w:sz w:val="28"/>
            <w:szCs w:val="28"/>
          </w:rPr>
          <w:t>1.4</w:t>
        </w:r>
      </w:hyperlink>
      <w:r w:rsidRPr="00CA7B12">
        <w:rPr>
          <w:sz w:val="28"/>
          <w:szCs w:val="28"/>
        </w:rPr>
        <w:t xml:space="preserve"> </w:t>
      </w:r>
      <w:hyperlink w:anchor="sub_2000" w:history="1">
        <w:r w:rsidRPr="00CA7B12">
          <w:rPr>
            <w:sz w:val="28"/>
            <w:szCs w:val="28"/>
          </w:rPr>
          <w:t xml:space="preserve"> НПБ 101-95 Нормы проектирования объектов по</w:t>
        </w:r>
        <w:r w:rsidRPr="00CA7B12">
          <w:rPr>
            <w:sz w:val="28"/>
            <w:szCs w:val="28"/>
          </w:rPr>
          <w:softHyphen/>
          <w:t>жарной охраны</w:t>
        </w:r>
      </w:hyperlink>
      <w:r w:rsidRPr="00CA7B12">
        <w:rPr>
          <w:sz w:val="28"/>
          <w:szCs w:val="28"/>
        </w:rPr>
        <w:t xml:space="preserve">, </w:t>
      </w:r>
      <w:proofErr w:type="spellStart"/>
      <w:r w:rsidRPr="00CA7B12">
        <w:rPr>
          <w:sz w:val="28"/>
          <w:szCs w:val="28"/>
        </w:rPr>
        <w:t>введеные</w:t>
      </w:r>
      <w:proofErr w:type="spellEnd"/>
      <w:r w:rsidRPr="00CA7B12">
        <w:rPr>
          <w:sz w:val="28"/>
          <w:szCs w:val="28"/>
        </w:rPr>
        <w:t xml:space="preserve"> приказом ГУГПС МВД России от 30.12.1994 № 36, показатель </w:t>
      </w:r>
      <w:r w:rsidRPr="00CA7B12">
        <w:rPr>
          <w:sz w:val="28"/>
          <w:szCs w:val="28"/>
          <w:lang w:eastAsia="ar-SA"/>
        </w:rPr>
        <w:t>транспортной доступности до основных эле</w:t>
      </w:r>
      <w:r w:rsidRPr="00CA7B12">
        <w:rPr>
          <w:sz w:val="28"/>
          <w:szCs w:val="28"/>
          <w:lang w:eastAsia="ar-SA"/>
        </w:rPr>
        <w:softHyphen/>
        <w:t>ментов планиро</w:t>
      </w:r>
      <w:r w:rsidRPr="00CA7B12">
        <w:rPr>
          <w:sz w:val="28"/>
          <w:szCs w:val="28"/>
          <w:lang w:eastAsia="ar-SA"/>
        </w:rPr>
        <w:softHyphen/>
        <w:t>вочной струк</w:t>
      </w:r>
      <w:r w:rsidRPr="00CA7B12">
        <w:rPr>
          <w:sz w:val="28"/>
          <w:szCs w:val="28"/>
          <w:lang w:eastAsia="ar-SA"/>
        </w:rPr>
        <w:softHyphen/>
        <w:t>туры населенных пунктов</w:t>
      </w:r>
      <w:r w:rsidRPr="00CA7B12">
        <w:rPr>
          <w:sz w:val="28"/>
          <w:szCs w:val="28"/>
        </w:rPr>
        <w:t xml:space="preserve"> (время прибы</w:t>
      </w:r>
      <w:r w:rsidRPr="00CA7B12">
        <w:rPr>
          <w:sz w:val="28"/>
          <w:szCs w:val="28"/>
        </w:rPr>
        <w:softHyphen/>
        <w:t>тия пер</w:t>
      </w:r>
      <w:r w:rsidRPr="00CA7B12">
        <w:rPr>
          <w:sz w:val="28"/>
          <w:szCs w:val="28"/>
        </w:rPr>
        <w:softHyphen/>
        <w:t>вого подразделе</w:t>
      </w:r>
      <w:r w:rsidRPr="00CA7B12">
        <w:rPr>
          <w:sz w:val="28"/>
          <w:szCs w:val="28"/>
        </w:rPr>
        <w:softHyphen/>
        <w:t>ния к месту вызова) установлен в соответствии с требованиями статьи 76</w:t>
      </w:r>
      <w:proofErr w:type="gramEnd"/>
      <w:r w:rsidRPr="00CA7B12">
        <w:rPr>
          <w:sz w:val="28"/>
          <w:szCs w:val="28"/>
        </w:rPr>
        <w:t xml:space="preserve"> Федерального закона от 22.07.2008 № 123-ФЗ «Технический регламент о требованиях пожарной безопасности». Показатель минимально допустимого уровня обеспеченности объектами пожарной охраны (пожарными депо) и максимально допустимого уровня территориальной доступности таких объектов может быть рассчитан в соответствии с СП 11.13130.2009. Места дислокации подразделений пожарной охраны. Порядок и методика определения;</w:t>
      </w:r>
    </w:p>
    <w:p w:rsidR="002434B3" w:rsidRPr="00CA7B12" w:rsidRDefault="002434B3" w:rsidP="002434B3">
      <w:pPr>
        <w:pStyle w:val="afd"/>
        <w:spacing w:after="0"/>
        <w:ind w:right="108" w:firstLine="709"/>
        <w:jc w:val="both"/>
        <w:rPr>
          <w:sz w:val="28"/>
          <w:szCs w:val="28"/>
        </w:rPr>
      </w:pPr>
      <w:r w:rsidRPr="00CA7B12">
        <w:rPr>
          <w:sz w:val="28"/>
          <w:szCs w:val="28"/>
        </w:rPr>
        <w:lastRenderedPageBreak/>
        <w:t>- обеспеченность населения объек</w:t>
      </w:r>
      <w:r w:rsidRPr="00CA7B12">
        <w:rPr>
          <w:sz w:val="28"/>
          <w:szCs w:val="28"/>
        </w:rPr>
        <w:softHyphen/>
        <w:t>тами противопо</w:t>
      </w:r>
      <w:r w:rsidRPr="00CA7B12">
        <w:rPr>
          <w:sz w:val="28"/>
          <w:szCs w:val="28"/>
        </w:rPr>
        <w:softHyphen/>
        <w:t>жарного водо</w:t>
      </w:r>
      <w:r w:rsidRPr="00CA7B12">
        <w:rPr>
          <w:sz w:val="28"/>
          <w:szCs w:val="28"/>
        </w:rPr>
        <w:softHyphen/>
        <w:t xml:space="preserve">снабжения </w:t>
      </w:r>
      <w:r w:rsidR="00280A6B" w:rsidRPr="00CA7B12">
        <w:rPr>
          <w:sz w:val="28"/>
          <w:szCs w:val="28"/>
        </w:rPr>
        <w:t>и расстояние от объекта до об</w:t>
      </w:r>
      <w:r w:rsidR="00280A6B" w:rsidRPr="00CA7B12">
        <w:rPr>
          <w:sz w:val="28"/>
          <w:szCs w:val="28"/>
        </w:rPr>
        <w:softHyphen/>
        <w:t xml:space="preserve">служиваемых им зданий </w:t>
      </w:r>
      <w:r w:rsidRPr="00CA7B12">
        <w:rPr>
          <w:sz w:val="28"/>
          <w:szCs w:val="28"/>
        </w:rPr>
        <w:t>определя</w:t>
      </w:r>
      <w:r w:rsidR="00280A6B" w:rsidRPr="00CA7B12">
        <w:rPr>
          <w:sz w:val="28"/>
          <w:szCs w:val="28"/>
        </w:rPr>
        <w:t>ю</w:t>
      </w:r>
      <w:r w:rsidRPr="00CA7B12">
        <w:rPr>
          <w:sz w:val="28"/>
          <w:szCs w:val="28"/>
        </w:rPr>
        <w:t>тся по расчету в со</w:t>
      </w:r>
      <w:r w:rsidRPr="00CA7B12">
        <w:rPr>
          <w:sz w:val="28"/>
          <w:szCs w:val="28"/>
        </w:rPr>
        <w:softHyphen/>
        <w:t>ответствии с СП 8.13130.2020. Системы проти</w:t>
      </w:r>
      <w:r w:rsidRPr="00CA7B12">
        <w:rPr>
          <w:sz w:val="28"/>
          <w:szCs w:val="28"/>
        </w:rPr>
        <w:softHyphen/>
        <w:t>вопожарной за</w:t>
      </w:r>
      <w:r w:rsidRPr="00CA7B12">
        <w:rPr>
          <w:sz w:val="28"/>
          <w:szCs w:val="28"/>
        </w:rPr>
        <w:softHyphen/>
        <w:t>щиты. Наружное противопожарное водоснабжение. Требования по</w:t>
      </w:r>
      <w:r w:rsidRPr="00CA7B12">
        <w:rPr>
          <w:sz w:val="28"/>
          <w:szCs w:val="28"/>
        </w:rPr>
        <w:softHyphen/>
        <w:t>жарной безопас</w:t>
      </w:r>
      <w:r w:rsidRPr="00CA7B12">
        <w:rPr>
          <w:sz w:val="28"/>
          <w:szCs w:val="28"/>
        </w:rPr>
        <w:softHyphen/>
        <w:t>ности</w:t>
      </w:r>
      <w:r w:rsidR="00280A6B" w:rsidRPr="00CA7B12">
        <w:rPr>
          <w:sz w:val="28"/>
          <w:szCs w:val="28"/>
        </w:rPr>
        <w:t>;</w:t>
      </w:r>
    </w:p>
    <w:p w:rsidR="002434B3" w:rsidRPr="00CA7B12" w:rsidRDefault="00280A6B" w:rsidP="002434B3">
      <w:pPr>
        <w:pStyle w:val="afd"/>
        <w:spacing w:after="0"/>
        <w:ind w:right="108" w:firstLine="709"/>
        <w:jc w:val="both"/>
        <w:rPr>
          <w:sz w:val="28"/>
          <w:szCs w:val="28"/>
        </w:rPr>
      </w:pPr>
      <w:proofErr w:type="gramStart"/>
      <w:r w:rsidRPr="00CA7B12">
        <w:rPr>
          <w:sz w:val="28"/>
          <w:szCs w:val="28"/>
        </w:rPr>
        <w:t>- обеспеченность населения объек</w:t>
      </w:r>
      <w:r w:rsidRPr="00CA7B12">
        <w:rPr>
          <w:sz w:val="28"/>
          <w:szCs w:val="28"/>
        </w:rPr>
        <w:softHyphen/>
        <w:t>тами сооружений гражданской обо</w:t>
      </w:r>
      <w:r w:rsidRPr="00CA7B12">
        <w:rPr>
          <w:sz w:val="28"/>
          <w:szCs w:val="28"/>
        </w:rPr>
        <w:softHyphen/>
        <w:t xml:space="preserve">роны определяется в соответствии с </w:t>
      </w:r>
      <w:hyperlink r:id="rId45" w:history="1">
        <w:r w:rsidRPr="00CA7B12">
          <w:rPr>
            <w:sz w:val="28"/>
            <w:szCs w:val="28"/>
          </w:rPr>
          <w:t>Постановление</w:t>
        </w:r>
      </w:hyperlink>
      <w:r w:rsidRPr="00CA7B12">
        <w:rPr>
          <w:sz w:val="28"/>
          <w:szCs w:val="28"/>
        </w:rPr>
        <w:t xml:space="preserve">м Правительства РФ от 29.11.1999 </w:t>
      </w:r>
      <w:r w:rsidR="00D83078" w:rsidRPr="00CA7B12">
        <w:rPr>
          <w:sz w:val="28"/>
          <w:szCs w:val="28"/>
        </w:rPr>
        <w:t xml:space="preserve">          </w:t>
      </w:r>
      <w:r w:rsidRPr="00CA7B12">
        <w:rPr>
          <w:sz w:val="28"/>
          <w:szCs w:val="28"/>
        </w:rPr>
        <w:t>№ 1309 «О порядке создания убежищ и иных объектов гражданской обороны» на основании планов, раз</w:t>
      </w:r>
      <w:r w:rsidRPr="00CA7B12">
        <w:rPr>
          <w:sz w:val="28"/>
          <w:szCs w:val="28"/>
        </w:rPr>
        <w:softHyphen/>
        <w:t>рабатываемых федераль</w:t>
      </w:r>
      <w:r w:rsidRPr="00CA7B12">
        <w:rPr>
          <w:sz w:val="28"/>
          <w:szCs w:val="28"/>
        </w:rPr>
        <w:softHyphen/>
        <w:t>ными органами исполни</w:t>
      </w:r>
      <w:r w:rsidRPr="00CA7B12">
        <w:rPr>
          <w:sz w:val="28"/>
          <w:szCs w:val="28"/>
        </w:rPr>
        <w:softHyphen/>
        <w:t>тельной власти, органами исполнительной власти субъектов Российской Фе</w:t>
      </w:r>
      <w:r w:rsidRPr="00CA7B12">
        <w:rPr>
          <w:sz w:val="28"/>
          <w:szCs w:val="28"/>
        </w:rPr>
        <w:softHyphen/>
        <w:t>дерации, органами местного самоуправления и согласо</w:t>
      </w:r>
      <w:r w:rsidRPr="00CA7B12">
        <w:rPr>
          <w:sz w:val="28"/>
          <w:szCs w:val="28"/>
        </w:rPr>
        <w:softHyphen/>
        <w:t>ванных с Министерством Российской Федерации по делам гражданской обо</w:t>
      </w:r>
      <w:r w:rsidRPr="00CA7B12">
        <w:rPr>
          <w:sz w:val="28"/>
          <w:szCs w:val="28"/>
        </w:rPr>
        <w:softHyphen/>
        <w:t>роны, чрезвычайным ситуа</w:t>
      </w:r>
      <w:r w:rsidRPr="00CA7B12">
        <w:rPr>
          <w:sz w:val="28"/>
          <w:szCs w:val="28"/>
        </w:rPr>
        <w:softHyphen/>
        <w:t>циям и ликвидации послед</w:t>
      </w:r>
      <w:r w:rsidRPr="00CA7B12">
        <w:rPr>
          <w:sz w:val="28"/>
          <w:szCs w:val="28"/>
        </w:rPr>
        <w:softHyphen/>
        <w:t>ствий стихийных бедствий</w:t>
      </w:r>
      <w:proofErr w:type="gramEnd"/>
      <w:r w:rsidRPr="00CA7B12">
        <w:rPr>
          <w:sz w:val="28"/>
          <w:szCs w:val="28"/>
        </w:rPr>
        <w:t xml:space="preserve">, показатель транспортной и пешеходной доступности принят в соответствии с СП 88.13330.2014. Защитные сооружения гражданской обороны. Актуализированная редакция </w:t>
      </w:r>
      <w:proofErr w:type="spellStart"/>
      <w:r w:rsidRPr="00CA7B12">
        <w:rPr>
          <w:sz w:val="28"/>
          <w:szCs w:val="28"/>
        </w:rPr>
        <w:t>СНиП</w:t>
      </w:r>
      <w:proofErr w:type="spellEnd"/>
      <w:r w:rsidRPr="00CA7B12">
        <w:rPr>
          <w:sz w:val="28"/>
          <w:szCs w:val="28"/>
        </w:rPr>
        <w:t xml:space="preserve"> II-11-77*.</w:t>
      </w:r>
    </w:p>
    <w:p w:rsidR="002434B3" w:rsidRPr="00CA7B12" w:rsidRDefault="002434B3" w:rsidP="0024359C">
      <w:pPr>
        <w:pStyle w:val="ac"/>
        <w:tabs>
          <w:tab w:val="left" w:pos="0"/>
        </w:tabs>
        <w:spacing w:after="0" w:line="288" w:lineRule="auto"/>
        <w:outlineLvl w:val="0"/>
        <w:rPr>
          <w:rFonts w:ascii="Times New Roman" w:hAnsi="Times New Roman" w:cs="Times New Roman"/>
          <w:b/>
          <w:sz w:val="28"/>
          <w:szCs w:val="28"/>
        </w:rPr>
      </w:pPr>
    </w:p>
    <w:p w:rsidR="00EE4821" w:rsidRPr="00CA7B12" w:rsidRDefault="00EE4821" w:rsidP="00EE4821">
      <w:pPr>
        <w:pStyle w:val="afd"/>
        <w:spacing w:after="0"/>
        <w:ind w:right="114"/>
        <w:jc w:val="center"/>
        <w:rPr>
          <w:b/>
          <w:i/>
          <w:sz w:val="28"/>
          <w:szCs w:val="28"/>
        </w:rPr>
      </w:pPr>
      <w:bookmarkStart w:id="58" w:name="_Toc491876323"/>
      <w:bookmarkStart w:id="59" w:name="_Toc502048443"/>
      <w:r w:rsidRPr="00CA7B12">
        <w:rPr>
          <w:b/>
          <w:i/>
          <w:sz w:val="28"/>
          <w:szCs w:val="28"/>
        </w:rPr>
        <w:t>Требования по обеспечению защиты населения и территорий от воздействия чрезвычайных ситуаций природного и техногенного характера, мероприятия по гражданской обороне</w:t>
      </w:r>
      <w:bookmarkEnd w:id="58"/>
      <w:bookmarkEnd w:id="59"/>
    </w:p>
    <w:p w:rsidR="00EE4821" w:rsidRPr="00CA7B12" w:rsidRDefault="00EE4821" w:rsidP="00EE4821">
      <w:pPr>
        <w:pStyle w:val="afd"/>
        <w:spacing w:after="0"/>
        <w:ind w:right="114" w:firstLine="709"/>
        <w:jc w:val="both"/>
        <w:rPr>
          <w:sz w:val="28"/>
          <w:szCs w:val="28"/>
        </w:rPr>
      </w:pPr>
    </w:p>
    <w:p w:rsidR="00EE4821" w:rsidRPr="00CA7B12" w:rsidRDefault="00EE4821" w:rsidP="00EE4821">
      <w:pPr>
        <w:pStyle w:val="afd"/>
        <w:spacing w:after="0"/>
        <w:ind w:right="114" w:firstLine="709"/>
        <w:jc w:val="both"/>
        <w:rPr>
          <w:sz w:val="28"/>
          <w:szCs w:val="28"/>
        </w:rPr>
      </w:pPr>
      <w:r w:rsidRPr="00CA7B12">
        <w:rPr>
          <w:sz w:val="28"/>
          <w:szCs w:val="28"/>
        </w:rPr>
        <w:t xml:space="preserve">Инженерно-технические мероприятия гражданской обороны и предупреждения чрезвычайных ситуаций (далее – ИТМ ГОЧС) должны учитываться </w:t>
      </w:r>
      <w:proofErr w:type="gramStart"/>
      <w:r w:rsidRPr="00CA7B12">
        <w:rPr>
          <w:sz w:val="28"/>
          <w:szCs w:val="28"/>
        </w:rPr>
        <w:t>при</w:t>
      </w:r>
      <w:proofErr w:type="gramEnd"/>
      <w:r w:rsidRPr="00CA7B12">
        <w:rPr>
          <w:sz w:val="28"/>
          <w:szCs w:val="28"/>
        </w:rPr>
        <w:t>:</w:t>
      </w:r>
    </w:p>
    <w:p w:rsidR="00EE4821" w:rsidRPr="00CA7B12" w:rsidRDefault="00EE4821" w:rsidP="00EE4821">
      <w:pPr>
        <w:pStyle w:val="ac"/>
        <w:widowControl w:val="0"/>
        <w:numPr>
          <w:ilvl w:val="3"/>
          <w:numId w:val="40"/>
        </w:numPr>
        <w:tabs>
          <w:tab w:val="left" w:pos="993"/>
        </w:tabs>
        <w:spacing w:after="0" w:line="240" w:lineRule="auto"/>
        <w:ind w:left="0" w:right="115" w:firstLine="709"/>
        <w:contextualSpacing w:val="0"/>
        <w:jc w:val="both"/>
        <w:rPr>
          <w:rFonts w:ascii="Times New Roman" w:hAnsi="Times New Roman" w:cs="Times New Roman"/>
          <w:sz w:val="28"/>
          <w:szCs w:val="28"/>
        </w:rPr>
      </w:pPr>
      <w:r w:rsidRPr="00CA7B12">
        <w:rPr>
          <w:rFonts w:ascii="Times New Roman" w:hAnsi="Times New Roman" w:cs="Times New Roman"/>
          <w:sz w:val="28"/>
          <w:szCs w:val="28"/>
        </w:rPr>
        <w:t>подготовке документов территориального планирования муниципальных образований;</w:t>
      </w:r>
    </w:p>
    <w:p w:rsidR="00EE4821" w:rsidRPr="00CA7B12" w:rsidRDefault="00EE4821" w:rsidP="00EE4821">
      <w:pPr>
        <w:pStyle w:val="ac"/>
        <w:widowControl w:val="0"/>
        <w:numPr>
          <w:ilvl w:val="3"/>
          <w:numId w:val="40"/>
        </w:numPr>
        <w:tabs>
          <w:tab w:val="left" w:pos="993"/>
        </w:tabs>
        <w:spacing w:after="0" w:line="240" w:lineRule="auto"/>
        <w:ind w:left="0" w:right="111" w:firstLine="709"/>
        <w:contextualSpacing w:val="0"/>
        <w:jc w:val="both"/>
        <w:rPr>
          <w:rFonts w:ascii="Times New Roman" w:hAnsi="Times New Roman" w:cs="Times New Roman"/>
          <w:sz w:val="28"/>
          <w:szCs w:val="28"/>
        </w:rPr>
      </w:pPr>
      <w:r w:rsidRPr="00CA7B12">
        <w:rPr>
          <w:rFonts w:ascii="Times New Roman" w:hAnsi="Times New Roman" w:cs="Times New Roman"/>
          <w:sz w:val="28"/>
          <w:szCs w:val="28"/>
        </w:rPr>
        <w:t>разработке документации по планировке территории (проектов планировки, проектов межевания территории, градостроительных планов земельных участков);</w:t>
      </w:r>
    </w:p>
    <w:p w:rsidR="00EE4821" w:rsidRPr="00CA7B12" w:rsidRDefault="00EE4821" w:rsidP="00EE4821">
      <w:pPr>
        <w:pStyle w:val="ac"/>
        <w:widowControl w:val="0"/>
        <w:numPr>
          <w:ilvl w:val="3"/>
          <w:numId w:val="40"/>
        </w:numPr>
        <w:tabs>
          <w:tab w:val="left" w:pos="993"/>
        </w:tabs>
        <w:spacing w:after="0" w:line="240" w:lineRule="auto"/>
        <w:ind w:left="0" w:right="106" w:firstLine="709"/>
        <w:contextualSpacing w:val="0"/>
        <w:jc w:val="both"/>
        <w:rPr>
          <w:rFonts w:ascii="Times New Roman" w:hAnsi="Times New Roman" w:cs="Times New Roman"/>
          <w:sz w:val="28"/>
          <w:szCs w:val="28"/>
        </w:rPr>
      </w:pPr>
      <w:r w:rsidRPr="00CA7B12">
        <w:rPr>
          <w:rFonts w:ascii="Times New Roman" w:hAnsi="Times New Roman" w:cs="Times New Roman"/>
          <w:sz w:val="28"/>
          <w:szCs w:val="28"/>
        </w:rPr>
        <w:t>разработке материалов, обосновывающих строительство (технико-экономического обоснования, технико-экономических расчетов), а также проектной документации на строительство и реконструкцию объектов капитального строительства.</w:t>
      </w:r>
    </w:p>
    <w:p w:rsidR="00EE4821" w:rsidRPr="00CA7B12" w:rsidRDefault="00EE4821" w:rsidP="00EE4821">
      <w:pPr>
        <w:pStyle w:val="afd"/>
        <w:spacing w:after="0"/>
        <w:ind w:right="114" w:firstLine="709"/>
        <w:jc w:val="both"/>
        <w:rPr>
          <w:sz w:val="28"/>
          <w:szCs w:val="28"/>
        </w:rPr>
      </w:pPr>
      <w:r w:rsidRPr="00CA7B12">
        <w:rPr>
          <w:sz w:val="28"/>
          <w:szCs w:val="28"/>
        </w:rPr>
        <w:t>Мероприятия по гражданской обороне разрабатываются органами местного самоуправления муниципальных образований в соответствии с требованиями Федерального закона от 12.02.1998 № 28-ФЗ «О гражданской обороне».</w:t>
      </w:r>
    </w:p>
    <w:p w:rsidR="00EE4821" w:rsidRPr="00CA7B12" w:rsidRDefault="00EE4821" w:rsidP="00EE4821">
      <w:pPr>
        <w:pStyle w:val="afd"/>
        <w:spacing w:after="0"/>
        <w:ind w:right="110" w:firstLine="709"/>
        <w:jc w:val="both"/>
        <w:rPr>
          <w:sz w:val="28"/>
          <w:szCs w:val="28"/>
        </w:rPr>
      </w:pPr>
      <w:r w:rsidRPr="00CA7B12">
        <w:rPr>
          <w:sz w:val="28"/>
          <w:szCs w:val="28"/>
        </w:rPr>
        <w:t xml:space="preserve">При градостроительном проектировании на территории </w:t>
      </w:r>
      <w:proofErr w:type="spellStart"/>
      <w:r w:rsidR="00292093">
        <w:rPr>
          <w:sz w:val="28"/>
          <w:szCs w:val="28"/>
        </w:rPr>
        <w:t>Зимницкого</w:t>
      </w:r>
      <w:proofErr w:type="spellEnd"/>
      <w:r w:rsidRPr="00CA7B12">
        <w:rPr>
          <w:sz w:val="28"/>
          <w:szCs w:val="28"/>
        </w:rPr>
        <w:t xml:space="preserve"> сельского поселения необходимо учитывать требования проектирования в соответствии с </w:t>
      </w:r>
      <w:hyperlink r:id="rId46">
        <w:r w:rsidRPr="00CA7B12">
          <w:rPr>
            <w:sz w:val="28"/>
            <w:szCs w:val="28"/>
          </w:rPr>
          <w:t>СП 165.1325800.2014</w:t>
        </w:r>
      </w:hyperlink>
      <w:r w:rsidRPr="00CA7B12">
        <w:rPr>
          <w:sz w:val="28"/>
          <w:szCs w:val="28"/>
        </w:rPr>
        <w:t>.</w:t>
      </w:r>
    </w:p>
    <w:p w:rsidR="00EE4821" w:rsidRPr="00CA7B12" w:rsidRDefault="00EE4821" w:rsidP="00EE4821">
      <w:pPr>
        <w:pStyle w:val="afd"/>
        <w:spacing w:after="0"/>
        <w:ind w:right="106" w:firstLine="709"/>
        <w:jc w:val="both"/>
        <w:rPr>
          <w:sz w:val="28"/>
          <w:szCs w:val="28"/>
        </w:rPr>
      </w:pPr>
      <w:r w:rsidRPr="00CA7B12">
        <w:rPr>
          <w:sz w:val="28"/>
          <w:szCs w:val="28"/>
        </w:rPr>
        <w:t xml:space="preserve">Мероприятия по защите территорий от воздействия чрезвычайных ситуаций природного и техногенного характера разрабатываются органами местного самоуправления муниципальных образований в соответствии с требованиями Федерального закона от 21.12.1994 № 68-ФЗ «О защите населения и территорий от </w:t>
      </w:r>
      <w:r w:rsidRPr="00CA7B12">
        <w:rPr>
          <w:sz w:val="28"/>
          <w:szCs w:val="28"/>
        </w:rPr>
        <w:lastRenderedPageBreak/>
        <w:t xml:space="preserve">чрезвычайных ситуаций природного и техногенного характера» с учетом требований ГОСТ </w:t>
      </w:r>
      <w:proofErr w:type="gramStart"/>
      <w:r w:rsidRPr="00CA7B12">
        <w:rPr>
          <w:sz w:val="28"/>
          <w:szCs w:val="28"/>
        </w:rPr>
        <w:t>Р</w:t>
      </w:r>
      <w:proofErr w:type="gramEnd"/>
      <w:r w:rsidRPr="00CA7B12">
        <w:rPr>
          <w:sz w:val="28"/>
          <w:szCs w:val="28"/>
        </w:rPr>
        <w:t xml:space="preserve"> 22.0.07-95.</w:t>
      </w:r>
    </w:p>
    <w:p w:rsidR="00EE4821" w:rsidRPr="00CA7B12" w:rsidRDefault="00EE4821" w:rsidP="00EE4821">
      <w:pPr>
        <w:pStyle w:val="afd"/>
        <w:spacing w:after="0"/>
        <w:ind w:right="106" w:firstLine="709"/>
        <w:jc w:val="both"/>
        <w:rPr>
          <w:sz w:val="28"/>
          <w:szCs w:val="28"/>
        </w:rPr>
      </w:pPr>
      <w:r w:rsidRPr="00CA7B12">
        <w:rPr>
          <w:sz w:val="28"/>
          <w:szCs w:val="28"/>
        </w:rPr>
        <w:t xml:space="preserve">Территории подверженные риску возникновения чрезвычайных ситуаций природного и техногенного характера отображаются на основании сведений, предоставляемых Главным управлением МЧС России по Смоленской области или отделом безопасности, гражданской обороны и чрезвычайных ситуаций администрации </w:t>
      </w:r>
      <w:proofErr w:type="spellStart"/>
      <w:r w:rsidR="001D365F" w:rsidRPr="00CA7B12">
        <w:rPr>
          <w:sz w:val="28"/>
          <w:szCs w:val="28"/>
        </w:rPr>
        <w:t>Сафоновского</w:t>
      </w:r>
      <w:proofErr w:type="spellEnd"/>
      <w:r w:rsidRPr="00CA7B12">
        <w:rPr>
          <w:sz w:val="28"/>
          <w:szCs w:val="28"/>
        </w:rPr>
        <w:t xml:space="preserve"> района.</w:t>
      </w:r>
    </w:p>
    <w:p w:rsidR="00EE4821" w:rsidRPr="00CA7B12" w:rsidRDefault="00EE4821" w:rsidP="00EE4821">
      <w:pPr>
        <w:pStyle w:val="afd"/>
        <w:spacing w:after="0"/>
        <w:ind w:right="106" w:firstLine="709"/>
        <w:jc w:val="both"/>
        <w:rPr>
          <w:sz w:val="28"/>
          <w:szCs w:val="28"/>
        </w:rPr>
      </w:pPr>
    </w:p>
    <w:p w:rsidR="00EE4821" w:rsidRPr="00CA7B12" w:rsidRDefault="00EE4821" w:rsidP="00EE4821">
      <w:pPr>
        <w:spacing w:after="0" w:line="240" w:lineRule="auto"/>
        <w:jc w:val="center"/>
        <w:rPr>
          <w:rFonts w:ascii="Times New Roman" w:hAnsi="Times New Roman" w:cs="Times New Roman"/>
          <w:i/>
          <w:sz w:val="28"/>
          <w:szCs w:val="28"/>
        </w:rPr>
      </w:pPr>
      <w:r w:rsidRPr="00CA7B12">
        <w:rPr>
          <w:rFonts w:ascii="Times New Roman" w:hAnsi="Times New Roman" w:cs="Times New Roman"/>
          <w:i/>
          <w:sz w:val="28"/>
          <w:szCs w:val="28"/>
        </w:rPr>
        <w:t>Требования к обеспечению пожарной безопасности</w:t>
      </w:r>
    </w:p>
    <w:p w:rsidR="00EE4821" w:rsidRPr="00CA7B12" w:rsidRDefault="00EE4821" w:rsidP="00EE4821">
      <w:pPr>
        <w:pStyle w:val="afd"/>
        <w:spacing w:after="0"/>
        <w:ind w:right="108"/>
        <w:rPr>
          <w:sz w:val="28"/>
          <w:szCs w:val="28"/>
        </w:rPr>
      </w:pPr>
    </w:p>
    <w:p w:rsidR="00EE4821" w:rsidRPr="00CA7B12" w:rsidRDefault="00EE4821" w:rsidP="00EE4821">
      <w:pPr>
        <w:pStyle w:val="afd"/>
        <w:spacing w:after="0"/>
        <w:ind w:right="108" w:firstLine="709"/>
        <w:jc w:val="both"/>
        <w:rPr>
          <w:sz w:val="28"/>
          <w:szCs w:val="28"/>
        </w:rPr>
      </w:pPr>
      <w:r w:rsidRPr="00CA7B12">
        <w:rPr>
          <w:sz w:val="28"/>
          <w:szCs w:val="28"/>
        </w:rPr>
        <w:t>Нормативные показатели пожарной безопасности муниципальных образований принимаются в соответствии с главой 15 «Требования пожарной безопасности при градостроительной деятельности» раздела II «Требования пожарной безопасности при проектировании, строительстве и эксплуатации поселений и городских округов» Технического регламента о требованиях пожарной безопасности, утвержденного Федеральным законом от 22.07.2008 № 123-ФЗ.</w:t>
      </w:r>
    </w:p>
    <w:p w:rsidR="00EE4821" w:rsidRPr="00CA7B12" w:rsidRDefault="00EE4821" w:rsidP="00EE4821">
      <w:pPr>
        <w:spacing w:after="0" w:line="240" w:lineRule="auto"/>
        <w:rPr>
          <w:rFonts w:ascii="Times New Roman" w:hAnsi="Times New Roman" w:cs="Times New Roman"/>
          <w:sz w:val="28"/>
          <w:szCs w:val="28"/>
        </w:rPr>
      </w:pPr>
    </w:p>
    <w:p w:rsidR="00EE4821" w:rsidRPr="00CA7B12" w:rsidRDefault="00EE4821" w:rsidP="00EE4821">
      <w:pPr>
        <w:spacing w:after="0" w:line="240" w:lineRule="auto"/>
        <w:jc w:val="center"/>
        <w:rPr>
          <w:rFonts w:ascii="Times New Roman" w:hAnsi="Times New Roman" w:cs="Times New Roman"/>
          <w:b/>
          <w:sz w:val="28"/>
          <w:szCs w:val="28"/>
        </w:rPr>
      </w:pPr>
      <w:r w:rsidRPr="00CA7B12">
        <w:rPr>
          <w:rFonts w:ascii="Times New Roman" w:hAnsi="Times New Roman" w:cs="Times New Roman"/>
          <w:b/>
          <w:sz w:val="28"/>
          <w:szCs w:val="28"/>
        </w:rPr>
        <w:t>Требования к обеспечению защиты от затопления и подтопления</w:t>
      </w:r>
    </w:p>
    <w:p w:rsidR="00EE4821" w:rsidRPr="00CA7B12" w:rsidRDefault="00EE4821" w:rsidP="00EE4821">
      <w:pPr>
        <w:pStyle w:val="afd"/>
        <w:spacing w:after="0"/>
        <w:ind w:right="106"/>
        <w:rPr>
          <w:sz w:val="28"/>
          <w:szCs w:val="28"/>
        </w:rPr>
      </w:pPr>
    </w:p>
    <w:p w:rsidR="00EE4821" w:rsidRPr="00CA7B12" w:rsidRDefault="00EE4821" w:rsidP="00EE4821">
      <w:pPr>
        <w:pStyle w:val="afd"/>
        <w:tabs>
          <w:tab w:val="left" w:pos="993"/>
        </w:tabs>
        <w:spacing w:after="0"/>
        <w:ind w:right="106" w:firstLine="684"/>
        <w:jc w:val="both"/>
        <w:rPr>
          <w:sz w:val="28"/>
          <w:szCs w:val="28"/>
        </w:rPr>
      </w:pPr>
      <w:r w:rsidRPr="00CA7B12">
        <w:rPr>
          <w:sz w:val="28"/>
          <w:szCs w:val="28"/>
        </w:rPr>
        <w:t>На территориях, подверженных затоплению и подтоплению, строительство капитальных зданий, строений, сооружений без проведения мероприятий по предотвращению негативного воздействия вод запрещаются.</w:t>
      </w:r>
    </w:p>
    <w:p w:rsidR="00EE4821" w:rsidRPr="00CA7B12" w:rsidRDefault="00EE4821" w:rsidP="00EE4821">
      <w:pPr>
        <w:pStyle w:val="afd"/>
        <w:tabs>
          <w:tab w:val="left" w:pos="993"/>
        </w:tabs>
        <w:spacing w:after="0"/>
        <w:ind w:right="116" w:firstLine="684"/>
        <w:jc w:val="both"/>
        <w:rPr>
          <w:sz w:val="28"/>
          <w:szCs w:val="28"/>
        </w:rPr>
      </w:pPr>
      <w:r w:rsidRPr="00CA7B12">
        <w:rPr>
          <w:sz w:val="28"/>
          <w:szCs w:val="28"/>
        </w:rPr>
        <w:t>Территории, расположенные на участках, подверженных негативному влиянию вод должны быть обеспечены защитными гидротехническими сооружениями.</w:t>
      </w:r>
    </w:p>
    <w:p w:rsidR="00EE4821" w:rsidRPr="00CA7B12" w:rsidRDefault="00EE4821" w:rsidP="00EE4821">
      <w:pPr>
        <w:pStyle w:val="afd"/>
        <w:tabs>
          <w:tab w:val="left" w:pos="993"/>
        </w:tabs>
        <w:spacing w:after="0"/>
        <w:ind w:right="106" w:firstLine="684"/>
        <w:jc w:val="both"/>
        <w:rPr>
          <w:sz w:val="28"/>
          <w:szCs w:val="28"/>
        </w:rPr>
      </w:pPr>
      <w:r w:rsidRPr="00CA7B12">
        <w:rPr>
          <w:sz w:val="28"/>
          <w:szCs w:val="28"/>
        </w:rPr>
        <w:t>Территории, расположенные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w:t>
      </w:r>
      <w:proofErr w:type="gramStart"/>
      <w:r w:rsidRPr="00CA7B12">
        <w:rPr>
          <w:sz w:val="28"/>
          <w:szCs w:val="28"/>
        </w:rPr>
        <w:t>,</w:t>
      </w:r>
      <w:proofErr w:type="gramEnd"/>
      <w:r w:rsidRPr="00CA7B12">
        <w:rPr>
          <w:sz w:val="28"/>
          <w:szCs w:val="28"/>
        </w:rPr>
        <w:t xml:space="preserve"> чем на 0,5 м выше расчетного горизонта высоких вод с учетом высоты волны при ветровом нагоне.</w:t>
      </w:r>
    </w:p>
    <w:p w:rsidR="00EE4821" w:rsidRPr="00CA7B12" w:rsidRDefault="00EE4821" w:rsidP="00EE4821">
      <w:pPr>
        <w:pStyle w:val="afd"/>
        <w:tabs>
          <w:tab w:val="left" w:pos="993"/>
        </w:tabs>
        <w:spacing w:after="0"/>
        <w:ind w:right="108" w:firstLine="684"/>
        <w:jc w:val="both"/>
        <w:rPr>
          <w:sz w:val="28"/>
          <w:szCs w:val="28"/>
        </w:rPr>
      </w:pPr>
      <w:r w:rsidRPr="00CA7B12">
        <w:rPr>
          <w:sz w:val="28"/>
          <w:szCs w:val="28"/>
        </w:rPr>
        <w:t>За расчетный горизонт высоких вод следует принимать отметку наивысшего уровня воды повторяемостью:</w:t>
      </w:r>
    </w:p>
    <w:p w:rsidR="00EE4821" w:rsidRPr="00CA7B12" w:rsidRDefault="00EE4821" w:rsidP="00EE4821">
      <w:pPr>
        <w:pStyle w:val="ac"/>
        <w:widowControl w:val="0"/>
        <w:numPr>
          <w:ilvl w:val="0"/>
          <w:numId w:val="37"/>
        </w:numPr>
        <w:tabs>
          <w:tab w:val="left" w:pos="993"/>
        </w:tabs>
        <w:spacing w:after="0" w:line="240" w:lineRule="auto"/>
        <w:ind w:left="0" w:right="106" w:firstLine="684"/>
        <w:contextualSpacing w:val="0"/>
        <w:jc w:val="both"/>
        <w:rPr>
          <w:rFonts w:ascii="Times New Roman" w:hAnsi="Times New Roman" w:cs="Times New Roman"/>
          <w:sz w:val="28"/>
          <w:szCs w:val="28"/>
        </w:rPr>
      </w:pPr>
      <w:r w:rsidRPr="00CA7B12">
        <w:rPr>
          <w:rFonts w:ascii="Times New Roman" w:hAnsi="Times New Roman" w:cs="Times New Roman"/>
          <w:sz w:val="28"/>
          <w:szCs w:val="28"/>
        </w:rPr>
        <w:t>один раз в 100 лет – для территорий, застроенных или подлежащих застройке жилыми и общественными зданиями;</w:t>
      </w:r>
    </w:p>
    <w:p w:rsidR="00EE4821" w:rsidRPr="00CA7B12" w:rsidRDefault="00EE4821" w:rsidP="00EE4821">
      <w:pPr>
        <w:pStyle w:val="ac"/>
        <w:widowControl w:val="0"/>
        <w:numPr>
          <w:ilvl w:val="0"/>
          <w:numId w:val="37"/>
        </w:numPr>
        <w:tabs>
          <w:tab w:val="left" w:pos="993"/>
        </w:tabs>
        <w:spacing w:after="0" w:line="240" w:lineRule="auto"/>
        <w:ind w:left="0" w:firstLine="684"/>
        <w:contextualSpacing w:val="0"/>
        <w:jc w:val="both"/>
        <w:rPr>
          <w:rFonts w:ascii="Times New Roman" w:hAnsi="Times New Roman" w:cs="Times New Roman"/>
          <w:sz w:val="28"/>
          <w:szCs w:val="28"/>
        </w:rPr>
      </w:pPr>
      <w:r w:rsidRPr="00CA7B12">
        <w:rPr>
          <w:rFonts w:ascii="Times New Roman" w:hAnsi="Times New Roman" w:cs="Times New Roman"/>
          <w:sz w:val="28"/>
          <w:szCs w:val="28"/>
        </w:rPr>
        <w:t>один раз в 10 лет – для территорий парков и плоскостных спортивных сооружений.</w:t>
      </w:r>
    </w:p>
    <w:p w:rsidR="00EE4821" w:rsidRPr="00CA7B12" w:rsidRDefault="00EE4821" w:rsidP="00EE4821">
      <w:pPr>
        <w:pStyle w:val="afd"/>
        <w:tabs>
          <w:tab w:val="left" w:pos="993"/>
        </w:tabs>
        <w:spacing w:after="0"/>
        <w:ind w:right="118" w:firstLine="684"/>
        <w:jc w:val="both"/>
        <w:rPr>
          <w:sz w:val="28"/>
          <w:szCs w:val="28"/>
        </w:rPr>
      </w:pPr>
      <w:r w:rsidRPr="00CA7B12">
        <w:rPr>
          <w:sz w:val="28"/>
          <w:szCs w:val="28"/>
        </w:rPr>
        <w:t>В качестве основных средств инженерной защиты от затопления следует предусматривать:</w:t>
      </w:r>
    </w:p>
    <w:p w:rsidR="00EE4821" w:rsidRPr="00CA7B12" w:rsidRDefault="00EE4821" w:rsidP="00EE4821">
      <w:pPr>
        <w:pStyle w:val="ac"/>
        <w:widowControl w:val="0"/>
        <w:numPr>
          <w:ilvl w:val="0"/>
          <w:numId w:val="37"/>
        </w:numPr>
        <w:tabs>
          <w:tab w:val="left" w:pos="993"/>
        </w:tabs>
        <w:spacing w:after="0" w:line="240" w:lineRule="auto"/>
        <w:ind w:left="0" w:firstLine="684"/>
        <w:contextualSpacing w:val="0"/>
        <w:jc w:val="both"/>
        <w:rPr>
          <w:rFonts w:ascii="Times New Roman" w:hAnsi="Times New Roman" w:cs="Times New Roman"/>
          <w:sz w:val="28"/>
          <w:szCs w:val="28"/>
        </w:rPr>
      </w:pPr>
      <w:r w:rsidRPr="00CA7B12">
        <w:rPr>
          <w:rFonts w:ascii="Times New Roman" w:hAnsi="Times New Roman" w:cs="Times New Roman"/>
          <w:sz w:val="28"/>
          <w:szCs w:val="28"/>
        </w:rPr>
        <w:t>обвалование территорий со стороны водных объектов;</w:t>
      </w:r>
    </w:p>
    <w:p w:rsidR="00EE4821" w:rsidRPr="00CA7B12" w:rsidRDefault="00EE4821" w:rsidP="00EE4821">
      <w:pPr>
        <w:pStyle w:val="ac"/>
        <w:widowControl w:val="0"/>
        <w:numPr>
          <w:ilvl w:val="0"/>
          <w:numId w:val="37"/>
        </w:numPr>
        <w:tabs>
          <w:tab w:val="left" w:pos="993"/>
        </w:tabs>
        <w:spacing w:after="0" w:line="240" w:lineRule="auto"/>
        <w:ind w:left="0" w:right="115" w:firstLine="684"/>
        <w:contextualSpacing w:val="0"/>
        <w:jc w:val="both"/>
        <w:rPr>
          <w:rFonts w:ascii="Times New Roman" w:hAnsi="Times New Roman" w:cs="Times New Roman"/>
          <w:sz w:val="28"/>
          <w:szCs w:val="28"/>
        </w:rPr>
      </w:pPr>
      <w:r w:rsidRPr="00CA7B12">
        <w:rPr>
          <w:rFonts w:ascii="Times New Roman" w:hAnsi="Times New Roman" w:cs="Times New Roman"/>
          <w:sz w:val="28"/>
          <w:szCs w:val="28"/>
        </w:rPr>
        <w:t>искусственное повышение рельефа территории до незатопляемых планировочных отметок;</w:t>
      </w:r>
    </w:p>
    <w:p w:rsidR="00EE4821" w:rsidRPr="00CA7B12" w:rsidRDefault="00EE4821" w:rsidP="00EE4821">
      <w:pPr>
        <w:pStyle w:val="ac"/>
        <w:widowControl w:val="0"/>
        <w:numPr>
          <w:ilvl w:val="0"/>
          <w:numId w:val="37"/>
        </w:numPr>
        <w:tabs>
          <w:tab w:val="left" w:pos="993"/>
        </w:tabs>
        <w:spacing w:after="0" w:line="240" w:lineRule="auto"/>
        <w:ind w:left="0" w:right="112" w:firstLine="684"/>
        <w:contextualSpacing w:val="0"/>
        <w:jc w:val="both"/>
        <w:rPr>
          <w:rFonts w:ascii="Times New Roman" w:hAnsi="Times New Roman" w:cs="Times New Roman"/>
          <w:sz w:val="28"/>
          <w:szCs w:val="28"/>
        </w:rPr>
      </w:pPr>
      <w:r w:rsidRPr="00CA7B12">
        <w:rPr>
          <w:rFonts w:ascii="Times New Roman" w:hAnsi="Times New Roman" w:cs="Times New Roman"/>
          <w:sz w:val="28"/>
          <w:szCs w:val="28"/>
        </w:rPr>
        <w:t xml:space="preserve">аккумуляцию, регулирование, отвод поверхностных сбросных и </w:t>
      </w:r>
      <w:r w:rsidRPr="00CA7B12">
        <w:rPr>
          <w:rFonts w:ascii="Times New Roman" w:hAnsi="Times New Roman" w:cs="Times New Roman"/>
          <w:sz w:val="28"/>
          <w:szCs w:val="28"/>
        </w:rPr>
        <w:lastRenderedPageBreak/>
        <w:t>дренажных вод с затопленных, временно затопляемых территорий и низинных нарушенных земель;</w:t>
      </w:r>
    </w:p>
    <w:p w:rsidR="00EE4821" w:rsidRPr="00CA7B12" w:rsidRDefault="00EE4821" w:rsidP="00EE4821">
      <w:pPr>
        <w:pStyle w:val="ac"/>
        <w:widowControl w:val="0"/>
        <w:numPr>
          <w:ilvl w:val="0"/>
          <w:numId w:val="37"/>
        </w:numPr>
        <w:tabs>
          <w:tab w:val="left" w:pos="993"/>
        </w:tabs>
        <w:spacing w:after="0" w:line="240" w:lineRule="auto"/>
        <w:ind w:left="0" w:right="112" w:firstLine="684"/>
        <w:contextualSpacing w:val="0"/>
        <w:jc w:val="both"/>
        <w:rPr>
          <w:rFonts w:ascii="Times New Roman" w:hAnsi="Times New Roman" w:cs="Times New Roman"/>
          <w:sz w:val="28"/>
          <w:szCs w:val="28"/>
        </w:rPr>
      </w:pPr>
      <w:r w:rsidRPr="00CA7B12">
        <w:rPr>
          <w:rFonts w:ascii="Times New Roman" w:hAnsi="Times New Roman" w:cs="Times New Roman"/>
          <w:sz w:val="28"/>
          <w:szCs w:val="28"/>
        </w:rPr>
        <w:t>сооружения инженерной защиты, в том числе: дамбы обвалования, дренажи, дренажные и водосбросные сети, водохранилища многолетнего регулирования стока крупных рек и другие.</w:t>
      </w:r>
    </w:p>
    <w:p w:rsidR="00EE4821" w:rsidRPr="00CA7B12" w:rsidRDefault="00EE4821" w:rsidP="00EE4821">
      <w:pPr>
        <w:pStyle w:val="afd"/>
        <w:tabs>
          <w:tab w:val="left" w:pos="993"/>
        </w:tabs>
        <w:spacing w:after="0"/>
        <w:ind w:right="111" w:firstLine="684"/>
        <w:jc w:val="both"/>
        <w:rPr>
          <w:sz w:val="28"/>
          <w:szCs w:val="28"/>
        </w:rPr>
      </w:pPr>
      <w:r w:rsidRPr="00CA7B12">
        <w:rPr>
          <w:sz w:val="28"/>
          <w:szCs w:val="28"/>
        </w:rPr>
        <w:t>В качестве вспомогательных (некапитальных) средств инженерной защиты следует предусматривать:</w:t>
      </w:r>
    </w:p>
    <w:p w:rsidR="00EE4821" w:rsidRPr="00CA7B12" w:rsidRDefault="00EE4821" w:rsidP="00EE4821">
      <w:pPr>
        <w:pStyle w:val="ac"/>
        <w:widowControl w:val="0"/>
        <w:numPr>
          <w:ilvl w:val="0"/>
          <w:numId w:val="37"/>
        </w:numPr>
        <w:tabs>
          <w:tab w:val="left" w:pos="993"/>
        </w:tabs>
        <w:spacing w:after="0" w:line="240" w:lineRule="auto"/>
        <w:ind w:left="0" w:right="116" w:firstLine="684"/>
        <w:contextualSpacing w:val="0"/>
        <w:jc w:val="both"/>
        <w:rPr>
          <w:rFonts w:ascii="Times New Roman" w:hAnsi="Times New Roman" w:cs="Times New Roman"/>
          <w:sz w:val="28"/>
          <w:szCs w:val="28"/>
        </w:rPr>
      </w:pPr>
      <w:r w:rsidRPr="00CA7B12">
        <w:rPr>
          <w:rFonts w:ascii="Times New Roman" w:hAnsi="Times New Roman" w:cs="Times New Roman"/>
          <w:sz w:val="28"/>
          <w:szCs w:val="28"/>
        </w:rPr>
        <w:t>увеличение пропускной способности русел рек, их расчистку, дноуглубление и спрямление;</w:t>
      </w:r>
    </w:p>
    <w:p w:rsidR="00EE4821" w:rsidRPr="00CA7B12" w:rsidRDefault="00EE4821" w:rsidP="00EE4821">
      <w:pPr>
        <w:pStyle w:val="ac"/>
        <w:widowControl w:val="0"/>
        <w:numPr>
          <w:ilvl w:val="0"/>
          <w:numId w:val="37"/>
        </w:numPr>
        <w:tabs>
          <w:tab w:val="left" w:pos="993"/>
        </w:tabs>
        <w:spacing w:after="0" w:line="240" w:lineRule="auto"/>
        <w:ind w:left="0" w:firstLine="684"/>
        <w:contextualSpacing w:val="0"/>
        <w:jc w:val="both"/>
        <w:rPr>
          <w:rFonts w:ascii="Times New Roman" w:hAnsi="Times New Roman" w:cs="Times New Roman"/>
          <w:sz w:val="28"/>
          <w:szCs w:val="28"/>
        </w:rPr>
      </w:pPr>
      <w:r w:rsidRPr="00CA7B12">
        <w:rPr>
          <w:rFonts w:ascii="Times New Roman" w:hAnsi="Times New Roman" w:cs="Times New Roman"/>
          <w:sz w:val="28"/>
          <w:szCs w:val="28"/>
        </w:rPr>
        <w:t>расчистку водоемов и водотоков;</w:t>
      </w:r>
    </w:p>
    <w:p w:rsidR="00EE4821" w:rsidRPr="00CA7B12" w:rsidRDefault="00EE4821" w:rsidP="00EE4821">
      <w:pPr>
        <w:pStyle w:val="ac"/>
        <w:widowControl w:val="0"/>
        <w:numPr>
          <w:ilvl w:val="0"/>
          <w:numId w:val="37"/>
        </w:numPr>
        <w:tabs>
          <w:tab w:val="left" w:pos="993"/>
        </w:tabs>
        <w:spacing w:after="0" w:line="240" w:lineRule="auto"/>
        <w:ind w:left="0" w:right="109" w:firstLine="684"/>
        <w:contextualSpacing w:val="0"/>
        <w:jc w:val="both"/>
        <w:rPr>
          <w:rFonts w:ascii="Times New Roman" w:hAnsi="Times New Roman" w:cs="Times New Roman"/>
          <w:sz w:val="28"/>
          <w:szCs w:val="28"/>
        </w:rPr>
      </w:pPr>
      <w:proofErr w:type="gramStart"/>
      <w:r w:rsidRPr="00CA7B12">
        <w:rPr>
          <w:rFonts w:ascii="Times New Roman" w:hAnsi="Times New Roman" w:cs="Times New Roman"/>
          <w:sz w:val="28"/>
          <w:szCs w:val="28"/>
        </w:rPr>
        <w:t xml:space="preserve">мероприятия по </w:t>
      </w:r>
      <w:proofErr w:type="spellStart"/>
      <w:r w:rsidRPr="00CA7B12">
        <w:rPr>
          <w:rFonts w:ascii="Times New Roman" w:hAnsi="Times New Roman" w:cs="Times New Roman"/>
          <w:sz w:val="28"/>
          <w:szCs w:val="28"/>
        </w:rPr>
        <w:t>противопаводковой</w:t>
      </w:r>
      <w:proofErr w:type="spellEnd"/>
      <w:r w:rsidRPr="00CA7B12">
        <w:rPr>
          <w:rFonts w:ascii="Times New Roman" w:hAnsi="Times New Roman" w:cs="Times New Roman"/>
          <w:sz w:val="28"/>
          <w:szCs w:val="28"/>
        </w:rPr>
        <w:t xml:space="preserve"> защите, включающие: </w:t>
      </w:r>
      <w:proofErr w:type="spellStart"/>
      <w:r w:rsidRPr="00CA7B12">
        <w:rPr>
          <w:rFonts w:ascii="Times New Roman" w:hAnsi="Times New Roman" w:cs="Times New Roman"/>
          <w:sz w:val="28"/>
          <w:szCs w:val="28"/>
        </w:rPr>
        <w:t>выполаживание</w:t>
      </w:r>
      <w:proofErr w:type="spellEnd"/>
      <w:r w:rsidRPr="00CA7B12">
        <w:rPr>
          <w:rFonts w:ascii="Times New Roman" w:hAnsi="Times New Roman" w:cs="Times New Roman"/>
          <w:sz w:val="28"/>
          <w:szCs w:val="28"/>
        </w:rPr>
        <w:t xml:space="preserve"> берегов, биогенное закрепление, укрепление берегов песчано-гравийной и каменной </w:t>
      </w:r>
      <w:proofErr w:type="spellStart"/>
      <w:r w:rsidRPr="00CA7B12">
        <w:rPr>
          <w:rFonts w:ascii="Times New Roman" w:hAnsi="Times New Roman" w:cs="Times New Roman"/>
          <w:sz w:val="28"/>
          <w:szCs w:val="28"/>
        </w:rPr>
        <w:t>наброской</w:t>
      </w:r>
      <w:proofErr w:type="spellEnd"/>
      <w:r w:rsidRPr="00CA7B12">
        <w:rPr>
          <w:rFonts w:ascii="Times New Roman" w:hAnsi="Times New Roman" w:cs="Times New Roman"/>
          <w:sz w:val="28"/>
          <w:szCs w:val="28"/>
        </w:rPr>
        <w:t xml:space="preserve"> на наиболее проблемных местах.</w:t>
      </w:r>
      <w:proofErr w:type="gramEnd"/>
    </w:p>
    <w:p w:rsidR="00EE4821" w:rsidRPr="00CA7B12" w:rsidRDefault="00EE4821" w:rsidP="00EE4821">
      <w:pPr>
        <w:pStyle w:val="afd"/>
        <w:tabs>
          <w:tab w:val="left" w:pos="993"/>
        </w:tabs>
        <w:spacing w:after="0"/>
        <w:ind w:right="104" w:firstLine="684"/>
        <w:jc w:val="both"/>
        <w:rPr>
          <w:sz w:val="28"/>
          <w:szCs w:val="28"/>
        </w:rPr>
      </w:pPr>
      <w:r w:rsidRPr="00CA7B12">
        <w:rPr>
          <w:sz w:val="28"/>
          <w:szCs w:val="28"/>
        </w:rPr>
        <w:t>В состав проекта инженерной защиты территории следует включать организационно- технические мероприятия, предусматривающие пропуск весенних половодий и дождевых паводков.</w:t>
      </w:r>
    </w:p>
    <w:p w:rsidR="00EE4821" w:rsidRPr="00CA7B12" w:rsidRDefault="00EE4821" w:rsidP="00EE4821">
      <w:pPr>
        <w:pStyle w:val="afd"/>
        <w:tabs>
          <w:tab w:val="left" w:pos="993"/>
        </w:tabs>
        <w:spacing w:after="0"/>
        <w:ind w:right="110" w:firstLine="684"/>
        <w:jc w:val="both"/>
        <w:rPr>
          <w:sz w:val="28"/>
          <w:szCs w:val="28"/>
        </w:rPr>
      </w:pPr>
      <w:r w:rsidRPr="00CA7B12">
        <w:rPr>
          <w:sz w:val="28"/>
          <w:szCs w:val="28"/>
        </w:rPr>
        <w:t xml:space="preserve">При устройстве инженерной защиты от затопления следует определять целесообразность и возможность одновременного использования сооружений и систем инженерной защиты в целях улучшения </w:t>
      </w:r>
      <w:proofErr w:type="spellStart"/>
      <w:r w:rsidRPr="00CA7B12">
        <w:rPr>
          <w:sz w:val="28"/>
          <w:szCs w:val="28"/>
        </w:rPr>
        <w:t>водообеспечения</w:t>
      </w:r>
      <w:proofErr w:type="spellEnd"/>
      <w:r w:rsidRPr="00CA7B12">
        <w:rPr>
          <w:sz w:val="28"/>
          <w:szCs w:val="28"/>
        </w:rPr>
        <w:t xml:space="preserve"> и водоснабжения, эксплуатации промышленных и коммунальных объектов, а также в интересах энергетики, транспорта, рекреации и охраны природы, предусматривая в проектах возможность создания вариантов сооружений инженерной защиты многофункционального назначения.</w:t>
      </w:r>
    </w:p>
    <w:p w:rsidR="00EE4821" w:rsidRPr="00CA7B12" w:rsidRDefault="00EE4821" w:rsidP="00EE4821">
      <w:pPr>
        <w:pStyle w:val="afd"/>
        <w:tabs>
          <w:tab w:val="left" w:pos="993"/>
        </w:tabs>
        <w:spacing w:after="0"/>
        <w:ind w:right="110" w:firstLine="684"/>
        <w:jc w:val="both"/>
        <w:rPr>
          <w:sz w:val="28"/>
          <w:szCs w:val="28"/>
        </w:rPr>
      </w:pPr>
      <w:r w:rsidRPr="00CA7B12">
        <w:rPr>
          <w:sz w:val="28"/>
          <w:szCs w:val="28"/>
        </w:rPr>
        <w:t>Сооружения и мероприятия для защиты от затопления проектируются в соответствии с требованиями СП 116.13330.2012 и СП 104.13330.2016.</w:t>
      </w:r>
    </w:p>
    <w:p w:rsidR="00EE4821" w:rsidRPr="00CA7B12" w:rsidRDefault="00EE4821" w:rsidP="00EE4821">
      <w:pPr>
        <w:pStyle w:val="afd"/>
        <w:tabs>
          <w:tab w:val="left" w:pos="993"/>
        </w:tabs>
        <w:spacing w:after="0"/>
        <w:ind w:right="114" w:firstLine="684"/>
        <w:jc w:val="both"/>
        <w:rPr>
          <w:sz w:val="28"/>
          <w:szCs w:val="28"/>
        </w:rPr>
      </w:pPr>
      <w:r w:rsidRPr="00CA7B12">
        <w:rPr>
          <w:sz w:val="28"/>
          <w:szCs w:val="28"/>
        </w:rPr>
        <w:t>На территориях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и на территориях стадионов, парков и других озелененных территорий общего пользования допускается открытая осушительная сеть.</w:t>
      </w:r>
    </w:p>
    <w:p w:rsidR="00EE4821" w:rsidRPr="00CA7B12" w:rsidRDefault="00EE4821" w:rsidP="00EE4821">
      <w:pPr>
        <w:pStyle w:val="afd"/>
        <w:tabs>
          <w:tab w:val="left" w:pos="993"/>
        </w:tabs>
        <w:spacing w:after="0"/>
        <w:ind w:right="108" w:firstLine="684"/>
        <w:jc w:val="both"/>
        <w:rPr>
          <w:sz w:val="28"/>
          <w:szCs w:val="28"/>
        </w:rPr>
      </w:pPr>
      <w:r w:rsidRPr="00CA7B12">
        <w:rPr>
          <w:sz w:val="28"/>
          <w:szCs w:val="28"/>
        </w:rPr>
        <w:t>Для предотвращения заболачивания территории и защиты подземных частей зданий и сооружений от подтопления существующими и прогнозируемыми грунтовыми водами в связанных грунтах необходимо предусматривать мероприятия по водоотведению и водопонижению, как правило, в виде локальных профилактических или систематических дренажей в комплексе с закрытой ливневой канализацией.</w:t>
      </w:r>
    </w:p>
    <w:p w:rsidR="00EE4821" w:rsidRPr="00CA7B12" w:rsidRDefault="00EE4821" w:rsidP="00EE4821">
      <w:pPr>
        <w:pStyle w:val="afd"/>
        <w:tabs>
          <w:tab w:val="left" w:pos="993"/>
        </w:tabs>
        <w:spacing w:after="0"/>
        <w:ind w:firstLine="684"/>
        <w:jc w:val="both"/>
        <w:rPr>
          <w:sz w:val="28"/>
          <w:szCs w:val="28"/>
        </w:rPr>
      </w:pPr>
      <w:r w:rsidRPr="00CA7B12">
        <w:rPr>
          <w:sz w:val="28"/>
          <w:szCs w:val="28"/>
        </w:rPr>
        <w:t>Понижение уровня грунтовых вод должно обеспечиваться:</w:t>
      </w:r>
    </w:p>
    <w:p w:rsidR="00EE4821" w:rsidRPr="00CA7B12" w:rsidRDefault="00EE4821" w:rsidP="00EE4821">
      <w:pPr>
        <w:pStyle w:val="ac"/>
        <w:widowControl w:val="0"/>
        <w:numPr>
          <w:ilvl w:val="0"/>
          <w:numId w:val="36"/>
        </w:numPr>
        <w:tabs>
          <w:tab w:val="left" w:pos="448"/>
          <w:tab w:val="left" w:pos="993"/>
        </w:tabs>
        <w:spacing w:after="0" w:line="240" w:lineRule="auto"/>
        <w:ind w:left="0" w:firstLine="684"/>
        <w:contextualSpacing w:val="0"/>
        <w:jc w:val="both"/>
        <w:rPr>
          <w:rFonts w:ascii="Times New Roman" w:hAnsi="Times New Roman" w:cs="Times New Roman"/>
          <w:sz w:val="28"/>
          <w:szCs w:val="28"/>
        </w:rPr>
      </w:pPr>
      <w:r w:rsidRPr="00CA7B12">
        <w:rPr>
          <w:rFonts w:ascii="Times New Roman" w:hAnsi="Times New Roman" w:cs="Times New Roman"/>
          <w:sz w:val="28"/>
          <w:szCs w:val="28"/>
        </w:rPr>
        <w:t>на территории капитальной застройки – не менее 2 м от проектной отметки поверхности;</w:t>
      </w:r>
    </w:p>
    <w:p w:rsidR="00EE4821" w:rsidRPr="00CA7B12" w:rsidRDefault="00EE4821" w:rsidP="00EE4821">
      <w:pPr>
        <w:pStyle w:val="ac"/>
        <w:widowControl w:val="0"/>
        <w:numPr>
          <w:ilvl w:val="0"/>
          <w:numId w:val="36"/>
        </w:numPr>
        <w:tabs>
          <w:tab w:val="left" w:pos="448"/>
          <w:tab w:val="left" w:pos="993"/>
        </w:tabs>
        <w:spacing w:after="0" w:line="240" w:lineRule="auto"/>
        <w:ind w:left="0" w:firstLine="684"/>
        <w:contextualSpacing w:val="0"/>
        <w:jc w:val="both"/>
        <w:rPr>
          <w:rFonts w:ascii="Times New Roman" w:hAnsi="Times New Roman" w:cs="Times New Roman"/>
          <w:sz w:val="28"/>
          <w:szCs w:val="28"/>
        </w:rPr>
      </w:pPr>
      <w:r w:rsidRPr="00CA7B12">
        <w:rPr>
          <w:rFonts w:ascii="Times New Roman" w:hAnsi="Times New Roman" w:cs="Times New Roman"/>
          <w:sz w:val="28"/>
          <w:szCs w:val="28"/>
        </w:rPr>
        <w:t>на территории стадионов, парков, скверов и других зеленых насаждений – не менее 1 м;</w:t>
      </w:r>
    </w:p>
    <w:p w:rsidR="00EE4821" w:rsidRPr="00CA7B12" w:rsidRDefault="00EE4821" w:rsidP="00EE4821">
      <w:pPr>
        <w:pStyle w:val="ac"/>
        <w:widowControl w:val="0"/>
        <w:numPr>
          <w:ilvl w:val="0"/>
          <w:numId w:val="36"/>
        </w:numPr>
        <w:tabs>
          <w:tab w:val="left" w:pos="448"/>
          <w:tab w:val="left" w:pos="993"/>
        </w:tabs>
        <w:spacing w:after="0" w:line="240" w:lineRule="auto"/>
        <w:ind w:left="0" w:firstLine="684"/>
        <w:contextualSpacing w:val="0"/>
        <w:jc w:val="both"/>
        <w:rPr>
          <w:rFonts w:ascii="Times New Roman" w:hAnsi="Times New Roman" w:cs="Times New Roman"/>
          <w:sz w:val="28"/>
          <w:szCs w:val="28"/>
        </w:rPr>
      </w:pPr>
      <w:r w:rsidRPr="00CA7B12">
        <w:rPr>
          <w:rFonts w:ascii="Times New Roman" w:hAnsi="Times New Roman" w:cs="Times New Roman"/>
          <w:sz w:val="28"/>
          <w:szCs w:val="28"/>
        </w:rPr>
        <w:t>на территории крупных промышленных зон и комплексов не менее 15 м.</w:t>
      </w:r>
    </w:p>
    <w:p w:rsidR="00EE4821" w:rsidRPr="00CA7B12" w:rsidRDefault="00EE4821" w:rsidP="00EE4821">
      <w:pPr>
        <w:spacing w:after="0" w:line="240" w:lineRule="auto"/>
        <w:rPr>
          <w:rFonts w:ascii="Times New Roman" w:hAnsi="Times New Roman" w:cs="Times New Roman"/>
          <w:sz w:val="28"/>
          <w:szCs w:val="28"/>
        </w:rPr>
      </w:pPr>
    </w:p>
    <w:p w:rsidR="00EE4821" w:rsidRPr="00CA7B12" w:rsidRDefault="00EE4821" w:rsidP="00EE4821">
      <w:pPr>
        <w:spacing w:after="0" w:line="240" w:lineRule="auto"/>
        <w:jc w:val="center"/>
        <w:rPr>
          <w:rFonts w:ascii="Times New Roman" w:hAnsi="Times New Roman" w:cs="Times New Roman"/>
          <w:b/>
          <w:sz w:val="28"/>
          <w:szCs w:val="28"/>
        </w:rPr>
      </w:pPr>
      <w:r w:rsidRPr="00CA7B12">
        <w:rPr>
          <w:rFonts w:ascii="Times New Roman" w:hAnsi="Times New Roman" w:cs="Times New Roman"/>
          <w:b/>
          <w:sz w:val="28"/>
          <w:szCs w:val="28"/>
        </w:rPr>
        <w:lastRenderedPageBreak/>
        <w:t>Требования к обеспечению защиты от овражной эрозии</w:t>
      </w:r>
    </w:p>
    <w:p w:rsidR="00EE4821" w:rsidRPr="00CA7B12" w:rsidRDefault="00EE4821" w:rsidP="00EE4821">
      <w:pPr>
        <w:pStyle w:val="afd"/>
        <w:spacing w:after="0"/>
        <w:ind w:right="114"/>
        <w:rPr>
          <w:sz w:val="28"/>
          <w:szCs w:val="28"/>
        </w:rPr>
      </w:pPr>
    </w:p>
    <w:p w:rsidR="00EE4821" w:rsidRPr="00CA7B12" w:rsidRDefault="00EE4821" w:rsidP="00EE4821">
      <w:pPr>
        <w:pStyle w:val="afd"/>
        <w:spacing w:after="0"/>
        <w:ind w:right="114" w:firstLine="709"/>
        <w:jc w:val="both"/>
        <w:rPr>
          <w:sz w:val="28"/>
          <w:szCs w:val="28"/>
        </w:rPr>
      </w:pPr>
      <w:r w:rsidRPr="00CA7B12">
        <w:rPr>
          <w:sz w:val="28"/>
          <w:szCs w:val="28"/>
        </w:rPr>
        <w:t>Для инженерной защиты территорий от овражной эрозии следует предусматривать следующие виды мероприятий:</w:t>
      </w:r>
    </w:p>
    <w:p w:rsidR="00EE4821" w:rsidRPr="00CA7B12" w:rsidRDefault="00EE4821" w:rsidP="00EE4821">
      <w:pPr>
        <w:pStyle w:val="ac"/>
        <w:widowControl w:val="0"/>
        <w:numPr>
          <w:ilvl w:val="1"/>
          <w:numId w:val="36"/>
        </w:numPr>
        <w:tabs>
          <w:tab w:val="left" w:pos="1134"/>
        </w:tabs>
        <w:spacing w:after="0" w:line="240" w:lineRule="auto"/>
        <w:ind w:left="0" w:right="109" w:firstLine="709"/>
        <w:contextualSpacing w:val="0"/>
        <w:jc w:val="both"/>
        <w:rPr>
          <w:rFonts w:ascii="Times New Roman" w:hAnsi="Times New Roman" w:cs="Times New Roman"/>
          <w:sz w:val="28"/>
          <w:szCs w:val="28"/>
        </w:rPr>
      </w:pPr>
      <w:r w:rsidRPr="00CA7B12">
        <w:rPr>
          <w:rFonts w:ascii="Times New Roman" w:hAnsi="Times New Roman" w:cs="Times New Roman"/>
          <w:sz w:val="28"/>
          <w:szCs w:val="28"/>
        </w:rPr>
        <w:t xml:space="preserve">вертикальную планировку территории (сплошная засыпка или замыв оврага или его </w:t>
      </w:r>
      <w:proofErr w:type="spellStart"/>
      <w:r w:rsidRPr="00CA7B12">
        <w:rPr>
          <w:rFonts w:ascii="Times New Roman" w:hAnsi="Times New Roman" w:cs="Times New Roman"/>
          <w:sz w:val="28"/>
          <w:szCs w:val="28"/>
        </w:rPr>
        <w:t>отвершков</w:t>
      </w:r>
      <w:proofErr w:type="spellEnd"/>
      <w:r w:rsidRPr="00CA7B12">
        <w:rPr>
          <w:rFonts w:ascii="Times New Roman" w:hAnsi="Times New Roman" w:cs="Times New Roman"/>
          <w:sz w:val="28"/>
          <w:szCs w:val="28"/>
        </w:rPr>
        <w:t xml:space="preserve">, частичная засыпка с повышением отметок дна оврага, </w:t>
      </w:r>
      <w:proofErr w:type="spellStart"/>
      <w:r w:rsidRPr="00CA7B12">
        <w:rPr>
          <w:rFonts w:ascii="Times New Roman" w:hAnsi="Times New Roman" w:cs="Times New Roman"/>
          <w:sz w:val="28"/>
          <w:szCs w:val="28"/>
        </w:rPr>
        <w:t>уполаживание</w:t>
      </w:r>
      <w:proofErr w:type="spellEnd"/>
      <w:r w:rsidRPr="00CA7B12">
        <w:rPr>
          <w:rFonts w:ascii="Times New Roman" w:hAnsi="Times New Roman" w:cs="Times New Roman"/>
          <w:sz w:val="28"/>
          <w:szCs w:val="28"/>
        </w:rPr>
        <w:t xml:space="preserve"> или террасирование склонов оврага);</w:t>
      </w:r>
    </w:p>
    <w:p w:rsidR="00EE4821" w:rsidRPr="00CA7B12" w:rsidRDefault="00EE4821" w:rsidP="00EE4821">
      <w:pPr>
        <w:pStyle w:val="ac"/>
        <w:widowControl w:val="0"/>
        <w:numPr>
          <w:ilvl w:val="1"/>
          <w:numId w:val="36"/>
        </w:numPr>
        <w:tabs>
          <w:tab w:val="left" w:pos="1134"/>
        </w:tabs>
        <w:spacing w:after="0" w:line="240" w:lineRule="auto"/>
        <w:ind w:left="0" w:firstLine="709"/>
        <w:contextualSpacing w:val="0"/>
        <w:jc w:val="both"/>
        <w:rPr>
          <w:rFonts w:ascii="Times New Roman" w:hAnsi="Times New Roman" w:cs="Times New Roman"/>
          <w:sz w:val="28"/>
          <w:szCs w:val="28"/>
        </w:rPr>
      </w:pPr>
      <w:r w:rsidRPr="00CA7B12">
        <w:rPr>
          <w:rFonts w:ascii="Times New Roman" w:hAnsi="Times New Roman" w:cs="Times New Roman"/>
          <w:sz w:val="28"/>
          <w:szCs w:val="28"/>
        </w:rPr>
        <w:t>упорядочение поверхностного стока;</w:t>
      </w:r>
    </w:p>
    <w:p w:rsidR="00EE4821" w:rsidRPr="00CA7B12" w:rsidRDefault="00EE4821" w:rsidP="00EE4821">
      <w:pPr>
        <w:pStyle w:val="ac"/>
        <w:widowControl w:val="0"/>
        <w:numPr>
          <w:ilvl w:val="1"/>
          <w:numId w:val="36"/>
        </w:numPr>
        <w:tabs>
          <w:tab w:val="left" w:pos="1134"/>
        </w:tabs>
        <w:spacing w:after="0" w:line="240" w:lineRule="auto"/>
        <w:ind w:left="0" w:right="113" w:firstLine="709"/>
        <w:contextualSpacing w:val="0"/>
        <w:jc w:val="both"/>
        <w:rPr>
          <w:rFonts w:ascii="Times New Roman" w:hAnsi="Times New Roman" w:cs="Times New Roman"/>
          <w:sz w:val="28"/>
          <w:szCs w:val="28"/>
        </w:rPr>
      </w:pPr>
      <w:r w:rsidRPr="00CA7B12">
        <w:rPr>
          <w:rFonts w:ascii="Times New Roman" w:hAnsi="Times New Roman" w:cs="Times New Roman"/>
          <w:sz w:val="28"/>
          <w:szCs w:val="28"/>
        </w:rPr>
        <w:t>искусственное понижение уровня подземных вод (дренажные системы для понижения или перехвата грунтовых вод);</w:t>
      </w:r>
    </w:p>
    <w:p w:rsidR="00EE4821" w:rsidRPr="00CA7B12" w:rsidRDefault="00EE4821" w:rsidP="00EE4821">
      <w:pPr>
        <w:pStyle w:val="ac"/>
        <w:widowControl w:val="0"/>
        <w:numPr>
          <w:ilvl w:val="1"/>
          <w:numId w:val="36"/>
        </w:numPr>
        <w:tabs>
          <w:tab w:val="left" w:pos="1134"/>
        </w:tabs>
        <w:spacing w:after="0" w:line="240" w:lineRule="auto"/>
        <w:ind w:left="0" w:firstLine="709"/>
        <w:contextualSpacing w:val="0"/>
        <w:jc w:val="both"/>
        <w:rPr>
          <w:rFonts w:ascii="Times New Roman" w:hAnsi="Times New Roman" w:cs="Times New Roman"/>
          <w:sz w:val="28"/>
          <w:szCs w:val="28"/>
        </w:rPr>
      </w:pPr>
      <w:r w:rsidRPr="00CA7B12">
        <w:rPr>
          <w:rFonts w:ascii="Times New Roman" w:hAnsi="Times New Roman" w:cs="Times New Roman"/>
          <w:sz w:val="28"/>
          <w:szCs w:val="28"/>
        </w:rPr>
        <w:t>сооружения механической защиты для остановки движения почв.</w:t>
      </w:r>
    </w:p>
    <w:p w:rsidR="00EE4821" w:rsidRPr="00CA7B12" w:rsidRDefault="00EE4821" w:rsidP="00EE4821">
      <w:pPr>
        <w:pStyle w:val="afd"/>
        <w:spacing w:after="0"/>
        <w:ind w:right="117" w:firstLine="709"/>
        <w:jc w:val="both"/>
        <w:rPr>
          <w:sz w:val="28"/>
          <w:szCs w:val="28"/>
        </w:rPr>
      </w:pPr>
      <w:r w:rsidRPr="00CA7B12">
        <w:rPr>
          <w:sz w:val="28"/>
          <w:szCs w:val="28"/>
        </w:rPr>
        <w:t>В отдельных случаях допускается полная или частичная ликвидация оврагов путем их засыпки с прокладкой по ним водосточных и дренажных коллекторов.</w:t>
      </w:r>
    </w:p>
    <w:p w:rsidR="00EE4821" w:rsidRPr="00CA7B12" w:rsidRDefault="00EE4821" w:rsidP="00EE4821">
      <w:pPr>
        <w:pStyle w:val="afd"/>
        <w:spacing w:after="0"/>
        <w:ind w:right="113" w:firstLine="709"/>
        <w:jc w:val="both"/>
        <w:rPr>
          <w:sz w:val="28"/>
          <w:szCs w:val="28"/>
        </w:rPr>
      </w:pPr>
      <w:r w:rsidRPr="00CA7B12">
        <w:rPr>
          <w:sz w:val="28"/>
          <w:szCs w:val="28"/>
        </w:rPr>
        <w:t>Для инженерной защиты территорий от водной эрозии необходимо предусматривать следующие виды сооружений и мероприятий:</w:t>
      </w:r>
    </w:p>
    <w:p w:rsidR="00EE4821" w:rsidRPr="00CA7B12" w:rsidRDefault="00EE4821" w:rsidP="00EE4821">
      <w:pPr>
        <w:pStyle w:val="ac"/>
        <w:widowControl w:val="0"/>
        <w:numPr>
          <w:ilvl w:val="1"/>
          <w:numId w:val="36"/>
        </w:numPr>
        <w:tabs>
          <w:tab w:val="left" w:pos="1134"/>
        </w:tabs>
        <w:spacing w:after="0" w:line="240" w:lineRule="auto"/>
        <w:ind w:left="0" w:firstLine="709"/>
        <w:contextualSpacing w:val="0"/>
        <w:jc w:val="both"/>
        <w:rPr>
          <w:rFonts w:ascii="Times New Roman" w:hAnsi="Times New Roman" w:cs="Times New Roman"/>
          <w:sz w:val="28"/>
          <w:szCs w:val="28"/>
        </w:rPr>
      </w:pPr>
      <w:r w:rsidRPr="00CA7B12">
        <w:rPr>
          <w:rFonts w:ascii="Times New Roman" w:hAnsi="Times New Roman" w:cs="Times New Roman"/>
          <w:sz w:val="28"/>
          <w:szCs w:val="28"/>
        </w:rPr>
        <w:t>водозадерживающие сооружения – валы по берегам рек, вокруг водоемов;</w:t>
      </w:r>
    </w:p>
    <w:p w:rsidR="00EE4821" w:rsidRPr="00CA7B12" w:rsidRDefault="00EE4821" w:rsidP="00EE4821">
      <w:pPr>
        <w:pStyle w:val="ac"/>
        <w:widowControl w:val="0"/>
        <w:numPr>
          <w:ilvl w:val="1"/>
          <w:numId w:val="36"/>
        </w:numPr>
        <w:tabs>
          <w:tab w:val="left" w:pos="1134"/>
        </w:tabs>
        <w:spacing w:after="0" w:line="240" w:lineRule="auto"/>
        <w:ind w:left="0" w:right="111" w:firstLine="709"/>
        <w:contextualSpacing w:val="0"/>
        <w:jc w:val="both"/>
        <w:rPr>
          <w:rFonts w:ascii="Times New Roman" w:hAnsi="Times New Roman" w:cs="Times New Roman"/>
          <w:sz w:val="28"/>
          <w:szCs w:val="28"/>
        </w:rPr>
      </w:pPr>
      <w:r w:rsidRPr="00CA7B12">
        <w:rPr>
          <w:rFonts w:ascii="Times New Roman" w:hAnsi="Times New Roman" w:cs="Times New Roman"/>
          <w:sz w:val="28"/>
          <w:szCs w:val="28"/>
        </w:rPr>
        <w:t>водоотводящие сооружения (валы, нагорные каналы и канавы) для перехвата поверхностных (дождевых и талых) вод и отвода их в водоемы и водотоки;</w:t>
      </w:r>
    </w:p>
    <w:p w:rsidR="00EE4821" w:rsidRPr="00CA7B12" w:rsidRDefault="00EE4821" w:rsidP="00EE4821">
      <w:pPr>
        <w:pStyle w:val="ac"/>
        <w:widowControl w:val="0"/>
        <w:numPr>
          <w:ilvl w:val="1"/>
          <w:numId w:val="36"/>
        </w:numPr>
        <w:tabs>
          <w:tab w:val="left" w:pos="1134"/>
        </w:tabs>
        <w:spacing w:after="0" w:line="240" w:lineRule="auto"/>
        <w:ind w:left="0" w:firstLine="709"/>
        <w:contextualSpacing w:val="0"/>
        <w:jc w:val="both"/>
        <w:rPr>
          <w:rFonts w:ascii="Times New Roman" w:hAnsi="Times New Roman" w:cs="Times New Roman"/>
          <w:sz w:val="28"/>
          <w:szCs w:val="28"/>
        </w:rPr>
      </w:pPr>
      <w:r w:rsidRPr="00CA7B12">
        <w:rPr>
          <w:rFonts w:ascii="Times New Roman" w:hAnsi="Times New Roman" w:cs="Times New Roman"/>
          <w:sz w:val="28"/>
          <w:szCs w:val="28"/>
        </w:rPr>
        <w:t>водосборные сооружения (пруды, запруды и др.);</w:t>
      </w:r>
    </w:p>
    <w:p w:rsidR="00EE4821" w:rsidRPr="00CA7B12" w:rsidRDefault="00EE4821" w:rsidP="00EE4821">
      <w:pPr>
        <w:pStyle w:val="ac"/>
        <w:widowControl w:val="0"/>
        <w:numPr>
          <w:ilvl w:val="1"/>
          <w:numId w:val="36"/>
        </w:numPr>
        <w:tabs>
          <w:tab w:val="left" w:pos="1134"/>
        </w:tabs>
        <w:spacing w:after="0" w:line="240" w:lineRule="auto"/>
        <w:ind w:left="0" w:right="113" w:firstLine="709"/>
        <w:contextualSpacing w:val="0"/>
        <w:jc w:val="both"/>
        <w:rPr>
          <w:rFonts w:ascii="Times New Roman" w:hAnsi="Times New Roman" w:cs="Times New Roman"/>
          <w:sz w:val="28"/>
          <w:szCs w:val="28"/>
        </w:rPr>
      </w:pPr>
      <w:r w:rsidRPr="00CA7B12">
        <w:rPr>
          <w:rFonts w:ascii="Times New Roman" w:hAnsi="Times New Roman" w:cs="Times New Roman"/>
          <w:sz w:val="28"/>
          <w:szCs w:val="28"/>
        </w:rPr>
        <w:t>фито- и лесомелиорация – создание защитных лесных полос вокруг оврагов, балок, водоемов, по берегам водотоков, по откосам и днищам оврагов и балок;</w:t>
      </w:r>
    </w:p>
    <w:p w:rsidR="00EE4821" w:rsidRPr="00CA7B12" w:rsidRDefault="00EE4821" w:rsidP="00EE4821">
      <w:pPr>
        <w:pStyle w:val="ac"/>
        <w:widowControl w:val="0"/>
        <w:numPr>
          <w:ilvl w:val="1"/>
          <w:numId w:val="36"/>
        </w:numPr>
        <w:tabs>
          <w:tab w:val="left" w:pos="1134"/>
        </w:tabs>
        <w:spacing w:after="0" w:line="240" w:lineRule="auto"/>
        <w:ind w:left="0" w:right="114" w:firstLine="709"/>
        <w:contextualSpacing w:val="0"/>
        <w:jc w:val="both"/>
        <w:rPr>
          <w:rFonts w:ascii="Times New Roman" w:hAnsi="Times New Roman" w:cs="Times New Roman"/>
          <w:sz w:val="28"/>
          <w:szCs w:val="28"/>
        </w:rPr>
      </w:pPr>
      <w:r w:rsidRPr="00CA7B12">
        <w:rPr>
          <w:rFonts w:ascii="Times New Roman" w:hAnsi="Times New Roman" w:cs="Times New Roman"/>
          <w:sz w:val="28"/>
          <w:szCs w:val="28"/>
        </w:rPr>
        <w:t>террасирование (насыпная часть террас используется для посадки деревьев, посева трав и сельскохозяйственных культур).</w:t>
      </w:r>
    </w:p>
    <w:p w:rsidR="00EE4821" w:rsidRPr="00CA7B12" w:rsidRDefault="00EE4821" w:rsidP="0024359C">
      <w:pPr>
        <w:pStyle w:val="ac"/>
        <w:tabs>
          <w:tab w:val="left" w:pos="0"/>
        </w:tabs>
        <w:spacing w:after="0" w:line="288" w:lineRule="auto"/>
        <w:outlineLvl w:val="0"/>
        <w:rPr>
          <w:rFonts w:ascii="Times New Roman" w:hAnsi="Times New Roman" w:cs="Times New Roman"/>
          <w:b/>
          <w:sz w:val="28"/>
          <w:szCs w:val="28"/>
        </w:rPr>
      </w:pPr>
    </w:p>
    <w:p w:rsidR="008761D3" w:rsidRPr="00CA7B12" w:rsidRDefault="008761D3" w:rsidP="008761D3">
      <w:pPr>
        <w:pStyle w:val="ac"/>
        <w:numPr>
          <w:ilvl w:val="2"/>
          <w:numId w:val="10"/>
        </w:numPr>
        <w:spacing w:after="0" w:line="240" w:lineRule="auto"/>
        <w:ind w:left="0" w:firstLine="0"/>
        <w:jc w:val="center"/>
        <w:outlineLvl w:val="1"/>
        <w:rPr>
          <w:rFonts w:ascii="Times New Roman" w:eastAsia="Times New Roman" w:hAnsi="Times New Roman" w:cs="Times New Roman"/>
          <w:b/>
          <w:bCs/>
          <w:sz w:val="28"/>
          <w:szCs w:val="28"/>
          <w:lang w:eastAsia="ru-RU"/>
        </w:rPr>
      </w:pPr>
      <w:bookmarkStart w:id="60" w:name="_Toc90874796"/>
      <w:r w:rsidRPr="00CA7B12">
        <w:rPr>
          <w:rFonts w:ascii="Times New Roman" w:eastAsia="Times New Roman" w:hAnsi="Times New Roman" w:cs="Times New Roman"/>
          <w:b/>
          <w:bCs/>
          <w:sz w:val="28"/>
          <w:szCs w:val="28"/>
          <w:lang w:eastAsia="ru-RU"/>
        </w:rPr>
        <w:t>Объекты физической культуры и массового спорта</w:t>
      </w:r>
      <w:bookmarkEnd w:id="60"/>
    </w:p>
    <w:p w:rsidR="0024359C" w:rsidRPr="00CA7B12" w:rsidRDefault="0024359C" w:rsidP="0024359C">
      <w:pPr>
        <w:pStyle w:val="ac"/>
        <w:tabs>
          <w:tab w:val="left" w:pos="0"/>
        </w:tabs>
        <w:spacing w:after="0" w:line="288" w:lineRule="auto"/>
        <w:outlineLvl w:val="0"/>
        <w:rPr>
          <w:rFonts w:ascii="Times New Roman" w:hAnsi="Times New Roman" w:cs="Times New Roman"/>
          <w:b/>
          <w:sz w:val="28"/>
          <w:szCs w:val="28"/>
        </w:rPr>
      </w:pPr>
    </w:p>
    <w:p w:rsidR="008761D3" w:rsidRPr="00CA7B12" w:rsidRDefault="008761D3" w:rsidP="008761D3">
      <w:pPr>
        <w:pStyle w:val="afd"/>
        <w:spacing w:after="0"/>
        <w:ind w:right="108" w:firstLine="709"/>
        <w:jc w:val="both"/>
        <w:rPr>
          <w:sz w:val="28"/>
          <w:szCs w:val="28"/>
        </w:rPr>
      </w:pPr>
      <w:r w:rsidRPr="00CA7B12">
        <w:rPr>
          <w:sz w:val="28"/>
          <w:szCs w:val="28"/>
        </w:rPr>
        <w:t xml:space="preserve">Согласно </w:t>
      </w:r>
      <w:hyperlink r:id="rId47" w:history="1">
        <w:r w:rsidRPr="00CA7B12">
          <w:rPr>
            <w:sz w:val="28"/>
            <w:szCs w:val="28"/>
          </w:rPr>
          <w:t>статье 14</w:t>
        </w:r>
      </w:hyperlink>
      <w:r w:rsidRPr="00CA7B12">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сельского поселения относится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8761D3" w:rsidRPr="00CA7B12" w:rsidRDefault="008761D3" w:rsidP="008761D3">
      <w:pPr>
        <w:pStyle w:val="ConsPlusNormal"/>
        <w:ind w:firstLine="709"/>
        <w:jc w:val="both"/>
        <w:rPr>
          <w:rFonts w:ascii="Times New Roman" w:hAnsi="Times New Roman" w:cs="Times New Roman"/>
          <w:sz w:val="28"/>
          <w:szCs w:val="28"/>
        </w:rPr>
      </w:pPr>
      <w:proofErr w:type="gramStart"/>
      <w:r w:rsidRPr="00CA7B12">
        <w:rPr>
          <w:rFonts w:ascii="Times New Roman" w:hAnsi="Times New Roman" w:cs="Times New Roman"/>
          <w:sz w:val="28"/>
          <w:szCs w:val="28"/>
        </w:rPr>
        <w:t xml:space="preserve">Согласно </w:t>
      </w:r>
      <w:hyperlink r:id="rId48" w:history="1">
        <w:r w:rsidRPr="00CA7B12">
          <w:rPr>
            <w:rFonts w:ascii="Times New Roman" w:hAnsi="Times New Roman" w:cs="Times New Roman"/>
            <w:sz w:val="28"/>
            <w:szCs w:val="28"/>
          </w:rPr>
          <w:t xml:space="preserve">части 2 статьи </w:t>
        </w:r>
      </w:hyperlink>
      <w:r w:rsidRPr="00CA7B12">
        <w:rPr>
          <w:rFonts w:ascii="Times New Roman" w:hAnsi="Times New Roman" w:cs="Times New Roman"/>
          <w:sz w:val="28"/>
          <w:szCs w:val="28"/>
        </w:rPr>
        <w:t>4.2 закона Смоленской области от 25 декабря 2006 года № 155-з «О градостроительной деятельности на территории Смоленской области» объектами местного значения сельского поселения, подлежащими отображению на генеральном плане поселения, являются объекты, относящиеся к области физической культуры и массового спорта, в том числе объекты, необходимые для организации проведения официальных физкультурно-оздоровительных и спортивных мероприятий поселения.</w:t>
      </w:r>
      <w:proofErr w:type="gramEnd"/>
    </w:p>
    <w:p w:rsidR="008761D3" w:rsidRPr="00CA7B12" w:rsidRDefault="008761D3" w:rsidP="008761D3">
      <w:pPr>
        <w:pStyle w:val="afd"/>
        <w:spacing w:after="0"/>
        <w:ind w:right="105" w:firstLine="709"/>
        <w:jc w:val="both"/>
        <w:rPr>
          <w:sz w:val="28"/>
          <w:szCs w:val="28"/>
        </w:rPr>
      </w:pPr>
      <w:proofErr w:type="gramStart"/>
      <w:r w:rsidRPr="00CA7B12">
        <w:rPr>
          <w:sz w:val="28"/>
          <w:szCs w:val="28"/>
        </w:rPr>
        <w:lastRenderedPageBreak/>
        <w:t>Расчетны</w:t>
      </w:r>
      <w:r w:rsidR="00D83078" w:rsidRPr="00CA7B12">
        <w:rPr>
          <w:sz w:val="28"/>
          <w:szCs w:val="28"/>
        </w:rPr>
        <w:t>е</w:t>
      </w:r>
      <w:r w:rsidRPr="00CA7B12">
        <w:rPr>
          <w:sz w:val="28"/>
          <w:szCs w:val="28"/>
        </w:rPr>
        <w:t xml:space="preserve"> показател</w:t>
      </w:r>
      <w:r w:rsidR="00D83078" w:rsidRPr="00CA7B12">
        <w:rPr>
          <w:sz w:val="28"/>
          <w:szCs w:val="28"/>
        </w:rPr>
        <w:t>и</w:t>
      </w:r>
      <w:r w:rsidRPr="00CA7B12">
        <w:rPr>
          <w:sz w:val="28"/>
          <w:szCs w:val="28"/>
        </w:rPr>
        <w:t xml:space="preserve"> минимально допустимого уровня обеспеченности </w:t>
      </w:r>
      <w:r w:rsidR="00D83078" w:rsidRPr="00CA7B12">
        <w:rPr>
          <w:sz w:val="28"/>
          <w:szCs w:val="28"/>
        </w:rPr>
        <w:t>на</w:t>
      </w:r>
      <w:r w:rsidR="00D83078" w:rsidRPr="00CA7B12">
        <w:rPr>
          <w:sz w:val="28"/>
          <w:szCs w:val="28"/>
        </w:rPr>
        <w:softHyphen/>
        <w:t>селения плоскост</w:t>
      </w:r>
      <w:r w:rsidR="00D83078" w:rsidRPr="00CA7B12">
        <w:rPr>
          <w:sz w:val="28"/>
          <w:szCs w:val="28"/>
        </w:rPr>
        <w:softHyphen/>
        <w:t>ными спортивными сооружениями для занятия физкульту</w:t>
      </w:r>
      <w:r w:rsidR="00D83078" w:rsidRPr="00CA7B12">
        <w:rPr>
          <w:sz w:val="28"/>
          <w:szCs w:val="28"/>
        </w:rPr>
        <w:softHyphen/>
        <w:t xml:space="preserve">рой и массовым спортом, спортивными залами для круглогодичных занятия физкультурой и массовым спортом, и </w:t>
      </w:r>
      <w:r w:rsidR="00D83078" w:rsidRPr="00CA7B12">
        <w:rPr>
          <w:rFonts w:eastAsia="Courier New"/>
          <w:sz w:val="28"/>
          <w:szCs w:val="28"/>
        </w:rPr>
        <w:t xml:space="preserve">расчетные показатели максимально допустимого уровня территориальной доступности таких объектов приняты </w:t>
      </w:r>
      <w:r w:rsidR="00D83078" w:rsidRPr="00CA7B12">
        <w:rPr>
          <w:sz w:val="28"/>
          <w:szCs w:val="28"/>
        </w:rPr>
        <w:t>в соответствии с СП 42.13330.2016.</w:t>
      </w:r>
      <w:proofErr w:type="gramEnd"/>
      <w:r w:rsidR="00D83078" w:rsidRPr="00CA7B12">
        <w:rPr>
          <w:sz w:val="28"/>
          <w:szCs w:val="28"/>
        </w:rPr>
        <w:t xml:space="preserve"> Свод правил. Градостроительство. Планировка и застройка городских и сельских поселений. Актуализированная редакция </w:t>
      </w:r>
      <w:proofErr w:type="spellStart"/>
      <w:r w:rsidR="00D83078" w:rsidRPr="00CA7B12">
        <w:rPr>
          <w:sz w:val="28"/>
          <w:szCs w:val="28"/>
        </w:rPr>
        <w:t>СНиП</w:t>
      </w:r>
      <w:proofErr w:type="spellEnd"/>
      <w:r w:rsidR="00D83078" w:rsidRPr="00CA7B12">
        <w:rPr>
          <w:sz w:val="28"/>
          <w:szCs w:val="28"/>
        </w:rPr>
        <w:t xml:space="preserve"> 2.07.01-89*, утвержденным </w:t>
      </w:r>
      <w:hyperlink r:id="rId49" w:history="1">
        <w:r w:rsidR="00D83078" w:rsidRPr="00CA7B12">
          <w:rPr>
            <w:sz w:val="28"/>
            <w:szCs w:val="28"/>
          </w:rPr>
          <w:t>приказом</w:t>
        </w:r>
      </w:hyperlink>
      <w:r w:rsidR="00D83078" w:rsidRPr="00CA7B12">
        <w:rPr>
          <w:sz w:val="28"/>
          <w:szCs w:val="28"/>
        </w:rPr>
        <w:t xml:space="preserve"> Минстроя России от 30.12.2016 № 1034/пр. (приложение</w:t>
      </w:r>
      <w:proofErr w:type="gramStart"/>
      <w:r w:rsidR="00D83078" w:rsidRPr="00CA7B12">
        <w:rPr>
          <w:sz w:val="28"/>
          <w:szCs w:val="28"/>
        </w:rPr>
        <w:t xml:space="preserve"> Д</w:t>
      </w:r>
      <w:proofErr w:type="gramEnd"/>
      <w:r w:rsidR="00D83078" w:rsidRPr="00CA7B12">
        <w:rPr>
          <w:sz w:val="28"/>
          <w:szCs w:val="28"/>
        </w:rPr>
        <w:t xml:space="preserve"> «Нормы расчета учреждений, организаций и предприятий обслуживания и размеры их земельных участков»), а также в соответствии с Приказом </w:t>
      </w:r>
      <w:proofErr w:type="spellStart"/>
      <w:r w:rsidR="00D83078" w:rsidRPr="00CA7B12">
        <w:rPr>
          <w:sz w:val="28"/>
          <w:szCs w:val="28"/>
        </w:rPr>
        <w:t>Минспорта</w:t>
      </w:r>
      <w:proofErr w:type="spellEnd"/>
      <w:r w:rsidR="00D83078" w:rsidRPr="00CA7B12">
        <w:rPr>
          <w:sz w:val="28"/>
          <w:szCs w:val="28"/>
        </w:rPr>
        <w:t xml:space="preserve"> России от 19.08.2021 № 649 «О рекомендованных нормативах и нормах обеспеченности населения объектами спортивной инфраструктуры».</w:t>
      </w:r>
    </w:p>
    <w:p w:rsidR="008761D3" w:rsidRPr="00CA7B12" w:rsidRDefault="008761D3" w:rsidP="008761D3">
      <w:pPr>
        <w:pStyle w:val="afd"/>
        <w:spacing w:after="0"/>
        <w:ind w:right="116" w:firstLine="709"/>
        <w:jc w:val="both"/>
        <w:rPr>
          <w:sz w:val="28"/>
          <w:szCs w:val="28"/>
        </w:rPr>
      </w:pPr>
    </w:p>
    <w:p w:rsidR="003B1D5E" w:rsidRPr="00CA7B12" w:rsidRDefault="003B1D5E" w:rsidP="003B1D5E">
      <w:pPr>
        <w:pStyle w:val="ac"/>
        <w:numPr>
          <w:ilvl w:val="2"/>
          <w:numId w:val="10"/>
        </w:numPr>
        <w:spacing w:after="0" w:line="240" w:lineRule="auto"/>
        <w:ind w:left="0" w:firstLine="0"/>
        <w:jc w:val="center"/>
        <w:outlineLvl w:val="1"/>
        <w:rPr>
          <w:rFonts w:ascii="Times New Roman" w:eastAsia="Times New Roman" w:hAnsi="Times New Roman" w:cs="Times New Roman"/>
          <w:b/>
          <w:bCs/>
          <w:sz w:val="28"/>
          <w:szCs w:val="28"/>
          <w:lang w:eastAsia="ru-RU"/>
        </w:rPr>
      </w:pPr>
      <w:bookmarkStart w:id="61" w:name="_Toc90874797"/>
      <w:r w:rsidRPr="00CA7B12">
        <w:rPr>
          <w:rFonts w:ascii="Times New Roman" w:eastAsia="Times New Roman" w:hAnsi="Times New Roman" w:cs="Times New Roman"/>
          <w:b/>
          <w:bCs/>
          <w:sz w:val="28"/>
          <w:szCs w:val="28"/>
          <w:lang w:eastAsia="ru-RU"/>
        </w:rPr>
        <w:t>Объекты энергетики (</w:t>
      </w:r>
      <w:proofErr w:type="spellStart"/>
      <w:r w:rsidRPr="00CA7B12">
        <w:rPr>
          <w:rFonts w:ascii="Times New Roman" w:eastAsia="Times New Roman" w:hAnsi="Times New Roman" w:cs="Times New Roman"/>
          <w:b/>
          <w:bCs/>
          <w:sz w:val="28"/>
          <w:szCs w:val="28"/>
          <w:lang w:eastAsia="ru-RU"/>
        </w:rPr>
        <w:t>электро</w:t>
      </w:r>
      <w:proofErr w:type="spellEnd"/>
      <w:r w:rsidRPr="00CA7B12">
        <w:rPr>
          <w:rFonts w:ascii="Times New Roman" w:eastAsia="Times New Roman" w:hAnsi="Times New Roman" w:cs="Times New Roman"/>
          <w:b/>
          <w:bCs/>
          <w:sz w:val="28"/>
          <w:szCs w:val="28"/>
          <w:lang w:eastAsia="ru-RU"/>
        </w:rPr>
        <w:t>- и газоснабжения поселений)</w:t>
      </w:r>
      <w:bookmarkEnd w:id="61"/>
    </w:p>
    <w:p w:rsidR="008761D3" w:rsidRPr="00CA7B12" w:rsidRDefault="008761D3" w:rsidP="0024359C">
      <w:pPr>
        <w:pStyle w:val="ac"/>
        <w:tabs>
          <w:tab w:val="left" w:pos="0"/>
        </w:tabs>
        <w:spacing w:after="0" w:line="288" w:lineRule="auto"/>
        <w:outlineLvl w:val="0"/>
        <w:rPr>
          <w:rFonts w:ascii="Times New Roman" w:hAnsi="Times New Roman" w:cs="Times New Roman"/>
          <w:b/>
          <w:sz w:val="28"/>
          <w:szCs w:val="28"/>
        </w:rPr>
      </w:pPr>
    </w:p>
    <w:p w:rsidR="003B1D5E" w:rsidRPr="00CA7B12" w:rsidRDefault="003B1D5E" w:rsidP="003B1D5E">
      <w:pPr>
        <w:pStyle w:val="afd"/>
        <w:spacing w:after="0"/>
        <w:ind w:right="108" w:firstLine="709"/>
        <w:jc w:val="both"/>
        <w:rPr>
          <w:sz w:val="28"/>
          <w:szCs w:val="28"/>
        </w:rPr>
      </w:pPr>
      <w:r w:rsidRPr="00CA7B12">
        <w:rPr>
          <w:sz w:val="28"/>
          <w:szCs w:val="28"/>
        </w:rPr>
        <w:t xml:space="preserve">Согласно </w:t>
      </w:r>
      <w:hyperlink r:id="rId50" w:history="1">
        <w:r w:rsidRPr="00CA7B12">
          <w:rPr>
            <w:sz w:val="28"/>
            <w:szCs w:val="28"/>
          </w:rPr>
          <w:t>статье 14</w:t>
        </w:r>
      </w:hyperlink>
      <w:r w:rsidRPr="00CA7B12">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сельского поселения относится организация в границах поселения </w:t>
      </w:r>
      <w:proofErr w:type="spellStart"/>
      <w:r w:rsidRPr="00CA7B12">
        <w:rPr>
          <w:sz w:val="28"/>
          <w:szCs w:val="28"/>
        </w:rPr>
        <w:t>электро</w:t>
      </w:r>
      <w:proofErr w:type="spellEnd"/>
      <w:r w:rsidRPr="00CA7B12">
        <w:rPr>
          <w:sz w:val="28"/>
          <w:szCs w:val="28"/>
        </w:rPr>
        <w:t>-, тепл</w:t>
      </w:r>
      <w:proofErr w:type="gramStart"/>
      <w:r w:rsidRPr="00CA7B12">
        <w:rPr>
          <w:sz w:val="28"/>
          <w:szCs w:val="28"/>
        </w:rPr>
        <w:t>о-</w:t>
      </w:r>
      <w:proofErr w:type="gramEnd"/>
      <w:r w:rsidRPr="00CA7B12">
        <w:rPr>
          <w:sz w:val="28"/>
          <w:szCs w:val="28"/>
        </w:rPr>
        <w:t xml:space="preserve">, </w:t>
      </w:r>
      <w:proofErr w:type="spellStart"/>
      <w:r w:rsidRPr="00CA7B12">
        <w:rPr>
          <w:sz w:val="28"/>
          <w:szCs w:val="28"/>
        </w:rPr>
        <w:t>газо</w:t>
      </w:r>
      <w:proofErr w:type="spellEnd"/>
      <w:r w:rsidRPr="00CA7B12">
        <w:rPr>
          <w:sz w:val="28"/>
          <w:szCs w:val="28"/>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3B1D5E" w:rsidRPr="00CA7B12" w:rsidRDefault="003B1D5E" w:rsidP="003B1D5E">
      <w:pPr>
        <w:pStyle w:val="ConsPlusNormal"/>
        <w:ind w:firstLine="709"/>
        <w:jc w:val="both"/>
        <w:rPr>
          <w:rFonts w:ascii="Times New Roman" w:hAnsi="Times New Roman" w:cs="Times New Roman"/>
          <w:sz w:val="28"/>
          <w:szCs w:val="28"/>
        </w:rPr>
      </w:pPr>
      <w:r w:rsidRPr="00CA7B12">
        <w:rPr>
          <w:rFonts w:ascii="Times New Roman" w:hAnsi="Times New Roman" w:cs="Times New Roman"/>
          <w:sz w:val="28"/>
          <w:szCs w:val="28"/>
        </w:rPr>
        <w:t xml:space="preserve">Согласно </w:t>
      </w:r>
      <w:hyperlink r:id="rId51" w:history="1">
        <w:r w:rsidRPr="00CA7B12">
          <w:rPr>
            <w:rFonts w:ascii="Times New Roman" w:hAnsi="Times New Roman" w:cs="Times New Roman"/>
            <w:sz w:val="28"/>
            <w:szCs w:val="28"/>
          </w:rPr>
          <w:t xml:space="preserve">части 2 статьи </w:t>
        </w:r>
      </w:hyperlink>
      <w:r w:rsidRPr="00CA7B12">
        <w:rPr>
          <w:rFonts w:ascii="Times New Roman" w:hAnsi="Times New Roman" w:cs="Times New Roman"/>
          <w:sz w:val="28"/>
          <w:szCs w:val="28"/>
        </w:rPr>
        <w:t xml:space="preserve">4.2 закона Смоленской области от 25 декабря 2006 года № 155-з «О градостроительной деятельности на территории Смоленской области» объектами местного значения сельского поселения, подлежащими отображению на генеральном плане поселения, являются объекты, относящиеся к области </w:t>
      </w:r>
      <w:proofErr w:type="spellStart"/>
      <w:r w:rsidRPr="00CA7B12">
        <w:rPr>
          <w:rFonts w:ascii="Times New Roman" w:hAnsi="Times New Roman" w:cs="Times New Roman"/>
          <w:sz w:val="28"/>
          <w:szCs w:val="28"/>
        </w:rPr>
        <w:t>электро</w:t>
      </w:r>
      <w:proofErr w:type="spellEnd"/>
      <w:r w:rsidRPr="00CA7B12">
        <w:rPr>
          <w:rFonts w:ascii="Times New Roman" w:hAnsi="Times New Roman" w:cs="Times New Roman"/>
          <w:sz w:val="28"/>
          <w:szCs w:val="28"/>
        </w:rPr>
        <w:t>-, тепл</w:t>
      </w:r>
      <w:proofErr w:type="gramStart"/>
      <w:r w:rsidRPr="00CA7B12">
        <w:rPr>
          <w:rFonts w:ascii="Times New Roman" w:hAnsi="Times New Roman" w:cs="Times New Roman"/>
          <w:sz w:val="28"/>
          <w:szCs w:val="28"/>
        </w:rPr>
        <w:t>о-</w:t>
      </w:r>
      <w:proofErr w:type="gramEnd"/>
      <w:r w:rsidRPr="00CA7B12">
        <w:rPr>
          <w:rFonts w:ascii="Times New Roman" w:hAnsi="Times New Roman" w:cs="Times New Roman"/>
          <w:sz w:val="28"/>
          <w:szCs w:val="28"/>
        </w:rPr>
        <w:t xml:space="preserve">, </w:t>
      </w:r>
      <w:proofErr w:type="spellStart"/>
      <w:r w:rsidRPr="00CA7B12">
        <w:rPr>
          <w:rFonts w:ascii="Times New Roman" w:hAnsi="Times New Roman" w:cs="Times New Roman"/>
          <w:sz w:val="28"/>
          <w:szCs w:val="28"/>
        </w:rPr>
        <w:t>газо</w:t>
      </w:r>
      <w:proofErr w:type="spellEnd"/>
      <w:r w:rsidRPr="00CA7B12">
        <w:rPr>
          <w:rFonts w:ascii="Times New Roman" w:hAnsi="Times New Roman" w:cs="Times New Roman"/>
          <w:sz w:val="28"/>
          <w:szCs w:val="28"/>
        </w:rPr>
        <w:t xml:space="preserve">- и водоснабжения населения, водоотведения, в том числе объекты </w:t>
      </w:r>
      <w:proofErr w:type="spellStart"/>
      <w:r w:rsidRPr="00CA7B12">
        <w:rPr>
          <w:rFonts w:ascii="Times New Roman" w:hAnsi="Times New Roman" w:cs="Times New Roman"/>
          <w:sz w:val="28"/>
          <w:szCs w:val="28"/>
        </w:rPr>
        <w:t>электросетевого</w:t>
      </w:r>
      <w:proofErr w:type="spellEnd"/>
      <w:r w:rsidRPr="00CA7B12">
        <w:rPr>
          <w:rFonts w:ascii="Times New Roman" w:hAnsi="Times New Roman" w:cs="Times New Roman"/>
          <w:sz w:val="28"/>
          <w:szCs w:val="28"/>
        </w:rPr>
        <w:t xml:space="preserve"> хозяйства и системы газоснабжения, тепловые, водопроводные, канализационные сети, иные объекты, необходимые для организации в границах поселения </w:t>
      </w:r>
      <w:proofErr w:type="spellStart"/>
      <w:r w:rsidRPr="00CA7B12">
        <w:rPr>
          <w:rFonts w:ascii="Times New Roman" w:hAnsi="Times New Roman" w:cs="Times New Roman"/>
          <w:sz w:val="28"/>
          <w:szCs w:val="28"/>
        </w:rPr>
        <w:t>электро</w:t>
      </w:r>
      <w:proofErr w:type="spellEnd"/>
      <w:r w:rsidRPr="00CA7B12">
        <w:rPr>
          <w:rFonts w:ascii="Times New Roman" w:hAnsi="Times New Roman" w:cs="Times New Roman"/>
          <w:sz w:val="28"/>
          <w:szCs w:val="28"/>
        </w:rPr>
        <w:t>-, тепл</w:t>
      </w:r>
      <w:proofErr w:type="gramStart"/>
      <w:r w:rsidRPr="00CA7B12">
        <w:rPr>
          <w:rFonts w:ascii="Times New Roman" w:hAnsi="Times New Roman" w:cs="Times New Roman"/>
          <w:sz w:val="28"/>
          <w:szCs w:val="28"/>
        </w:rPr>
        <w:t>о-</w:t>
      </w:r>
      <w:proofErr w:type="gramEnd"/>
      <w:r w:rsidRPr="00CA7B12">
        <w:rPr>
          <w:rFonts w:ascii="Times New Roman" w:hAnsi="Times New Roman" w:cs="Times New Roman"/>
          <w:sz w:val="28"/>
          <w:szCs w:val="28"/>
        </w:rPr>
        <w:t xml:space="preserve">, </w:t>
      </w:r>
      <w:proofErr w:type="spellStart"/>
      <w:r w:rsidRPr="00CA7B12">
        <w:rPr>
          <w:rFonts w:ascii="Times New Roman" w:hAnsi="Times New Roman" w:cs="Times New Roman"/>
          <w:sz w:val="28"/>
          <w:szCs w:val="28"/>
        </w:rPr>
        <w:t>газо</w:t>
      </w:r>
      <w:proofErr w:type="spellEnd"/>
      <w:r w:rsidRPr="00CA7B12">
        <w:rPr>
          <w:rFonts w:ascii="Times New Roman" w:hAnsi="Times New Roman" w:cs="Times New Roman"/>
          <w:sz w:val="28"/>
          <w:szCs w:val="28"/>
        </w:rPr>
        <w:t>-, водоснабжения населения, водоотведения, снабжения населения топливом, освещения улиц населенных пунктов поселения.</w:t>
      </w:r>
    </w:p>
    <w:p w:rsidR="003B1D5E" w:rsidRPr="00CA7B12" w:rsidRDefault="003B1D5E" w:rsidP="003B1D5E">
      <w:pPr>
        <w:pStyle w:val="afd"/>
        <w:spacing w:after="0"/>
        <w:ind w:right="112" w:firstLine="709"/>
        <w:jc w:val="both"/>
        <w:rPr>
          <w:sz w:val="28"/>
          <w:szCs w:val="28"/>
        </w:rPr>
      </w:pPr>
      <w:r w:rsidRPr="00CA7B12">
        <w:rPr>
          <w:sz w:val="28"/>
          <w:szCs w:val="28"/>
        </w:rPr>
        <w:t>Расчетные показатели минимально допустимого уровня обеспеченности населения объектами местного значения сельского поселения в области электроснабжения установлены с учетом Федерального закона от 26.03.2003 № 35-ФЗ «Об электроэнергетике». В соответствии с Федеральным законом «Об электроэнергетике» одним из основных принципов государственного регулирования и контроля в электроэнергетике является обеспечение доступности электрической энергии для потребителей.</w:t>
      </w:r>
    </w:p>
    <w:p w:rsidR="003B1D5E" w:rsidRPr="00CA7B12" w:rsidRDefault="003B1D5E" w:rsidP="003B1D5E">
      <w:pPr>
        <w:pStyle w:val="afd"/>
        <w:spacing w:after="0"/>
        <w:ind w:right="113" w:firstLine="709"/>
        <w:jc w:val="both"/>
        <w:rPr>
          <w:sz w:val="28"/>
          <w:szCs w:val="28"/>
        </w:rPr>
      </w:pPr>
      <w:r w:rsidRPr="00CA7B12">
        <w:rPr>
          <w:sz w:val="28"/>
          <w:szCs w:val="28"/>
        </w:rPr>
        <w:t>Обеспечение бесперебойного и качественного электроснабжения потребителей электрической энергии способствует охране здоровья населения и улучшению качества жизни населения.</w:t>
      </w:r>
    </w:p>
    <w:p w:rsidR="003B1D5E" w:rsidRPr="00CA7B12" w:rsidRDefault="003B1D5E" w:rsidP="003B1D5E">
      <w:pPr>
        <w:pStyle w:val="af5"/>
        <w:ind w:firstLine="709"/>
        <w:jc w:val="both"/>
        <w:rPr>
          <w:rFonts w:ascii="Times New Roman" w:hAnsi="Times New Roman" w:cs="Times New Roman"/>
          <w:sz w:val="28"/>
          <w:szCs w:val="28"/>
        </w:rPr>
      </w:pPr>
      <w:r w:rsidRPr="00CA7B12">
        <w:rPr>
          <w:rFonts w:ascii="Times New Roman" w:hAnsi="Times New Roman" w:cs="Times New Roman"/>
          <w:sz w:val="28"/>
          <w:szCs w:val="28"/>
        </w:rPr>
        <w:lastRenderedPageBreak/>
        <w:t>В соответствии с ВСН № 14278 тм-т1 установлены расчетные показатели минимально допустимых размеров земельных участков под объекты местного значения в области электроснабжения (понизительные подстанции и переключательные пункты напряжением до 35 кВ включительно, трансформаторные подстанции и распределительные пункты)</w:t>
      </w:r>
    </w:p>
    <w:p w:rsidR="003B1D5E" w:rsidRPr="00CA7B12" w:rsidRDefault="003B1D5E" w:rsidP="003B1D5E">
      <w:pPr>
        <w:pStyle w:val="af5"/>
        <w:ind w:firstLine="709"/>
        <w:jc w:val="both"/>
        <w:rPr>
          <w:rFonts w:ascii="Times New Roman" w:hAnsi="Times New Roman" w:cs="Times New Roman"/>
          <w:sz w:val="28"/>
          <w:szCs w:val="28"/>
        </w:rPr>
      </w:pPr>
      <w:r w:rsidRPr="00CA7B12">
        <w:rPr>
          <w:rFonts w:ascii="Times New Roman" w:hAnsi="Times New Roman" w:cs="Times New Roman"/>
          <w:sz w:val="28"/>
          <w:szCs w:val="28"/>
        </w:rPr>
        <w:t>Размеры земельных участков, необходимых для размещения прочих объектов электроснабжения, в том числе линейных, определяются при разработке проекта в зависимости от мощности, технологической схемы, устанавливаемого оборудования и иных расчетных параметров. Трассировка сетей выполняется согласно п.12.35 и п.12.36 СП 42.13330.2016.</w:t>
      </w:r>
    </w:p>
    <w:p w:rsidR="003B1D5E" w:rsidRPr="00CA7B12" w:rsidRDefault="003B1D5E" w:rsidP="00FA314E">
      <w:pPr>
        <w:pStyle w:val="afd"/>
        <w:spacing w:after="0"/>
        <w:ind w:right="111" w:firstLine="709"/>
        <w:contextualSpacing/>
        <w:jc w:val="both"/>
        <w:rPr>
          <w:sz w:val="28"/>
          <w:szCs w:val="28"/>
        </w:rPr>
      </w:pPr>
      <w:proofErr w:type="gramStart"/>
      <w:r w:rsidRPr="00CA7B12">
        <w:rPr>
          <w:sz w:val="28"/>
          <w:szCs w:val="28"/>
        </w:rPr>
        <w:t>Нормативы потребления коммунальной услуги по электроснабжению в жилых помещениях многоквартирных домов и жилых домах устан</w:t>
      </w:r>
      <w:r w:rsidR="006A111F" w:rsidRPr="00CA7B12">
        <w:rPr>
          <w:sz w:val="28"/>
          <w:szCs w:val="28"/>
        </w:rPr>
        <w:t>а</w:t>
      </w:r>
      <w:r w:rsidRPr="00CA7B12">
        <w:rPr>
          <w:sz w:val="28"/>
          <w:szCs w:val="28"/>
        </w:rPr>
        <w:t>вл</w:t>
      </w:r>
      <w:r w:rsidR="006A111F" w:rsidRPr="00CA7B12">
        <w:rPr>
          <w:sz w:val="28"/>
          <w:szCs w:val="28"/>
        </w:rPr>
        <w:t>иваются</w:t>
      </w:r>
      <w:r w:rsidRPr="00CA7B12">
        <w:rPr>
          <w:sz w:val="28"/>
          <w:szCs w:val="28"/>
        </w:rPr>
        <w:t xml:space="preserve"> на основании Постановления Департамента Смоленской области по энергетике, </w:t>
      </w:r>
      <w:proofErr w:type="spellStart"/>
      <w:r w:rsidRPr="00CA7B12">
        <w:rPr>
          <w:sz w:val="28"/>
          <w:szCs w:val="28"/>
        </w:rPr>
        <w:t>энергоэффективности</w:t>
      </w:r>
      <w:proofErr w:type="spellEnd"/>
      <w:r w:rsidRPr="00CA7B12">
        <w:rPr>
          <w:sz w:val="28"/>
          <w:szCs w:val="28"/>
        </w:rPr>
        <w:t>, тарифной политике и промышленности от 23 июля 2012 года № 260 «Об утверждении нормативов потребления коммунальной услуги по электроснабжению на территории Смоленской области» и рекомендованы для предварительных расчетов минимальной необходимой мощности объектов электроснабжения.</w:t>
      </w:r>
      <w:proofErr w:type="gramEnd"/>
    </w:p>
    <w:p w:rsidR="003B1D5E" w:rsidRPr="00CA7B12" w:rsidRDefault="003B1D5E" w:rsidP="00FA314E">
      <w:pPr>
        <w:pStyle w:val="afd"/>
        <w:spacing w:after="0"/>
        <w:ind w:right="105" w:firstLine="709"/>
        <w:contextualSpacing/>
        <w:jc w:val="both"/>
        <w:rPr>
          <w:sz w:val="28"/>
          <w:szCs w:val="28"/>
        </w:rPr>
      </w:pPr>
      <w:r w:rsidRPr="00CA7B12">
        <w:rPr>
          <w:sz w:val="28"/>
          <w:szCs w:val="28"/>
        </w:rPr>
        <w:t xml:space="preserve">Удельные расчетные нагрузки рекомендуется принимать </w:t>
      </w:r>
      <w:proofErr w:type="gramStart"/>
      <w:r w:rsidRPr="00CA7B12">
        <w:rPr>
          <w:sz w:val="28"/>
          <w:szCs w:val="28"/>
        </w:rPr>
        <w:t>согласно таблиц</w:t>
      </w:r>
      <w:proofErr w:type="gramEnd"/>
      <w:r w:rsidRPr="00CA7B12">
        <w:rPr>
          <w:sz w:val="28"/>
          <w:szCs w:val="28"/>
        </w:rPr>
        <w:t xml:space="preserve"> 2.1.1, 2.1.1</w:t>
      </w:r>
      <w:r w:rsidRPr="00CA7B12">
        <w:rPr>
          <w:position w:val="9"/>
          <w:sz w:val="28"/>
          <w:szCs w:val="28"/>
        </w:rPr>
        <w:t>1</w:t>
      </w:r>
      <w:r w:rsidRPr="00CA7B12">
        <w:rPr>
          <w:sz w:val="28"/>
          <w:szCs w:val="28"/>
        </w:rPr>
        <w:t>, 2.1.5 и 2.2.1 РД 34.20.185-94</w:t>
      </w:r>
      <w:r w:rsidR="006A111F" w:rsidRPr="00CA7B12">
        <w:rPr>
          <w:sz w:val="28"/>
          <w:szCs w:val="28"/>
        </w:rPr>
        <w:t xml:space="preserve"> «Инструкции по проектированию городских электрических сетей»</w:t>
      </w:r>
      <w:r w:rsidRPr="00CA7B12">
        <w:rPr>
          <w:sz w:val="28"/>
          <w:szCs w:val="28"/>
        </w:rPr>
        <w:t>.</w:t>
      </w:r>
    </w:p>
    <w:p w:rsidR="00FA314E" w:rsidRPr="00CA7B12" w:rsidRDefault="00FA314E" w:rsidP="00FA314E">
      <w:pPr>
        <w:widowControl w:val="0"/>
        <w:autoSpaceDE w:val="0"/>
        <w:autoSpaceDN w:val="0"/>
        <w:spacing w:before="220"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Расчет электрической мощности</w:t>
      </w:r>
    </w:p>
    <w:p w:rsidR="00FA314E" w:rsidRPr="00CA7B12" w:rsidRDefault="00FA314E" w:rsidP="00FA314E">
      <w:pPr>
        <w:widowControl w:val="0"/>
        <w:autoSpaceDE w:val="0"/>
        <w:autoSpaceDN w:val="0"/>
        <w:spacing w:before="220"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1. В соответствии с </w:t>
      </w:r>
      <w:hyperlink r:id="rId52" w:history="1">
        <w:r w:rsidRPr="00CA7B12">
          <w:rPr>
            <w:rFonts w:ascii="Times New Roman" w:eastAsia="Times New Roman" w:hAnsi="Times New Roman" w:cs="Times New Roman"/>
            <w:sz w:val="28"/>
            <w:szCs w:val="28"/>
            <w:lang w:eastAsia="ru-RU"/>
          </w:rPr>
          <w:t>приложением "Л"</w:t>
        </w:r>
      </w:hyperlink>
      <w:r w:rsidRPr="00CA7B12">
        <w:rPr>
          <w:rFonts w:ascii="Times New Roman" w:eastAsia="Times New Roman" w:hAnsi="Times New Roman" w:cs="Times New Roman"/>
          <w:sz w:val="28"/>
          <w:szCs w:val="28"/>
          <w:lang w:eastAsia="ru-RU"/>
        </w:rPr>
        <w:t xml:space="preserve"> «СП 42.13330.2016. Свод правил. Градостроительство. Планировка и застройка городских и сельских поселений. Актуализированная редакция </w:t>
      </w:r>
      <w:proofErr w:type="spellStart"/>
      <w:r w:rsidRPr="00CA7B12">
        <w:rPr>
          <w:rFonts w:ascii="Times New Roman" w:eastAsia="Times New Roman" w:hAnsi="Times New Roman" w:cs="Times New Roman"/>
          <w:sz w:val="28"/>
          <w:szCs w:val="28"/>
          <w:lang w:eastAsia="ru-RU"/>
        </w:rPr>
        <w:t>СНиП</w:t>
      </w:r>
      <w:proofErr w:type="spellEnd"/>
      <w:r w:rsidRPr="00CA7B12">
        <w:rPr>
          <w:rFonts w:ascii="Times New Roman" w:eastAsia="Times New Roman" w:hAnsi="Times New Roman" w:cs="Times New Roman"/>
          <w:sz w:val="28"/>
          <w:szCs w:val="28"/>
          <w:lang w:eastAsia="ru-RU"/>
        </w:rPr>
        <w:t xml:space="preserve"> 2.07.01-89*» допускается принимать укрупненные показатели электропотребления. Расчетную мощность следует определять в соответствии с действующими отраслевыми нормами законодательства по электроснабжению.</w:t>
      </w:r>
    </w:p>
    <w:p w:rsidR="00FA314E" w:rsidRPr="00CA7B12" w:rsidRDefault="00FA314E" w:rsidP="00FA314E">
      <w:pPr>
        <w:widowControl w:val="0"/>
        <w:autoSpaceDE w:val="0"/>
        <w:autoSpaceDN w:val="0"/>
        <w:spacing w:before="220"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2. В соответствии с условиями «</w:t>
      </w:r>
      <w:hyperlink r:id="rId53" w:history="1">
        <w:r w:rsidRPr="00CA7B12">
          <w:rPr>
            <w:rFonts w:ascii="Times New Roman" w:eastAsia="Times New Roman" w:hAnsi="Times New Roman" w:cs="Times New Roman"/>
            <w:sz w:val="28"/>
            <w:szCs w:val="28"/>
            <w:lang w:eastAsia="ru-RU"/>
          </w:rPr>
          <w:t>Инструкции</w:t>
        </w:r>
      </w:hyperlink>
      <w:r w:rsidRPr="00CA7B12">
        <w:rPr>
          <w:rFonts w:ascii="Times New Roman" w:eastAsia="Times New Roman" w:hAnsi="Times New Roman" w:cs="Times New Roman"/>
          <w:sz w:val="28"/>
          <w:szCs w:val="28"/>
          <w:lang w:eastAsia="ru-RU"/>
        </w:rPr>
        <w:t xml:space="preserve"> по проектированию городских электрических сетей. РД 34.20.185-94» (утв. Минтопэнерго России 07.07.1994, РАО «ЕЭС России» 31.05.1994) (с </w:t>
      </w:r>
      <w:proofErr w:type="spellStart"/>
      <w:r w:rsidRPr="00CA7B12">
        <w:rPr>
          <w:rFonts w:ascii="Times New Roman" w:eastAsia="Times New Roman" w:hAnsi="Times New Roman" w:cs="Times New Roman"/>
          <w:sz w:val="28"/>
          <w:szCs w:val="28"/>
          <w:lang w:eastAsia="ru-RU"/>
        </w:rPr>
        <w:t>изм</w:t>
      </w:r>
      <w:proofErr w:type="spellEnd"/>
      <w:r w:rsidRPr="00CA7B12">
        <w:rPr>
          <w:rFonts w:ascii="Times New Roman" w:eastAsia="Times New Roman" w:hAnsi="Times New Roman" w:cs="Times New Roman"/>
          <w:sz w:val="28"/>
          <w:szCs w:val="28"/>
          <w:lang w:eastAsia="ru-RU"/>
        </w:rPr>
        <w:t xml:space="preserve">. от 29.06.1999) (далее - Инструкции) расчетная электрическая нагрузка квартир </w:t>
      </w:r>
      <w:proofErr w:type="spellStart"/>
      <w:r w:rsidRPr="00CA7B12">
        <w:rPr>
          <w:rFonts w:ascii="Times New Roman" w:eastAsia="Times New Roman" w:hAnsi="Times New Roman" w:cs="Times New Roman"/>
          <w:sz w:val="28"/>
          <w:szCs w:val="28"/>
          <w:lang w:eastAsia="ru-RU"/>
        </w:rPr>
        <w:t>Ркв</w:t>
      </w:r>
      <w:proofErr w:type="spellEnd"/>
      <w:r w:rsidRPr="00CA7B12">
        <w:rPr>
          <w:rFonts w:ascii="Times New Roman" w:eastAsia="Times New Roman" w:hAnsi="Times New Roman" w:cs="Times New Roman"/>
          <w:sz w:val="28"/>
          <w:szCs w:val="28"/>
          <w:lang w:eastAsia="ru-RU"/>
        </w:rPr>
        <w:t>, кВт, приведенная к вводу жилого дома, определяется по формуле:</w:t>
      </w:r>
    </w:p>
    <w:p w:rsidR="00FA314E" w:rsidRPr="00CA7B12" w:rsidRDefault="00FA314E" w:rsidP="00FA314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FA314E" w:rsidRPr="00CA7B12" w:rsidRDefault="00FA314E" w:rsidP="00FA314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spellStart"/>
      <w:r w:rsidRPr="00CA7B12">
        <w:rPr>
          <w:rFonts w:ascii="Times New Roman" w:eastAsia="Times New Roman" w:hAnsi="Times New Roman" w:cs="Times New Roman"/>
          <w:sz w:val="28"/>
          <w:szCs w:val="28"/>
          <w:lang w:eastAsia="ru-RU"/>
        </w:rPr>
        <w:t>Pкв</w:t>
      </w:r>
      <w:proofErr w:type="spellEnd"/>
      <w:r w:rsidRPr="00CA7B12">
        <w:rPr>
          <w:rFonts w:ascii="Times New Roman" w:eastAsia="Times New Roman" w:hAnsi="Times New Roman" w:cs="Times New Roman"/>
          <w:sz w:val="28"/>
          <w:szCs w:val="28"/>
          <w:lang w:eastAsia="ru-RU"/>
        </w:rPr>
        <w:t xml:space="preserve"> = </w:t>
      </w:r>
      <w:proofErr w:type="spellStart"/>
      <w:r w:rsidRPr="00CA7B12">
        <w:rPr>
          <w:rFonts w:ascii="Times New Roman" w:eastAsia="Times New Roman" w:hAnsi="Times New Roman" w:cs="Times New Roman"/>
          <w:sz w:val="28"/>
          <w:szCs w:val="28"/>
          <w:lang w:eastAsia="ru-RU"/>
        </w:rPr>
        <w:t>Pкв</w:t>
      </w:r>
      <w:proofErr w:type="gramStart"/>
      <w:r w:rsidRPr="00CA7B12">
        <w:rPr>
          <w:rFonts w:ascii="Times New Roman" w:eastAsia="Times New Roman" w:hAnsi="Times New Roman" w:cs="Times New Roman"/>
          <w:sz w:val="28"/>
          <w:szCs w:val="28"/>
          <w:lang w:eastAsia="ru-RU"/>
        </w:rPr>
        <w:t>.у</w:t>
      </w:r>
      <w:proofErr w:type="gramEnd"/>
      <w:r w:rsidRPr="00CA7B12">
        <w:rPr>
          <w:rFonts w:ascii="Times New Roman" w:eastAsia="Times New Roman" w:hAnsi="Times New Roman" w:cs="Times New Roman"/>
          <w:sz w:val="28"/>
          <w:szCs w:val="28"/>
          <w:lang w:eastAsia="ru-RU"/>
        </w:rPr>
        <w:t>д</w:t>
      </w:r>
      <w:proofErr w:type="spellEnd"/>
      <w:r w:rsidRPr="00CA7B12">
        <w:rPr>
          <w:rFonts w:ascii="Times New Roman" w:eastAsia="Times New Roman" w:hAnsi="Times New Roman" w:cs="Times New Roman"/>
          <w:sz w:val="28"/>
          <w:szCs w:val="28"/>
          <w:lang w:eastAsia="ru-RU"/>
        </w:rPr>
        <w:t xml:space="preserve"> </w:t>
      </w:r>
      <w:proofErr w:type="spellStart"/>
      <w:r w:rsidRPr="00CA7B12">
        <w:rPr>
          <w:rFonts w:ascii="Times New Roman" w:eastAsia="Times New Roman" w:hAnsi="Times New Roman" w:cs="Times New Roman"/>
          <w:sz w:val="28"/>
          <w:szCs w:val="28"/>
          <w:lang w:eastAsia="ru-RU"/>
        </w:rPr>
        <w:t>x</w:t>
      </w:r>
      <w:proofErr w:type="spellEnd"/>
      <w:r w:rsidRPr="00CA7B12">
        <w:rPr>
          <w:rFonts w:ascii="Times New Roman" w:eastAsia="Times New Roman" w:hAnsi="Times New Roman" w:cs="Times New Roman"/>
          <w:sz w:val="28"/>
          <w:szCs w:val="28"/>
          <w:lang w:eastAsia="ru-RU"/>
        </w:rPr>
        <w:t xml:space="preserve"> </w:t>
      </w:r>
      <w:proofErr w:type="spellStart"/>
      <w:r w:rsidRPr="00CA7B12">
        <w:rPr>
          <w:rFonts w:ascii="Times New Roman" w:eastAsia="Times New Roman" w:hAnsi="Times New Roman" w:cs="Times New Roman"/>
          <w:sz w:val="28"/>
          <w:szCs w:val="28"/>
          <w:lang w:eastAsia="ru-RU"/>
        </w:rPr>
        <w:t>n</w:t>
      </w:r>
      <w:proofErr w:type="spellEnd"/>
      <w:r w:rsidRPr="00CA7B12">
        <w:rPr>
          <w:rFonts w:ascii="Times New Roman" w:eastAsia="Times New Roman" w:hAnsi="Times New Roman" w:cs="Times New Roman"/>
          <w:sz w:val="28"/>
          <w:szCs w:val="28"/>
          <w:lang w:eastAsia="ru-RU"/>
        </w:rPr>
        <w:t>,</w:t>
      </w:r>
    </w:p>
    <w:p w:rsidR="00FA314E" w:rsidRPr="00CA7B12" w:rsidRDefault="00FA314E" w:rsidP="00FA314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FA314E" w:rsidRPr="00CA7B12" w:rsidRDefault="00FA314E" w:rsidP="00FA314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где:</w:t>
      </w:r>
    </w:p>
    <w:p w:rsidR="00FA314E" w:rsidRPr="00CA7B12" w:rsidRDefault="00FA314E" w:rsidP="00FA314E">
      <w:pPr>
        <w:widowControl w:val="0"/>
        <w:autoSpaceDE w:val="0"/>
        <w:autoSpaceDN w:val="0"/>
        <w:spacing w:before="220" w:after="0" w:line="240" w:lineRule="auto"/>
        <w:ind w:firstLine="709"/>
        <w:jc w:val="both"/>
        <w:rPr>
          <w:rFonts w:ascii="Times New Roman" w:eastAsia="Times New Roman" w:hAnsi="Times New Roman" w:cs="Times New Roman"/>
          <w:sz w:val="28"/>
          <w:szCs w:val="28"/>
          <w:lang w:eastAsia="ru-RU"/>
        </w:rPr>
      </w:pPr>
      <w:proofErr w:type="spellStart"/>
      <w:r w:rsidRPr="00CA7B12">
        <w:rPr>
          <w:rFonts w:ascii="Times New Roman" w:eastAsia="Times New Roman" w:hAnsi="Times New Roman" w:cs="Times New Roman"/>
          <w:sz w:val="28"/>
          <w:szCs w:val="28"/>
          <w:lang w:eastAsia="ru-RU"/>
        </w:rPr>
        <w:t>Pкв</w:t>
      </w:r>
      <w:proofErr w:type="gramStart"/>
      <w:r w:rsidRPr="00CA7B12">
        <w:rPr>
          <w:rFonts w:ascii="Times New Roman" w:eastAsia="Times New Roman" w:hAnsi="Times New Roman" w:cs="Times New Roman"/>
          <w:sz w:val="28"/>
          <w:szCs w:val="28"/>
          <w:lang w:eastAsia="ru-RU"/>
        </w:rPr>
        <w:t>.у</w:t>
      </w:r>
      <w:proofErr w:type="gramEnd"/>
      <w:r w:rsidRPr="00CA7B12">
        <w:rPr>
          <w:rFonts w:ascii="Times New Roman" w:eastAsia="Times New Roman" w:hAnsi="Times New Roman" w:cs="Times New Roman"/>
          <w:sz w:val="28"/>
          <w:szCs w:val="28"/>
          <w:lang w:eastAsia="ru-RU"/>
        </w:rPr>
        <w:t>д</w:t>
      </w:r>
      <w:proofErr w:type="spellEnd"/>
      <w:r w:rsidRPr="00CA7B12">
        <w:rPr>
          <w:rFonts w:ascii="Times New Roman" w:eastAsia="Times New Roman" w:hAnsi="Times New Roman" w:cs="Times New Roman"/>
          <w:sz w:val="28"/>
          <w:szCs w:val="28"/>
          <w:lang w:eastAsia="ru-RU"/>
        </w:rPr>
        <w:t xml:space="preserve"> - удельная расчетная электрическая нагрузка </w:t>
      </w:r>
      <w:proofErr w:type="spellStart"/>
      <w:r w:rsidRPr="00CA7B12">
        <w:rPr>
          <w:rFonts w:ascii="Times New Roman" w:eastAsia="Times New Roman" w:hAnsi="Times New Roman" w:cs="Times New Roman"/>
          <w:sz w:val="28"/>
          <w:szCs w:val="28"/>
          <w:lang w:eastAsia="ru-RU"/>
        </w:rPr>
        <w:t>электроприемников</w:t>
      </w:r>
      <w:proofErr w:type="spellEnd"/>
      <w:r w:rsidRPr="00CA7B12">
        <w:rPr>
          <w:rFonts w:ascii="Times New Roman" w:eastAsia="Times New Roman" w:hAnsi="Times New Roman" w:cs="Times New Roman"/>
          <w:sz w:val="28"/>
          <w:szCs w:val="28"/>
          <w:lang w:eastAsia="ru-RU"/>
        </w:rPr>
        <w:t xml:space="preserve"> квартир (домов), кВт/квартира;</w:t>
      </w:r>
    </w:p>
    <w:p w:rsidR="00FA314E" w:rsidRPr="00CA7B12" w:rsidRDefault="00FA314E" w:rsidP="00FA314E">
      <w:pPr>
        <w:widowControl w:val="0"/>
        <w:autoSpaceDE w:val="0"/>
        <w:autoSpaceDN w:val="0"/>
        <w:spacing w:before="220" w:after="0" w:line="240" w:lineRule="auto"/>
        <w:ind w:firstLine="709"/>
        <w:jc w:val="both"/>
        <w:rPr>
          <w:rFonts w:ascii="Times New Roman" w:eastAsia="Times New Roman" w:hAnsi="Times New Roman" w:cs="Times New Roman"/>
          <w:sz w:val="28"/>
          <w:szCs w:val="28"/>
          <w:lang w:eastAsia="ru-RU"/>
        </w:rPr>
      </w:pPr>
      <w:proofErr w:type="spellStart"/>
      <w:r w:rsidRPr="00CA7B12">
        <w:rPr>
          <w:rFonts w:ascii="Times New Roman" w:eastAsia="Times New Roman" w:hAnsi="Times New Roman" w:cs="Times New Roman"/>
          <w:sz w:val="28"/>
          <w:szCs w:val="28"/>
          <w:lang w:eastAsia="ru-RU"/>
        </w:rPr>
        <w:lastRenderedPageBreak/>
        <w:t>n</w:t>
      </w:r>
      <w:proofErr w:type="spellEnd"/>
      <w:r w:rsidRPr="00CA7B12">
        <w:rPr>
          <w:rFonts w:ascii="Times New Roman" w:eastAsia="Times New Roman" w:hAnsi="Times New Roman" w:cs="Times New Roman"/>
          <w:sz w:val="28"/>
          <w:szCs w:val="28"/>
          <w:lang w:eastAsia="ru-RU"/>
        </w:rPr>
        <w:t xml:space="preserve"> - количество квартир.</w:t>
      </w:r>
    </w:p>
    <w:p w:rsidR="00FA314E" w:rsidRPr="00CA7B12" w:rsidRDefault="00FA314E" w:rsidP="00FA314E">
      <w:pPr>
        <w:widowControl w:val="0"/>
        <w:autoSpaceDE w:val="0"/>
        <w:autoSpaceDN w:val="0"/>
        <w:spacing w:before="220"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Удельная расчетная электрическая нагрузка квартир в соответствии с </w:t>
      </w:r>
      <w:hyperlink r:id="rId54" w:history="1">
        <w:r w:rsidRPr="00CA7B12">
          <w:rPr>
            <w:rFonts w:ascii="Times New Roman" w:eastAsia="Times New Roman" w:hAnsi="Times New Roman" w:cs="Times New Roman"/>
            <w:sz w:val="28"/>
            <w:szCs w:val="28"/>
            <w:lang w:eastAsia="ru-RU"/>
          </w:rPr>
          <w:t>таблицей 2.1.1</w:t>
        </w:r>
      </w:hyperlink>
      <w:r w:rsidRPr="00CA7B12">
        <w:rPr>
          <w:rFonts w:ascii="Times New Roman" w:eastAsia="Times New Roman" w:hAnsi="Times New Roman" w:cs="Times New Roman"/>
          <w:sz w:val="28"/>
          <w:szCs w:val="28"/>
          <w:lang w:eastAsia="ru-RU"/>
        </w:rPr>
        <w:t xml:space="preserve"> инструкции определяется в зависимости от потребителей электроэнергии (наличие электрических плит и кондиционеров, работающих при определенной температуре воздуха), устанавливаемых в квартире и количества квартир, присоединяемых к линии. При промежуточных значениях количества присоединяемых квартир показатели вычисляются интерполяцией.</w:t>
      </w:r>
    </w:p>
    <w:p w:rsidR="00FA314E" w:rsidRPr="00CA7B12" w:rsidRDefault="00FA314E" w:rsidP="00FA314E">
      <w:pPr>
        <w:widowControl w:val="0"/>
        <w:autoSpaceDE w:val="0"/>
        <w:autoSpaceDN w:val="0"/>
        <w:spacing w:before="220"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Нагрузку коттеджей следует определять в соответствии с таблицей </w:t>
      </w:r>
      <w:r w:rsidRPr="00CA7B12">
        <w:rPr>
          <w:rFonts w:ascii="Times New Roman" w:hAnsi="Times New Roman" w:cs="Times New Roman"/>
          <w:sz w:val="28"/>
          <w:szCs w:val="28"/>
        </w:rPr>
        <w:t>2.1.1</w:t>
      </w:r>
      <w:r w:rsidRPr="00CA7B12">
        <w:rPr>
          <w:rFonts w:ascii="Times New Roman" w:hAnsi="Times New Roman" w:cs="Times New Roman"/>
          <w:position w:val="9"/>
          <w:sz w:val="28"/>
          <w:szCs w:val="28"/>
        </w:rPr>
        <w:t>1</w:t>
      </w:r>
      <w:r w:rsidRPr="00CA7B12">
        <w:rPr>
          <w:rFonts w:ascii="Times New Roman" w:eastAsia="Times New Roman" w:hAnsi="Times New Roman" w:cs="Times New Roman"/>
          <w:sz w:val="28"/>
          <w:szCs w:val="28"/>
          <w:lang w:eastAsia="ru-RU"/>
        </w:rPr>
        <w:t xml:space="preserve"> Инструкции.</w:t>
      </w:r>
    </w:p>
    <w:p w:rsidR="00FA314E" w:rsidRPr="00CA7B12" w:rsidRDefault="00FA314E" w:rsidP="00FA314E">
      <w:pPr>
        <w:widowControl w:val="0"/>
        <w:autoSpaceDE w:val="0"/>
        <w:autoSpaceDN w:val="0"/>
        <w:spacing w:before="220"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3. При определении расчетной электрической нагрузки жилого микрорайона для выбора схемы электроснабжения и мощности трансформаторов нагрузки общественных зданий определяются по </w:t>
      </w:r>
      <w:hyperlink r:id="rId55" w:history="1">
        <w:r w:rsidRPr="00CA7B12">
          <w:rPr>
            <w:rFonts w:ascii="Times New Roman" w:eastAsia="Times New Roman" w:hAnsi="Times New Roman" w:cs="Times New Roman"/>
            <w:sz w:val="28"/>
            <w:szCs w:val="28"/>
            <w:lang w:eastAsia="ru-RU"/>
          </w:rPr>
          <w:t>таблице 2.2.1</w:t>
        </w:r>
      </w:hyperlink>
      <w:r w:rsidRPr="00CA7B12">
        <w:rPr>
          <w:rFonts w:ascii="Times New Roman" w:eastAsia="Times New Roman" w:hAnsi="Times New Roman" w:cs="Times New Roman"/>
          <w:sz w:val="28"/>
          <w:szCs w:val="28"/>
          <w:lang w:eastAsia="ru-RU"/>
        </w:rPr>
        <w:t xml:space="preserve"> Инструкции. Все нагрузки умножаются на коэффициенты участия в максимуме нагрузки по </w:t>
      </w:r>
      <w:hyperlink r:id="rId56" w:history="1">
        <w:r w:rsidRPr="00CA7B12">
          <w:rPr>
            <w:rFonts w:ascii="Times New Roman" w:eastAsia="Times New Roman" w:hAnsi="Times New Roman" w:cs="Times New Roman"/>
            <w:sz w:val="28"/>
            <w:szCs w:val="28"/>
            <w:lang w:eastAsia="ru-RU"/>
          </w:rPr>
          <w:t>таблице 2.3.1</w:t>
        </w:r>
      </w:hyperlink>
      <w:r w:rsidRPr="00CA7B12">
        <w:rPr>
          <w:rFonts w:ascii="Times New Roman" w:eastAsia="Times New Roman" w:hAnsi="Times New Roman" w:cs="Times New Roman"/>
          <w:sz w:val="28"/>
          <w:szCs w:val="28"/>
          <w:lang w:eastAsia="ru-RU"/>
        </w:rPr>
        <w:t xml:space="preserve"> Инструкции. Коэффициенты выбираются исходя из типа потребителей, имеющих максимальную нагрузку из всех подключаемых к линии.</w:t>
      </w:r>
    </w:p>
    <w:p w:rsidR="00FA314E" w:rsidRPr="00CA7B12" w:rsidRDefault="00FA314E" w:rsidP="00FA314E">
      <w:pPr>
        <w:widowControl w:val="0"/>
        <w:autoSpaceDE w:val="0"/>
        <w:autoSpaceDN w:val="0"/>
        <w:spacing w:before="220"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Общий вид формулы для определения расчетной нагрузки линии 0,4 кВ, </w:t>
      </w:r>
      <w:proofErr w:type="spellStart"/>
      <w:r w:rsidRPr="00CA7B12">
        <w:rPr>
          <w:rFonts w:ascii="Times New Roman" w:eastAsia="Times New Roman" w:hAnsi="Times New Roman" w:cs="Times New Roman"/>
          <w:sz w:val="28"/>
          <w:szCs w:val="28"/>
          <w:lang w:eastAsia="ru-RU"/>
        </w:rPr>
        <w:t>Pр</w:t>
      </w:r>
      <w:proofErr w:type="gramStart"/>
      <w:r w:rsidRPr="00CA7B12">
        <w:rPr>
          <w:rFonts w:ascii="Times New Roman" w:eastAsia="Times New Roman" w:hAnsi="Times New Roman" w:cs="Times New Roman"/>
          <w:sz w:val="28"/>
          <w:szCs w:val="28"/>
          <w:lang w:eastAsia="ru-RU"/>
        </w:rPr>
        <w:t>.л</w:t>
      </w:r>
      <w:proofErr w:type="spellEnd"/>
      <w:proofErr w:type="gramEnd"/>
      <w:r w:rsidRPr="00CA7B12">
        <w:rPr>
          <w:rFonts w:ascii="Times New Roman" w:eastAsia="Times New Roman" w:hAnsi="Times New Roman" w:cs="Times New Roman"/>
          <w:sz w:val="28"/>
          <w:szCs w:val="28"/>
          <w:lang w:eastAsia="ru-RU"/>
        </w:rPr>
        <w:t>, кВт:</w:t>
      </w:r>
    </w:p>
    <w:p w:rsidR="00FA314E" w:rsidRPr="00CA7B12" w:rsidRDefault="00FA314E" w:rsidP="00FA314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FA314E" w:rsidRPr="00CA7B12" w:rsidRDefault="00FA314E" w:rsidP="00FA314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noProof/>
          <w:position w:val="-11"/>
          <w:sz w:val="28"/>
          <w:szCs w:val="28"/>
          <w:lang w:eastAsia="ru-RU"/>
        </w:rPr>
        <w:drawing>
          <wp:inline distT="0" distB="0" distL="0" distR="0">
            <wp:extent cx="1924050" cy="285750"/>
            <wp:effectExtent l="19050" t="0" r="0" b="0"/>
            <wp:docPr id="31" name="Рисунок 31" descr="base_1_379662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1" descr="base_1_379662_32769"/>
                    <pic:cNvPicPr preferRelativeResize="0">
                      <a:picLocks noChangeArrowheads="1"/>
                    </pic:cNvPicPr>
                  </pic:nvPicPr>
                  <pic:blipFill>
                    <a:blip r:embed="rId57" cstate="print"/>
                    <a:srcRect/>
                    <a:stretch>
                      <a:fillRect/>
                    </a:stretch>
                  </pic:blipFill>
                  <pic:spPr bwMode="auto">
                    <a:xfrm>
                      <a:off x="0" y="0"/>
                      <a:ext cx="1924050" cy="285750"/>
                    </a:xfrm>
                    <a:prstGeom prst="rect">
                      <a:avLst/>
                    </a:prstGeom>
                    <a:noFill/>
                    <a:ln w="9525">
                      <a:noFill/>
                      <a:miter lim="800000"/>
                      <a:headEnd/>
                      <a:tailEnd/>
                    </a:ln>
                  </pic:spPr>
                </pic:pic>
              </a:graphicData>
            </a:graphic>
          </wp:inline>
        </w:drawing>
      </w:r>
    </w:p>
    <w:p w:rsidR="00FA314E" w:rsidRPr="00CA7B12" w:rsidRDefault="00FA314E" w:rsidP="00FA314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FA314E" w:rsidRPr="00CA7B12" w:rsidRDefault="00FA314E" w:rsidP="00FA314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где:</w:t>
      </w:r>
    </w:p>
    <w:p w:rsidR="00FA314E" w:rsidRPr="00CA7B12" w:rsidRDefault="00FA314E" w:rsidP="00FA314E">
      <w:pPr>
        <w:widowControl w:val="0"/>
        <w:autoSpaceDE w:val="0"/>
        <w:autoSpaceDN w:val="0"/>
        <w:spacing w:before="220" w:after="0" w:line="240" w:lineRule="auto"/>
        <w:ind w:firstLine="709"/>
        <w:jc w:val="both"/>
        <w:rPr>
          <w:rFonts w:ascii="Times New Roman" w:eastAsia="Times New Roman" w:hAnsi="Times New Roman" w:cs="Times New Roman"/>
          <w:sz w:val="28"/>
          <w:szCs w:val="28"/>
          <w:lang w:eastAsia="ru-RU"/>
        </w:rPr>
      </w:pPr>
      <w:proofErr w:type="spellStart"/>
      <w:proofErr w:type="gramStart"/>
      <w:r w:rsidRPr="00CA7B12">
        <w:rPr>
          <w:rFonts w:ascii="Times New Roman" w:eastAsia="Times New Roman" w:hAnsi="Times New Roman" w:cs="Times New Roman"/>
          <w:sz w:val="28"/>
          <w:szCs w:val="28"/>
          <w:lang w:eastAsia="ru-RU"/>
        </w:rPr>
        <w:t>P</w:t>
      </w:r>
      <w:proofErr w:type="gramEnd"/>
      <w:r w:rsidRPr="00CA7B12">
        <w:rPr>
          <w:rFonts w:ascii="Times New Roman" w:eastAsia="Times New Roman" w:hAnsi="Times New Roman" w:cs="Times New Roman"/>
          <w:sz w:val="28"/>
          <w:szCs w:val="28"/>
          <w:lang w:eastAsia="ru-RU"/>
        </w:rPr>
        <w:t>зд</w:t>
      </w:r>
      <w:proofErr w:type="spellEnd"/>
      <w:r w:rsidRPr="00CA7B12">
        <w:rPr>
          <w:rFonts w:ascii="Times New Roman" w:eastAsia="Times New Roman" w:hAnsi="Times New Roman" w:cs="Times New Roman"/>
          <w:sz w:val="28"/>
          <w:szCs w:val="28"/>
          <w:lang w:eastAsia="ru-RU"/>
        </w:rPr>
        <w:t xml:space="preserve"> </w:t>
      </w:r>
      <w:proofErr w:type="spellStart"/>
      <w:r w:rsidRPr="00CA7B12">
        <w:rPr>
          <w:rFonts w:ascii="Times New Roman" w:eastAsia="Times New Roman" w:hAnsi="Times New Roman" w:cs="Times New Roman"/>
          <w:sz w:val="28"/>
          <w:szCs w:val="28"/>
          <w:lang w:eastAsia="ru-RU"/>
        </w:rPr>
        <w:t>max</w:t>
      </w:r>
      <w:proofErr w:type="spellEnd"/>
      <w:r w:rsidRPr="00CA7B12">
        <w:rPr>
          <w:rFonts w:ascii="Times New Roman" w:eastAsia="Times New Roman" w:hAnsi="Times New Roman" w:cs="Times New Roman"/>
          <w:sz w:val="28"/>
          <w:szCs w:val="28"/>
          <w:lang w:eastAsia="ru-RU"/>
        </w:rPr>
        <w:t xml:space="preserve"> - наибольшая нагрузка здания из числа зданий, питаемых по линии, кВт;</w:t>
      </w:r>
    </w:p>
    <w:p w:rsidR="00FA314E" w:rsidRPr="00CA7B12" w:rsidRDefault="00FA314E" w:rsidP="00FA314E">
      <w:pPr>
        <w:widowControl w:val="0"/>
        <w:autoSpaceDE w:val="0"/>
        <w:autoSpaceDN w:val="0"/>
        <w:spacing w:before="220" w:after="0" w:line="240" w:lineRule="auto"/>
        <w:ind w:firstLine="709"/>
        <w:jc w:val="both"/>
        <w:rPr>
          <w:rFonts w:ascii="Times New Roman" w:eastAsia="Times New Roman" w:hAnsi="Times New Roman" w:cs="Times New Roman"/>
          <w:sz w:val="28"/>
          <w:szCs w:val="28"/>
          <w:lang w:eastAsia="ru-RU"/>
        </w:rPr>
      </w:pPr>
      <w:proofErr w:type="spellStart"/>
      <w:proofErr w:type="gramStart"/>
      <w:r w:rsidRPr="00CA7B12">
        <w:rPr>
          <w:rFonts w:ascii="Times New Roman" w:eastAsia="Times New Roman" w:hAnsi="Times New Roman" w:cs="Times New Roman"/>
          <w:sz w:val="28"/>
          <w:szCs w:val="28"/>
          <w:lang w:eastAsia="ru-RU"/>
        </w:rPr>
        <w:t>P</w:t>
      </w:r>
      <w:proofErr w:type="gramEnd"/>
      <w:r w:rsidRPr="00CA7B12">
        <w:rPr>
          <w:rFonts w:ascii="Times New Roman" w:eastAsia="Times New Roman" w:hAnsi="Times New Roman" w:cs="Times New Roman"/>
          <w:sz w:val="28"/>
          <w:szCs w:val="28"/>
          <w:lang w:eastAsia="ru-RU"/>
        </w:rPr>
        <w:t>здi</w:t>
      </w:r>
      <w:proofErr w:type="spellEnd"/>
      <w:r w:rsidRPr="00CA7B12">
        <w:rPr>
          <w:rFonts w:ascii="Times New Roman" w:eastAsia="Times New Roman" w:hAnsi="Times New Roman" w:cs="Times New Roman"/>
          <w:sz w:val="28"/>
          <w:szCs w:val="28"/>
          <w:lang w:eastAsia="ru-RU"/>
        </w:rPr>
        <w:t xml:space="preserve"> - расчетные нагрузки других зданий, питаемых по линии, кВт;</w:t>
      </w:r>
    </w:p>
    <w:p w:rsidR="00FA314E" w:rsidRPr="00CA7B12" w:rsidRDefault="00FA314E" w:rsidP="00FA314E">
      <w:pPr>
        <w:widowControl w:val="0"/>
        <w:autoSpaceDE w:val="0"/>
        <w:autoSpaceDN w:val="0"/>
        <w:spacing w:before="220" w:after="0" w:line="240" w:lineRule="auto"/>
        <w:ind w:firstLine="709"/>
        <w:jc w:val="both"/>
        <w:rPr>
          <w:rFonts w:ascii="Times New Roman" w:eastAsia="Times New Roman" w:hAnsi="Times New Roman" w:cs="Times New Roman"/>
          <w:sz w:val="28"/>
          <w:szCs w:val="28"/>
          <w:lang w:eastAsia="ru-RU"/>
        </w:rPr>
      </w:pPr>
      <w:proofErr w:type="spellStart"/>
      <w:r w:rsidRPr="00CA7B12">
        <w:rPr>
          <w:rFonts w:ascii="Times New Roman" w:eastAsia="Times New Roman" w:hAnsi="Times New Roman" w:cs="Times New Roman"/>
          <w:sz w:val="28"/>
          <w:szCs w:val="28"/>
          <w:lang w:eastAsia="ru-RU"/>
        </w:rPr>
        <w:t>k</w:t>
      </w:r>
      <w:proofErr w:type="gramStart"/>
      <w:r w:rsidRPr="00CA7B12">
        <w:rPr>
          <w:rFonts w:ascii="Times New Roman" w:eastAsia="Times New Roman" w:hAnsi="Times New Roman" w:cs="Times New Roman"/>
          <w:sz w:val="28"/>
          <w:szCs w:val="28"/>
          <w:lang w:eastAsia="ru-RU"/>
        </w:rPr>
        <w:t>у</w:t>
      </w:r>
      <w:proofErr w:type="gramEnd"/>
      <w:r w:rsidRPr="00CA7B12">
        <w:rPr>
          <w:rFonts w:ascii="Times New Roman" w:eastAsia="Times New Roman" w:hAnsi="Times New Roman" w:cs="Times New Roman"/>
          <w:sz w:val="28"/>
          <w:szCs w:val="28"/>
          <w:lang w:eastAsia="ru-RU"/>
        </w:rPr>
        <w:t>i</w:t>
      </w:r>
      <w:proofErr w:type="spellEnd"/>
      <w:r w:rsidRPr="00CA7B12">
        <w:rPr>
          <w:rFonts w:ascii="Times New Roman" w:eastAsia="Times New Roman" w:hAnsi="Times New Roman" w:cs="Times New Roman"/>
          <w:sz w:val="28"/>
          <w:szCs w:val="28"/>
          <w:lang w:eastAsia="ru-RU"/>
        </w:rPr>
        <w:t xml:space="preserve"> - коэффициент участия в максимуме электрических нагрузок общественных зданий (помещений) или жилых домов (квартир и силовых </w:t>
      </w:r>
      <w:proofErr w:type="spellStart"/>
      <w:r w:rsidRPr="00CA7B12">
        <w:rPr>
          <w:rFonts w:ascii="Times New Roman" w:eastAsia="Times New Roman" w:hAnsi="Times New Roman" w:cs="Times New Roman"/>
          <w:sz w:val="28"/>
          <w:szCs w:val="28"/>
          <w:lang w:eastAsia="ru-RU"/>
        </w:rPr>
        <w:t>электроприемников</w:t>
      </w:r>
      <w:proofErr w:type="spellEnd"/>
      <w:r w:rsidRPr="00CA7B12">
        <w:rPr>
          <w:rFonts w:ascii="Times New Roman" w:eastAsia="Times New Roman" w:hAnsi="Times New Roman" w:cs="Times New Roman"/>
          <w:sz w:val="28"/>
          <w:szCs w:val="28"/>
          <w:lang w:eastAsia="ru-RU"/>
        </w:rPr>
        <w:t>).</w:t>
      </w:r>
    </w:p>
    <w:p w:rsidR="00FA314E" w:rsidRPr="00CA7B12" w:rsidRDefault="00FA314E" w:rsidP="00FA314E">
      <w:pPr>
        <w:widowControl w:val="0"/>
        <w:autoSpaceDE w:val="0"/>
        <w:autoSpaceDN w:val="0"/>
        <w:spacing w:before="220"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4. Определение типа и количества планируемых объектов зависит от величины нагрузки, существующей </w:t>
      </w:r>
      <w:proofErr w:type="spellStart"/>
      <w:r w:rsidRPr="00CA7B12">
        <w:rPr>
          <w:rFonts w:ascii="Times New Roman" w:eastAsia="Times New Roman" w:hAnsi="Times New Roman" w:cs="Times New Roman"/>
          <w:sz w:val="28"/>
          <w:szCs w:val="28"/>
          <w:lang w:eastAsia="ru-RU"/>
        </w:rPr>
        <w:t>электросетевой</w:t>
      </w:r>
      <w:proofErr w:type="spellEnd"/>
      <w:r w:rsidRPr="00CA7B12">
        <w:rPr>
          <w:rFonts w:ascii="Times New Roman" w:eastAsia="Times New Roman" w:hAnsi="Times New Roman" w:cs="Times New Roman"/>
          <w:sz w:val="28"/>
          <w:szCs w:val="28"/>
          <w:lang w:eastAsia="ru-RU"/>
        </w:rPr>
        <w:t xml:space="preserve"> инфраструктуры на прилегающих территориях (возможности присоединения), выбранной схемы электроснабжения, требуемой категории надежности.</w:t>
      </w:r>
    </w:p>
    <w:p w:rsidR="008761D3" w:rsidRPr="00CA7B12" w:rsidRDefault="008761D3" w:rsidP="0024359C">
      <w:pPr>
        <w:pStyle w:val="ac"/>
        <w:tabs>
          <w:tab w:val="left" w:pos="0"/>
        </w:tabs>
        <w:spacing w:after="0" w:line="288" w:lineRule="auto"/>
        <w:outlineLvl w:val="0"/>
        <w:rPr>
          <w:rFonts w:ascii="Times New Roman" w:hAnsi="Times New Roman" w:cs="Times New Roman"/>
          <w:b/>
          <w:sz w:val="28"/>
          <w:szCs w:val="28"/>
        </w:rPr>
      </w:pPr>
    </w:p>
    <w:p w:rsidR="00721DB1" w:rsidRPr="00CA7B12" w:rsidRDefault="00721DB1" w:rsidP="00721DB1">
      <w:pPr>
        <w:spacing w:after="0" w:line="240" w:lineRule="auto"/>
        <w:ind w:right="108"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Расчетные показатели минимально допустимого уровня обеспеченности населения объектами местного значения области газоснабжения установлены с учетом Федерального закона от 31.03.1999 № 69-ФЗ «О газоснабжении в Российской Федерации». Одним из основных принципов государственной </w:t>
      </w:r>
      <w:r w:rsidRPr="00CA7B12">
        <w:rPr>
          <w:rFonts w:ascii="Times New Roman" w:eastAsia="Times New Roman" w:hAnsi="Times New Roman" w:cs="Times New Roman"/>
          <w:sz w:val="28"/>
          <w:szCs w:val="28"/>
          <w:lang w:eastAsia="ru-RU"/>
        </w:rPr>
        <w:lastRenderedPageBreak/>
        <w:t>политики в области газоснабжения является повышение уровня газификации жилищно-коммунального хозяйства, промышленных и иных организаций.</w:t>
      </w:r>
    </w:p>
    <w:p w:rsidR="00721DB1" w:rsidRPr="00CA7B12" w:rsidRDefault="00721DB1" w:rsidP="00721DB1">
      <w:pPr>
        <w:spacing w:after="0" w:line="240" w:lineRule="auto"/>
        <w:ind w:right="111" w:firstLine="684"/>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При расчете потребления природного углеводородного газа были применены показатели, установленные п. 3.12 СП 42-101-2003.</w:t>
      </w:r>
    </w:p>
    <w:p w:rsidR="00721DB1" w:rsidRPr="00CA7B12" w:rsidRDefault="00721DB1" w:rsidP="00721DB1">
      <w:pPr>
        <w:spacing w:after="0" w:line="240" w:lineRule="auto"/>
        <w:ind w:firstLine="684"/>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Укрупненные показатели потребления газа, куб</w:t>
      </w:r>
      <w:proofErr w:type="gramStart"/>
      <w:r w:rsidRPr="00CA7B12">
        <w:rPr>
          <w:rFonts w:ascii="Times New Roman" w:eastAsia="Times New Roman" w:hAnsi="Times New Roman" w:cs="Times New Roman"/>
          <w:sz w:val="28"/>
          <w:szCs w:val="28"/>
          <w:lang w:eastAsia="ru-RU"/>
        </w:rPr>
        <w:t>.м</w:t>
      </w:r>
      <w:proofErr w:type="gramEnd"/>
      <w:r w:rsidRPr="00CA7B12">
        <w:rPr>
          <w:rFonts w:ascii="Times New Roman" w:eastAsia="Times New Roman" w:hAnsi="Times New Roman" w:cs="Times New Roman"/>
          <w:sz w:val="28"/>
          <w:szCs w:val="28"/>
          <w:lang w:eastAsia="ru-RU"/>
        </w:rPr>
        <w:t>/год на 1 чел составят:</w:t>
      </w:r>
    </w:p>
    <w:p w:rsidR="00721DB1" w:rsidRPr="00CA7B12" w:rsidRDefault="00721DB1" w:rsidP="00721DB1">
      <w:pPr>
        <w:widowControl w:val="0"/>
        <w:numPr>
          <w:ilvl w:val="0"/>
          <w:numId w:val="25"/>
        </w:numPr>
        <w:tabs>
          <w:tab w:val="left" w:pos="993"/>
        </w:tabs>
        <w:spacing w:after="0" w:line="240" w:lineRule="auto"/>
        <w:ind w:left="0" w:firstLine="684"/>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при наличии централизованного горячего водоснабжения - 120;</w:t>
      </w:r>
    </w:p>
    <w:p w:rsidR="00721DB1" w:rsidRPr="00CA7B12" w:rsidRDefault="00721DB1" w:rsidP="00721DB1">
      <w:pPr>
        <w:widowControl w:val="0"/>
        <w:numPr>
          <w:ilvl w:val="0"/>
          <w:numId w:val="25"/>
        </w:numPr>
        <w:tabs>
          <w:tab w:val="left" w:pos="993"/>
        </w:tabs>
        <w:spacing w:after="0" w:line="240" w:lineRule="auto"/>
        <w:ind w:left="0" w:firstLine="684"/>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при горячем водоснабжении от газовых водонагревателей - 300;</w:t>
      </w:r>
    </w:p>
    <w:p w:rsidR="00721DB1" w:rsidRPr="00CA7B12" w:rsidRDefault="00721DB1" w:rsidP="00721DB1">
      <w:pPr>
        <w:widowControl w:val="0"/>
        <w:numPr>
          <w:ilvl w:val="0"/>
          <w:numId w:val="25"/>
        </w:numPr>
        <w:tabs>
          <w:tab w:val="left" w:pos="993"/>
        </w:tabs>
        <w:spacing w:after="0" w:line="240" w:lineRule="auto"/>
        <w:ind w:left="0" w:firstLine="684"/>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при отсутствии всяких видов горячего водоснабжения – 180 (220 в сельской местности).</w:t>
      </w:r>
    </w:p>
    <w:p w:rsidR="00721DB1" w:rsidRPr="00CA7B12" w:rsidRDefault="00721DB1" w:rsidP="00721DB1">
      <w:pPr>
        <w:spacing w:after="0" w:line="240" w:lineRule="auto"/>
        <w:ind w:right="110" w:firstLine="684"/>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В соответствии с п. 12.29 СП 42.13330.2016 установлены расчетные показатели минимально допустимых размеров земельных участков под объекты местного значения в области газоснабжения (газонаполнительные станции).</w:t>
      </w:r>
    </w:p>
    <w:p w:rsidR="00721DB1" w:rsidRPr="00CA7B12" w:rsidRDefault="00721DB1" w:rsidP="002124B5">
      <w:pPr>
        <w:spacing w:after="0" w:line="240" w:lineRule="auto"/>
        <w:ind w:firstLine="684"/>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Земельный участок, минимальной площадью 4 кв. м, для размещения пунктов редуцирования газа, определен исходя из анализа размеров земельных участков, отведенных </w:t>
      </w:r>
      <w:proofErr w:type="gramStart"/>
      <w:r w:rsidRPr="00CA7B12">
        <w:rPr>
          <w:rFonts w:ascii="Times New Roman" w:eastAsia="Times New Roman" w:hAnsi="Times New Roman" w:cs="Times New Roman"/>
          <w:sz w:val="28"/>
          <w:szCs w:val="28"/>
          <w:lang w:eastAsia="ru-RU"/>
        </w:rPr>
        <w:t>под</w:t>
      </w:r>
      <w:proofErr w:type="gramEnd"/>
      <w:r w:rsidRPr="00CA7B12">
        <w:rPr>
          <w:rFonts w:ascii="Times New Roman" w:eastAsia="Times New Roman" w:hAnsi="Times New Roman" w:cs="Times New Roman"/>
          <w:sz w:val="28"/>
          <w:szCs w:val="28"/>
          <w:lang w:eastAsia="ru-RU"/>
        </w:rPr>
        <w:t xml:space="preserve"> существующие ПРГ.</w:t>
      </w:r>
    </w:p>
    <w:p w:rsidR="00721DB1" w:rsidRPr="00CA7B12" w:rsidRDefault="00721DB1" w:rsidP="002124B5">
      <w:pPr>
        <w:spacing w:after="0" w:line="240" w:lineRule="auto"/>
        <w:ind w:firstLine="684"/>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Размеры земельных участков, необходимых для размещения прочих объектов газоснабжения, в том числе линейных, определяются при разработке проекта в зависимости от мощности, технологической схемы, устанавливаемого оборудования и иных расчетных параметров. Трассировка сетей выполняется согласно п. 12.35 и п.</w:t>
      </w:r>
      <w:r w:rsidRPr="00CA7B12">
        <w:rPr>
          <w:rFonts w:ascii="Times New Roman" w:eastAsia="Times New Roman" w:hAnsi="Times New Roman" w:cs="Times New Roman"/>
          <w:sz w:val="28"/>
          <w:szCs w:val="28"/>
          <w:lang w:val="en-US" w:eastAsia="ru-RU"/>
        </w:rPr>
        <w:t xml:space="preserve"> </w:t>
      </w:r>
      <w:r w:rsidRPr="00CA7B12">
        <w:rPr>
          <w:rFonts w:ascii="Times New Roman" w:eastAsia="Times New Roman" w:hAnsi="Times New Roman" w:cs="Times New Roman"/>
          <w:sz w:val="28"/>
          <w:szCs w:val="28"/>
          <w:lang w:eastAsia="ru-RU"/>
        </w:rPr>
        <w:t>12.36</w:t>
      </w:r>
      <w:r w:rsidRPr="00CA7B12">
        <w:rPr>
          <w:rFonts w:ascii="Times New Roman" w:eastAsia="Times New Roman" w:hAnsi="Times New Roman" w:cs="Times New Roman"/>
          <w:sz w:val="28"/>
          <w:szCs w:val="28"/>
          <w:lang w:val="en-US" w:eastAsia="ru-RU"/>
        </w:rPr>
        <w:t xml:space="preserve"> </w:t>
      </w:r>
      <w:r w:rsidRPr="00CA7B12">
        <w:rPr>
          <w:rFonts w:ascii="Times New Roman" w:eastAsia="Times New Roman" w:hAnsi="Times New Roman" w:cs="Times New Roman"/>
          <w:sz w:val="28"/>
          <w:szCs w:val="28"/>
          <w:lang w:eastAsia="ru-RU"/>
        </w:rPr>
        <w:t>СП 42.13330.2016.</w:t>
      </w:r>
    </w:p>
    <w:p w:rsidR="008761D3" w:rsidRPr="00CA7B12" w:rsidRDefault="008761D3" w:rsidP="0024359C">
      <w:pPr>
        <w:pStyle w:val="ac"/>
        <w:tabs>
          <w:tab w:val="left" w:pos="0"/>
        </w:tabs>
        <w:spacing w:after="0" w:line="288" w:lineRule="auto"/>
        <w:outlineLvl w:val="0"/>
        <w:rPr>
          <w:rFonts w:ascii="Times New Roman" w:hAnsi="Times New Roman" w:cs="Times New Roman"/>
          <w:b/>
          <w:sz w:val="28"/>
          <w:szCs w:val="28"/>
        </w:rPr>
      </w:pPr>
    </w:p>
    <w:p w:rsidR="00F1546B" w:rsidRPr="00CA7B12" w:rsidRDefault="00F1546B" w:rsidP="00F1546B">
      <w:pPr>
        <w:pStyle w:val="ac"/>
        <w:numPr>
          <w:ilvl w:val="2"/>
          <w:numId w:val="10"/>
        </w:numPr>
        <w:spacing w:after="0" w:line="240" w:lineRule="auto"/>
        <w:ind w:left="0" w:firstLine="0"/>
        <w:jc w:val="center"/>
        <w:outlineLvl w:val="1"/>
        <w:rPr>
          <w:rFonts w:ascii="Times New Roman" w:eastAsia="Times New Roman" w:hAnsi="Times New Roman" w:cs="Times New Roman"/>
          <w:b/>
          <w:bCs/>
          <w:sz w:val="28"/>
          <w:szCs w:val="28"/>
          <w:lang w:eastAsia="ru-RU"/>
        </w:rPr>
      </w:pPr>
      <w:bookmarkStart w:id="62" w:name="_Toc90874798"/>
      <w:r w:rsidRPr="00CA7B12">
        <w:rPr>
          <w:rFonts w:ascii="Times New Roman" w:eastAsia="Times New Roman" w:hAnsi="Times New Roman" w:cs="Times New Roman"/>
          <w:b/>
          <w:bCs/>
          <w:sz w:val="28"/>
          <w:szCs w:val="28"/>
          <w:lang w:eastAsia="ru-RU"/>
        </w:rPr>
        <w:t>Объекты тепло- и водоснабжения населения, водоотведения</w:t>
      </w:r>
      <w:bookmarkEnd w:id="62"/>
    </w:p>
    <w:p w:rsidR="00241DB1" w:rsidRPr="00CA7B12" w:rsidRDefault="00241DB1" w:rsidP="0024359C">
      <w:pPr>
        <w:pStyle w:val="ac"/>
        <w:tabs>
          <w:tab w:val="left" w:pos="0"/>
        </w:tabs>
        <w:spacing w:after="0" w:line="288" w:lineRule="auto"/>
        <w:outlineLvl w:val="0"/>
        <w:rPr>
          <w:rFonts w:ascii="Times New Roman" w:hAnsi="Times New Roman" w:cs="Times New Roman"/>
          <w:b/>
          <w:sz w:val="28"/>
          <w:szCs w:val="28"/>
        </w:rPr>
      </w:pPr>
    </w:p>
    <w:p w:rsidR="00D60730" w:rsidRPr="00CA7B12" w:rsidRDefault="00D60730" w:rsidP="00D60730">
      <w:pPr>
        <w:pStyle w:val="afd"/>
        <w:spacing w:after="0"/>
        <w:ind w:right="108" w:firstLine="709"/>
        <w:jc w:val="both"/>
        <w:rPr>
          <w:sz w:val="28"/>
          <w:szCs w:val="28"/>
        </w:rPr>
      </w:pPr>
      <w:r w:rsidRPr="00CA7B12">
        <w:rPr>
          <w:sz w:val="28"/>
          <w:szCs w:val="28"/>
        </w:rPr>
        <w:t xml:space="preserve">Согласно </w:t>
      </w:r>
      <w:hyperlink r:id="rId58" w:history="1">
        <w:r w:rsidRPr="00CA7B12">
          <w:rPr>
            <w:sz w:val="28"/>
            <w:szCs w:val="28"/>
          </w:rPr>
          <w:t>статье 14</w:t>
        </w:r>
      </w:hyperlink>
      <w:r w:rsidRPr="00CA7B12">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сельского поселения относится организация в границах поселения </w:t>
      </w:r>
      <w:proofErr w:type="spellStart"/>
      <w:r w:rsidRPr="00CA7B12">
        <w:rPr>
          <w:sz w:val="28"/>
          <w:szCs w:val="28"/>
        </w:rPr>
        <w:t>электро</w:t>
      </w:r>
      <w:proofErr w:type="spellEnd"/>
      <w:r w:rsidRPr="00CA7B12">
        <w:rPr>
          <w:sz w:val="28"/>
          <w:szCs w:val="28"/>
        </w:rPr>
        <w:t>-, тепл</w:t>
      </w:r>
      <w:proofErr w:type="gramStart"/>
      <w:r w:rsidRPr="00CA7B12">
        <w:rPr>
          <w:sz w:val="28"/>
          <w:szCs w:val="28"/>
        </w:rPr>
        <w:t>о-</w:t>
      </w:r>
      <w:proofErr w:type="gramEnd"/>
      <w:r w:rsidRPr="00CA7B12">
        <w:rPr>
          <w:sz w:val="28"/>
          <w:szCs w:val="28"/>
        </w:rPr>
        <w:t xml:space="preserve">, </w:t>
      </w:r>
      <w:proofErr w:type="spellStart"/>
      <w:r w:rsidRPr="00CA7B12">
        <w:rPr>
          <w:sz w:val="28"/>
          <w:szCs w:val="28"/>
        </w:rPr>
        <w:t>газо</w:t>
      </w:r>
      <w:proofErr w:type="spellEnd"/>
      <w:r w:rsidRPr="00CA7B12">
        <w:rPr>
          <w:sz w:val="28"/>
          <w:szCs w:val="28"/>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D60730" w:rsidRPr="00CA7B12" w:rsidRDefault="00D60730" w:rsidP="00D60730">
      <w:pPr>
        <w:pStyle w:val="ConsPlusNormal"/>
        <w:ind w:firstLine="709"/>
        <w:jc w:val="both"/>
        <w:rPr>
          <w:rFonts w:ascii="Times New Roman" w:hAnsi="Times New Roman" w:cs="Times New Roman"/>
          <w:sz w:val="28"/>
          <w:szCs w:val="28"/>
        </w:rPr>
      </w:pPr>
      <w:r w:rsidRPr="00CA7B12">
        <w:rPr>
          <w:rFonts w:ascii="Times New Roman" w:hAnsi="Times New Roman" w:cs="Times New Roman"/>
          <w:sz w:val="28"/>
          <w:szCs w:val="28"/>
        </w:rPr>
        <w:t xml:space="preserve">Согласно </w:t>
      </w:r>
      <w:hyperlink r:id="rId59" w:history="1">
        <w:r w:rsidRPr="00CA7B12">
          <w:rPr>
            <w:rFonts w:ascii="Times New Roman" w:hAnsi="Times New Roman" w:cs="Times New Roman"/>
            <w:sz w:val="28"/>
            <w:szCs w:val="28"/>
          </w:rPr>
          <w:t xml:space="preserve">части 2 статьи </w:t>
        </w:r>
      </w:hyperlink>
      <w:r w:rsidRPr="00CA7B12">
        <w:rPr>
          <w:rFonts w:ascii="Times New Roman" w:hAnsi="Times New Roman" w:cs="Times New Roman"/>
          <w:sz w:val="28"/>
          <w:szCs w:val="28"/>
        </w:rPr>
        <w:t xml:space="preserve">4.2 закона Смоленской области от 25 декабря 2006 года № 155-з «О градостроительной деятельности на территории Смоленской области» объектами местного значения сельского поселения, подлежащими отображению на генеральном плане поселения, являются объекты, относящиеся к области </w:t>
      </w:r>
      <w:proofErr w:type="spellStart"/>
      <w:r w:rsidRPr="00CA7B12">
        <w:rPr>
          <w:rFonts w:ascii="Times New Roman" w:hAnsi="Times New Roman" w:cs="Times New Roman"/>
          <w:sz w:val="28"/>
          <w:szCs w:val="28"/>
        </w:rPr>
        <w:t>электро</w:t>
      </w:r>
      <w:proofErr w:type="spellEnd"/>
      <w:r w:rsidRPr="00CA7B12">
        <w:rPr>
          <w:rFonts w:ascii="Times New Roman" w:hAnsi="Times New Roman" w:cs="Times New Roman"/>
          <w:sz w:val="28"/>
          <w:szCs w:val="28"/>
        </w:rPr>
        <w:t>-, тепл</w:t>
      </w:r>
      <w:proofErr w:type="gramStart"/>
      <w:r w:rsidRPr="00CA7B12">
        <w:rPr>
          <w:rFonts w:ascii="Times New Roman" w:hAnsi="Times New Roman" w:cs="Times New Roman"/>
          <w:sz w:val="28"/>
          <w:szCs w:val="28"/>
        </w:rPr>
        <w:t>о-</w:t>
      </w:r>
      <w:proofErr w:type="gramEnd"/>
      <w:r w:rsidRPr="00CA7B12">
        <w:rPr>
          <w:rFonts w:ascii="Times New Roman" w:hAnsi="Times New Roman" w:cs="Times New Roman"/>
          <w:sz w:val="28"/>
          <w:szCs w:val="28"/>
        </w:rPr>
        <w:t xml:space="preserve">, </w:t>
      </w:r>
      <w:proofErr w:type="spellStart"/>
      <w:r w:rsidRPr="00CA7B12">
        <w:rPr>
          <w:rFonts w:ascii="Times New Roman" w:hAnsi="Times New Roman" w:cs="Times New Roman"/>
          <w:sz w:val="28"/>
          <w:szCs w:val="28"/>
        </w:rPr>
        <w:t>газо</w:t>
      </w:r>
      <w:proofErr w:type="spellEnd"/>
      <w:r w:rsidRPr="00CA7B12">
        <w:rPr>
          <w:rFonts w:ascii="Times New Roman" w:hAnsi="Times New Roman" w:cs="Times New Roman"/>
          <w:sz w:val="28"/>
          <w:szCs w:val="28"/>
        </w:rPr>
        <w:t xml:space="preserve">- и водоснабжения населения, водоотведения, в том числе объекты </w:t>
      </w:r>
      <w:proofErr w:type="spellStart"/>
      <w:r w:rsidRPr="00CA7B12">
        <w:rPr>
          <w:rFonts w:ascii="Times New Roman" w:hAnsi="Times New Roman" w:cs="Times New Roman"/>
          <w:sz w:val="28"/>
          <w:szCs w:val="28"/>
        </w:rPr>
        <w:t>электросетевого</w:t>
      </w:r>
      <w:proofErr w:type="spellEnd"/>
      <w:r w:rsidRPr="00CA7B12">
        <w:rPr>
          <w:rFonts w:ascii="Times New Roman" w:hAnsi="Times New Roman" w:cs="Times New Roman"/>
          <w:sz w:val="28"/>
          <w:szCs w:val="28"/>
        </w:rPr>
        <w:t xml:space="preserve"> хозяйства и системы газоснабжения, тепловые, водопроводные, канализационные сети, иные объекты, необходимые для организации в границах поселения </w:t>
      </w:r>
      <w:proofErr w:type="spellStart"/>
      <w:r w:rsidRPr="00CA7B12">
        <w:rPr>
          <w:rFonts w:ascii="Times New Roman" w:hAnsi="Times New Roman" w:cs="Times New Roman"/>
          <w:sz w:val="28"/>
          <w:szCs w:val="28"/>
        </w:rPr>
        <w:t>электро</w:t>
      </w:r>
      <w:proofErr w:type="spellEnd"/>
      <w:r w:rsidRPr="00CA7B12">
        <w:rPr>
          <w:rFonts w:ascii="Times New Roman" w:hAnsi="Times New Roman" w:cs="Times New Roman"/>
          <w:sz w:val="28"/>
          <w:szCs w:val="28"/>
        </w:rPr>
        <w:t>-, тепл</w:t>
      </w:r>
      <w:proofErr w:type="gramStart"/>
      <w:r w:rsidRPr="00CA7B12">
        <w:rPr>
          <w:rFonts w:ascii="Times New Roman" w:hAnsi="Times New Roman" w:cs="Times New Roman"/>
          <w:sz w:val="28"/>
          <w:szCs w:val="28"/>
        </w:rPr>
        <w:t>о-</w:t>
      </w:r>
      <w:proofErr w:type="gramEnd"/>
      <w:r w:rsidRPr="00CA7B12">
        <w:rPr>
          <w:rFonts w:ascii="Times New Roman" w:hAnsi="Times New Roman" w:cs="Times New Roman"/>
          <w:sz w:val="28"/>
          <w:szCs w:val="28"/>
        </w:rPr>
        <w:t xml:space="preserve">, </w:t>
      </w:r>
      <w:proofErr w:type="spellStart"/>
      <w:r w:rsidRPr="00CA7B12">
        <w:rPr>
          <w:rFonts w:ascii="Times New Roman" w:hAnsi="Times New Roman" w:cs="Times New Roman"/>
          <w:sz w:val="28"/>
          <w:szCs w:val="28"/>
        </w:rPr>
        <w:t>газо</w:t>
      </w:r>
      <w:proofErr w:type="spellEnd"/>
      <w:r w:rsidRPr="00CA7B12">
        <w:rPr>
          <w:rFonts w:ascii="Times New Roman" w:hAnsi="Times New Roman" w:cs="Times New Roman"/>
          <w:sz w:val="28"/>
          <w:szCs w:val="28"/>
        </w:rPr>
        <w:t>-, водоснабжения населения, водоотведения, снабжения населения топливом, освещения улиц населенных пунктов поселения.</w:t>
      </w:r>
    </w:p>
    <w:p w:rsidR="00DD611B" w:rsidRPr="00CA7B12" w:rsidRDefault="00DD611B" w:rsidP="00DD611B">
      <w:pPr>
        <w:spacing w:after="0" w:line="240" w:lineRule="auto"/>
        <w:ind w:right="-1"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Расчетные показатели минимально допустимого уровня обеспеченности объектами местного значения поселения в области теплоснабжения установлены с учетом Федерального закона от 27.07.2010 № 190-ФЗ «О теплоснабжении». </w:t>
      </w:r>
      <w:r w:rsidRPr="00CA7B12">
        <w:rPr>
          <w:rFonts w:ascii="Times New Roman" w:eastAsia="Times New Roman" w:hAnsi="Times New Roman" w:cs="Times New Roman"/>
          <w:sz w:val="28"/>
          <w:szCs w:val="28"/>
          <w:lang w:eastAsia="ru-RU"/>
        </w:rPr>
        <w:lastRenderedPageBreak/>
        <w:t>Основными принципами организации отношений в сфере теплоснабжения являются развитие систем централизованного теплоснабжения и обеспечение надежности и энергетической эффективности теплоснабжения и потребления тепловой энергии.</w:t>
      </w:r>
    </w:p>
    <w:p w:rsidR="00DD611B" w:rsidRPr="00CA7B12" w:rsidRDefault="00DD611B" w:rsidP="00DD611B">
      <w:pPr>
        <w:spacing w:after="0" w:line="240" w:lineRule="auto"/>
        <w:ind w:right="-1"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Решение о строительстве автономных источников тепловой энергии, либо децентрализованном теплоснабжении в пределах радиусов эффективного теплоснабжения существующих источников тепла может быть принято уполномоченным органом местного самоуправления только при условии обоснования невозможности и (или) экономической нецелесообразности удовлетворения потребности в тепловой энергии потребителей за счет системы централизованного теплоснабжения существующих источников тепла.</w:t>
      </w:r>
    </w:p>
    <w:p w:rsidR="00DD611B" w:rsidRPr="00CA7B12" w:rsidRDefault="00DD611B" w:rsidP="00DD611B">
      <w:pPr>
        <w:spacing w:after="0" w:line="240" w:lineRule="auto"/>
        <w:ind w:right="-1"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Выбор количества и расчет мощности объектов теплоснабжения выполняется исходя из расчета подключенной к ним нагрузки.</w:t>
      </w:r>
    </w:p>
    <w:p w:rsidR="00DD611B" w:rsidRPr="00CA7B12" w:rsidRDefault="00DD611B" w:rsidP="00345AA6">
      <w:pPr>
        <w:spacing w:after="0" w:line="240" w:lineRule="auto"/>
        <w:ind w:right="-1"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Для разработки нормативов градостроительного проектирования используются только удельные расходы тепловой энергии на отопление жилых и общественных зданий.</w:t>
      </w:r>
    </w:p>
    <w:p w:rsidR="00345AA6" w:rsidRPr="00CA7B12" w:rsidRDefault="00345AA6" w:rsidP="00345AA6">
      <w:pPr>
        <w:spacing w:after="0" w:line="240" w:lineRule="auto"/>
        <w:ind w:right="-1"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Укрупненные пока</w:t>
      </w:r>
      <w:r w:rsidRPr="00CA7B12">
        <w:rPr>
          <w:rFonts w:ascii="Times New Roman" w:eastAsia="Times New Roman" w:hAnsi="Times New Roman" w:cs="Times New Roman"/>
          <w:sz w:val="28"/>
          <w:szCs w:val="28"/>
          <w:lang w:eastAsia="ru-RU"/>
        </w:rPr>
        <w:softHyphen/>
        <w:t>затели объемов теп</w:t>
      </w:r>
      <w:r w:rsidRPr="00CA7B12">
        <w:rPr>
          <w:rFonts w:ascii="Times New Roman" w:eastAsia="Times New Roman" w:hAnsi="Times New Roman" w:cs="Times New Roman"/>
          <w:sz w:val="28"/>
          <w:szCs w:val="28"/>
          <w:lang w:eastAsia="ru-RU"/>
        </w:rPr>
        <w:softHyphen/>
        <w:t>лопотребления на 1 человека в зависи</w:t>
      </w:r>
      <w:r w:rsidRPr="00CA7B12">
        <w:rPr>
          <w:rFonts w:ascii="Times New Roman" w:eastAsia="Times New Roman" w:hAnsi="Times New Roman" w:cs="Times New Roman"/>
          <w:sz w:val="28"/>
          <w:szCs w:val="28"/>
          <w:lang w:eastAsia="ru-RU"/>
        </w:rPr>
        <w:softHyphen/>
        <w:t>мости от степени благоустройства приняты в соответствии с приложением</w:t>
      </w:r>
      <w:proofErr w:type="gramStart"/>
      <w:r w:rsidRPr="00CA7B12">
        <w:rPr>
          <w:rFonts w:ascii="Times New Roman" w:eastAsia="Times New Roman" w:hAnsi="Times New Roman" w:cs="Times New Roman"/>
          <w:sz w:val="28"/>
          <w:szCs w:val="28"/>
          <w:lang w:eastAsia="ru-RU"/>
        </w:rPr>
        <w:t xml:space="preserve"> А</w:t>
      </w:r>
      <w:proofErr w:type="gramEnd"/>
      <w:r w:rsidRPr="00CA7B12">
        <w:rPr>
          <w:rFonts w:ascii="Times New Roman" w:eastAsia="Times New Roman" w:hAnsi="Times New Roman" w:cs="Times New Roman"/>
          <w:sz w:val="28"/>
          <w:szCs w:val="28"/>
          <w:lang w:eastAsia="ru-RU"/>
        </w:rPr>
        <w:t xml:space="preserve"> </w:t>
      </w:r>
      <w:r w:rsidR="00E236DE" w:rsidRPr="00CA7B12">
        <w:rPr>
          <w:rFonts w:ascii="Times New Roman" w:eastAsia="Times New Roman" w:hAnsi="Times New Roman" w:cs="Times New Roman"/>
          <w:sz w:val="28"/>
          <w:szCs w:val="28"/>
          <w:lang w:eastAsia="ru-RU"/>
        </w:rPr>
        <w:t xml:space="preserve">          </w:t>
      </w:r>
      <w:r w:rsidRPr="00CA7B12">
        <w:rPr>
          <w:rFonts w:ascii="Times New Roman" w:eastAsia="Times New Roman" w:hAnsi="Times New Roman" w:cs="Times New Roman"/>
          <w:sz w:val="28"/>
          <w:szCs w:val="28"/>
          <w:lang w:eastAsia="ru-RU"/>
        </w:rPr>
        <w:t>СП 42-101-2003 и используются для предварительных расчетов количества и мощности отдельных объектов системы теплоснабжения</w:t>
      </w:r>
    </w:p>
    <w:p w:rsidR="00DD611B" w:rsidRPr="00CA7B12" w:rsidRDefault="00DD611B" w:rsidP="00DD611B">
      <w:pPr>
        <w:spacing w:after="0" w:line="240" w:lineRule="auto"/>
        <w:ind w:right="3"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В соответствии с Таблицей 12.4 п. 12.27 СП 42.13330.2016 установлены расчетные показатели минимально допустимых размеров земельных участков под объекты местного значения сельского поселения в области теплоснабжения (отдельно стоящие котельные).</w:t>
      </w:r>
    </w:p>
    <w:p w:rsidR="00DD611B" w:rsidRPr="00CA7B12" w:rsidRDefault="00DD611B" w:rsidP="00DD611B">
      <w:pPr>
        <w:spacing w:after="0" w:line="240" w:lineRule="auto"/>
        <w:ind w:right="3"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Размеры земельных участков, необходимых для размещения прочих объектов теплоснабжения, в том числе линейных, определяются при разработке проекта в зависимости от мощности, технологической схемы, устанавливаемого оборудования и иных расчетных параметров. Трассировка сетей выполняется согласно пп.12.35, 12.36 СП 42.13330.2016.</w:t>
      </w:r>
    </w:p>
    <w:p w:rsidR="00AD02E3" w:rsidRPr="00CA7B12" w:rsidRDefault="00AD02E3" w:rsidP="00AD02E3">
      <w:pPr>
        <w:widowControl w:val="0"/>
        <w:autoSpaceDE w:val="0"/>
        <w:autoSpaceDN w:val="0"/>
        <w:spacing w:before="220" w:after="0" w:line="240" w:lineRule="auto"/>
        <w:ind w:firstLine="540"/>
        <w:contextualSpacing/>
        <w:jc w:val="both"/>
        <w:rPr>
          <w:rFonts w:ascii="Times New Roman" w:eastAsia="Times New Roman" w:hAnsi="Times New Roman" w:cs="Times New Roman"/>
          <w:sz w:val="28"/>
          <w:szCs w:val="28"/>
          <w:lang w:eastAsia="ru-RU"/>
        </w:rPr>
      </w:pPr>
    </w:p>
    <w:p w:rsidR="00AD02E3" w:rsidRPr="00CA7B12"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Расчет потребности в тепле и топливе</w:t>
      </w:r>
    </w:p>
    <w:p w:rsidR="00AD02E3" w:rsidRPr="00CA7B12"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Расчет тепловых нагрузок выполнен в соответствии </w:t>
      </w:r>
      <w:proofErr w:type="gramStart"/>
      <w:r w:rsidRPr="00CA7B12">
        <w:rPr>
          <w:rFonts w:ascii="Times New Roman" w:eastAsia="Times New Roman" w:hAnsi="Times New Roman" w:cs="Times New Roman"/>
          <w:sz w:val="28"/>
          <w:szCs w:val="28"/>
          <w:lang w:eastAsia="ru-RU"/>
        </w:rPr>
        <w:t>с</w:t>
      </w:r>
      <w:proofErr w:type="gramEnd"/>
      <w:r w:rsidRPr="00CA7B12">
        <w:rPr>
          <w:rFonts w:ascii="Times New Roman" w:eastAsia="Times New Roman" w:hAnsi="Times New Roman" w:cs="Times New Roman"/>
          <w:sz w:val="28"/>
          <w:szCs w:val="28"/>
          <w:lang w:eastAsia="ru-RU"/>
        </w:rPr>
        <w:t>:</w:t>
      </w:r>
    </w:p>
    <w:p w:rsidR="00AD02E3" w:rsidRPr="00CA7B12"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w:t>
      </w:r>
      <w:hyperlink r:id="rId60" w:history="1">
        <w:r w:rsidRPr="00CA7B12">
          <w:rPr>
            <w:rFonts w:ascii="Times New Roman" w:eastAsia="Times New Roman" w:hAnsi="Times New Roman" w:cs="Times New Roman"/>
            <w:sz w:val="28"/>
            <w:szCs w:val="28"/>
            <w:lang w:eastAsia="ru-RU"/>
          </w:rPr>
          <w:t>СП 131.13330.2020</w:t>
        </w:r>
      </w:hyperlink>
      <w:r w:rsidRPr="00CA7B12">
        <w:rPr>
          <w:rFonts w:ascii="Times New Roman" w:eastAsia="Times New Roman" w:hAnsi="Times New Roman" w:cs="Times New Roman"/>
          <w:sz w:val="28"/>
          <w:szCs w:val="28"/>
          <w:lang w:eastAsia="ru-RU"/>
        </w:rPr>
        <w:t xml:space="preserve"> "</w:t>
      </w:r>
      <w:proofErr w:type="spellStart"/>
      <w:r w:rsidRPr="00CA7B12">
        <w:rPr>
          <w:rFonts w:ascii="Times New Roman" w:eastAsia="Times New Roman" w:hAnsi="Times New Roman" w:cs="Times New Roman"/>
          <w:sz w:val="28"/>
          <w:szCs w:val="28"/>
          <w:lang w:eastAsia="ru-RU"/>
        </w:rPr>
        <w:t>СНиП</w:t>
      </w:r>
      <w:proofErr w:type="spellEnd"/>
      <w:r w:rsidRPr="00CA7B12">
        <w:rPr>
          <w:rFonts w:ascii="Times New Roman" w:eastAsia="Times New Roman" w:hAnsi="Times New Roman" w:cs="Times New Roman"/>
          <w:sz w:val="28"/>
          <w:szCs w:val="28"/>
          <w:lang w:eastAsia="ru-RU"/>
        </w:rPr>
        <w:t xml:space="preserve"> 23-01-99* Строительная климатология» с изменением № 2 (Таблица 3.1*);</w:t>
      </w:r>
    </w:p>
    <w:p w:rsidR="00AD02E3" w:rsidRPr="00CA7B12"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 </w:t>
      </w:r>
      <w:hyperlink r:id="rId61" w:history="1">
        <w:r w:rsidRPr="00CA7B12">
          <w:rPr>
            <w:rFonts w:ascii="Times New Roman" w:eastAsia="Times New Roman" w:hAnsi="Times New Roman" w:cs="Times New Roman"/>
            <w:sz w:val="28"/>
            <w:szCs w:val="28"/>
            <w:lang w:eastAsia="ru-RU"/>
          </w:rPr>
          <w:t>СП 42.13330.2016</w:t>
        </w:r>
      </w:hyperlink>
      <w:r w:rsidRPr="00CA7B12">
        <w:rPr>
          <w:rFonts w:ascii="Times New Roman" w:eastAsia="Times New Roman" w:hAnsi="Times New Roman" w:cs="Times New Roman"/>
          <w:sz w:val="28"/>
          <w:szCs w:val="28"/>
          <w:lang w:eastAsia="ru-RU"/>
        </w:rPr>
        <w:t xml:space="preserve"> «</w:t>
      </w:r>
      <w:proofErr w:type="spellStart"/>
      <w:r w:rsidRPr="00CA7B12">
        <w:rPr>
          <w:rFonts w:ascii="Times New Roman" w:eastAsia="Times New Roman" w:hAnsi="Times New Roman" w:cs="Times New Roman"/>
          <w:sz w:val="28"/>
          <w:szCs w:val="28"/>
          <w:lang w:eastAsia="ru-RU"/>
        </w:rPr>
        <w:t>СНиП</w:t>
      </w:r>
      <w:proofErr w:type="spellEnd"/>
      <w:r w:rsidRPr="00CA7B12">
        <w:rPr>
          <w:rFonts w:ascii="Times New Roman" w:eastAsia="Times New Roman" w:hAnsi="Times New Roman" w:cs="Times New Roman"/>
          <w:sz w:val="28"/>
          <w:szCs w:val="28"/>
          <w:lang w:eastAsia="ru-RU"/>
        </w:rPr>
        <w:t xml:space="preserve"> 2.07.01-89* "Градостроительство. Планировка и застройка городских и сельских поселений»;</w:t>
      </w:r>
    </w:p>
    <w:p w:rsidR="00AD02E3" w:rsidRPr="00CA7B12"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 </w:t>
      </w:r>
      <w:hyperlink r:id="rId62" w:history="1">
        <w:r w:rsidRPr="00CA7B12">
          <w:rPr>
            <w:rFonts w:ascii="Times New Roman" w:eastAsia="Times New Roman" w:hAnsi="Times New Roman" w:cs="Times New Roman"/>
            <w:sz w:val="28"/>
            <w:szCs w:val="28"/>
            <w:lang w:eastAsia="ru-RU"/>
          </w:rPr>
          <w:t>СП 60.13330.2020</w:t>
        </w:r>
      </w:hyperlink>
      <w:r w:rsidRPr="00CA7B12">
        <w:rPr>
          <w:rFonts w:ascii="Times New Roman" w:eastAsia="Times New Roman" w:hAnsi="Times New Roman" w:cs="Times New Roman"/>
          <w:sz w:val="28"/>
          <w:szCs w:val="28"/>
          <w:lang w:eastAsia="ru-RU"/>
        </w:rPr>
        <w:t xml:space="preserve"> «</w:t>
      </w:r>
      <w:proofErr w:type="spellStart"/>
      <w:r w:rsidRPr="00CA7B12">
        <w:rPr>
          <w:rFonts w:ascii="Times New Roman" w:eastAsia="Times New Roman" w:hAnsi="Times New Roman" w:cs="Times New Roman"/>
          <w:sz w:val="28"/>
          <w:szCs w:val="28"/>
          <w:lang w:eastAsia="ru-RU"/>
        </w:rPr>
        <w:t>СНиП</w:t>
      </w:r>
      <w:proofErr w:type="spellEnd"/>
      <w:r w:rsidRPr="00CA7B12">
        <w:rPr>
          <w:rFonts w:ascii="Times New Roman" w:eastAsia="Times New Roman" w:hAnsi="Times New Roman" w:cs="Times New Roman"/>
          <w:sz w:val="28"/>
          <w:szCs w:val="28"/>
          <w:lang w:eastAsia="ru-RU"/>
        </w:rPr>
        <w:t xml:space="preserve"> 41-01-2003 "Отопление, вентиляция и кондиционирование воздуха»;</w:t>
      </w:r>
    </w:p>
    <w:p w:rsidR="00AD02E3" w:rsidRPr="00CA7B12"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 </w:t>
      </w:r>
      <w:hyperlink r:id="rId63" w:history="1">
        <w:r w:rsidRPr="00CA7B12">
          <w:rPr>
            <w:rFonts w:ascii="Times New Roman" w:eastAsia="Times New Roman" w:hAnsi="Times New Roman" w:cs="Times New Roman"/>
            <w:sz w:val="28"/>
            <w:szCs w:val="28"/>
            <w:lang w:eastAsia="ru-RU"/>
          </w:rPr>
          <w:t>СП 50.13330.2012</w:t>
        </w:r>
      </w:hyperlink>
      <w:r w:rsidRPr="00CA7B12">
        <w:rPr>
          <w:rFonts w:ascii="Times New Roman" w:eastAsia="Times New Roman" w:hAnsi="Times New Roman" w:cs="Times New Roman"/>
          <w:sz w:val="28"/>
          <w:szCs w:val="28"/>
          <w:lang w:eastAsia="ru-RU"/>
        </w:rPr>
        <w:t xml:space="preserve"> «</w:t>
      </w:r>
      <w:proofErr w:type="spellStart"/>
      <w:r w:rsidRPr="00CA7B12">
        <w:rPr>
          <w:rFonts w:ascii="Times New Roman" w:eastAsia="Times New Roman" w:hAnsi="Times New Roman" w:cs="Times New Roman"/>
          <w:sz w:val="28"/>
          <w:szCs w:val="28"/>
          <w:lang w:eastAsia="ru-RU"/>
        </w:rPr>
        <w:t>СНиП</w:t>
      </w:r>
      <w:proofErr w:type="spellEnd"/>
      <w:r w:rsidRPr="00CA7B12">
        <w:rPr>
          <w:rFonts w:ascii="Times New Roman" w:eastAsia="Times New Roman" w:hAnsi="Times New Roman" w:cs="Times New Roman"/>
          <w:sz w:val="28"/>
          <w:szCs w:val="28"/>
          <w:lang w:eastAsia="ru-RU"/>
        </w:rPr>
        <w:t xml:space="preserve"> 23-02-2003 «Тепловая защита зданий»;</w:t>
      </w:r>
    </w:p>
    <w:p w:rsidR="00AD02E3" w:rsidRPr="00CA7B12"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 </w:t>
      </w:r>
      <w:hyperlink r:id="rId64" w:history="1">
        <w:r w:rsidRPr="00CA7B12">
          <w:rPr>
            <w:rFonts w:ascii="Times New Roman" w:eastAsia="Times New Roman" w:hAnsi="Times New Roman" w:cs="Times New Roman"/>
            <w:sz w:val="28"/>
            <w:szCs w:val="28"/>
            <w:lang w:eastAsia="ru-RU"/>
          </w:rPr>
          <w:t>СП 30.13330.2020</w:t>
        </w:r>
      </w:hyperlink>
      <w:r w:rsidRPr="00CA7B12">
        <w:rPr>
          <w:rFonts w:ascii="Times New Roman" w:eastAsia="Times New Roman" w:hAnsi="Times New Roman" w:cs="Times New Roman"/>
          <w:sz w:val="28"/>
          <w:szCs w:val="28"/>
          <w:lang w:eastAsia="ru-RU"/>
        </w:rPr>
        <w:t xml:space="preserve">. </w:t>
      </w:r>
      <w:proofErr w:type="spellStart"/>
      <w:r w:rsidRPr="00CA7B12">
        <w:rPr>
          <w:rFonts w:ascii="Times New Roman" w:eastAsia="Times New Roman" w:hAnsi="Times New Roman" w:cs="Times New Roman"/>
          <w:sz w:val="28"/>
          <w:szCs w:val="28"/>
          <w:lang w:eastAsia="ru-RU"/>
        </w:rPr>
        <w:t>СНиП</w:t>
      </w:r>
      <w:proofErr w:type="spellEnd"/>
      <w:r w:rsidRPr="00CA7B12">
        <w:rPr>
          <w:rFonts w:ascii="Times New Roman" w:eastAsia="Times New Roman" w:hAnsi="Times New Roman" w:cs="Times New Roman"/>
          <w:sz w:val="28"/>
          <w:szCs w:val="28"/>
          <w:lang w:eastAsia="ru-RU"/>
        </w:rPr>
        <w:t xml:space="preserve"> 2.04.01-85* "Внутренний водопровод и канализация зданий";</w:t>
      </w:r>
    </w:p>
    <w:p w:rsidR="00AD02E3" w:rsidRPr="00CA7B12"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 Методическими </w:t>
      </w:r>
      <w:hyperlink r:id="rId65" w:history="1">
        <w:r w:rsidRPr="00CA7B12">
          <w:rPr>
            <w:rFonts w:ascii="Times New Roman" w:eastAsia="Times New Roman" w:hAnsi="Times New Roman" w:cs="Times New Roman"/>
            <w:sz w:val="28"/>
            <w:szCs w:val="28"/>
            <w:lang w:eastAsia="ru-RU"/>
          </w:rPr>
          <w:t>указаниями</w:t>
        </w:r>
      </w:hyperlink>
      <w:r w:rsidRPr="00CA7B12">
        <w:rPr>
          <w:rFonts w:ascii="Times New Roman" w:eastAsia="Times New Roman" w:hAnsi="Times New Roman" w:cs="Times New Roman"/>
          <w:sz w:val="28"/>
          <w:szCs w:val="28"/>
          <w:lang w:eastAsia="ru-RU"/>
        </w:rPr>
        <w:t xml:space="preserve"> по определению расходов топлива, электроэнергии и воды на выработку теплоты отопительными котельными коммунальных теплоэнергетических предприятий (издание 4-е), одобренные </w:t>
      </w:r>
      <w:r w:rsidRPr="00CA7B12">
        <w:rPr>
          <w:rFonts w:ascii="Times New Roman" w:eastAsia="Times New Roman" w:hAnsi="Times New Roman" w:cs="Times New Roman"/>
          <w:sz w:val="28"/>
          <w:szCs w:val="28"/>
          <w:lang w:eastAsia="ru-RU"/>
        </w:rPr>
        <w:lastRenderedPageBreak/>
        <w:t xml:space="preserve">Научно-техническим советом Центра </w:t>
      </w:r>
      <w:proofErr w:type="spellStart"/>
      <w:r w:rsidRPr="00CA7B12">
        <w:rPr>
          <w:rFonts w:ascii="Times New Roman" w:eastAsia="Times New Roman" w:hAnsi="Times New Roman" w:cs="Times New Roman"/>
          <w:sz w:val="28"/>
          <w:szCs w:val="28"/>
          <w:lang w:eastAsia="ru-RU"/>
        </w:rPr>
        <w:t>энергоресурсосбережения</w:t>
      </w:r>
      <w:proofErr w:type="spellEnd"/>
      <w:r w:rsidRPr="00CA7B12">
        <w:rPr>
          <w:rFonts w:ascii="Times New Roman" w:eastAsia="Times New Roman" w:hAnsi="Times New Roman" w:cs="Times New Roman"/>
          <w:sz w:val="28"/>
          <w:szCs w:val="28"/>
          <w:lang w:eastAsia="ru-RU"/>
        </w:rPr>
        <w:t xml:space="preserve"> Госстроя России (протокол от 12.07.2002 № 5).</w:t>
      </w:r>
    </w:p>
    <w:p w:rsidR="00AD02E3" w:rsidRPr="00CA7B12"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Тепловая нагрузка включает потребности для нагрева теплоносителя (воды) для нужд отопления, вентиляции и горячего водоснабжения. Температура нагрева воды в отопительных котельных малой мощности составляет 95 - 70 °C, 105 - 70 °C, 110 - 70 °C; в котельных большой мощности 130 - 70 °C, 150 - 70 °C.</w:t>
      </w:r>
    </w:p>
    <w:p w:rsidR="00AD02E3" w:rsidRPr="00CA7B12"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Начало и конец отопительного сезона для жилых и общественных зданий следует согласовывать с органами власти. Продолжительность отопительного периода определяется по числу дней с устойчивой (3 - 5 суток) среднесуточной температурой 8 °C и ниже. Начало отопительного периода - осень, окончание - весна при стоянии среднесуточных температур в течение 5 суток свыше 8 °C.</w:t>
      </w:r>
    </w:p>
    <w:p w:rsidR="00AD02E3" w:rsidRPr="00CA7B12"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Показатели для расчетов приняты согласно </w:t>
      </w:r>
      <w:hyperlink r:id="rId66" w:history="1">
        <w:r w:rsidRPr="00CA7B12">
          <w:rPr>
            <w:rFonts w:ascii="Times New Roman" w:eastAsia="Times New Roman" w:hAnsi="Times New Roman" w:cs="Times New Roman"/>
            <w:sz w:val="28"/>
            <w:szCs w:val="28"/>
            <w:lang w:eastAsia="ru-RU"/>
          </w:rPr>
          <w:t>СП 131.13330.20</w:t>
        </w:r>
        <w:r w:rsidR="00666668" w:rsidRPr="00CA7B12">
          <w:rPr>
            <w:rFonts w:ascii="Times New Roman" w:eastAsia="Times New Roman" w:hAnsi="Times New Roman" w:cs="Times New Roman"/>
            <w:sz w:val="28"/>
            <w:szCs w:val="28"/>
            <w:lang w:eastAsia="ru-RU"/>
          </w:rPr>
          <w:t>20</w:t>
        </w:r>
      </w:hyperlink>
      <w:r w:rsidRPr="00CA7B12">
        <w:rPr>
          <w:rFonts w:ascii="Times New Roman" w:eastAsia="Times New Roman" w:hAnsi="Times New Roman" w:cs="Times New Roman"/>
          <w:sz w:val="28"/>
          <w:szCs w:val="28"/>
          <w:lang w:eastAsia="ru-RU"/>
        </w:rPr>
        <w:t xml:space="preserve"> «</w:t>
      </w:r>
      <w:proofErr w:type="spellStart"/>
      <w:r w:rsidRPr="00CA7B12">
        <w:rPr>
          <w:rFonts w:ascii="Times New Roman" w:eastAsia="Times New Roman" w:hAnsi="Times New Roman" w:cs="Times New Roman"/>
          <w:sz w:val="28"/>
          <w:szCs w:val="28"/>
          <w:lang w:eastAsia="ru-RU"/>
        </w:rPr>
        <w:t>СНиП</w:t>
      </w:r>
      <w:proofErr w:type="spellEnd"/>
      <w:r w:rsidRPr="00CA7B12">
        <w:rPr>
          <w:rFonts w:ascii="Times New Roman" w:eastAsia="Times New Roman" w:hAnsi="Times New Roman" w:cs="Times New Roman"/>
          <w:sz w:val="28"/>
          <w:szCs w:val="28"/>
          <w:lang w:eastAsia="ru-RU"/>
        </w:rPr>
        <w:t xml:space="preserve"> 23-01-99* Строительная климатология» с изменением </w:t>
      </w:r>
      <w:r w:rsidR="00666668" w:rsidRPr="00CA7B12">
        <w:rPr>
          <w:rFonts w:ascii="Times New Roman" w:eastAsia="Times New Roman" w:hAnsi="Times New Roman" w:cs="Times New Roman"/>
          <w:sz w:val="28"/>
          <w:szCs w:val="28"/>
          <w:lang w:eastAsia="ru-RU"/>
        </w:rPr>
        <w:t>№</w:t>
      </w:r>
      <w:r w:rsidRPr="00CA7B12">
        <w:rPr>
          <w:rFonts w:ascii="Times New Roman" w:eastAsia="Times New Roman" w:hAnsi="Times New Roman" w:cs="Times New Roman"/>
          <w:sz w:val="28"/>
          <w:szCs w:val="28"/>
          <w:lang w:eastAsia="ru-RU"/>
        </w:rPr>
        <w:t xml:space="preserve"> 2:</w:t>
      </w:r>
    </w:p>
    <w:p w:rsidR="00AD02E3" w:rsidRPr="00CA7B12"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 температура холодной (водопроводной воды) в летний период </w:t>
      </w:r>
      <w:proofErr w:type="spellStart"/>
      <w:r w:rsidRPr="00CA7B12">
        <w:rPr>
          <w:rFonts w:ascii="Times New Roman" w:eastAsia="Times New Roman" w:hAnsi="Times New Roman" w:cs="Times New Roman"/>
          <w:sz w:val="28"/>
          <w:szCs w:val="28"/>
          <w:lang w:eastAsia="ru-RU"/>
        </w:rPr>
        <w:t>tx.л</w:t>
      </w:r>
      <w:proofErr w:type="spellEnd"/>
      <w:r w:rsidRPr="00CA7B12">
        <w:rPr>
          <w:rFonts w:ascii="Times New Roman" w:eastAsia="Times New Roman" w:hAnsi="Times New Roman" w:cs="Times New Roman"/>
          <w:sz w:val="28"/>
          <w:szCs w:val="28"/>
          <w:lang w:eastAsia="ru-RU"/>
        </w:rPr>
        <w:t>. = +15 °C;</w:t>
      </w:r>
    </w:p>
    <w:p w:rsidR="00AD02E3" w:rsidRPr="00CA7B12"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 температура холодной (водопроводной воды) в зимний и переходный периоды года </w:t>
      </w:r>
      <w:proofErr w:type="spellStart"/>
      <w:r w:rsidRPr="00CA7B12">
        <w:rPr>
          <w:rFonts w:ascii="Times New Roman" w:eastAsia="Times New Roman" w:hAnsi="Times New Roman" w:cs="Times New Roman"/>
          <w:sz w:val="28"/>
          <w:szCs w:val="28"/>
          <w:lang w:eastAsia="ru-RU"/>
        </w:rPr>
        <w:t>tx.з</w:t>
      </w:r>
      <w:proofErr w:type="spellEnd"/>
      <w:r w:rsidRPr="00CA7B12">
        <w:rPr>
          <w:rFonts w:ascii="Times New Roman" w:eastAsia="Times New Roman" w:hAnsi="Times New Roman" w:cs="Times New Roman"/>
          <w:sz w:val="28"/>
          <w:szCs w:val="28"/>
          <w:lang w:eastAsia="ru-RU"/>
        </w:rPr>
        <w:t>. = +5 °C;</w:t>
      </w:r>
    </w:p>
    <w:p w:rsidR="00AD02E3" w:rsidRPr="00CA7B12"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 температура горячей воды в системе горячего водоснабжения </w:t>
      </w:r>
      <w:proofErr w:type="spellStart"/>
      <w:r w:rsidRPr="00CA7B12">
        <w:rPr>
          <w:rFonts w:ascii="Times New Roman" w:eastAsia="Times New Roman" w:hAnsi="Times New Roman" w:cs="Times New Roman"/>
          <w:sz w:val="28"/>
          <w:szCs w:val="28"/>
          <w:lang w:eastAsia="ru-RU"/>
        </w:rPr>
        <w:t>tr</w:t>
      </w:r>
      <w:proofErr w:type="spellEnd"/>
      <w:r w:rsidRPr="00CA7B12">
        <w:rPr>
          <w:rFonts w:ascii="Times New Roman" w:eastAsia="Times New Roman" w:hAnsi="Times New Roman" w:cs="Times New Roman"/>
          <w:sz w:val="28"/>
          <w:szCs w:val="28"/>
          <w:lang w:eastAsia="ru-RU"/>
        </w:rPr>
        <w:t>. = +55 °C.</w:t>
      </w:r>
    </w:p>
    <w:p w:rsidR="00AD02E3" w:rsidRPr="00CA7B12"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В соответствии с Методическими </w:t>
      </w:r>
      <w:hyperlink r:id="rId67" w:history="1">
        <w:r w:rsidRPr="00CA7B12">
          <w:rPr>
            <w:rFonts w:ascii="Times New Roman" w:eastAsia="Times New Roman" w:hAnsi="Times New Roman" w:cs="Times New Roman"/>
            <w:sz w:val="28"/>
            <w:szCs w:val="28"/>
            <w:lang w:eastAsia="ru-RU"/>
          </w:rPr>
          <w:t>указаниями</w:t>
        </w:r>
      </w:hyperlink>
      <w:r w:rsidRPr="00CA7B12">
        <w:rPr>
          <w:rFonts w:ascii="Times New Roman" w:eastAsia="Times New Roman" w:hAnsi="Times New Roman" w:cs="Times New Roman"/>
          <w:sz w:val="28"/>
          <w:szCs w:val="28"/>
          <w:lang w:eastAsia="ru-RU"/>
        </w:rPr>
        <w:t xml:space="preserve"> по определению расходов топлива, электроэнергии и воды на выработку теплоты отопительными котельными коммунальных теплоэнергетических предприятий (издание 4-ое) определяются:</w:t>
      </w:r>
    </w:p>
    <w:p w:rsidR="00AD02E3" w:rsidRPr="00CA7B12"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 поправочный коэффициент </w:t>
      </w:r>
      <w:r w:rsidRPr="00CA7B12">
        <w:rPr>
          <w:rFonts w:ascii="Times New Roman" w:eastAsia="Times New Roman" w:hAnsi="Times New Roman" w:cs="Times New Roman"/>
          <w:noProof/>
          <w:position w:val="-1"/>
          <w:sz w:val="28"/>
          <w:szCs w:val="28"/>
          <w:lang w:eastAsia="ru-RU"/>
        </w:rPr>
        <w:drawing>
          <wp:inline distT="0" distB="0" distL="0" distR="0">
            <wp:extent cx="133350" cy="161925"/>
            <wp:effectExtent l="19050" t="0" r="0" b="0"/>
            <wp:docPr id="90" name="Рисунок 90" descr="base_1_379662_32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0" descr="base_1_379662_32770"/>
                    <pic:cNvPicPr preferRelativeResize="0">
                      <a:picLocks noChangeArrowheads="1"/>
                    </pic:cNvPicPr>
                  </pic:nvPicPr>
                  <pic:blipFill>
                    <a:blip r:embed="rId68" cstate="print"/>
                    <a:srcRect/>
                    <a:stretch>
                      <a:fillRect/>
                    </a:stretch>
                  </pic:blipFill>
                  <pic:spPr bwMode="auto">
                    <a:xfrm>
                      <a:off x="0" y="0"/>
                      <a:ext cx="133350" cy="161925"/>
                    </a:xfrm>
                    <a:prstGeom prst="rect">
                      <a:avLst/>
                    </a:prstGeom>
                    <a:noFill/>
                    <a:ln w="9525">
                      <a:noFill/>
                      <a:miter lim="800000"/>
                      <a:headEnd/>
                      <a:tailEnd/>
                    </a:ln>
                  </pic:spPr>
                </pic:pic>
              </a:graphicData>
            </a:graphic>
          </wp:inline>
        </w:drawing>
      </w:r>
      <w:r w:rsidRPr="00CA7B12">
        <w:rPr>
          <w:rFonts w:ascii="Times New Roman" w:eastAsia="Times New Roman" w:hAnsi="Times New Roman" w:cs="Times New Roman"/>
          <w:sz w:val="28"/>
          <w:szCs w:val="28"/>
          <w:lang w:eastAsia="ru-RU"/>
        </w:rPr>
        <w:t xml:space="preserve"> на изменение величины отопительной характеристики здания при температуре отличной от -30 °C;</w:t>
      </w:r>
    </w:p>
    <w:p w:rsidR="00AD02E3" w:rsidRPr="00CA7B12"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 коэффициент </w:t>
      </w:r>
      <w:r w:rsidRPr="00CA7B12">
        <w:rPr>
          <w:rFonts w:ascii="Times New Roman" w:eastAsia="Times New Roman" w:hAnsi="Times New Roman" w:cs="Times New Roman"/>
          <w:noProof/>
          <w:position w:val="-6"/>
          <w:sz w:val="28"/>
          <w:szCs w:val="28"/>
          <w:lang w:eastAsia="ru-RU"/>
        </w:rPr>
        <w:drawing>
          <wp:inline distT="0" distB="0" distL="0" distR="0">
            <wp:extent cx="133350" cy="219075"/>
            <wp:effectExtent l="19050" t="0" r="0" b="0"/>
            <wp:docPr id="91" name="Рисунок 91" descr="base_1_379662_327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1" descr="base_1_379662_32771"/>
                    <pic:cNvPicPr preferRelativeResize="0">
                      <a:picLocks noChangeArrowheads="1"/>
                    </pic:cNvPicPr>
                  </pic:nvPicPr>
                  <pic:blipFill>
                    <a:blip r:embed="rId69" cstate="print"/>
                    <a:srcRect/>
                    <a:stretch>
                      <a:fillRect/>
                    </a:stretch>
                  </pic:blipFill>
                  <pic:spPr bwMode="auto">
                    <a:xfrm>
                      <a:off x="0" y="0"/>
                      <a:ext cx="133350" cy="219075"/>
                    </a:xfrm>
                    <a:prstGeom prst="rect">
                      <a:avLst/>
                    </a:prstGeom>
                    <a:noFill/>
                    <a:ln w="9525">
                      <a:noFill/>
                      <a:miter lim="800000"/>
                      <a:headEnd/>
                      <a:tailEnd/>
                    </a:ln>
                  </pic:spPr>
                </pic:pic>
              </a:graphicData>
            </a:graphic>
          </wp:inline>
        </w:drawing>
      </w:r>
      <w:r w:rsidRPr="00CA7B12">
        <w:rPr>
          <w:rFonts w:ascii="Times New Roman" w:eastAsia="Times New Roman" w:hAnsi="Times New Roman" w:cs="Times New Roman"/>
          <w:sz w:val="28"/>
          <w:szCs w:val="28"/>
          <w:lang w:eastAsia="ru-RU"/>
        </w:rPr>
        <w:t>, учитывающий снижение средней часовой нагрузки ГВС (горячее водоснабжение) в неотопительный период по отношению к отопительному периоду: 1,0 для предприятий, 0,8 - для жилищно-коммунального сектора;</w:t>
      </w:r>
    </w:p>
    <w:p w:rsidR="00AD02E3" w:rsidRPr="00CA7B12"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 коэффициент </w:t>
      </w:r>
      <w:proofErr w:type="spellStart"/>
      <w:r w:rsidRPr="00CA7B12">
        <w:rPr>
          <w:rFonts w:ascii="Times New Roman" w:eastAsia="Times New Roman" w:hAnsi="Times New Roman" w:cs="Times New Roman"/>
          <w:sz w:val="28"/>
          <w:szCs w:val="28"/>
          <w:lang w:eastAsia="ru-RU"/>
        </w:rPr>
        <w:t>k</w:t>
      </w:r>
      <w:proofErr w:type="spellEnd"/>
      <w:r w:rsidRPr="00CA7B12">
        <w:rPr>
          <w:rFonts w:ascii="Times New Roman" w:eastAsia="Times New Roman" w:hAnsi="Times New Roman" w:cs="Times New Roman"/>
          <w:sz w:val="28"/>
          <w:szCs w:val="28"/>
          <w:lang w:eastAsia="ru-RU"/>
        </w:rPr>
        <w:t>, учитывающий теплоотдачу в помещения от трубопроводов системы ГВС: 1,1 - для предприятий и 1,2 - для жилищно-коммунального сектора;</w:t>
      </w:r>
    </w:p>
    <w:p w:rsidR="00AD02E3" w:rsidRPr="00CA7B12"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 коэффициент </w:t>
      </w:r>
      <w:proofErr w:type="spellStart"/>
      <w:r w:rsidRPr="00CA7B12">
        <w:rPr>
          <w:rFonts w:ascii="Times New Roman" w:eastAsia="Times New Roman" w:hAnsi="Times New Roman" w:cs="Times New Roman"/>
          <w:sz w:val="28"/>
          <w:szCs w:val="28"/>
          <w:lang w:eastAsia="ru-RU"/>
        </w:rPr>
        <w:t>b</w:t>
      </w:r>
      <w:proofErr w:type="spellEnd"/>
      <w:r w:rsidRPr="00CA7B12">
        <w:rPr>
          <w:rFonts w:ascii="Times New Roman" w:eastAsia="Times New Roman" w:hAnsi="Times New Roman" w:cs="Times New Roman"/>
          <w:sz w:val="28"/>
          <w:szCs w:val="28"/>
          <w:lang w:eastAsia="ru-RU"/>
        </w:rPr>
        <w:t xml:space="preserve">, учитывающий максимально-часовой расход тепла на ГВС по отношению к среднечасовому расходу тепла на ГВС, принимается </w:t>
      </w:r>
      <w:proofErr w:type="gramStart"/>
      <w:r w:rsidRPr="00CA7B12">
        <w:rPr>
          <w:rFonts w:ascii="Times New Roman" w:eastAsia="Times New Roman" w:hAnsi="Times New Roman" w:cs="Times New Roman"/>
          <w:sz w:val="28"/>
          <w:szCs w:val="28"/>
          <w:lang w:eastAsia="ru-RU"/>
        </w:rPr>
        <w:t>равным</w:t>
      </w:r>
      <w:proofErr w:type="gramEnd"/>
      <w:r w:rsidRPr="00CA7B12">
        <w:rPr>
          <w:rFonts w:ascii="Times New Roman" w:eastAsia="Times New Roman" w:hAnsi="Times New Roman" w:cs="Times New Roman"/>
          <w:sz w:val="28"/>
          <w:szCs w:val="28"/>
          <w:lang w:eastAsia="ru-RU"/>
        </w:rPr>
        <w:t>: 2,4 - для жилищного сектора, 2,0 - для других объектов;</w:t>
      </w:r>
    </w:p>
    <w:p w:rsidR="00AD02E3" w:rsidRPr="00CA7B12"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 </w:t>
      </w:r>
      <w:proofErr w:type="spellStart"/>
      <w:r w:rsidRPr="00CA7B12">
        <w:rPr>
          <w:rFonts w:ascii="Times New Roman" w:eastAsia="Times New Roman" w:hAnsi="Times New Roman" w:cs="Times New Roman"/>
          <w:sz w:val="28"/>
          <w:szCs w:val="28"/>
          <w:lang w:eastAsia="ru-RU"/>
        </w:rPr>
        <w:t>c</w:t>
      </w:r>
      <w:proofErr w:type="spellEnd"/>
      <w:r w:rsidRPr="00CA7B12">
        <w:rPr>
          <w:rFonts w:ascii="Times New Roman" w:eastAsia="Times New Roman" w:hAnsi="Times New Roman" w:cs="Times New Roman"/>
          <w:sz w:val="28"/>
          <w:szCs w:val="28"/>
          <w:lang w:eastAsia="ru-RU"/>
        </w:rPr>
        <w:t xml:space="preserve"> - удельная теплотворность воды, равная 4,187 кДж/(</w:t>
      </w:r>
      <w:proofErr w:type="gramStart"/>
      <w:r w:rsidRPr="00CA7B12">
        <w:rPr>
          <w:rFonts w:ascii="Times New Roman" w:eastAsia="Times New Roman" w:hAnsi="Times New Roman" w:cs="Times New Roman"/>
          <w:sz w:val="28"/>
          <w:szCs w:val="28"/>
          <w:lang w:eastAsia="ru-RU"/>
        </w:rPr>
        <w:t>кг</w:t>
      </w:r>
      <w:proofErr w:type="gramEnd"/>
      <w:r w:rsidRPr="00CA7B12">
        <w:rPr>
          <w:rFonts w:ascii="Times New Roman" w:eastAsia="Times New Roman" w:hAnsi="Times New Roman" w:cs="Times New Roman"/>
          <w:sz w:val="28"/>
          <w:szCs w:val="28"/>
          <w:lang w:eastAsia="ru-RU"/>
        </w:rPr>
        <w:t>*°C);</w:t>
      </w:r>
    </w:p>
    <w:p w:rsidR="00AD02E3" w:rsidRPr="00CA7B12"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продолжительность отопительного периода Пот</w:t>
      </w:r>
      <w:proofErr w:type="gramStart"/>
      <w:r w:rsidRPr="00CA7B12">
        <w:rPr>
          <w:rFonts w:ascii="Times New Roman" w:eastAsia="Times New Roman" w:hAnsi="Times New Roman" w:cs="Times New Roman"/>
          <w:sz w:val="28"/>
          <w:szCs w:val="28"/>
          <w:lang w:eastAsia="ru-RU"/>
        </w:rPr>
        <w:t>.</w:t>
      </w:r>
      <w:proofErr w:type="gramEnd"/>
      <w:r w:rsidRPr="00CA7B12">
        <w:rPr>
          <w:rFonts w:ascii="Times New Roman" w:eastAsia="Times New Roman" w:hAnsi="Times New Roman" w:cs="Times New Roman"/>
          <w:sz w:val="28"/>
          <w:szCs w:val="28"/>
          <w:lang w:eastAsia="ru-RU"/>
        </w:rPr>
        <w:t xml:space="preserve"> - </w:t>
      </w:r>
      <w:proofErr w:type="gramStart"/>
      <w:r w:rsidRPr="00CA7B12">
        <w:rPr>
          <w:rFonts w:ascii="Times New Roman" w:eastAsia="Times New Roman" w:hAnsi="Times New Roman" w:cs="Times New Roman"/>
          <w:sz w:val="28"/>
          <w:szCs w:val="28"/>
          <w:lang w:eastAsia="ru-RU"/>
        </w:rPr>
        <w:t>к</w:t>
      </w:r>
      <w:proofErr w:type="gramEnd"/>
      <w:r w:rsidRPr="00CA7B12">
        <w:rPr>
          <w:rFonts w:ascii="Times New Roman" w:eastAsia="Times New Roman" w:hAnsi="Times New Roman" w:cs="Times New Roman"/>
          <w:sz w:val="28"/>
          <w:szCs w:val="28"/>
          <w:lang w:eastAsia="ru-RU"/>
        </w:rPr>
        <w:t xml:space="preserve">ол-во </w:t>
      </w:r>
      <w:proofErr w:type="spellStart"/>
      <w:r w:rsidRPr="00CA7B12">
        <w:rPr>
          <w:rFonts w:ascii="Times New Roman" w:eastAsia="Times New Roman" w:hAnsi="Times New Roman" w:cs="Times New Roman"/>
          <w:sz w:val="28"/>
          <w:szCs w:val="28"/>
          <w:lang w:eastAsia="ru-RU"/>
        </w:rPr>
        <w:t>сут</w:t>
      </w:r>
      <w:proofErr w:type="spellEnd"/>
      <w:r w:rsidRPr="00CA7B12">
        <w:rPr>
          <w:rFonts w:ascii="Times New Roman" w:eastAsia="Times New Roman" w:hAnsi="Times New Roman" w:cs="Times New Roman"/>
          <w:sz w:val="28"/>
          <w:szCs w:val="28"/>
          <w:lang w:eastAsia="ru-RU"/>
        </w:rPr>
        <w:t>. для региона;</w:t>
      </w:r>
    </w:p>
    <w:p w:rsidR="00AD02E3" w:rsidRPr="00CA7B12"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 продолжительность работы системы ГВС </w:t>
      </w:r>
      <w:proofErr w:type="spellStart"/>
      <w:r w:rsidRPr="00CA7B12">
        <w:rPr>
          <w:rFonts w:ascii="Times New Roman" w:eastAsia="Times New Roman" w:hAnsi="Times New Roman" w:cs="Times New Roman"/>
          <w:sz w:val="28"/>
          <w:szCs w:val="28"/>
          <w:lang w:eastAsia="ru-RU"/>
        </w:rPr>
        <w:t>Пгв</w:t>
      </w:r>
      <w:proofErr w:type="spellEnd"/>
      <w:r w:rsidRPr="00CA7B12">
        <w:rPr>
          <w:rFonts w:ascii="Times New Roman" w:eastAsia="Times New Roman" w:hAnsi="Times New Roman" w:cs="Times New Roman"/>
          <w:sz w:val="28"/>
          <w:szCs w:val="28"/>
          <w:lang w:eastAsia="ru-RU"/>
        </w:rPr>
        <w:t xml:space="preserve">. = 350 </w:t>
      </w:r>
      <w:proofErr w:type="spellStart"/>
      <w:r w:rsidRPr="00CA7B12">
        <w:rPr>
          <w:rFonts w:ascii="Times New Roman" w:eastAsia="Times New Roman" w:hAnsi="Times New Roman" w:cs="Times New Roman"/>
          <w:sz w:val="28"/>
          <w:szCs w:val="28"/>
          <w:lang w:eastAsia="ru-RU"/>
        </w:rPr>
        <w:t>сут</w:t>
      </w:r>
      <w:proofErr w:type="spellEnd"/>
      <w:r w:rsidRPr="00CA7B12">
        <w:rPr>
          <w:rFonts w:ascii="Times New Roman" w:eastAsia="Times New Roman" w:hAnsi="Times New Roman" w:cs="Times New Roman"/>
          <w:sz w:val="28"/>
          <w:szCs w:val="28"/>
          <w:lang w:eastAsia="ru-RU"/>
        </w:rPr>
        <w:t>.;</w:t>
      </w:r>
    </w:p>
    <w:p w:rsidR="00AD02E3" w:rsidRPr="00CA7B12"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 теплотворная способность природного газа </w:t>
      </w:r>
      <w:proofErr w:type="spellStart"/>
      <w:r w:rsidRPr="00CA7B12">
        <w:rPr>
          <w:rFonts w:ascii="Times New Roman" w:eastAsia="Times New Roman" w:hAnsi="Times New Roman" w:cs="Times New Roman"/>
          <w:sz w:val="28"/>
          <w:szCs w:val="28"/>
          <w:lang w:eastAsia="ru-RU"/>
        </w:rPr>
        <w:t>Qн.р.н</w:t>
      </w:r>
      <w:proofErr w:type="gramStart"/>
      <w:r w:rsidRPr="00CA7B12">
        <w:rPr>
          <w:rFonts w:ascii="Times New Roman" w:eastAsia="Times New Roman" w:hAnsi="Times New Roman" w:cs="Times New Roman"/>
          <w:sz w:val="28"/>
          <w:szCs w:val="28"/>
          <w:lang w:eastAsia="ru-RU"/>
        </w:rPr>
        <w:t>.т</w:t>
      </w:r>
      <w:proofErr w:type="spellEnd"/>
      <w:proofErr w:type="gramEnd"/>
      <w:r w:rsidRPr="00CA7B12">
        <w:rPr>
          <w:rFonts w:ascii="Times New Roman" w:eastAsia="Times New Roman" w:hAnsi="Times New Roman" w:cs="Times New Roman"/>
          <w:sz w:val="28"/>
          <w:szCs w:val="28"/>
          <w:lang w:eastAsia="ru-RU"/>
        </w:rPr>
        <w:t xml:space="preserve"> = 8000 ккал/нм</w:t>
      </w:r>
      <w:r w:rsidRPr="00CA7B12">
        <w:rPr>
          <w:rFonts w:ascii="Times New Roman" w:eastAsia="Times New Roman" w:hAnsi="Times New Roman" w:cs="Times New Roman"/>
          <w:sz w:val="28"/>
          <w:szCs w:val="28"/>
          <w:vertAlign w:val="superscript"/>
          <w:lang w:eastAsia="ru-RU"/>
        </w:rPr>
        <w:t>3</w:t>
      </w:r>
      <w:r w:rsidRPr="00CA7B12">
        <w:rPr>
          <w:rFonts w:ascii="Times New Roman" w:eastAsia="Times New Roman" w:hAnsi="Times New Roman" w:cs="Times New Roman"/>
          <w:sz w:val="28"/>
          <w:szCs w:val="28"/>
          <w:lang w:eastAsia="ru-RU"/>
        </w:rPr>
        <w:t>;</w:t>
      </w:r>
    </w:p>
    <w:p w:rsidR="00AD02E3" w:rsidRPr="00CA7B12"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 КПД котлов </w:t>
      </w:r>
      <w:r w:rsidRPr="00CA7B12">
        <w:rPr>
          <w:rFonts w:ascii="Times New Roman" w:eastAsia="Times New Roman" w:hAnsi="Times New Roman" w:cs="Times New Roman"/>
          <w:noProof/>
          <w:position w:val="-6"/>
          <w:sz w:val="28"/>
          <w:szCs w:val="28"/>
          <w:lang w:eastAsia="ru-RU"/>
        </w:rPr>
        <w:drawing>
          <wp:inline distT="0" distB="0" distL="0" distR="0">
            <wp:extent cx="533400" cy="219075"/>
            <wp:effectExtent l="19050" t="0" r="0" b="0"/>
            <wp:docPr id="92" name="Рисунок 92" descr="base_1_379662_327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2" descr="base_1_379662_32772"/>
                    <pic:cNvPicPr preferRelativeResize="0">
                      <a:picLocks noChangeArrowheads="1"/>
                    </pic:cNvPicPr>
                  </pic:nvPicPr>
                  <pic:blipFill>
                    <a:blip r:embed="rId70" cstate="print"/>
                    <a:srcRect/>
                    <a:stretch>
                      <a:fillRect/>
                    </a:stretch>
                  </pic:blipFill>
                  <pic:spPr bwMode="auto">
                    <a:xfrm>
                      <a:off x="0" y="0"/>
                      <a:ext cx="533400" cy="219075"/>
                    </a:xfrm>
                    <a:prstGeom prst="rect">
                      <a:avLst/>
                    </a:prstGeom>
                    <a:noFill/>
                    <a:ln w="9525">
                      <a:noFill/>
                      <a:miter lim="800000"/>
                      <a:headEnd/>
                      <a:tailEnd/>
                    </a:ln>
                  </pic:spPr>
                </pic:pic>
              </a:graphicData>
            </a:graphic>
          </wp:inline>
        </w:drawing>
      </w:r>
      <w:r w:rsidRPr="00CA7B12">
        <w:rPr>
          <w:rFonts w:ascii="Times New Roman" w:eastAsia="Times New Roman" w:hAnsi="Times New Roman" w:cs="Times New Roman"/>
          <w:sz w:val="28"/>
          <w:szCs w:val="28"/>
          <w:lang w:eastAsia="ru-RU"/>
        </w:rPr>
        <w:t>.</w:t>
      </w:r>
    </w:p>
    <w:p w:rsidR="00AD02E3" w:rsidRPr="00CA7B12"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Показатель максимально-часового расхода тепла на отопление </w:t>
      </w:r>
      <w:proofErr w:type="spellStart"/>
      <w:proofErr w:type="gramStart"/>
      <w:r w:rsidRPr="00CA7B12">
        <w:rPr>
          <w:rFonts w:ascii="Times New Roman" w:eastAsia="Times New Roman" w:hAnsi="Times New Roman" w:cs="Times New Roman"/>
          <w:sz w:val="28"/>
          <w:szCs w:val="28"/>
          <w:lang w:eastAsia="ru-RU"/>
        </w:rPr>
        <w:t>Q</w:t>
      </w:r>
      <w:proofErr w:type="gramEnd"/>
      <w:r w:rsidRPr="00CA7B12">
        <w:rPr>
          <w:rFonts w:ascii="Times New Roman" w:eastAsia="Times New Roman" w:hAnsi="Times New Roman" w:cs="Times New Roman"/>
          <w:sz w:val="28"/>
          <w:szCs w:val="28"/>
          <w:lang w:eastAsia="ru-RU"/>
        </w:rPr>
        <w:t>от.max</w:t>
      </w:r>
      <w:proofErr w:type="spellEnd"/>
      <w:r w:rsidRPr="00CA7B12">
        <w:rPr>
          <w:rFonts w:ascii="Times New Roman" w:eastAsia="Times New Roman" w:hAnsi="Times New Roman" w:cs="Times New Roman"/>
          <w:sz w:val="28"/>
          <w:szCs w:val="28"/>
          <w:lang w:eastAsia="ru-RU"/>
        </w:rPr>
        <w:t>. определяется по формуле:</w:t>
      </w:r>
    </w:p>
    <w:p w:rsidR="00AD02E3" w:rsidRPr="00CA7B12" w:rsidRDefault="00AD02E3" w:rsidP="00AD02E3">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noProof/>
          <w:position w:val="-11"/>
          <w:sz w:val="28"/>
          <w:szCs w:val="28"/>
          <w:lang w:eastAsia="ru-RU"/>
        </w:rPr>
        <w:drawing>
          <wp:inline distT="0" distB="0" distL="0" distR="0">
            <wp:extent cx="2228850" cy="285750"/>
            <wp:effectExtent l="19050" t="0" r="0" b="0"/>
            <wp:docPr id="93" name="Рисунок 93" descr="base_1_379662_32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3" descr="base_1_379662_32773"/>
                    <pic:cNvPicPr preferRelativeResize="0">
                      <a:picLocks noChangeArrowheads="1"/>
                    </pic:cNvPicPr>
                  </pic:nvPicPr>
                  <pic:blipFill>
                    <a:blip r:embed="rId71" cstate="print"/>
                    <a:srcRect/>
                    <a:stretch>
                      <a:fillRect/>
                    </a:stretch>
                  </pic:blipFill>
                  <pic:spPr bwMode="auto">
                    <a:xfrm>
                      <a:off x="0" y="0"/>
                      <a:ext cx="2228850" cy="285750"/>
                    </a:xfrm>
                    <a:prstGeom prst="rect">
                      <a:avLst/>
                    </a:prstGeom>
                    <a:noFill/>
                    <a:ln w="9525">
                      <a:noFill/>
                      <a:miter lim="800000"/>
                      <a:headEnd/>
                      <a:tailEnd/>
                    </a:ln>
                  </pic:spPr>
                </pic:pic>
              </a:graphicData>
            </a:graphic>
          </wp:inline>
        </w:drawing>
      </w:r>
      <w:r w:rsidRPr="00CA7B12">
        <w:rPr>
          <w:rFonts w:ascii="Times New Roman" w:eastAsia="Times New Roman" w:hAnsi="Times New Roman" w:cs="Times New Roman"/>
          <w:sz w:val="28"/>
          <w:szCs w:val="28"/>
          <w:lang w:eastAsia="ru-RU"/>
        </w:rPr>
        <w:t>, Гкал/час,</w:t>
      </w:r>
    </w:p>
    <w:p w:rsidR="00AD02E3" w:rsidRPr="00CA7B12" w:rsidRDefault="00AD02E3" w:rsidP="00AD02E3">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где:</w:t>
      </w:r>
    </w:p>
    <w:p w:rsidR="00AD02E3" w:rsidRPr="00CA7B12"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noProof/>
          <w:position w:val="-1"/>
          <w:sz w:val="28"/>
          <w:szCs w:val="28"/>
          <w:lang w:eastAsia="ru-RU"/>
        </w:rPr>
        <w:drawing>
          <wp:inline distT="0" distB="0" distL="0" distR="0">
            <wp:extent cx="133350" cy="161925"/>
            <wp:effectExtent l="19050" t="0" r="0" b="0"/>
            <wp:docPr id="94" name="Рисунок 94" descr="base_1_379662_327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4" descr="base_1_379662_32774"/>
                    <pic:cNvPicPr preferRelativeResize="0">
                      <a:picLocks noChangeArrowheads="1"/>
                    </pic:cNvPicPr>
                  </pic:nvPicPr>
                  <pic:blipFill>
                    <a:blip r:embed="rId72" cstate="print"/>
                    <a:srcRect/>
                    <a:stretch>
                      <a:fillRect/>
                    </a:stretch>
                  </pic:blipFill>
                  <pic:spPr bwMode="auto">
                    <a:xfrm>
                      <a:off x="0" y="0"/>
                      <a:ext cx="133350" cy="161925"/>
                    </a:xfrm>
                    <a:prstGeom prst="rect">
                      <a:avLst/>
                    </a:prstGeom>
                    <a:noFill/>
                    <a:ln w="9525">
                      <a:noFill/>
                      <a:miter lim="800000"/>
                      <a:headEnd/>
                      <a:tailEnd/>
                    </a:ln>
                  </pic:spPr>
                </pic:pic>
              </a:graphicData>
            </a:graphic>
          </wp:inline>
        </w:drawing>
      </w:r>
      <w:r w:rsidRPr="00CA7B12">
        <w:rPr>
          <w:rFonts w:ascii="Times New Roman" w:eastAsia="Times New Roman" w:hAnsi="Times New Roman" w:cs="Times New Roman"/>
          <w:sz w:val="28"/>
          <w:szCs w:val="28"/>
          <w:lang w:eastAsia="ru-RU"/>
        </w:rPr>
        <w:t xml:space="preserve"> поправочный коэффициент на изменение величины отопительной характеристики зданий при температуре, отличной от -30 °C;</w:t>
      </w:r>
    </w:p>
    <w:p w:rsidR="00AD02E3" w:rsidRPr="00CA7B12"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V объем здания, м3;</w:t>
      </w:r>
    </w:p>
    <w:p w:rsidR="00AD02E3" w:rsidRPr="00CA7B12"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proofErr w:type="spellStart"/>
      <w:proofErr w:type="gramStart"/>
      <w:r w:rsidRPr="00CA7B12">
        <w:rPr>
          <w:rFonts w:ascii="Times New Roman" w:eastAsia="Times New Roman" w:hAnsi="Times New Roman" w:cs="Times New Roman"/>
          <w:sz w:val="28"/>
          <w:szCs w:val="28"/>
          <w:lang w:eastAsia="ru-RU"/>
        </w:rPr>
        <w:lastRenderedPageBreak/>
        <w:t>q</w:t>
      </w:r>
      <w:proofErr w:type="gramEnd"/>
      <w:r w:rsidRPr="00CA7B12">
        <w:rPr>
          <w:rFonts w:ascii="Times New Roman" w:eastAsia="Times New Roman" w:hAnsi="Times New Roman" w:cs="Times New Roman"/>
          <w:sz w:val="28"/>
          <w:szCs w:val="28"/>
          <w:vertAlign w:val="subscript"/>
          <w:lang w:eastAsia="ru-RU"/>
        </w:rPr>
        <w:t>от</w:t>
      </w:r>
      <w:proofErr w:type="spellEnd"/>
      <w:r w:rsidRPr="00CA7B12">
        <w:rPr>
          <w:rFonts w:ascii="Times New Roman" w:eastAsia="Times New Roman" w:hAnsi="Times New Roman" w:cs="Times New Roman"/>
          <w:sz w:val="28"/>
          <w:szCs w:val="28"/>
          <w:vertAlign w:val="subscript"/>
          <w:lang w:eastAsia="ru-RU"/>
        </w:rPr>
        <w:t>.</w:t>
      </w:r>
      <w:r w:rsidRPr="00CA7B12">
        <w:rPr>
          <w:rFonts w:ascii="Times New Roman" w:eastAsia="Times New Roman" w:hAnsi="Times New Roman" w:cs="Times New Roman"/>
          <w:sz w:val="28"/>
          <w:szCs w:val="28"/>
          <w:lang w:eastAsia="ru-RU"/>
        </w:rPr>
        <w:t xml:space="preserve"> удельная отопительная характеристика здания, ккал/(м</w:t>
      </w:r>
      <w:r w:rsidRPr="00CA7B12">
        <w:rPr>
          <w:rFonts w:ascii="Times New Roman" w:eastAsia="Times New Roman" w:hAnsi="Times New Roman" w:cs="Times New Roman"/>
          <w:sz w:val="28"/>
          <w:szCs w:val="28"/>
          <w:vertAlign w:val="superscript"/>
          <w:lang w:eastAsia="ru-RU"/>
        </w:rPr>
        <w:t>3</w:t>
      </w:r>
      <w:r w:rsidRPr="00CA7B12">
        <w:rPr>
          <w:rFonts w:ascii="Times New Roman" w:eastAsia="Times New Roman" w:hAnsi="Times New Roman" w:cs="Times New Roman"/>
          <w:sz w:val="28"/>
          <w:szCs w:val="28"/>
          <w:lang w:eastAsia="ru-RU"/>
        </w:rPr>
        <w:t xml:space="preserve"> · ч · °C);</w:t>
      </w:r>
    </w:p>
    <w:p w:rsidR="00AD02E3" w:rsidRPr="00CA7B12"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proofErr w:type="spellStart"/>
      <w:proofErr w:type="gramStart"/>
      <w:r w:rsidRPr="00CA7B12">
        <w:rPr>
          <w:rFonts w:ascii="Times New Roman" w:eastAsia="Times New Roman" w:hAnsi="Times New Roman" w:cs="Times New Roman"/>
          <w:sz w:val="28"/>
          <w:szCs w:val="28"/>
          <w:lang w:eastAsia="ru-RU"/>
        </w:rPr>
        <w:t>t</w:t>
      </w:r>
      <w:proofErr w:type="gramEnd"/>
      <w:r w:rsidRPr="00CA7B12">
        <w:rPr>
          <w:rFonts w:ascii="Times New Roman" w:eastAsia="Times New Roman" w:hAnsi="Times New Roman" w:cs="Times New Roman"/>
          <w:sz w:val="28"/>
          <w:szCs w:val="28"/>
          <w:vertAlign w:val="subscript"/>
          <w:lang w:eastAsia="ru-RU"/>
        </w:rPr>
        <w:t>вн</w:t>
      </w:r>
      <w:proofErr w:type="spellEnd"/>
      <w:r w:rsidRPr="00CA7B12">
        <w:rPr>
          <w:rFonts w:ascii="Times New Roman" w:eastAsia="Times New Roman" w:hAnsi="Times New Roman" w:cs="Times New Roman"/>
          <w:sz w:val="28"/>
          <w:szCs w:val="28"/>
          <w:vertAlign w:val="subscript"/>
          <w:lang w:eastAsia="ru-RU"/>
        </w:rPr>
        <w:t>.</w:t>
      </w:r>
      <w:r w:rsidRPr="00CA7B12">
        <w:rPr>
          <w:rFonts w:ascii="Times New Roman" w:eastAsia="Times New Roman" w:hAnsi="Times New Roman" w:cs="Times New Roman"/>
          <w:sz w:val="28"/>
          <w:szCs w:val="28"/>
          <w:lang w:eastAsia="ru-RU"/>
        </w:rPr>
        <w:t xml:space="preserve"> расчетная температура внутреннего воздуха, °C (от +5 до +20) &lt;*&gt;;</w:t>
      </w:r>
    </w:p>
    <w:p w:rsidR="00AD02E3" w:rsidRPr="00CA7B12"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w:t>
      </w:r>
    </w:p>
    <w:p w:rsidR="00AD02E3" w:rsidRPr="00CA7B12"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&lt;*&gt; </w:t>
      </w:r>
      <w:proofErr w:type="spellStart"/>
      <w:proofErr w:type="gramStart"/>
      <w:r w:rsidRPr="00CA7B12">
        <w:rPr>
          <w:rFonts w:ascii="Times New Roman" w:eastAsia="Times New Roman" w:hAnsi="Times New Roman" w:cs="Times New Roman"/>
          <w:sz w:val="28"/>
          <w:szCs w:val="28"/>
          <w:lang w:eastAsia="ru-RU"/>
        </w:rPr>
        <w:t>t</w:t>
      </w:r>
      <w:proofErr w:type="gramEnd"/>
      <w:r w:rsidRPr="00CA7B12">
        <w:rPr>
          <w:rFonts w:ascii="Times New Roman" w:eastAsia="Times New Roman" w:hAnsi="Times New Roman" w:cs="Times New Roman"/>
          <w:sz w:val="28"/>
          <w:szCs w:val="28"/>
          <w:vertAlign w:val="subscript"/>
          <w:lang w:eastAsia="ru-RU"/>
        </w:rPr>
        <w:t>вн</w:t>
      </w:r>
      <w:proofErr w:type="spellEnd"/>
      <w:r w:rsidRPr="00CA7B12">
        <w:rPr>
          <w:rFonts w:ascii="Times New Roman" w:eastAsia="Times New Roman" w:hAnsi="Times New Roman" w:cs="Times New Roman"/>
          <w:sz w:val="28"/>
          <w:szCs w:val="28"/>
          <w:vertAlign w:val="subscript"/>
          <w:lang w:eastAsia="ru-RU"/>
        </w:rPr>
        <w:t>.</w:t>
      </w:r>
      <w:r w:rsidRPr="00CA7B12">
        <w:rPr>
          <w:rFonts w:ascii="Times New Roman" w:eastAsia="Times New Roman" w:hAnsi="Times New Roman" w:cs="Times New Roman"/>
          <w:sz w:val="28"/>
          <w:szCs w:val="28"/>
          <w:lang w:eastAsia="ru-RU"/>
        </w:rPr>
        <w:t xml:space="preserve"> - в соответствии с:</w:t>
      </w:r>
    </w:p>
    <w:p w:rsidR="00AD02E3" w:rsidRPr="00CA7B12"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 </w:t>
      </w:r>
      <w:hyperlink r:id="rId73" w:history="1">
        <w:r w:rsidRPr="00CA7B12">
          <w:rPr>
            <w:rFonts w:ascii="Times New Roman" w:eastAsia="Times New Roman" w:hAnsi="Times New Roman" w:cs="Times New Roman"/>
            <w:sz w:val="28"/>
            <w:szCs w:val="28"/>
            <w:lang w:eastAsia="ru-RU"/>
          </w:rPr>
          <w:t>СП 60.13330.20</w:t>
        </w:r>
        <w:r w:rsidR="00666668" w:rsidRPr="00CA7B12">
          <w:rPr>
            <w:rFonts w:ascii="Times New Roman" w:eastAsia="Times New Roman" w:hAnsi="Times New Roman" w:cs="Times New Roman"/>
            <w:sz w:val="28"/>
            <w:szCs w:val="28"/>
            <w:lang w:eastAsia="ru-RU"/>
          </w:rPr>
          <w:t>20</w:t>
        </w:r>
      </w:hyperlink>
      <w:r w:rsidRPr="00CA7B12">
        <w:rPr>
          <w:rFonts w:ascii="Times New Roman" w:eastAsia="Times New Roman" w:hAnsi="Times New Roman" w:cs="Times New Roman"/>
          <w:sz w:val="28"/>
          <w:szCs w:val="28"/>
          <w:lang w:eastAsia="ru-RU"/>
        </w:rPr>
        <w:t xml:space="preserve"> </w:t>
      </w:r>
      <w:r w:rsidR="00666668" w:rsidRPr="00CA7B12">
        <w:rPr>
          <w:rFonts w:ascii="Times New Roman" w:eastAsia="Times New Roman" w:hAnsi="Times New Roman" w:cs="Times New Roman"/>
          <w:sz w:val="28"/>
          <w:szCs w:val="28"/>
          <w:lang w:eastAsia="ru-RU"/>
        </w:rPr>
        <w:t>«</w:t>
      </w:r>
      <w:proofErr w:type="spellStart"/>
      <w:r w:rsidRPr="00CA7B12">
        <w:rPr>
          <w:rFonts w:ascii="Times New Roman" w:eastAsia="Times New Roman" w:hAnsi="Times New Roman" w:cs="Times New Roman"/>
          <w:sz w:val="28"/>
          <w:szCs w:val="28"/>
          <w:lang w:eastAsia="ru-RU"/>
        </w:rPr>
        <w:t>СНиП</w:t>
      </w:r>
      <w:proofErr w:type="spellEnd"/>
      <w:r w:rsidRPr="00CA7B12">
        <w:rPr>
          <w:rFonts w:ascii="Times New Roman" w:eastAsia="Times New Roman" w:hAnsi="Times New Roman" w:cs="Times New Roman"/>
          <w:sz w:val="28"/>
          <w:szCs w:val="28"/>
          <w:lang w:eastAsia="ru-RU"/>
        </w:rPr>
        <w:t xml:space="preserve"> 41-01-2003 </w:t>
      </w:r>
      <w:r w:rsidR="00666668" w:rsidRPr="00CA7B12">
        <w:rPr>
          <w:rFonts w:ascii="Times New Roman" w:eastAsia="Times New Roman" w:hAnsi="Times New Roman" w:cs="Times New Roman"/>
          <w:sz w:val="28"/>
          <w:szCs w:val="28"/>
          <w:lang w:eastAsia="ru-RU"/>
        </w:rPr>
        <w:t>«</w:t>
      </w:r>
      <w:r w:rsidRPr="00CA7B12">
        <w:rPr>
          <w:rFonts w:ascii="Times New Roman" w:eastAsia="Times New Roman" w:hAnsi="Times New Roman" w:cs="Times New Roman"/>
          <w:sz w:val="28"/>
          <w:szCs w:val="28"/>
          <w:lang w:eastAsia="ru-RU"/>
        </w:rPr>
        <w:t>Отопление, вентиляция и кондиционирование</w:t>
      </w:r>
      <w:r w:rsidR="00666668" w:rsidRPr="00CA7B12">
        <w:rPr>
          <w:rFonts w:ascii="Times New Roman" w:eastAsia="Times New Roman" w:hAnsi="Times New Roman" w:cs="Times New Roman"/>
          <w:sz w:val="28"/>
          <w:szCs w:val="28"/>
          <w:lang w:eastAsia="ru-RU"/>
        </w:rPr>
        <w:t>»</w:t>
      </w:r>
      <w:r w:rsidRPr="00CA7B12">
        <w:rPr>
          <w:rFonts w:ascii="Times New Roman" w:eastAsia="Times New Roman" w:hAnsi="Times New Roman" w:cs="Times New Roman"/>
          <w:sz w:val="28"/>
          <w:szCs w:val="28"/>
          <w:lang w:eastAsia="ru-RU"/>
        </w:rPr>
        <w:t>;</w:t>
      </w:r>
    </w:p>
    <w:p w:rsidR="00AD02E3" w:rsidRPr="00CA7B12"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 </w:t>
      </w:r>
      <w:hyperlink r:id="rId74" w:history="1">
        <w:r w:rsidRPr="00CA7B12">
          <w:rPr>
            <w:rFonts w:ascii="Times New Roman" w:eastAsia="Times New Roman" w:hAnsi="Times New Roman" w:cs="Times New Roman"/>
            <w:sz w:val="28"/>
            <w:szCs w:val="28"/>
            <w:lang w:eastAsia="ru-RU"/>
          </w:rPr>
          <w:t>СП 54.13330.2016</w:t>
        </w:r>
      </w:hyperlink>
      <w:r w:rsidRPr="00CA7B12">
        <w:rPr>
          <w:rFonts w:ascii="Times New Roman" w:eastAsia="Times New Roman" w:hAnsi="Times New Roman" w:cs="Times New Roman"/>
          <w:sz w:val="28"/>
          <w:szCs w:val="28"/>
          <w:lang w:eastAsia="ru-RU"/>
        </w:rPr>
        <w:t xml:space="preserve"> </w:t>
      </w:r>
      <w:r w:rsidR="00666668" w:rsidRPr="00CA7B12">
        <w:rPr>
          <w:rFonts w:ascii="Times New Roman" w:eastAsia="Times New Roman" w:hAnsi="Times New Roman" w:cs="Times New Roman"/>
          <w:sz w:val="28"/>
          <w:szCs w:val="28"/>
          <w:lang w:eastAsia="ru-RU"/>
        </w:rPr>
        <w:t>«</w:t>
      </w:r>
      <w:proofErr w:type="spellStart"/>
      <w:r w:rsidRPr="00CA7B12">
        <w:rPr>
          <w:rFonts w:ascii="Times New Roman" w:eastAsia="Times New Roman" w:hAnsi="Times New Roman" w:cs="Times New Roman"/>
          <w:sz w:val="28"/>
          <w:szCs w:val="28"/>
          <w:lang w:eastAsia="ru-RU"/>
        </w:rPr>
        <w:t>СНиП</w:t>
      </w:r>
      <w:proofErr w:type="spellEnd"/>
      <w:r w:rsidRPr="00CA7B12">
        <w:rPr>
          <w:rFonts w:ascii="Times New Roman" w:eastAsia="Times New Roman" w:hAnsi="Times New Roman" w:cs="Times New Roman"/>
          <w:sz w:val="28"/>
          <w:szCs w:val="28"/>
          <w:lang w:eastAsia="ru-RU"/>
        </w:rPr>
        <w:t xml:space="preserve"> 31-01-2003 </w:t>
      </w:r>
      <w:r w:rsidR="00666668" w:rsidRPr="00CA7B12">
        <w:rPr>
          <w:rFonts w:ascii="Times New Roman" w:eastAsia="Times New Roman" w:hAnsi="Times New Roman" w:cs="Times New Roman"/>
          <w:sz w:val="28"/>
          <w:szCs w:val="28"/>
          <w:lang w:eastAsia="ru-RU"/>
        </w:rPr>
        <w:t>«</w:t>
      </w:r>
      <w:r w:rsidRPr="00CA7B12">
        <w:rPr>
          <w:rFonts w:ascii="Times New Roman" w:eastAsia="Times New Roman" w:hAnsi="Times New Roman" w:cs="Times New Roman"/>
          <w:sz w:val="28"/>
          <w:szCs w:val="28"/>
          <w:lang w:eastAsia="ru-RU"/>
        </w:rPr>
        <w:t>Здания жилые многоквартирные</w:t>
      </w:r>
      <w:r w:rsidR="00666668" w:rsidRPr="00CA7B12">
        <w:rPr>
          <w:rFonts w:ascii="Times New Roman" w:eastAsia="Times New Roman" w:hAnsi="Times New Roman" w:cs="Times New Roman"/>
          <w:sz w:val="28"/>
          <w:szCs w:val="28"/>
          <w:lang w:eastAsia="ru-RU"/>
        </w:rPr>
        <w:t>»</w:t>
      </w:r>
      <w:r w:rsidRPr="00CA7B12">
        <w:rPr>
          <w:rFonts w:ascii="Times New Roman" w:eastAsia="Times New Roman" w:hAnsi="Times New Roman" w:cs="Times New Roman"/>
          <w:sz w:val="28"/>
          <w:szCs w:val="28"/>
          <w:lang w:eastAsia="ru-RU"/>
        </w:rPr>
        <w:t>;</w:t>
      </w:r>
    </w:p>
    <w:p w:rsidR="00AD02E3" w:rsidRPr="00CA7B12"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 </w:t>
      </w:r>
      <w:hyperlink r:id="rId75" w:history="1">
        <w:r w:rsidRPr="00CA7B12">
          <w:rPr>
            <w:rFonts w:ascii="Times New Roman" w:eastAsia="Times New Roman" w:hAnsi="Times New Roman" w:cs="Times New Roman"/>
            <w:sz w:val="28"/>
            <w:szCs w:val="28"/>
            <w:lang w:eastAsia="ru-RU"/>
          </w:rPr>
          <w:t>СП 50.13330.2012</w:t>
        </w:r>
      </w:hyperlink>
      <w:r w:rsidRPr="00CA7B12">
        <w:rPr>
          <w:rFonts w:ascii="Times New Roman" w:eastAsia="Times New Roman" w:hAnsi="Times New Roman" w:cs="Times New Roman"/>
          <w:sz w:val="28"/>
          <w:szCs w:val="28"/>
          <w:lang w:eastAsia="ru-RU"/>
        </w:rPr>
        <w:t xml:space="preserve"> </w:t>
      </w:r>
      <w:r w:rsidR="00666668" w:rsidRPr="00CA7B12">
        <w:rPr>
          <w:rFonts w:ascii="Times New Roman" w:eastAsia="Times New Roman" w:hAnsi="Times New Roman" w:cs="Times New Roman"/>
          <w:sz w:val="28"/>
          <w:szCs w:val="28"/>
          <w:lang w:eastAsia="ru-RU"/>
        </w:rPr>
        <w:t>«</w:t>
      </w:r>
      <w:proofErr w:type="spellStart"/>
      <w:r w:rsidRPr="00CA7B12">
        <w:rPr>
          <w:rFonts w:ascii="Times New Roman" w:eastAsia="Times New Roman" w:hAnsi="Times New Roman" w:cs="Times New Roman"/>
          <w:sz w:val="28"/>
          <w:szCs w:val="28"/>
          <w:lang w:eastAsia="ru-RU"/>
        </w:rPr>
        <w:t>СНиП</w:t>
      </w:r>
      <w:proofErr w:type="spellEnd"/>
      <w:r w:rsidRPr="00CA7B12">
        <w:rPr>
          <w:rFonts w:ascii="Times New Roman" w:eastAsia="Times New Roman" w:hAnsi="Times New Roman" w:cs="Times New Roman"/>
          <w:sz w:val="28"/>
          <w:szCs w:val="28"/>
          <w:lang w:eastAsia="ru-RU"/>
        </w:rPr>
        <w:t xml:space="preserve"> 23-02-2003 </w:t>
      </w:r>
      <w:r w:rsidR="00666668" w:rsidRPr="00CA7B12">
        <w:rPr>
          <w:rFonts w:ascii="Times New Roman" w:eastAsia="Times New Roman" w:hAnsi="Times New Roman" w:cs="Times New Roman"/>
          <w:sz w:val="28"/>
          <w:szCs w:val="28"/>
          <w:lang w:eastAsia="ru-RU"/>
        </w:rPr>
        <w:t>«</w:t>
      </w:r>
      <w:r w:rsidRPr="00CA7B12">
        <w:rPr>
          <w:rFonts w:ascii="Times New Roman" w:eastAsia="Times New Roman" w:hAnsi="Times New Roman" w:cs="Times New Roman"/>
          <w:sz w:val="28"/>
          <w:szCs w:val="28"/>
          <w:lang w:eastAsia="ru-RU"/>
        </w:rPr>
        <w:t>Тепловая защита зданий</w:t>
      </w:r>
      <w:r w:rsidR="00666668" w:rsidRPr="00CA7B12">
        <w:rPr>
          <w:rFonts w:ascii="Times New Roman" w:eastAsia="Times New Roman" w:hAnsi="Times New Roman" w:cs="Times New Roman"/>
          <w:sz w:val="28"/>
          <w:szCs w:val="28"/>
          <w:lang w:eastAsia="ru-RU"/>
        </w:rPr>
        <w:t>»</w:t>
      </w:r>
      <w:r w:rsidRPr="00CA7B12">
        <w:rPr>
          <w:rFonts w:ascii="Times New Roman" w:eastAsia="Times New Roman" w:hAnsi="Times New Roman" w:cs="Times New Roman"/>
          <w:sz w:val="28"/>
          <w:szCs w:val="28"/>
          <w:lang w:eastAsia="ru-RU"/>
        </w:rPr>
        <w:t>;</w:t>
      </w:r>
    </w:p>
    <w:p w:rsidR="00AD02E3" w:rsidRPr="00CA7B12"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 </w:t>
      </w:r>
      <w:hyperlink r:id="rId76" w:history="1">
        <w:r w:rsidRPr="00CA7B12">
          <w:rPr>
            <w:rFonts w:ascii="Times New Roman" w:eastAsia="Times New Roman" w:hAnsi="Times New Roman" w:cs="Times New Roman"/>
            <w:sz w:val="28"/>
            <w:szCs w:val="28"/>
            <w:lang w:eastAsia="ru-RU"/>
          </w:rPr>
          <w:t>СП 131.13330.20</w:t>
        </w:r>
        <w:r w:rsidR="00666668" w:rsidRPr="00CA7B12">
          <w:rPr>
            <w:rFonts w:ascii="Times New Roman" w:eastAsia="Times New Roman" w:hAnsi="Times New Roman" w:cs="Times New Roman"/>
            <w:sz w:val="28"/>
            <w:szCs w:val="28"/>
            <w:lang w:eastAsia="ru-RU"/>
          </w:rPr>
          <w:t>20</w:t>
        </w:r>
      </w:hyperlink>
      <w:r w:rsidRPr="00CA7B12">
        <w:rPr>
          <w:rFonts w:ascii="Times New Roman" w:eastAsia="Times New Roman" w:hAnsi="Times New Roman" w:cs="Times New Roman"/>
          <w:sz w:val="28"/>
          <w:szCs w:val="28"/>
          <w:lang w:eastAsia="ru-RU"/>
        </w:rPr>
        <w:t xml:space="preserve"> </w:t>
      </w:r>
      <w:r w:rsidR="00666668" w:rsidRPr="00CA7B12">
        <w:rPr>
          <w:rFonts w:ascii="Times New Roman" w:eastAsia="Times New Roman" w:hAnsi="Times New Roman" w:cs="Times New Roman"/>
          <w:sz w:val="28"/>
          <w:szCs w:val="28"/>
          <w:lang w:eastAsia="ru-RU"/>
        </w:rPr>
        <w:t>«</w:t>
      </w:r>
      <w:proofErr w:type="spellStart"/>
      <w:r w:rsidRPr="00CA7B12">
        <w:rPr>
          <w:rFonts w:ascii="Times New Roman" w:eastAsia="Times New Roman" w:hAnsi="Times New Roman" w:cs="Times New Roman"/>
          <w:sz w:val="28"/>
          <w:szCs w:val="28"/>
          <w:lang w:eastAsia="ru-RU"/>
        </w:rPr>
        <w:t>СНиП</w:t>
      </w:r>
      <w:proofErr w:type="spellEnd"/>
      <w:r w:rsidRPr="00CA7B12">
        <w:rPr>
          <w:rFonts w:ascii="Times New Roman" w:eastAsia="Times New Roman" w:hAnsi="Times New Roman" w:cs="Times New Roman"/>
          <w:sz w:val="28"/>
          <w:szCs w:val="28"/>
          <w:lang w:eastAsia="ru-RU"/>
        </w:rPr>
        <w:t xml:space="preserve"> 23-01-99* "Строительная климатология</w:t>
      </w:r>
      <w:r w:rsidR="00666668" w:rsidRPr="00CA7B12">
        <w:rPr>
          <w:rFonts w:ascii="Times New Roman" w:eastAsia="Times New Roman" w:hAnsi="Times New Roman" w:cs="Times New Roman"/>
          <w:sz w:val="28"/>
          <w:szCs w:val="28"/>
          <w:lang w:eastAsia="ru-RU"/>
        </w:rPr>
        <w:t>»</w:t>
      </w:r>
      <w:r w:rsidRPr="00CA7B12">
        <w:rPr>
          <w:rFonts w:ascii="Times New Roman" w:eastAsia="Times New Roman" w:hAnsi="Times New Roman" w:cs="Times New Roman"/>
          <w:sz w:val="28"/>
          <w:szCs w:val="28"/>
          <w:lang w:eastAsia="ru-RU"/>
        </w:rPr>
        <w:t>;</w:t>
      </w:r>
    </w:p>
    <w:p w:rsidR="00AD02E3" w:rsidRPr="00CA7B12"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 СП 44.13330.2012 </w:t>
      </w:r>
      <w:r w:rsidR="00666668" w:rsidRPr="00CA7B12">
        <w:rPr>
          <w:rFonts w:ascii="Times New Roman" w:eastAsia="Times New Roman" w:hAnsi="Times New Roman" w:cs="Times New Roman"/>
          <w:sz w:val="28"/>
          <w:szCs w:val="28"/>
          <w:lang w:eastAsia="ru-RU"/>
        </w:rPr>
        <w:t>«</w:t>
      </w:r>
      <w:proofErr w:type="spellStart"/>
      <w:r w:rsidRPr="00CA7B12">
        <w:rPr>
          <w:rFonts w:ascii="Times New Roman" w:eastAsia="Times New Roman" w:hAnsi="Times New Roman" w:cs="Times New Roman"/>
          <w:sz w:val="28"/>
          <w:szCs w:val="28"/>
          <w:lang w:eastAsia="ru-RU"/>
        </w:rPr>
        <w:t>СНиП</w:t>
      </w:r>
      <w:proofErr w:type="spellEnd"/>
      <w:r w:rsidRPr="00CA7B12">
        <w:rPr>
          <w:rFonts w:ascii="Times New Roman" w:eastAsia="Times New Roman" w:hAnsi="Times New Roman" w:cs="Times New Roman"/>
          <w:sz w:val="28"/>
          <w:szCs w:val="28"/>
          <w:lang w:eastAsia="ru-RU"/>
        </w:rPr>
        <w:t xml:space="preserve"> 2.09.04-87* </w:t>
      </w:r>
      <w:r w:rsidR="00666668" w:rsidRPr="00CA7B12">
        <w:rPr>
          <w:rFonts w:ascii="Times New Roman" w:eastAsia="Times New Roman" w:hAnsi="Times New Roman" w:cs="Times New Roman"/>
          <w:sz w:val="28"/>
          <w:szCs w:val="28"/>
          <w:lang w:eastAsia="ru-RU"/>
        </w:rPr>
        <w:t>«</w:t>
      </w:r>
      <w:r w:rsidRPr="00CA7B12">
        <w:rPr>
          <w:rFonts w:ascii="Times New Roman" w:eastAsia="Times New Roman" w:hAnsi="Times New Roman" w:cs="Times New Roman"/>
          <w:sz w:val="28"/>
          <w:szCs w:val="28"/>
          <w:lang w:eastAsia="ru-RU"/>
        </w:rPr>
        <w:t>Административные и бытовые здания</w:t>
      </w:r>
      <w:r w:rsidR="00666668" w:rsidRPr="00CA7B12">
        <w:rPr>
          <w:rFonts w:ascii="Times New Roman" w:eastAsia="Times New Roman" w:hAnsi="Times New Roman" w:cs="Times New Roman"/>
          <w:sz w:val="28"/>
          <w:szCs w:val="28"/>
          <w:lang w:eastAsia="ru-RU"/>
        </w:rPr>
        <w:t>»</w:t>
      </w:r>
      <w:r w:rsidRPr="00CA7B12">
        <w:rPr>
          <w:rFonts w:ascii="Times New Roman" w:eastAsia="Times New Roman" w:hAnsi="Times New Roman" w:cs="Times New Roman"/>
          <w:sz w:val="28"/>
          <w:szCs w:val="28"/>
          <w:lang w:eastAsia="ru-RU"/>
        </w:rPr>
        <w:t>;</w:t>
      </w:r>
    </w:p>
    <w:p w:rsidR="00AD02E3" w:rsidRPr="00CA7B12"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 </w:t>
      </w:r>
      <w:hyperlink r:id="rId77" w:history="1">
        <w:r w:rsidRPr="00CA7B12">
          <w:rPr>
            <w:rFonts w:ascii="Times New Roman" w:eastAsia="Times New Roman" w:hAnsi="Times New Roman" w:cs="Times New Roman"/>
            <w:sz w:val="28"/>
            <w:szCs w:val="28"/>
            <w:lang w:eastAsia="ru-RU"/>
          </w:rPr>
          <w:t>СП 118.13330.2012</w:t>
        </w:r>
      </w:hyperlink>
      <w:r w:rsidRPr="00CA7B12">
        <w:rPr>
          <w:rFonts w:ascii="Times New Roman" w:eastAsia="Times New Roman" w:hAnsi="Times New Roman" w:cs="Times New Roman"/>
          <w:sz w:val="28"/>
          <w:szCs w:val="28"/>
          <w:lang w:eastAsia="ru-RU"/>
        </w:rPr>
        <w:t xml:space="preserve"> </w:t>
      </w:r>
      <w:r w:rsidR="00666668" w:rsidRPr="00CA7B12">
        <w:rPr>
          <w:rFonts w:ascii="Times New Roman" w:eastAsia="Times New Roman" w:hAnsi="Times New Roman" w:cs="Times New Roman"/>
          <w:sz w:val="28"/>
          <w:szCs w:val="28"/>
          <w:lang w:eastAsia="ru-RU"/>
        </w:rPr>
        <w:t>«</w:t>
      </w:r>
      <w:proofErr w:type="spellStart"/>
      <w:r w:rsidRPr="00CA7B12">
        <w:rPr>
          <w:rFonts w:ascii="Times New Roman" w:eastAsia="Times New Roman" w:hAnsi="Times New Roman" w:cs="Times New Roman"/>
          <w:sz w:val="28"/>
          <w:szCs w:val="28"/>
          <w:lang w:eastAsia="ru-RU"/>
        </w:rPr>
        <w:t>СНиП</w:t>
      </w:r>
      <w:proofErr w:type="spellEnd"/>
      <w:r w:rsidRPr="00CA7B12">
        <w:rPr>
          <w:rFonts w:ascii="Times New Roman" w:eastAsia="Times New Roman" w:hAnsi="Times New Roman" w:cs="Times New Roman"/>
          <w:sz w:val="28"/>
          <w:szCs w:val="28"/>
          <w:lang w:eastAsia="ru-RU"/>
        </w:rPr>
        <w:t xml:space="preserve"> 31-06-2009 Общественные здания и сооружения</w:t>
      </w:r>
      <w:r w:rsidR="00666668" w:rsidRPr="00CA7B12">
        <w:rPr>
          <w:rFonts w:ascii="Times New Roman" w:eastAsia="Times New Roman" w:hAnsi="Times New Roman" w:cs="Times New Roman"/>
          <w:sz w:val="28"/>
          <w:szCs w:val="28"/>
          <w:lang w:eastAsia="ru-RU"/>
        </w:rPr>
        <w:t>»</w:t>
      </w:r>
      <w:r w:rsidRPr="00CA7B12">
        <w:rPr>
          <w:rFonts w:ascii="Times New Roman" w:eastAsia="Times New Roman" w:hAnsi="Times New Roman" w:cs="Times New Roman"/>
          <w:sz w:val="28"/>
          <w:szCs w:val="28"/>
          <w:lang w:eastAsia="ru-RU"/>
        </w:rPr>
        <w:t>;</w:t>
      </w:r>
    </w:p>
    <w:p w:rsidR="00AD02E3" w:rsidRPr="00CA7B12"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и пр. профильные СП (</w:t>
      </w:r>
      <w:proofErr w:type="spellStart"/>
      <w:r w:rsidRPr="00CA7B12">
        <w:rPr>
          <w:rFonts w:ascii="Times New Roman" w:eastAsia="Times New Roman" w:hAnsi="Times New Roman" w:cs="Times New Roman"/>
          <w:sz w:val="28"/>
          <w:szCs w:val="28"/>
          <w:lang w:eastAsia="ru-RU"/>
        </w:rPr>
        <w:t>СНиП</w:t>
      </w:r>
      <w:proofErr w:type="spellEnd"/>
      <w:r w:rsidRPr="00CA7B12">
        <w:rPr>
          <w:rFonts w:ascii="Times New Roman" w:eastAsia="Times New Roman" w:hAnsi="Times New Roman" w:cs="Times New Roman"/>
          <w:sz w:val="28"/>
          <w:szCs w:val="28"/>
          <w:lang w:eastAsia="ru-RU"/>
        </w:rPr>
        <w:t>);</w:t>
      </w:r>
    </w:p>
    <w:p w:rsidR="00AD02E3" w:rsidRPr="00CA7B12" w:rsidRDefault="00AD02E3" w:rsidP="00AD02E3">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p>
    <w:p w:rsidR="00AD02E3" w:rsidRPr="00CA7B12" w:rsidRDefault="00AD02E3" w:rsidP="00AD02E3">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proofErr w:type="spellStart"/>
      <w:proofErr w:type="gramStart"/>
      <w:r w:rsidRPr="00CA7B12">
        <w:rPr>
          <w:rFonts w:ascii="Times New Roman" w:eastAsia="Times New Roman" w:hAnsi="Times New Roman" w:cs="Times New Roman"/>
          <w:sz w:val="28"/>
          <w:szCs w:val="28"/>
          <w:lang w:eastAsia="ru-RU"/>
        </w:rPr>
        <w:t>t</w:t>
      </w:r>
      <w:proofErr w:type="gramEnd"/>
      <w:r w:rsidRPr="00CA7B12">
        <w:rPr>
          <w:rFonts w:ascii="Times New Roman" w:eastAsia="Times New Roman" w:hAnsi="Times New Roman" w:cs="Times New Roman"/>
          <w:sz w:val="28"/>
          <w:szCs w:val="28"/>
          <w:vertAlign w:val="subscript"/>
          <w:lang w:eastAsia="ru-RU"/>
        </w:rPr>
        <w:t>н</w:t>
      </w:r>
      <w:proofErr w:type="spellEnd"/>
      <w:r w:rsidRPr="00CA7B12">
        <w:rPr>
          <w:rFonts w:ascii="Times New Roman" w:eastAsia="Times New Roman" w:hAnsi="Times New Roman" w:cs="Times New Roman"/>
          <w:sz w:val="28"/>
          <w:szCs w:val="28"/>
          <w:vertAlign w:val="subscript"/>
          <w:lang w:eastAsia="ru-RU"/>
        </w:rPr>
        <w:t>.</w:t>
      </w:r>
      <w:r w:rsidRPr="00CA7B12">
        <w:rPr>
          <w:rFonts w:ascii="Times New Roman" w:eastAsia="Times New Roman" w:hAnsi="Times New Roman" w:cs="Times New Roman"/>
          <w:sz w:val="28"/>
          <w:szCs w:val="28"/>
          <w:lang w:eastAsia="ru-RU"/>
        </w:rPr>
        <w:t xml:space="preserve"> расчетная температура наружного воздуха, °C (</w:t>
      </w:r>
      <w:hyperlink r:id="rId78" w:history="1">
        <w:r w:rsidRPr="00CA7B12">
          <w:rPr>
            <w:rFonts w:ascii="Times New Roman" w:eastAsia="Times New Roman" w:hAnsi="Times New Roman" w:cs="Times New Roman"/>
            <w:sz w:val="28"/>
            <w:szCs w:val="28"/>
            <w:lang w:eastAsia="ru-RU"/>
          </w:rPr>
          <w:t>СП 131.13330.20</w:t>
        </w:r>
        <w:r w:rsidR="00666668" w:rsidRPr="00CA7B12">
          <w:rPr>
            <w:rFonts w:ascii="Times New Roman" w:eastAsia="Times New Roman" w:hAnsi="Times New Roman" w:cs="Times New Roman"/>
            <w:sz w:val="28"/>
            <w:szCs w:val="28"/>
            <w:lang w:eastAsia="ru-RU"/>
          </w:rPr>
          <w:t>20</w:t>
        </w:r>
      </w:hyperlink>
      <w:r w:rsidRPr="00CA7B12">
        <w:rPr>
          <w:rFonts w:ascii="Times New Roman" w:eastAsia="Times New Roman" w:hAnsi="Times New Roman" w:cs="Times New Roman"/>
          <w:sz w:val="28"/>
          <w:szCs w:val="28"/>
          <w:lang w:eastAsia="ru-RU"/>
        </w:rPr>
        <w:t xml:space="preserve"> </w:t>
      </w:r>
      <w:r w:rsidR="00666668" w:rsidRPr="00CA7B12">
        <w:rPr>
          <w:rFonts w:ascii="Times New Roman" w:eastAsia="Times New Roman" w:hAnsi="Times New Roman" w:cs="Times New Roman"/>
          <w:sz w:val="28"/>
          <w:szCs w:val="28"/>
          <w:lang w:eastAsia="ru-RU"/>
        </w:rPr>
        <w:t>«</w:t>
      </w:r>
      <w:proofErr w:type="spellStart"/>
      <w:r w:rsidRPr="00CA7B12">
        <w:rPr>
          <w:rFonts w:ascii="Times New Roman" w:eastAsia="Times New Roman" w:hAnsi="Times New Roman" w:cs="Times New Roman"/>
          <w:sz w:val="28"/>
          <w:szCs w:val="28"/>
          <w:lang w:eastAsia="ru-RU"/>
        </w:rPr>
        <w:t>СНиП</w:t>
      </w:r>
      <w:proofErr w:type="spellEnd"/>
      <w:r w:rsidRPr="00CA7B12">
        <w:rPr>
          <w:rFonts w:ascii="Times New Roman" w:eastAsia="Times New Roman" w:hAnsi="Times New Roman" w:cs="Times New Roman"/>
          <w:sz w:val="28"/>
          <w:szCs w:val="28"/>
          <w:lang w:eastAsia="ru-RU"/>
        </w:rPr>
        <w:t xml:space="preserve"> 23-01-99* Строительная климатология</w:t>
      </w:r>
      <w:r w:rsidR="00666668" w:rsidRPr="00CA7B12">
        <w:rPr>
          <w:rFonts w:ascii="Times New Roman" w:eastAsia="Times New Roman" w:hAnsi="Times New Roman" w:cs="Times New Roman"/>
          <w:sz w:val="28"/>
          <w:szCs w:val="28"/>
          <w:lang w:eastAsia="ru-RU"/>
        </w:rPr>
        <w:t>»</w:t>
      </w:r>
      <w:r w:rsidRPr="00CA7B12">
        <w:rPr>
          <w:rFonts w:ascii="Times New Roman" w:eastAsia="Times New Roman" w:hAnsi="Times New Roman" w:cs="Times New Roman"/>
          <w:sz w:val="28"/>
          <w:szCs w:val="28"/>
          <w:lang w:eastAsia="ru-RU"/>
        </w:rPr>
        <w:t xml:space="preserve"> с изменением </w:t>
      </w:r>
      <w:r w:rsidR="00666668" w:rsidRPr="00CA7B12">
        <w:rPr>
          <w:rFonts w:ascii="Times New Roman" w:eastAsia="Times New Roman" w:hAnsi="Times New Roman" w:cs="Times New Roman"/>
          <w:sz w:val="28"/>
          <w:szCs w:val="28"/>
          <w:lang w:eastAsia="ru-RU"/>
        </w:rPr>
        <w:t>№</w:t>
      </w:r>
      <w:r w:rsidRPr="00CA7B12">
        <w:rPr>
          <w:rFonts w:ascii="Times New Roman" w:eastAsia="Times New Roman" w:hAnsi="Times New Roman" w:cs="Times New Roman"/>
          <w:sz w:val="28"/>
          <w:szCs w:val="28"/>
          <w:lang w:eastAsia="ru-RU"/>
        </w:rPr>
        <w:t xml:space="preserve"> 2);</w:t>
      </w:r>
    </w:p>
    <w:p w:rsidR="00AD02E3" w:rsidRPr="00CA7B12"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V - в соответствии с технико-экономическими показателями (далее - ТЭП) для каждого конкретного случая.</w:t>
      </w:r>
    </w:p>
    <w:p w:rsidR="00AD02E3" w:rsidRPr="00CA7B12"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proofErr w:type="spellStart"/>
      <w:proofErr w:type="gramStart"/>
      <w:r w:rsidRPr="00CA7B12">
        <w:rPr>
          <w:rFonts w:ascii="Times New Roman" w:eastAsia="Times New Roman" w:hAnsi="Times New Roman" w:cs="Times New Roman"/>
          <w:sz w:val="28"/>
          <w:szCs w:val="28"/>
          <w:lang w:eastAsia="ru-RU"/>
        </w:rPr>
        <w:t>q</w:t>
      </w:r>
      <w:proofErr w:type="gramEnd"/>
      <w:r w:rsidRPr="00CA7B12">
        <w:rPr>
          <w:rFonts w:ascii="Times New Roman" w:eastAsia="Times New Roman" w:hAnsi="Times New Roman" w:cs="Times New Roman"/>
          <w:sz w:val="28"/>
          <w:szCs w:val="28"/>
          <w:vertAlign w:val="subscript"/>
          <w:lang w:eastAsia="ru-RU"/>
        </w:rPr>
        <w:t>от</w:t>
      </w:r>
      <w:proofErr w:type="spellEnd"/>
      <w:r w:rsidRPr="00CA7B12">
        <w:rPr>
          <w:rFonts w:ascii="Times New Roman" w:eastAsia="Times New Roman" w:hAnsi="Times New Roman" w:cs="Times New Roman"/>
          <w:sz w:val="28"/>
          <w:szCs w:val="28"/>
          <w:lang w:eastAsia="ru-RU"/>
        </w:rPr>
        <w:t xml:space="preserve">. в соответствии с Методическими указаниями по определению расходов топлива, электроэнергии и воды на выработку теплоты отопительными котельными коммунальных теплоэнергетических предприятий (издание 4-ое), одобренными Научно-техническим советом Центра </w:t>
      </w:r>
      <w:proofErr w:type="spellStart"/>
      <w:r w:rsidRPr="00CA7B12">
        <w:rPr>
          <w:rFonts w:ascii="Times New Roman" w:eastAsia="Times New Roman" w:hAnsi="Times New Roman" w:cs="Times New Roman"/>
          <w:sz w:val="28"/>
          <w:szCs w:val="28"/>
          <w:lang w:eastAsia="ru-RU"/>
        </w:rPr>
        <w:t>энергоресурсосбережения</w:t>
      </w:r>
      <w:proofErr w:type="spellEnd"/>
      <w:r w:rsidRPr="00CA7B12">
        <w:rPr>
          <w:rFonts w:ascii="Times New Roman" w:eastAsia="Times New Roman" w:hAnsi="Times New Roman" w:cs="Times New Roman"/>
          <w:sz w:val="28"/>
          <w:szCs w:val="28"/>
          <w:lang w:eastAsia="ru-RU"/>
        </w:rPr>
        <w:t xml:space="preserve"> Госстроя России (протокол от 12.07.2002 </w:t>
      </w:r>
      <w:r w:rsidR="00204A74" w:rsidRPr="00CA7B12">
        <w:rPr>
          <w:rFonts w:ascii="Times New Roman" w:eastAsia="Times New Roman" w:hAnsi="Times New Roman" w:cs="Times New Roman"/>
          <w:sz w:val="28"/>
          <w:szCs w:val="28"/>
          <w:lang w:eastAsia="ru-RU"/>
        </w:rPr>
        <w:t>№</w:t>
      </w:r>
      <w:r w:rsidRPr="00CA7B12">
        <w:rPr>
          <w:rFonts w:ascii="Times New Roman" w:eastAsia="Times New Roman" w:hAnsi="Times New Roman" w:cs="Times New Roman"/>
          <w:sz w:val="28"/>
          <w:szCs w:val="28"/>
          <w:lang w:eastAsia="ru-RU"/>
        </w:rPr>
        <w:t xml:space="preserve"> 5).</w:t>
      </w:r>
    </w:p>
    <w:p w:rsidR="00AD02E3" w:rsidRPr="00CA7B12"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Среднечасовой расход тепла на отопление </w:t>
      </w:r>
      <w:proofErr w:type="spellStart"/>
      <w:proofErr w:type="gramStart"/>
      <w:r w:rsidRPr="00CA7B12">
        <w:rPr>
          <w:rFonts w:ascii="Times New Roman" w:eastAsia="Times New Roman" w:hAnsi="Times New Roman" w:cs="Times New Roman"/>
          <w:sz w:val="28"/>
          <w:szCs w:val="28"/>
          <w:lang w:eastAsia="ru-RU"/>
        </w:rPr>
        <w:t>Q</w:t>
      </w:r>
      <w:proofErr w:type="gramEnd"/>
      <w:r w:rsidRPr="00CA7B12">
        <w:rPr>
          <w:rFonts w:ascii="Times New Roman" w:eastAsia="Times New Roman" w:hAnsi="Times New Roman" w:cs="Times New Roman"/>
          <w:sz w:val="28"/>
          <w:szCs w:val="28"/>
          <w:vertAlign w:val="subscript"/>
          <w:lang w:eastAsia="ru-RU"/>
        </w:rPr>
        <w:t>от.ср</w:t>
      </w:r>
      <w:proofErr w:type="spellEnd"/>
      <w:r w:rsidRPr="00CA7B12">
        <w:rPr>
          <w:rFonts w:ascii="Times New Roman" w:eastAsia="Times New Roman" w:hAnsi="Times New Roman" w:cs="Times New Roman"/>
          <w:sz w:val="28"/>
          <w:szCs w:val="28"/>
          <w:vertAlign w:val="subscript"/>
          <w:lang w:eastAsia="ru-RU"/>
        </w:rPr>
        <w:t>.</w:t>
      </w:r>
      <w:r w:rsidRPr="00CA7B12">
        <w:rPr>
          <w:rFonts w:ascii="Times New Roman" w:eastAsia="Times New Roman" w:hAnsi="Times New Roman" w:cs="Times New Roman"/>
          <w:sz w:val="28"/>
          <w:szCs w:val="28"/>
          <w:lang w:eastAsia="ru-RU"/>
        </w:rPr>
        <w:t xml:space="preserve"> определяется по формуле:</w:t>
      </w:r>
    </w:p>
    <w:p w:rsidR="00AD02E3" w:rsidRPr="00CA7B12" w:rsidRDefault="00AD02E3" w:rsidP="00AD02E3">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noProof/>
          <w:position w:val="-32"/>
          <w:sz w:val="28"/>
          <w:szCs w:val="28"/>
          <w:lang w:eastAsia="ru-RU"/>
        </w:rPr>
        <w:drawing>
          <wp:inline distT="0" distB="0" distL="0" distR="0">
            <wp:extent cx="1876425" cy="552450"/>
            <wp:effectExtent l="19050" t="0" r="0" b="0"/>
            <wp:docPr id="95" name="Рисунок 95" descr="base_1_379662_327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5" descr="base_1_379662_32775"/>
                    <pic:cNvPicPr preferRelativeResize="0">
                      <a:picLocks noChangeArrowheads="1"/>
                    </pic:cNvPicPr>
                  </pic:nvPicPr>
                  <pic:blipFill>
                    <a:blip r:embed="rId79" cstate="print"/>
                    <a:srcRect/>
                    <a:stretch>
                      <a:fillRect/>
                    </a:stretch>
                  </pic:blipFill>
                  <pic:spPr bwMode="auto">
                    <a:xfrm>
                      <a:off x="0" y="0"/>
                      <a:ext cx="1876425" cy="552450"/>
                    </a:xfrm>
                    <a:prstGeom prst="rect">
                      <a:avLst/>
                    </a:prstGeom>
                    <a:noFill/>
                    <a:ln w="9525">
                      <a:noFill/>
                      <a:miter lim="800000"/>
                      <a:headEnd/>
                      <a:tailEnd/>
                    </a:ln>
                  </pic:spPr>
                </pic:pic>
              </a:graphicData>
            </a:graphic>
          </wp:inline>
        </w:drawing>
      </w:r>
      <w:r w:rsidRPr="00CA7B12">
        <w:rPr>
          <w:rFonts w:ascii="Times New Roman" w:eastAsia="Times New Roman" w:hAnsi="Times New Roman" w:cs="Times New Roman"/>
          <w:sz w:val="28"/>
          <w:szCs w:val="28"/>
          <w:lang w:eastAsia="ru-RU"/>
        </w:rPr>
        <w:t>, Гкал/час,</w:t>
      </w:r>
    </w:p>
    <w:p w:rsidR="00AD02E3" w:rsidRPr="00CA7B12" w:rsidRDefault="00AD02E3" w:rsidP="00AD02E3">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где:</w:t>
      </w:r>
    </w:p>
    <w:p w:rsidR="00AD02E3" w:rsidRPr="00CA7B12"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proofErr w:type="spellStart"/>
      <w:proofErr w:type="gramStart"/>
      <w:r w:rsidRPr="00CA7B12">
        <w:rPr>
          <w:rFonts w:ascii="Times New Roman" w:eastAsia="Times New Roman" w:hAnsi="Times New Roman" w:cs="Times New Roman"/>
          <w:sz w:val="28"/>
          <w:szCs w:val="28"/>
          <w:lang w:eastAsia="ru-RU"/>
        </w:rPr>
        <w:t>Q</w:t>
      </w:r>
      <w:proofErr w:type="gramEnd"/>
      <w:r w:rsidRPr="00CA7B12">
        <w:rPr>
          <w:rFonts w:ascii="Times New Roman" w:eastAsia="Times New Roman" w:hAnsi="Times New Roman" w:cs="Times New Roman"/>
          <w:sz w:val="28"/>
          <w:szCs w:val="28"/>
          <w:vertAlign w:val="subscript"/>
          <w:lang w:eastAsia="ru-RU"/>
        </w:rPr>
        <w:t>от.max</w:t>
      </w:r>
      <w:proofErr w:type="spellEnd"/>
      <w:r w:rsidRPr="00CA7B12">
        <w:rPr>
          <w:rFonts w:ascii="Times New Roman" w:eastAsia="Times New Roman" w:hAnsi="Times New Roman" w:cs="Times New Roman"/>
          <w:sz w:val="28"/>
          <w:szCs w:val="28"/>
          <w:lang w:eastAsia="ru-RU"/>
        </w:rPr>
        <w:t xml:space="preserve"> максимально-часовой расход тепла на отопление, Гкал/час;</w:t>
      </w:r>
    </w:p>
    <w:p w:rsidR="00AD02E3" w:rsidRPr="00CA7B12" w:rsidRDefault="00AD02E3" w:rsidP="00AD02E3">
      <w:pPr>
        <w:spacing w:after="1" w:line="240" w:lineRule="auto"/>
        <w:ind w:firstLine="709"/>
        <w:contextualSpacing/>
        <w:rPr>
          <w:rFonts w:ascii="Times New Roman" w:eastAsia="Calibri" w:hAnsi="Times New Roman" w:cs="Times New Roman"/>
          <w:sz w:val="28"/>
          <w:szCs w:val="28"/>
        </w:rPr>
      </w:pPr>
    </w:p>
    <w:p w:rsidR="00AD02E3" w:rsidRPr="00CA7B12" w:rsidRDefault="00AD02E3" w:rsidP="00AD02E3">
      <w:pPr>
        <w:widowControl w:val="0"/>
        <w:autoSpaceDE w:val="0"/>
        <w:autoSpaceDN w:val="0"/>
        <w:spacing w:before="280" w:after="0" w:line="240" w:lineRule="auto"/>
        <w:ind w:firstLine="709"/>
        <w:contextualSpacing/>
        <w:jc w:val="both"/>
        <w:rPr>
          <w:rFonts w:ascii="Times New Roman" w:eastAsia="Times New Roman" w:hAnsi="Times New Roman" w:cs="Times New Roman"/>
          <w:sz w:val="28"/>
          <w:szCs w:val="28"/>
          <w:lang w:eastAsia="ru-RU"/>
        </w:rPr>
      </w:pPr>
      <w:proofErr w:type="spellStart"/>
      <w:r w:rsidRPr="00CA7B12">
        <w:rPr>
          <w:rFonts w:ascii="Times New Roman" w:eastAsia="Times New Roman" w:hAnsi="Times New Roman" w:cs="Times New Roman"/>
          <w:sz w:val="28"/>
          <w:szCs w:val="28"/>
          <w:lang w:eastAsia="ru-RU"/>
        </w:rPr>
        <w:t>tср.от</w:t>
      </w:r>
      <w:proofErr w:type="spellEnd"/>
      <w:proofErr w:type="gramStart"/>
      <w:r w:rsidRPr="00CA7B12">
        <w:rPr>
          <w:rFonts w:ascii="Times New Roman" w:eastAsia="Times New Roman" w:hAnsi="Times New Roman" w:cs="Times New Roman"/>
          <w:sz w:val="28"/>
          <w:szCs w:val="28"/>
          <w:lang w:eastAsia="ru-RU"/>
        </w:rPr>
        <w:t>.</w:t>
      </w:r>
      <w:proofErr w:type="gramEnd"/>
      <w:r w:rsidRPr="00CA7B12">
        <w:rPr>
          <w:rFonts w:ascii="Times New Roman" w:eastAsia="Times New Roman" w:hAnsi="Times New Roman" w:cs="Times New Roman"/>
          <w:sz w:val="28"/>
          <w:szCs w:val="28"/>
          <w:lang w:eastAsia="ru-RU"/>
        </w:rPr>
        <w:t xml:space="preserve"> </w:t>
      </w:r>
      <w:proofErr w:type="gramStart"/>
      <w:r w:rsidRPr="00CA7B12">
        <w:rPr>
          <w:rFonts w:ascii="Times New Roman" w:eastAsia="Times New Roman" w:hAnsi="Times New Roman" w:cs="Times New Roman"/>
          <w:sz w:val="28"/>
          <w:szCs w:val="28"/>
          <w:lang w:eastAsia="ru-RU"/>
        </w:rPr>
        <w:t>с</w:t>
      </w:r>
      <w:proofErr w:type="gramEnd"/>
      <w:r w:rsidRPr="00CA7B12">
        <w:rPr>
          <w:rFonts w:ascii="Times New Roman" w:eastAsia="Times New Roman" w:hAnsi="Times New Roman" w:cs="Times New Roman"/>
          <w:sz w:val="28"/>
          <w:szCs w:val="28"/>
          <w:lang w:eastAsia="ru-RU"/>
        </w:rPr>
        <w:t>редняя температура наружного воздуха за отопительный период, °C (</w:t>
      </w:r>
      <w:hyperlink r:id="rId80" w:history="1">
        <w:r w:rsidRPr="00CA7B12">
          <w:rPr>
            <w:rFonts w:ascii="Times New Roman" w:eastAsia="Times New Roman" w:hAnsi="Times New Roman" w:cs="Times New Roman"/>
            <w:sz w:val="28"/>
            <w:szCs w:val="28"/>
            <w:lang w:eastAsia="ru-RU"/>
          </w:rPr>
          <w:t>СП 131.13330.20</w:t>
        </w:r>
        <w:r w:rsidR="00204A74" w:rsidRPr="00CA7B12">
          <w:rPr>
            <w:rFonts w:ascii="Times New Roman" w:eastAsia="Times New Roman" w:hAnsi="Times New Roman" w:cs="Times New Roman"/>
            <w:sz w:val="28"/>
            <w:szCs w:val="28"/>
            <w:lang w:eastAsia="ru-RU"/>
          </w:rPr>
          <w:t>20</w:t>
        </w:r>
      </w:hyperlink>
      <w:r w:rsidRPr="00CA7B12">
        <w:rPr>
          <w:rFonts w:ascii="Times New Roman" w:eastAsia="Times New Roman" w:hAnsi="Times New Roman" w:cs="Times New Roman"/>
          <w:sz w:val="28"/>
          <w:szCs w:val="28"/>
          <w:lang w:eastAsia="ru-RU"/>
        </w:rPr>
        <w:t xml:space="preserve"> </w:t>
      </w:r>
      <w:r w:rsidR="00204A74" w:rsidRPr="00CA7B12">
        <w:rPr>
          <w:rFonts w:ascii="Times New Roman" w:eastAsia="Times New Roman" w:hAnsi="Times New Roman" w:cs="Times New Roman"/>
          <w:sz w:val="28"/>
          <w:szCs w:val="28"/>
          <w:lang w:eastAsia="ru-RU"/>
        </w:rPr>
        <w:t>«</w:t>
      </w:r>
      <w:proofErr w:type="spellStart"/>
      <w:r w:rsidRPr="00CA7B12">
        <w:rPr>
          <w:rFonts w:ascii="Times New Roman" w:eastAsia="Times New Roman" w:hAnsi="Times New Roman" w:cs="Times New Roman"/>
          <w:sz w:val="28"/>
          <w:szCs w:val="28"/>
          <w:lang w:eastAsia="ru-RU"/>
        </w:rPr>
        <w:t>СНиП</w:t>
      </w:r>
      <w:proofErr w:type="spellEnd"/>
      <w:r w:rsidRPr="00CA7B12">
        <w:rPr>
          <w:rFonts w:ascii="Times New Roman" w:eastAsia="Times New Roman" w:hAnsi="Times New Roman" w:cs="Times New Roman"/>
          <w:sz w:val="28"/>
          <w:szCs w:val="28"/>
          <w:lang w:eastAsia="ru-RU"/>
        </w:rPr>
        <w:t xml:space="preserve"> 23-01-99* Строительная климатология</w:t>
      </w:r>
      <w:r w:rsidR="00204A74" w:rsidRPr="00CA7B12">
        <w:rPr>
          <w:rFonts w:ascii="Times New Roman" w:eastAsia="Times New Roman" w:hAnsi="Times New Roman" w:cs="Times New Roman"/>
          <w:sz w:val="28"/>
          <w:szCs w:val="28"/>
          <w:lang w:eastAsia="ru-RU"/>
        </w:rPr>
        <w:t>»</w:t>
      </w:r>
      <w:r w:rsidRPr="00CA7B12">
        <w:rPr>
          <w:rFonts w:ascii="Times New Roman" w:eastAsia="Times New Roman" w:hAnsi="Times New Roman" w:cs="Times New Roman"/>
          <w:sz w:val="28"/>
          <w:szCs w:val="28"/>
          <w:lang w:eastAsia="ru-RU"/>
        </w:rPr>
        <w:t xml:space="preserve"> с изменением </w:t>
      </w:r>
      <w:r w:rsidR="00204A74" w:rsidRPr="00CA7B12">
        <w:rPr>
          <w:rFonts w:ascii="Times New Roman" w:eastAsia="Times New Roman" w:hAnsi="Times New Roman" w:cs="Times New Roman"/>
          <w:sz w:val="28"/>
          <w:szCs w:val="28"/>
          <w:lang w:eastAsia="ru-RU"/>
        </w:rPr>
        <w:t xml:space="preserve">  №</w:t>
      </w:r>
      <w:r w:rsidRPr="00CA7B12">
        <w:rPr>
          <w:rFonts w:ascii="Times New Roman" w:eastAsia="Times New Roman" w:hAnsi="Times New Roman" w:cs="Times New Roman"/>
          <w:sz w:val="28"/>
          <w:szCs w:val="28"/>
          <w:lang w:eastAsia="ru-RU"/>
        </w:rPr>
        <w:t>2);</w:t>
      </w:r>
    </w:p>
    <w:p w:rsidR="00AD02E3" w:rsidRPr="00CA7B12"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proofErr w:type="spellStart"/>
      <w:proofErr w:type="gramStart"/>
      <w:r w:rsidRPr="00CA7B12">
        <w:rPr>
          <w:rFonts w:ascii="Times New Roman" w:eastAsia="Times New Roman" w:hAnsi="Times New Roman" w:cs="Times New Roman"/>
          <w:sz w:val="28"/>
          <w:szCs w:val="28"/>
          <w:lang w:eastAsia="ru-RU"/>
        </w:rPr>
        <w:t>t</w:t>
      </w:r>
      <w:proofErr w:type="gramEnd"/>
      <w:r w:rsidRPr="00CA7B12">
        <w:rPr>
          <w:rFonts w:ascii="Times New Roman" w:eastAsia="Times New Roman" w:hAnsi="Times New Roman" w:cs="Times New Roman"/>
          <w:sz w:val="28"/>
          <w:szCs w:val="28"/>
          <w:vertAlign w:val="subscript"/>
          <w:lang w:eastAsia="ru-RU"/>
        </w:rPr>
        <w:t>вн</w:t>
      </w:r>
      <w:proofErr w:type="spellEnd"/>
      <w:r w:rsidRPr="00CA7B12">
        <w:rPr>
          <w:rFonts w:ascii="Times New Roman" w:eastAsia="Times New Roman" w:hAnsi="Times New Roman" w:cs="Times New Roman"/>
          <w:sz w:val="28"/>
          <w:szCs w:val="28"/>
          <w:vertAlign w:val="subscript"/>
          <w:lang w:eastAsia="ru-RU"/>
        </w:rPr>
        <w:t>.</w:t>
      </w:r>
      <w:r w:rsidRPr="00CA7B12">
        <w:rPr>
          <w:rFonts w:ascii="Times New Roman" w:eastAsia="Times New Roman" w:hAnsi="Times New Roman" w:cs="Times New Roman"/>
          <w:sz w:val="28"/>
          <w:szCs w:val="28"/>
          <w:lang w:eastAsia="ru-RU"/>
        </w:rPr>
        <w:t xml:space="preserve"> расчетная температура внутреннего воздуха, °C (от +5 до +20);</w:t>
      </w:r>
    </w:p>
    <w:p w:rsidR="00AD02E3" w:rsidRPr="00CA7B12"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proofErr w:type="spellStart"/>
      <w:proofErr w:type="gramStart"/>
      <w:r w:rsidRPr="00CA7B12">
        <w:rPr>
          <w:rFonts w:ascii="Times New Roman" w:eastAsia="Times New Roman" w:hAnsi="Times New Roman" w:cs="Times New Roman"/>
          <w:sz w:val="28"/>
          <w:szCs w:val="28"/>
          <w:lang w:eastAsia="ru-RU"/>
        </w:rPr>
        <w:t>t</w:t>
      </w:r>
      <w:proofErr w:type="gramEnd"/>
      <w:r w:rsidRPr="00CA7B12">
        <w:rPr>
          <w:rFonts w:ascii="Times New Roman" w:eastAsia="Times New Roman" w:hAnsi="Times New Roman" w:cs="Times New Roman"/>
          <w:sz w:val="28"/>
          <w:szCs w:val="28"/>
          <w:vertAlign w:val="subscript"/>
          <w:lang w:eastAsia="ru-RU"/>
        </w:rPr>
        <w:t>н</w:t>
      </w:r>
      <w:proofErr w:type="spellEnd"/>
      <w:r w:rsidRPr="00CA7B12">
        <w:rPr>
          <w:rFonts w:ascii="Times New Roman" w:eastAsia="Times New Roman" w:hAnsi="Times New Roman" w:cs="Times New Roman"/>
          <w:sz w:val="28"/>
          <w:szCs w:val="28"/>
          <w:vertAlign w:val="subscript"/>
          <w:lang w:eastAsia="ru-RU"/>
        </w:rPr>
        <w:t>.</w:t>
      </w:r>
      <w:r w:rsidRPr="00CA7B12">
        <w:rPr>
          <w:rFonts w:ascii="Times New Roman" w:eastAsia="Times New Roman" w:hAnsi="Times New Roman" w:cs="Times New Roman"/>
          <w:sz w:val="28"/>
          <w:szCs w:val="28"/>
          <w:lang w:eastAsia="ru-RU"/>
        </w:rPr>
        <w:t xml:space="preserve"> расчетная температура наружного воздуха, °C (</w:t>
      </w:r>
      <w:hyperlink r:id="rId81" w:history="1">
        <w:r w:rsidRPr="00CA7B12">
          <w:rPr>
            <w:rFonts w:ascii="Times New Roman" w:eastAsia="Times New Roman" w:hAnsi="Times New Roman" w:cs="Times New Roman"/>
            <w:sz w:val="28"/>
            <w:szCs w:val="28"/>
            <w:lang w:eastAsia="ru-RU"/>
          </w:rPr>
          <w:t>СП 131.13330.20</w:t>
        </w:r>
        <w:r w:rsidR="00204A74" w:rsidRPr="00CA7B12">
          <w:rPr>
            <w:rFonts w:ascii="Times New Roman" w:eastAsia="Times New Roman" w:hAnsi="Times New Roman" w:cs="Times New Roman"/>
            <w:sz w:val="28"/>
            <w:szCs w:val="28"/>
            <w:lang w:eastAsia="ru-RU"/>
          </w:rPr>
          <w:t>20</w:t>
        </w:r>
      </w:hyperlink>
      <w:r w:rsidRPr="00CA7B12">
        <w:rPr>
          <w:rFonts w:ascii="Times New Roman" w:eastAsia="Times New Roman" w:hAnsi="Times New Roman" w:cs="Times New Roman"/>
          <w:sz w:val="28"/>
          <w:szCs w:val="28"/>
          <w:lang w:eastAsia="ru-RU"/>
        </w:rPr>
        <w:t xml:space="preserve">. </w:t>
      </w:r>
      <w:r w:rsidR="00204A74" w:rsidRPr="00CA7B12">
        <w:rPr>
          <w:rFonts w:ascii="Times New Roman" w:eastAsia="Times New Roman" w:hAnsi="Times New Roman" w:cs="Times New Roman"/>
          <w:sz w:val="28"/>
          <w:szCs w:val="28"/>
          <w:lang w:eastAsia="ru-RU"/>
        </w:rPr>
        <w:t>«</w:t>
      </w:r>
      <w:proofErr w:type="spellStart"/>
      <w:r w:rsidRPr="00CA7B12">
        <w:rPr>
          <w:rFonts w:ascii="Times New Roman" w:eastAsia="Times New Roman" w:hAnsi="Times New Roman" w:cs="Times New Roman"/>
          <w:sz w:val="28"/>
          <w:szCs w:val="28"/>
          <w:lang w:eastAsia="ru-RU"/>
        </w:rPr>
        <w:t>СНиП</w:t>
      </w:r>
      <w:proofErr w:type="spellEnd"/>
      <w:r w:rsidRPr="00CA7B12">
        <w:rPr>
          <w:rFonts w:ascii="Times New Roman" w:eastAsia="Times New Roman" w:hAnsi="Times New Roman" w:cs="Times New Roman"/>
          <w:sz w:val="28"/>
          <w:szCs w:val="28"/>
          <w:lang w:eastAsia="ru-RU"/>
        </w:rPr>
        <w:t xml:space="preserve"> 23-01-99* Строительная климатология</w:t>
      </w:r>
      <w:r w:rsidR="00204A74" w:rsidRPr="00CA7B12">
        <w:rPr>
          <w:rFonts w:ascii="Times New Roman" w:eastAsia="Times New Roman" w:hAnsi="Times New Roman" w:cs="Times New Roman"/>
          <w:sz w:val="28"/>
          <w:szCs w:val="28"/>
          <w:lang w:eastAsia="ru-RU"/>
        </w:rPr>
        <w:t>»</w:t>
      </w:r>
      <w:r w:rsidRPr="00CA7B12">
        <w:rPr>
          <w:rFonts w:ascii="Times New Roman" w:eastAsia="Times New Roman" w:hAnsi="Times New Roman" w:cs="Times New Roman"/>
          <w:sz w:val="28"/>
          <w:szCs w:val="28"/>
          <w:lang w:eastAsia="ru-RU"/>
        </w:rPr>
        <w:t xml:space="preserve"> с изменением </w:t>
      </w:r>
      <w:r w:rsidR="00204A74" w:rsidRPr="00CA7B12">
        <w:rPr>
          <w:rFonts w:ascii="Times New Roman" w:eastAsia="Times New Roman" w:hAnsi="Times New Roman" w:cs="Times New Roman"/>
          <w:sz w:val="28"/>
          <w:szCs w:val="28"/>
          <w:lang w:eastAsia="ru-RU"/>
        </w:rPr>
        <w:t>№</w:t>
      </w:r>
      <w:r w:rsidRPr="00CA7B12">
        <w:rPr>
          <w:rFonts w:ascii="Times New Roman" w:eastAsia="Times New Roman" w:hAnsi="Times New Roman" w:cs="Times New Roman"/>
          <w:sz w:val="28"/>
          <w:szCs w:val="28"/>
          <w:lang w:eastAsia="ru-RU"/>
        </w:rPr>
        <w:t xml:space="preserve"> 2).</w:t>
      </w:r>
    </w:p>
    <w:p w:rsidR="00AD02E3" w:rsidRPr="00CA7B12"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Максимально-часовой расход тепла на вентиляцию </w:t>
      </w:r>
      <w:proofErr w:type="spellStart"/>
      <w:proofErr w:type="gramStart"/>
      <w:r w:rsidRPr="00CA7B12">
        <w:rPr>
          <w:rFonts w:ascii="Times New Roman" w:eastAsia="Times New Roman" w:hAnsi="Times New Roman" w:cs="Times New Roman"/>
          <w:sz w:val="28"/>
          <w:szCs w:val="28"/>
          <w:lang w:eastAsia="ru-RU"/>
        </w:rPr>
        <w:t>Q</w:t>
      </w:r>
      <w:proofErr w:type="gramEnd"/>
      <w:r w:rsidRPr="00CA7B12">
        <w:rPr>
          <w:rFonts w:ascii="Times New Roman" w:eastAsia="Times New Roman" w:hAnsi="Times New Roman" w:cs="Times New Roman"/>
          <w:sz w:val="28"/>
          <w:szCs w:val="28"/>
          <w:vertAlign w:val="subscript"/>
          <w:lang w:eastAsia="ru-RU"/>
        </w:rPr>
        <w:t>в</w:t>
      </w:r>
      <w:r w:rsidRPr="00CA7B12">
        <w:rPr>
          <w:rFonts w:ascii="Times New Roman" w:eastAsia="Times New Roman" w:hAnsi="Times New Roman" w:cs="Times New Roman"/>
          <w:sz w:val="28"/>
          <w:szCs w:val="28"/>
          <w:lang w:eastAsia="ru-RU"/>
        </w:rPr>
        <w:t>.</w:t>
      </w:r>
      <w:r w:rsidRPr="00CA7B12">
        <w:rPr>
          <w:rFonts w:ascii="Times New Roman" w:eastAsia="Times New Roman" w:hAnsi="Times New Roman" w:cs="Times New Roman"/>
          <w:sz w:val="28"/>
          <w:szCs w:val="28"/>
          <w:vertAlign w:val="subscript"/>
          <w:lang w:eastAsia="ru-RU"/>
        </w:rPr>
        <w:t>max</w:t>
      </w:r>
      <w:proofErr w:type="spellEnd"/>
      <w:r w:rsidRPr="00CA7B12">
        <w:rPr>
          <w:rFonts w:ascii="Times New Roman" w:eastAsia="Times New Roman" w:hAnsi="Times New Roman" w:cs="Times New Roman"/>
          <w:sz w:val="28"/>
          <w:szCs w:val="28"/>
          <w:lang w:eastAsia="ru-RU"/>
        </w:rPr>
        <w:t>. определяется по формуле:</w:t>
      </w:r>
    </w:p>
    <w:p w:rsidR="00AD02E3" w:rsidRPr="00CA7B12" w:rsidRDefault="00AD02E3" w:rsidP="00AD02E3">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noProof/>
          <w:position w:val="-11"/>
          <w:sz w:val="28"/>
          <w:szCs w:val="28"/>
          <w:lang w:eastAsia="ru-RU"/>
        </w:rPr>
        <w:drawing>
          <wp:inline distT="0" distB="0" distL="0" distR="0">
            <wp:extent cx="2019300" cy="285750"/>
            <wp:effectExtent l="19050" t="0" r="0" b="0"/>
            <wp:docPr id="96" name="Рисунок 96" descr="base_1_379662_327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6" descr="base_1_379662_32776"/>
                    <pic:cNvPicPr preferRelativeResize="0">
                      <a:picLocks noChangeArrowheads="1"/>
                    </pic:cNvPicPr>
                  </pic:nvPicPr>
                  <pic:blipFill>
                    <a:blip r:embed="rId82" cstate="print"/>
                    <a:srcRect/>
                    <a:stretch>
                      <a:fillRect/>
                    </a:stretch>
                  </pic:blipFill>
                  <pic:spPr bwMode="auto">
                    <a:xfrm>
                      <a:off x="0" y="0"/>
                      <a:ext cx="2019300" cy="285750"/>
                    </a:xfrm>
                    <a:prstGeom prst="rect">
                      <a:avLst/>
                    </a:prstGeom>
                    <a:noFill/>
                    <a:ln w="9525">
                      <a:noFill/>
                      <a:miter lim="800000"/>
                      <a:headEnd/>
                      <a:tailEnd/>
                    </a:ln>
                  </pic:spPr>
                </pic:pic>
              </a:graphicData>
            </a:graphic>
          </wp:inline>
        </w:drawing>
      </w:r>
    </w:p>
    <w:p w:rsidR="00AD02E3" w:rsidRPr="00CA7B12" w:rsidRDefault="00AD02E3" w:rsidP="00AD02E3">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где:</w:t>
      </w:r>
    </w:p>
    <w:p w:rsidR="00AD02E3" w:rsidRPr="00CA7B12" w:rsidRDefault="00AD02E3" w:rsidP="00AD02E3">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p>
    <w:tbl>
      <w:tblPr>
        <w:tblW w:w="0" w:type="auto"/>
        <w:tblLayout w:type="fixed"/>
        <w:tblCellMar>
          <w:top w:w="102" w:type="dxa"/>
          <w:left w:w="62" w:type="dxa"/>
          <w:bottom w:w="102" w:type="dxa"/>
          <w:right w:w="62" w:type="dxa"/>
        </w:tblCellMar>
        <w:tblLook w:val="0000"/>
      </w:tblPr>
      <w:tblGrid>
        <w:gridCol w:w="2835"/>
        <w:gridCol w:w="6236"/>
      </w:tblGrid>
      <w:tr w:rsidR="00AD02E3" w:rsidRPr="00CA7B12" w:rsidTr="003812BE">
        <w:tc>
          <w:tcPr>
            <w:tcW w:w="2835" w:type="dxa"/>
            <w:tcBorders>
              <w:top w:val="nil"/>
              <w:left w:val="nil"/>
              <w:bottom w:val="nil"/>
              <w:right w:val="nil"/>
            </w:tcBorders>
          </w:tcPr>
          <w:p w:rsidR="00AD02E3" w:rsidRPr="00CA7B12" w:rsidRDefault="00AD02E3" w:rsidP="00AD02E3">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V</w:t>
            </w:r>
          </w:p>
        </w:tc>
        <w:tc>
          <w:tcPr>
            <w:tcW w:w="6236" w:type="dxa"/>
            <w:tcBorders>
              <w:top w:val="nil"/>
              <w:left w:val="nil"/>
              <w:bottom w:val="nil"/>
              <w:right w:val="nil"/>
            </w:tcBorders>
          </w:tcPr>
          <w:p w:rsidR="00AD02E3" w:rsidRPr="00CA7B12" w:rsidRDefault="00AD02E3" w:rsidP="00AD02E3">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объем здания, м</w:t>
            </w:r>
            <w:r w:rsidRPr="00CA7B12">
              <w:rPr>
                <w:rFonts w:ascii="Times New Roman" w:eastAsia="Times New Roman" w:hAnsi="Times New Roman" w:cs="Times New Roman"/>
                <w:sz w:val="28"/>
                <w:szCs w:val="28"/>
                <w:vertAlign w:val="superscript"/>
                <w:lang w:eastAsia="ru-RU"/>
              </w:rPr>
              <w:t>3</w:t>
            </w:r>
            <w:r w:rsidRPr="00CA7B12">
              <w:rPr>
                <w:rFonts w:ascii="Times New Roman" w:eastAsia="Times New Roman" w:hAnsi="Times New Roman" w:cs="Times New Roman"/>
                <w:sz w:val="28"/>
                <w:szCs w:val="28"/>
                <w:lang w:eastAsia="ru-RU"/>
              </w:rPr>
              <w:t>;</w:t>
            </w:r>
          </w:p>
        </w:tc>
      </w:tr>
      <w:tr w:rsidR="00AD02E3" w:rsidRPr="00CA7B12" w:rsidTr="003812BE">
        <w:tc>
          <w:tcPr>
            <w:tcW w:w="2835" w:type="dxa"/>
            <w:tcBorders>
              <w:top w:val="nil"/>
              <w:left w:val="nil"/>
              <w:bottom w:val="nil"/>
              <w:right w:val="nil"/>
            </w:tcBorders>
          </w:tcPr>
          <w:p w:rsidR="00AD02E3" w:rsidRPr="00CA7B12" w:rsidRDefault="00AD02E3" w:rsidP="00AD02E3">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proofErr w:type="spellStart"/>
            <w:proofErr w:type="gramStart"/>
            <w:r w:rsidRPr="00CA7B12">
              <w:rPr>
                <w:rFonts w:ascii="Times New Roman" w:eastAsia="Times New Roman" w:hAnsi="Times New Roman" w:cs="Times New Roman"/>
                <w:sz w:val="28"/>
                <w:szCs w:val="28"/>
                <w:lang w:eastAsia="ru-RU"/>
              </w:rPr>
              <w:lastRenderedPageBreak/>
              <w:t>q</w:t>
            </w:r>
            <w:proofErr w:type="gramEnd"/>
            <w:r w:rsidRPr="00CA7B12">
              <w:rPr>
                <w:rFonts w:ascii="Times New Roman" w:eastAsia="Times New Roman" w:hAnsi="Times New Roman" w:cs="Times New Roman"/>
                <w:sz w:val="28"/>
                <w:szCs w:val="28"/>
                <w:vertAlign w:val="subscript"/>
                <w:lang w:eastAsia="ru-RU"/>
              </w:rPr>
              <w:t>в</w:t>
            </w:r>
            <w:proofErr w:type="spellEnd"/>
          </w:p>
        </w:tc>
        <w:tc>
          <w:tcPr>
            <w:tcW w:w="6236" w:type="dxa"/>
            <w:tcBorders>
              <w:top w:val="nil"/>
              <w:left w:val="nil"/>
              <w:bottom w:val="nil"/>
              <w:right w:val="nil"/>
            </w:tcBorders>
          </w:tcPr>
          <w:p w:rsidR="00AD02E3" w:rsidRPr="00CA7B12" w:rsidRDefault="00AD02E3" w:rsidP="00AD02E3">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 удельная вентиляционная характеристика здания; </w:t>
            </w:r>
            <w:proofErr w:type="gramStart"/>
            <w:r w:rsidRPr="00CA7B12">
              <w:rPr>
                <w:rFonts w:ascii="Times New Roman" w:eastAsia="Times New Roman" w:hAnsi="Times New Roman" w:cs="Times New Roman"/>
                <w:sz w:val="28"/>
                <w:szCs w:val="28"/>
                <w:lang w:eastAsia="ru-RU"/>
              </w:rPr>
              <w:t>ккал</w:t>
            </w:r>
            <w:proofErr w:type="gramEnd"/>
            <w:r w:rsidRPr="00CA7B12">
              <w:rPr>
                <w:rFonts w:ascii="Times New Roman" w:eastAsia="Times New Roman" w:hAnsi="Times New Roman" w:cs="Times New Roman"/>
                <w:sz w:val="28"/>
                <w:szCs w:val="28"/>
                <w:lang w:eastAsia="ru-RU"/>
              </w:rPr>
              <w:t>/ (м</w:t>
            </w:r>
            <w:r w:rsidRPr="00CA7B12">
              <w:rPr>
                <w:rFonts w:ascii="Times New Roman" w:eastAsia="Times New Roman" w:hAnsi="Times New Roman" w:cs="Times New Roman"/>
                <w:sz w:val="28"/>
                <w:szCs w:val="28"/>
                <w:vertAlign w:val="superscript"/>
                <w:lang w:eastAsia="ru-RU"/>
              </w:rPr>
              <w:t>3</w:t>
            </w:r>
            <w:r w:rsidRPr="00CA7B12">
              <w:rPr>
                <w:rFonts w:ascii="Times New Roman" w:eastAsia="Times New Roman" w:hAnsi="Times New Roman" w:cs="Times New Roman"/>
                <w:sz w:val="28"/>
                <w:szCs w:val="28"/>
                <w:lang w:eastAsia="ru-RU"/>
              </w:rPr>
              <w:t xml:space="preserve"> · ч · °C);</w:t>
            </w:r>
          </w:p>
        </w:tc>
      </w:tr>
      <w:tr w:rsidR="00AD02E3" w:rsidRPr="00CA7B12" w:rsidTr="003812BE">
        <w:tc>
          <w:tcPr>
            <w:tcW w:w="2835" w:type="dxa"/>
            <w:tcBorders>
              <w:top w:val="nil"/>
              <w:left w:val="nil"/>
              <w:bottom w:val="nil"/>
              <w:right w:val="nil"/>
            </w:tcBorders>
          </w:tcPr>
          <w:p w:rsidR="00AD02E3" w:rsidRPr="00CA7B12" w:rsidRDefault="00AD02E3" w:rsidP="00AD02E3">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proofErr w:type="spellStart"/>
            <w:proofErr w:type="gramStart"/>
            <w:r w:rsidRPr="00CA7B12">
              <w:rPr>
                <w:rFonts w:ascii="Times New Roman" w:eastAsia="Times New Roman" w:hAnsi="Times New Roman" w:cs="Times New Roman"/>
                <w:sz w:val="28"/>
                <w:szCs w:val="28"/>
                <w:lang w:eastAsia="ru-RU"/>
              </w:rPr>
              <w:t>t</w:t>
            </w:r>
            <w:proofErr w:type="gramEnd"/>
            <w:r w:rsidRPr="00CA7B12">
              <w:rPr>
                <w:rFonts w:ascii="Times New Roman" w:eastAsia="Times New Roman" w:hAnsi="Times New Roman" w:cs="Times New Roman"/>
                <w:sz w:val="28"/>
                <w:szCs w:val="28"/>
                <w:vertAlign w:val="subscript"/>
                <w:lang w:eastAsia="ru-RU"/>
              </w:rPr>
              <w:t>вн</w:t>
            </w:r>
            <w:proofErr w:type="spellEnd"/>
            <w:r w:rsidRPr="00CA7B12">
              <w:rPr>
                <w:rFonts w:ascii="Times New Roman" w:eastAsia="Times New Roman" w:hAnsi="Times New Roman" w:cs="Times New Roman"/>
                <w:sz w:val="28"/>
                <w:szCs w:val="28"/>
                <w:vertAlign w:val="subscript"/>
                <w:lang w:eastAsia="ru-RU"/>
              </w:rPr>
              <w:t>.</w:t>
            </w:r>
          </w:p>
        </w:tc>
        <w:tc>
          <w:tcPr>
            <w:tcW w:w="6236" w:type="dxa"/>
            <w:tcBorders>
              <w:top w:val="nil"/>
              <w:left w:val="nil"/>
              <w:bottom w:val="nil"/>
              <w:right w:val="nil"/>
            </w:tcBorders>
          </w:tcPr>
          <w:p w:rsidR="00AD02E3" w:rsidRPr="00CA7B12" w:rsidRDefault="00AD02E3" w:rsidP="00AD02E3">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расчетная температура внутреннего воздуха, °C;</w:t>
            </w:r>
          </w:p>
        </w:tc>
      </w:tr>
      <w:tr w:rsidR="00AD02E3" w:rsidRPr="00CA7B12" w:rsidTr="003812BE">
        <w:tc>
          <w:tcPr>
            <w:tcW w:w="2835" w:type="dxa"/>
            <w:tcBorders>
              <w:top w:val="nil"/>
              <w:left w:val="nil"/>
              <w:bottom w:val="nil"/>
              <w:right w:val="nil"/>
            </w:tcBorders>
          </w:tcPr>
          <w:p w:rsidR="00AD02E3" w:rsidRPr="00CA7B12" w:rsidRDefault="00AD02E3" w:rsidP="00AD02E3">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proofErr w:type="spellStart"/>
            <w:proofErr w:type="gramStart"/>
            <w:r w:rsidRPr="00CA7B12">
              <w:rPr>
                <w:rFonts w:ascii="Times New Roman" w:eastAsia="Times New Roman" w:hAnsi="Times New Roman" w:cs="Times New Roman"/>
                <w:sz w:val="28"/>
                <w:szCs w:val="28"/>
                <w:lang w:eastAsia="ru-RU"/>
              </w:rPr>
              <w:t>t</w:t>
            </w:r>
            <w:proofErr w:type="gramEnd"/>
            <w:r w:rsidRPr="00CA7B12">
              <w:rPr>
                <w:rFonts w:ascii="Times New Roman" w:eastAsia="Times New Roman" w:hAnsi="Times New Roman" w:cs="Times New Roman"/>
                <w:sz w:val="28"/>
                <w:szCs w:val="28"/>
                <w:vertAlign w:val="subscript"/>
                <w:lang w:eastAsia="ru-RU"/>
              </w:rPr>
              <w:t>н</w:t>
            </w:r>
            <w:proofErr w:type="spellEnd"/>
          </w:p>
        </w:tc>
        <w:tc>
          <w:tcPr>
            <w:tcW w:w="6236" w:type="dxa"/>
            <w:tcBorders>
              <w:top w:val="nil"/>
              <w:left w:val="nil"/>
              <w:bottom w:val="nil"/>
              <w:right w:val="nil"/>
            </w:tcBorders>
          </w:tcPr>
          <w:p w:rsidR="00AD02E3" w:rsidRPr="00CA7B12" w:rsidRDefault="00AD02E3" w:rsidP="00AD02E3">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расчетная температура наружного воздуха, °C;</w:t>
            </w:r>
          </w:p>
        </w:tc>
      </w:tr>
    </w:tbl>
    <w:p w:rsidR="00AD02E3" w:rsidRPr="00CA7B12" w:rsidRDefault="00AD02E3" w:rsidP="00AD02E3">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p>
    <w:p w:rsidR="00AD02E3" w:rsidRPr="00CA7B12" w:rsidRDefault="00AD02E3" w:rsidP="00AD02E3">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V - в соответствии с ТЭП для каждого конкретного случая;</w:t>
      </w:r>
    </w:p>
    <w:p w:rsidR="00AD02E3" w:rsidRPr="00CA7B12"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proofErr w:type="spellStart"/>
      <w:proofErr w:type="gramStart"/>
      <w:r w:rsidRPr="00CA7B12">
        <w:rPr>
          <w:rFonts w:ascii="Times New Roman" w:eastAsia="Times New Roman" w:hAnsi="Times New Roman" w:cs="Times New Roman"/>
          <w:sz w:val="28"/>
          <w:szCs w:val="28"/>
          <w:lang w:eastAsia="ru-RU"/>
        </w:rPr>
        <w:t>q</w:t>
      </w:r>
      <w:proofErr w:type="gramEnd"/>
      <w:r w:rsidRPr="00CA7B12">
        <w:rPr>
          <w:rFonts w:ascii="Times New Roman" w:eastAsia="Times New Roman" w:hAnsi="Times New Roman" w:cs="Times New Roman"/>
          <w:sz w:val="28"/>
          <w:szCs w:val="28"/>
          <w:vertAlign w:val="subscript"/>
          <w:lang w:eastAsia="ru-RU"/>
        </w:rPr>
        <w:t>в</w:t>
      </w:r>
      <w:proofErr w:type="spellEnd"/>
      <w:r w:rsidRPr="00CA7B12">
        <w:rPr>
          <w:rFonts w:ascii="Times New Roman" w:eastAsia="Times New Roman" w:hAnsi="Times New Roman" w:cs="Times New Roman"/>
          <w:sz w:val="28"/>
          <w:szCs w:val="28"/>
          <w:vertAlign w:val="subscript"/>
          <w:lang w:eastAsia="ru-RU"/>
        </w:rPr>
        <w:t>.</w:t>
      </w:r>
      <w:r w:rsidRPr="00CA7B12">
        <w:rPr>
          <w:rFonts w:ascii="Times New Roman" w:eastAsia="Times New Roman" w:hAnsi="Times New Roman" w:cs="Times New Roman"/>
          <w:sz w:val="28"/>
          <w:szCs w:val="28"/>
          <w:lang w:eastAsia="ru-RU"/>
        </w:rPr>
        <w:t xml:space="preserve"> - в соответствии с Методическими указаниями по определению расходов топлива, электроэнергии и воды на выработку теплоты отопительными котельными коммунальных теплоэнергетических предприятий (издание 4-е), одобренными Научно-техническим советом Центра </w:t>
      </w:r>
      <w:proofErr w:type="spellStart"/>
      <w:r w:rsidRPr="00CA7B12">
        <w:rPr>
          <w:rFonts w:ascii="Times New Roman" w:eastAsia="Times New Roman" w:hAnsi="Times New Roman" w:cs="Times New Roman"/>
          <w:sz w:val="28"/>
          <w:szCs w:val="28"/>
          <w:lang w:eastAsia="ru-RU"/>
        </w:rPr>
        <w:t>энергоресурсосбережения</w:t>
      </w:r>
      <w:proofErr w:type="spellEnd"/>
      <w:r w:rsidRPr="00CA7B12">
        <w:rPr>
          <w:rFonts w:ascii="Times New Roman" w:eastAsia="Times New Roman" w:hAnsi="Times New Roman" w:cs="Times New Roman"/>
          <w:sz w:val="28"/>
          <w:szCs w:val="28"/>
          <w:lang w:eastAsia="ru-RU"/>
        </w:rPr>
        <w:t xml:space="preserve"> Госстроя России (протокол от 12 июля 2002 г. </w:t>
      </w:r>
      <w:r w:rsidR="00204A74" w:rsidRPr="00CA7B12">
        <w:rPr>
          <w:rFonts w:ascii="Times New Roman" w:eastAsia="Times New Roman" w:hAnsi="Times New Roman" w:cs="Times New Roman"/>
          <w:sz w:val="28"/>
          <w:szCs w:val="28"/>
          <w:lang w:eastAsia="ru-RU"/>
        </w:rPr>
        <w:t>№</w:t>
      </w:r>
      <w:r w:rsidRPr="00CA7B12">
        <w:rPr>
          <w:rFonts w:ascii="Times New Roman" w:eastAsia="Times New Roman" w:hAnsi="Times New Roman" w:cs="Times New Roman"/>
          <w:sz w:val="28"/>
          <w:szCs w:val="28"/>
          <w:lang w:eastAsia="ru-RU"/>
        </w:rPr>
        <w:t xml:space="preserve"> 5).</w:t>
      </w:r>
    </w:p>
    <w:p w:rsidR="00AD02E3" w:rsidRPr="00CA7B12"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Среднечасовой расход тепла на вентиляцию </w:t>
      </w:r>
      <w:proofErr w:type="spellStart"/>
      <w:proofErr w:type="gramStart"/>
      <w:r w:rsidRPr="00CA7B12">
        <w:rPr>
          <w:rFonts w:ascii="Times New Roman" w:eastAsia="Times New Roman" w:hAnsi="Times New Roman" w:cs="Times New Roman"/>
          <w:sz w:val="28"/>
          <w:szCs w:val="28"/>
          <w:lang w:eastAsia="ru-RU"/>
        </w:rPr>
        <w:t>Q</w:t>
      </w:r>
      <w:proofErr w:type="gramEnd"/>
      <w:r w:rsidRPr="00CA7B12">
        <w:rPr>
          <w:rFonts w:ascii="Times New Roman" w:eastAsia="Times New Roman" w:hAnsi="Times New Roman" w:cs="Times New Roman"/>
          <w:sz w:val="28"/>
          <w:szCs w:val="28"/>
          <w:vertAlign w:val="subscript"/>
          <w:lang w:eastAsia="ru-RU"/>
        </w:rPr>
        <w:t>в</w:t>
      </w:r>
      <w:r w:rsidRPr="00CA7B12">
        <w:rPr>
          <w:rFonts w:ascii="Times New Roman" w:eastAsia="Times New Roman" w:hAnsi="Times New Roman" w:cs="Times New Roman"/>
          <w:sz w:val="28"/>
          <w:szCs w:val="28"/>
          <w:lang w:eastAsia="ru-RU"/>
        </w:rPr>
        <w:t>.</w:t>
      </w:r>
      <w:r w:rsidRPr="00CA7B12">
        <w:rPr>
          <w:rFonts w:ascii="Times New Roman" w:eastAsia="Times New Roman" w:hAnsi="Times New Roman" w:cs="Times New Roman"/>
          <w:sz w:val="28"/>
          <w:szCs w:val="28"/>
          <w:vertAlign w:val="subscript"/>
          <w:lang w:eastAsia="ru-RU"/>
        </w:rPr>
        <w:t>ср</w:t>
      </w:r>
      <w:proofErr w:type="spellEnd"/>
      <w:r w:rsidRPr="00CA7B12">
        <w:rPr>
          <w:rFonts w:ascii="Times New Roman" w:eastAsia="Times New Roman" w:hAnsi="Times New Roman" w:cs="Times New Roman"/>
          <w:sz w:val="28"/>
          <w:szCs w:val="28"/>
          <w:lang w:eastAsia="ru-RU"/>
        </w:rPr>
        <w:t>. определяется по формуле:</w:t>
      </w:r>
    </w:p>
    <w:p w:rsidR="00AD02E3" w:rsidRPr="00CA7B12" w:rsidRDefault="00AD02E3" w:rsidP="00AD02E3">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noProof/>
          <w:position w:val="-32"/>
          <w:sz w:val="28"/>
          <w:szCs w:val="28"/>
          <w:lang w:eastAsia="ru-RU"/>
        </w:rPr>
        <w:drawing>
          <wp:inline distT="0" distB="0" distL="0" distR="0">
            <wp:extent cx="1752600" cy="552450"/>
            <wp:effectExtent l="19050" t="0" r="0" b="0"/>
            <wp:docPr id="97" name="Рисунок 97" descr="base_1_379662_327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7" descr="base_1_379662_32777"/>
                    <pic:cNvPicPr preferRelativeResize="0">
                      <a:picLocks noChangeArrowheads="1"/>
                    </pic:cNvPicPr>
                  </pic:nvPicPr>
                  <pic:blipFill>
                    <a:blip r:embed="rId83" cstate="print"/>
                    <a:srcRect/>
                    <a:stretch>
                      <a:fillRect/>
                    </a:stretch>
                  </pic:blipFill>
                  <pic:spPr bwMode="auto">
                    <a:xfrm>
                      <a:off x="0" y="0"/>
                      <a:ext cx="1752600" cy="552450"/>
                    </a:xfrm>
                    <a:prstGeom prst="rect">
                      <a:avLst/>
                    </a:prstGeom>
                    <a:noFill/>
                    <a:ln w="9525">
                      <a:noFill/>
                      <a:miter lim="800000"/>
                      <a:headEnd/>
                      <a:tailEnd/>
                    </a:ln>
                  </pic:spPr>
                </pic:pic>
              </a:graphicData>
            </a:graphic>
          </wp:inline>
        </w:drawing>
      </w:r>
      <w:r w:rsidRPr="00CA7B12">
        <w:rPr>
          <w:rFonts w:ascii="Times New Roman" w:eastAsia="Times New Roman" w:hAnsi="Times New Roman" w:cs="Times New Roman"/>
          <w:sz w:val="28"/>
          <w:szCs w:val="28"/>
          <w:lang w:eastAsia="ru-RU"/>
        </w:rPr>
        <w:t>, Гкал/</w:t>
      </w:r>
      <w:proofErr w:type="gramStart"/>
      <w:r w:rsidRPr="00CA7B12">
        <w:rPr>
          <w:rFonts w:ascii="Times New Roman" w:eastAsia="Times New Roman" w:hAnsi="Times New Roman" w:cs="Times New Roman"/>
          <w:sz w:val="28"/>
          <w:szCs w:val="28"/>
          <w:lang w:eastAsia="ru-RU"/>
        </w:rPr>
        <w:t>ч</w:t>
      </w:r>
      <w:proofErr w:type="gramEnd"/>
      <w:r w:rsidRPr="00CA7B12">
        <w:rPr>
          <w:rFonts w:ascii="Times New Roman" w:eastAsia="Times New Roman" w:hAnsi="Times New Roman" w:cs="Times New Roman"/>
          <w:sz w:val="28"/>
          <w:szCs w:val="28"/>
          <w:lang w:eastAsia="ru-RU"/>
        </w:rPr>
        <w:t>,</w:t>
      </w:r>
    </w:p>
    <w:p w:rsidR="00AD02E3" w:rsidRPr="00CA7B12" w:rsidRDefault="00AD02E3" w:rsidP="00AD02E3">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где:</w:t>
      </w:r>
    </w:p>
    <w:p w:rsidR="00AD02E3" w:rsidRPr="00CA7B12"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proofErr w:type="spellStart"/>
      <w:proofErr w:type="gramStart"/>
      <w:r w:rsidRPr="00CA7B12">
        <w:rPr>
          <w:rFonts w:ascii="Times New Roman" w:eastAsia="Times New Roman" w:hAnsi="Times New Roman" w:cs="Times New Roman"/>
          <w:sz w:val="28"/>
          <w:szCs w:val="28"/>
          <w:lang w:eastAsia="ru-RU"/>
        </w:rPr>
        <w:t>Q</w:t>
      </w:r>
      <w:proofErr w:type="gramEnd"/>
      <w:r w:rsidRPr="00CA7B12">
        <w:rPr>
          <w:rFonts w:ascii="Times New Roman" w:eastAsia="Times New Roman" w:hAnsi="Times New Roman" w:cs="Times New Roman"/>
          <w:sz w:val="28"/>
          <w:szCs w:val="28"/>
          <w:vertAlign w:val="subscript"/>
          <w:lang w:eastAsia="ru-RU"/>
        </w:rPr>
        <w:t>в.max</w:t>
      </w:r>
      <w:proofErr w:type="spellEnd"/>
      <w:r w:rsidRPr="00CA7B12">
        <w:rPr>
          <w:rFonts w:ascii="Times New Roman" w:eastAsia="Times New Roman" w:hAnsi="Times New Roman" w:cs="Times New Roman"/>
          <w:sz w:val="28"/>
          <w:szCs w:val="28"/>
          <w:lang w:eastAsia="ru-RU"/>
        </w:rPr>
        <w:t xml:space="preserve"> - максимально-часовой расход тепла на вентиляцию, Гкал/час;</w:t>
      </w:r>
    </w:p>
    <w:p w:rsidR="00AD02E3" w:rsidRPr="00CA7B12"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proofErr w:type="spellStart"/>
      <w:r w:rsidRPr="00CA7B12">
        <w:rPr>
          <w:rFonts w:ascii="Times New Roman" w:eastAsia="Times New Roman" w:hAnsi="Times New Roman" w:cs="Times New Roman"/>
          <w:sz w:val="28"/>
          <w:szCs w:val="28"/>
          <w:lang w:eastAsia="ru-RU"/>
        </w:rPr>
        <w:t>t</w:t>
      </w:r>
      <w:r w:rsidRPr="00CA7B12">
        <w:rPr>
          <w:rFonts w:ascii="Times New Roman" w:eastAsia="Times New Roman" w:hAnsi="Times New Roman" w:cs="Times New Roman"/>
          <w:sz w:val="28"/>
          <w:szCs w:val="28"/>
          <w:vertAlign w:val="subscript"/>
          <w:lang w:eastAsia="ru-RU"/>
        </w:rPr>
        <w:t>ср</w:t>
      </w:r>
      <w:proofErr w:type="gramStart"/>
      <w:r w:rsidRPr="00CA7B12">
        <w:rPr>
          <w:rFonts w:ascii="Times New Roman" w:eastAsia="Times New Roman" w:hAnsi="Times New Roman" w:cs="Times New Roman"/>
          <w:sz w:val="28"/>
          <w:szCs w:val="28"/>
          <w:vertAlign w:val="subscript"/>
          <w:lang w:eastAsia="ru-RU"/>
        </w:rPr>
        <w:t>.о</w:t>
      </w:r>
      <w:proofErr w:type="gramEnd"/>
      <w:r w:rsidRPr="00CA7B12">
        <w:rPr>
          <w:rFonts w:ascii="Times New Roman" w:eastAsia="Times New Roman" w:hAnsi="Times New Roman" w:cs="Times New Roman"/>
          <w:sz w:val="28"/>
          <w:szCs w:val="28"/>
          <w:vertAlign w:val="subscript"/>
          <w:lang w:eastAsia="ru-RU"/>
        </w:rPr>
        <w:t>т</w:t>
      </w:r>
      <w:proofErr w:type="spellEnd"/>
      <w:r w:rsidRPr="00CA7B12">
        <w:rPr>
          <w:rFonts w:ascii="Times New Roman" w:eastAsia="Times New Roman" w:hAnsi="Times New Roman" w:cs="Times New Roman"/>
          <w:sz w:val="28"/>
          <w:szCs w:val="28"/>
          <w:lang w:eastAsia="ru-RU"/>
        </w:rPr>
        <w:t xml:space="preserve"> - средняя температура наружного воздуха за отопительный период, °C (</w:t>
      </w:r>
      <w:hyperlink r:id="rId84" w:history="1">
        <w:r w:rsidRPr="00CA7B12">
          <w:rPr>
            <w:rFonts w:ascii="Times New Roman" w:eastAsia="Times New Roman" w:hAnsi="Times New Roman" w:cs="Times New Roman"/>
            <w:sz w:val="28"/>
            <w:szCs w:val="28"/>
            <w:lang w:eastAsia="ru-RU"/>
          </w:rPr>
          <w:t>СП 131.13330.20</w:t>
        </w:r>
        <w:r w:rsidR="00204A74" w:rsidRPr="00CA7B12">
          <w:rPr>
            <w:rFonts w:ascii="Times New Roman" w:eastAsia="Times New Roman" w:hAnsi="Times New Roman" w:cs="Times New Roman"/>
            <w:sz w:val="28"/>
            <w:szCs w:val="28"/>
            <w:lang w:eastAsia="ru-RU"/>
          </w:rPr>
          <w:t>20</w:t>
        </w:r>
      </w:hyperlink>
      <w:r w:rsidRPr="00CA7B12">
        <w:rPr>
          <w:rFonts w:ascii="Times New Roman" w:eastAsia="Times New Roman" w:hAnsi="Times New Roman" w:cs="Times New Roman"/>
          <w:sz w:val="28"/>
          <w:szCs w:val="28"/>
          <w:lang w:eastAsia="ru-RU"/>
        </w:rPr>
        <w:t xml:space="preserve"> </w:t>
      </w:r>
      <w:r w:rsidR="00204A74" w:rsidRPr="00CA7B12">
        <w:rPr>
          <w:rFonts w:ascii="Times New Roman" w:eastAsia="Times New Roman" w:hAnsi="Times New Roman" w:cs="Times New Roman"/>
          <w:sz w:val="28"/>
          <w:szCs w:val="28"/>
          <w:lang w:eastAsia="ru-RU"/>
        </w:rPr>
        <w:t>«</w:t>
      </w:r>
      <w:proofErr w:type="spellStart"/>
      <w:r w:rsidRPr="00CA7B12">
        <w:rPr>
          <w:rFonts w:ascii="Times New Roman" w:eastAsia="Times New Roman" w:hAnsi="Times New Roman" w:cs="Times New Roman"/>
          <w:sz w:val="28"/>
          <w:szCs w:val="28"/>
          <w:lang w:eastAsia="ru-RU"/>
        </w:rPr>
        <w:t>СНиП</w:t>
      </w:r>
      <w:proofErr w:type="spellEnd"/>
      <w:r w:rsidRPr="00CA7B12">
        <w:rPr>
          <w:rFonts w:ascii="Times New Roman" w:eastAsia="Times New Roman" w:hAnsi="Times New Roman" w:cs="Times New Roman"/>
          <w:sz w:val="28"/>
          <w:szCs w:val="28"/>
          <w:lang w:eastAsia="ru-RU"/>
        </w:rPr>
        <w:t xml:space="preserve"> 23-01-99* Строительная климатология</w:t>
      </w:r>
      <w:r w:rsidR="00204A74" w:rsidRPr="00CA7B12">
        <w:rPr>
          <w:rFonts w:ascii="Times New Roman" w:eastAsia="Times New Roman" w:hAnsi="Times New Roman" w:cs="Times New Roman"/>
          <w:sz w:val="28"/>
          <w:szCs w:val="28"/>
          <w:lang w:eastAsia="ru-RU"/>
        </w:rPr>
        <w:t>»</w:t>
      </w:r>
      <w:r w:rsidRPr="00CA7B12">
        <w:rPr>
          <w:rFonts w:ascii="Times New Roman" w:eastAsia="Times New Roman" w:hAnsi="Times New Roman" w:cs="Times New Roman"/>
          <w:sz w:val="28"/>
          <w:szCs w:val="28"/>
          <w:lang w:eastAsia="ru-RU"/>
        </w:rPr>
        <w:t xml:space="preserve"> с изменением </w:t>
      </w:r>
      <w:r w:rsidR="00204A74" w:rsidRPr="00CA7B12">
        <w:rPr>
          <w:rFonts w:ascii="Times New Roman" w:eastAsia="Times New Roman" w:hAnsi="Times New Roman" w:cs="Times New Roman"/>
          <w:sz w:val="28"/>
          <w:szCs w:val="28"/>
          <w:lang w:eastAsia="ru-RU"/>
        </w:rPr>
        <w:t>№</w:t>
      </w:r>
      <w:r w:rsidRPr="00CA7B12">
        <w:rPr>
          <w:rFonts w:ascii="Times New Roman" w:eastAsia="Times New Roman" w:hAnsi="Times New Roman" w:cs="Times New Roman"/>
          <w:sz w:val="28"/>
          <w:szCs w:val="28"/>
          <w:lang w:eastAsia="ru-RU"/>
        </w:rPr>
        <w:t>2);</w:t>
      </w:r>
    </w:p>
    <w:p w:rsidR="00AD02E3" w:rsidRPr="00CA7B12"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proofErr w:type="spellStart"/>
      <w:proofErr w:type="gramStart"/>
      <w:r w:rsidRPr="00CA7B12">
        <w:rPr>
          <w:rFonts w:ascii="Times New Roman" w:eastAsia="Times New Roman" w:hAnsi="Times New Roman" w:cs="Times New Roman"/>
          <w:sz w:val="28"/>
          <w:szCs w:val="28"/>
          <w:lang w:eastAsia="ru-RU"/>
        </w:rPr>
        <w:t>t</w:t>
      </w:r>
      <w:proofErr w:type="gramEnd"/>
      <w:r w:rsidRPr="00CA7B12">
        <w:rPr>
          <w:rFonts w:ascii="Times New Roman" w:eastAsia="Times New Roman" w:hAnsi="Times New Roman" w:cs="Times New Roman"/>
          <w:sz w:val="28"/>
          <w:szCs w:val="28"/>
          <w:vertAlign w:val="subscript"/>
          <w:lang w:eastAsia="ru-RU"/>
        </w:rPr>
        <w:t>вн</w:t>
      </w:r>
      <w:proofErr w:type="spellEnd"/>
      <w:r w:rsidRPr="00CA7B12">
        <w:rPr>
          <w:rFonts w:ascii="Times New Roman" w:eastAsia="Times New Roman" w:hAnsi="Times New Roman" w:cs="Times New Roman"/>
          <w:sz w:val="28"/>
          <w:szCs w:val="28"/>
          <w:vertAlign w:val="subscript"/>
          <w:lang w:eastAsia="ru-RU"/>
        </w:rPr>
        <w:t>.</w:t>
      </w:r>
      <w:r w:rsidRPr="00CA7B12">
        <w:rPr>
          <w:rFonts w:ascii="Times New Roman" w:eastAsia="Times New Roman" w:hAnsi="Times New Roman" w:cs="Times New Roman"/>
          <w:sz w:val="28"/>
          <w:szCs w:val="28"/>
          <w:lang w:eastAsia="ru-RU"/>
        </w:rPr>
        <w:t xml:space="preserve"> - расчетная температура внутреннего воздуха, °C (от +5 до +20);</w:t>
      </w:r>
    </w:p>
    <w:p w:rsidR="00AD02E3" w:rsidRPr="00CA7B12"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proofErr w:type="spellStart"/>
      <w:proofErr w:type="gramStart"/>
      <w:r w:rsidRPr="00CA7B12">
        <w:rPr>
          <w:rFonts w:ascii="Times New Roman" w:eastAsia="Times New Roman" w:hAnsi="Times New Roman" w:cs="Times New Roman"/>
          <w:sz w:val="28"/>
          <w:szCs w:val="28"/>
          <w:lang w:eastAsia="ru-RU"/>
        </w:rPr>
        <w:t>t</w:t>
      </w:r>
      <w:proofErr w:type="gramEnd"/>
      <w:r w:rsidRPr="00CA7B12">
        <w:rPr>
          <w:rFonts w:ascii="Times New Roman" w:eastAsia="Times New Roman" w:hAnsi="Times New Roman" w:cs="Times New Roman"/>
          <w:sz w:val="28"/>
          <w:szCs w:val="28"/>
          <w:vertAlign w:val="subscript"/>
          <w:lang w:eastAsia="ru-RU"/>
        </w:rPr>
        <w:t>н</w:t>
      </w:r>
      <w:proofErr w:type="spellEnd"/>
      <w:r w:rsidRPr="00CA7B12">
        <w:rPr>
          <w:rFonts w:ascii="Times New Roman" w:eastAsia="Times New Roman" w:hAnsi="Times New Roman" w:cs="Times New Roman"/>
          <w:sz w:val="28"/>
          <w:szCs w:val="28"/>
          <w:vertAlign w:val="subscript"/>
          <w:lang w:eastAsia="ru-RU"/>
        </w:rPr>
        <w:t>.</w:t>
      </w:r>
      <w:r w:rsidRPr="00CA7B12">
        <w:rPr>
          <w:rFonts w:ascii="Times New Roman" w:eastAsia="Times New Roman" w:hAnsi="Times New Roman" w:cs="Times New Roman"/>
          <w:sz w:val="28"/>
          <w:szCs w:val="28"/>
          <w:lang w:eastAsia="ru-RU"/>
        </w:rPr>
        <w:t xml:space="preserve"> - расчетная температура наружного воздуха, °C (</w:t>
      </w:r>
      <w:hyperlink r:id="rId85" w:history="1">
        <w:r w:rsidRPr="00CA7B12">
          <w:rPr>
            <w:rFonts w:ascii="Times New Roman" w:eastAsia="Times New Roman" w:hAnsi="Times New Roman" w:cs="Times New Roman"/>
            <w:sz w:val="28"/>
            <w:szCs w:val="28"/>
            <w:lang w:eastAsia="ru-RU"/>
          </w:rPr>
          <w:t>СП 131.13330.20</w:t>
        </w:r>
        <w:r w:rsidR="00204A74" w:rsidRPr="00CA7B12">
          <w:rPr>
            <w:rFonts w:ascii="Times New Roman" w:eastAsia="Times New Roman" w:hAnsi="Times New Roman" w:cs="Times New Roman"/>
            <w:sz w:val="28"/>
            <w:szCs w:val="28"/>
            <w:lang w:eastAsia="ru-RU"/>
          </w:rPr>
          <w:t>20</w:t>
        </w:r>
      </w:hyperlink>
      <w:r w:rsidRPr="00CA7B12">
        <w:rPr>
          <w:rFonts w:ascii="Times New Roman" w:eastAsia="Times New Roman" w:hAnsi="Times New Roman" w:cs="Times New Roman"/>
          <w:sz w:val="28"/>
          <w:szCs w:val="28"/>
          <w:lang w:eastAsia="ru-RU"/>
        </w:rPr>
        <w:t xml:space="preserve"> </w:t>
      </w:r>
      <w:r w:rsidR="00204A74" w:rsidRPr="00CA7B12">
        <w:rPr>
          <w:rFonts w:ascii="Times New Roman" w:eastAsia="Times New Roman" w:hAnsi="Times New Roman" w:cs="Times New Roman"/>
          <w:sz w:val="28"/>
          <w:szCs w:val="28"/>
          <w:lang w:eastAsia="ru-RU"/>
        </w:rPr>
        <w:t xml:space="preserve">             «</w:t>
      </w:r>
      <w:proofErr w:type="spellStart"/>
      <w:r w:rsidRPr="00CA7B12">
        <w:rPr>
          <w:rFonts w:ascii="Times New Roman" w:eastAsia="Times New Roman" w:hAnsi="Times New Roman" w:cs="Times New Roman"/>
          <w:sz w:val="28"/>
          <w:szCs w:val="28"/>
          <w:lang w:eastAsia="ru-RU"/>
        </w:rPr>
        <w:t>СНиП</w:t>
      </w:r>
      <w:proofErr w:type="spellEnd"/>
      <w:r w:rsidRPr="00CA7B12">
        <w:rPr>
          <w:rFonts w:ascii="Times New Roman" w:eastAsia="Times New Roman" w:hAnsi="Times New Roman" w:cs="Times New Roman"/>
          <w:sz w:val="28"/>
          <w:szCs w:val="28"/>
          <w:lang w:eastAsia="ru-RU"/>
        </w:rPr>
        <w:t xml:space="preserve"> 23-01-99* Строительная климатология</w:t>
      </w:r>
      <w:r w:rsidR="00204A74" w:rsidRPr="00CA7B12">
        <w:rPr>
          <w:rFonts w:ascii="Times New Roman" w:eastAsia="Times New Roman" w:hAnsi="Times New Roman" w:cs="Times New Roman"/>
          <w:sz w:val="28"/>
          <w:szCs w:val="28"/>
          <w:lang w:eastAsia="ru-RU"/>
        </w:rPr>
        <w:t>»</w:t>
      </w:r>
      <w:r w:rsidRPr="00CA7B12">
        <w:rPr>
          <w:rFonts w:ascii="Times New Roman" w:eastAsia="Times New Roman" w:hAnsi="Times New Roman" w:cs="Times New Roman"/>
          <w:sz w:val="28"/>
          <w:szCs w:val="28"/>
          <w:lang w:eastAsia="ru-RU"/>
        </w:rPr>
        <w:t xml:space="preserve"> с изменением </w:t>
      </w:r>
      <w:r w:rsidR="00204A74" w:rsidRPr="00CA7B12">
        <w:rPr>
          <w:rFonts w:ascii="Times New Roman" w:eastAsia="Times New Roman" w:hAnsi="Times New Roman" w:cs="Times New Roman"/>
          <w:sz w:val="28"/>
          <w:szCs w:val="28"/>
          <w:lang w:eastAsia="ru-RU"/>
        </w:rPr>
        <w:t>№</w:t>
      </w:r>
      <w:r w:rsidRPr="00CA7B12">
        <w:rPr>
          <w:rFonts w:ascii="Times New Roman" w:eastAsia="Times New Roman" w:hAnsi="Times New Roman" w:cs="Times New Roman"/>
          <w:sz w:val="28"/>
          <w:szCs w:val="28"/>
          <w:lang w:eastAsia="ru-RU"/>
        </w:rPr>
        <w:t>2).</w:t>
      </w:r>
    </w:p>
    <w:p w:rsidR="00AD02E3" w:rsidRPr="00CA7B12"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Среднечасовой расход тепла на горячее водоснабжение жилых и общественных зданий за отопительный </w:t>
      </w:r>
      <w:proofErr w:type="spellStart"/>
      <w:r w:rsidRPr="00CA7B12">
        <w:rPr>
          <w:rFonts w:ascii="Times New Roman" w:eastAsia="Times New Roman" w:hAnsi="Times New Roman" w:cs="Times New Roman"/>
          <w:sz w:val="28"/>
          <w:szCs w:val="28"/>
          <w:lang w:eastAsia="ru-RU"/>
        </w:rPr>
        <w:t>Q</w:t>
      </w:r>
      <w:r w:rsidRPr="00CA7B12">
        <w:rPr>
          <w:rFonts w:ascii="Times New Roman" w:eastAsia="Times New Roman" w:hAnsi="Times New Roman" w:cs="Times New Roman"/>
          <w:sz w:val="28"/>
          <w:szCs w:val="28"/>
          <w:vertAlign w:val="subscript"/>
          <w:lang w:eastAsia="ru-RU"/>
        </w:rPr>
        <w:t>гв.ср.от</w:t>
      </w:r>
      <w:proofErr w:type="spellEnd"/>
      <w:r w:rsidRPr="00CA7B12">
        <w:rPr>
          <w:rFonts w:ascii="Times New Roman" w:eastAsia="Times New Roman" w:hAnsi="Times New Roman" w:cs="Times New Roman"/>
          <w:sz w:val="28"/>
          <w:szCs w:val="28"/>
          <w:vertAlign w:val="subscript"/>
          <w:lang w:eastAsia="ru-RU"/>
        </w:rPr>
        <w:t>.</w:t>
      </w:r>
      <w:r w:rsidRPr="00CA7B12">
        <w:rPr>
          <w:rFonts w:ascii="Times New Roman" w:eastAsia="Times New Roman" w:hAnsi="Times New Roman" w:cs="Times New Roman"/>
          <w:sz w:val="28"/>
          <w:szCs w:val="28"/>
          <w:lang w:eastAsia="ru-RU"/>
        </w:rPr>
        <w:t xml:space="preserve"> и неотопительный период </w:t>
      </w:r>
      <w:proofErr w:type="spellStart"/>
      <w:r w:rsidRPr="00CA7B12">
        <w:rPr>
          <w:rFonts w:ascii="Times New Roman" w:eastAsia="Times New Roman" w:hAnsi="Times New Roman" w:cs="Times New Roman"/>
          <w:sz w:val="28"/>
          <w:szCs w:val="28"/>
          <w:lang w:eastAsia="ru-RU"/>
        </w:rPr>
        <w:t>Q</w:t>
      </w:r>
      <w:r w:rsidRPr="00CA7B12">
        <w:rPr>
          <w:rFonts w:ascii="Times New Roman" w:eastAsia="Times New Roman" w:hAnsi="Times New Roman" w:cs="Times New Roman"/>
          <w:sz w:val="28"/>
          <w:szCs w:val="28"/>
          <w:vertAlign w:val="subscript"/>
          <w:lang w:eastAsia="ru-RU"/>
        </w:rPr>
        <w:t>гв.ср</w:t>
      </w:r>
      <w:proofErr w:type="gramStart"/>
      <w:r w:rsidRPr="00CA7B12">
        <w:rPr>
          <w:rFonts w:ascii="Times New Roman" w:eastAsia="Times New Roman" w:hAnsi="Times New Roman" w:cs="Times New Roman"/>
          <w:sz w:val="28"/>
          <w:szCs w:val="28"/>
          <w:vertAlign w:val="subscript"/>
          <w:lang w:eastAsia="ru-RU"/>
        </w:rPr>
        <w:t>.н</w:t>
      </w:r>
      <w:proofErr w:type="gramEnd"/>
      <w:r w:rsidRPr="00CA7B12">
        <w:rPr>
          <w:rFonts w:ascii="Times New Roman" w:eastAsia="Times New Roman" w:hAnsi="Times New Roman" w:cs="Times New Roman"/>
          <w:sz w:val="28"/>
          <w:szCs w:val="28"/>
          <w:vertAlign w:val="subscript"/>
          <w:lang w:eastAsia="ru-RU"/>
        </w:rPr>
        <w:t>еот</w:t>
      </w:r>
      <w:proofErr w:type="spellEnd"/>
      <w:r w:rsidRPr="00CA7B12">
        <w:rPr>
          <w:rFonts w:ascii="Times New Roman" w:eastAsia="Times New Roman" w:hAnsi="Times New Roman" w:cs="Times New Roman"/>
          <w:sz w:val="28"/>
          <w:szCs w:val="28"/>
          <w:vertAlign w:val="subscript"/>
          <w:lang w:eastAsia="ru-RU"/>
        </w:rPr>
        <w:t>.</w:t>
      </w:r>
      <w:r w:rsidRPr="00CA7B12">
        <w:rPr>
          <w:rFonts w:ascii="Times New Roman" w:eastAsia="Times New Roman" w:hAnsi="Times New Roman" w:cs="Times New Roman"/>
          <w:sz w:val="28"/>
          <w:szCs w:val="28"/>
          <w:lang w:eastAsia="ru-RU"/>
        </w:rPr>
        <w:t xml:space="preserve"> определяется по формулам:</w:t>
      </w:r>
    </w:p>
    <w:p w:rsidR="00AD02E3" w:rsidRPr="00CA7B12" w:rsidRDefault="00AD02E3" w:rsidP="00AD02E3">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noProof/>
          <w:position w:val="-28"/>
          <w:sz w:val="28"/>
          <w:szCs w:val="28"/>
          <w:lang w:eastAsia="ru-RU"/>
        </w:rPr>
        <w:drawing>
          <wp:inline distT="0" distB="0" distL="0" distR="0">
            <wp:extent cx="2000250" cy="504825"/>
            <wp:effectExtent l="19050" t="0" r="0" b="0"/>
            <wp:docPr id="98" name="Рисунок 98" descr="base_1_379662_327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8" descr="base_1_379662_32778"/>
                    <pic:cNvPicPr preferRelativeResize="0">
                      <a:picLocks noChangeArrowheads="1"/>
                    </pic:cNvPicPr>
                  </pic:nvPicPr>
                  <pic:blipFill>
                    <a:blip r:embed="rId86" cstate="print"/>
                    <a:srcRect/>
                    <a:stretch>
                      <a:fillRect/>
                    </a:stretch>
                  </pic:blipFill>
                  <pic:spPr bwMode="auto">
                    <a:xfrm>
                      <a:off x="0" y="0"/>
                      <a:ext cx="2000250" cy="504825"/>
                    </a:xfrm>
                    <a:prstGeom prst="rect">
                      <a:avLst/>
                    </a:prstGeom>
                    <a:noFill/>
                    <a:ln w="9525">
                      <a:noFill/>
                      <a:miter lim="800000"/>
                      <a:headEnd/>
                      <a:tailEnd/>
                    </a:ln>
                  </pic:spPr>
                </pic:pic>
              </a:graphicData>
            </a:graphic>
          </wp:inline>
        </w:drawing>
      </w:r>
      <w:r w:rsidRPr="00CA7B12">
        <w:rPr>
          <w:rFonts w:ascii="Times New Roman" w:eastAsia="Times New Roman" w:hAnsi="Times New Roman" w:cs="Times New Roman"/>
          <w:sz w:val="28"/>
          <w:szCs w:val="28"/>
          <w:lang w:eastAsia="ru-RU"/>
        </w:rPr>
        <w:t>, Гкал/</w:t>
      </w:r>
      <w:proofErr w:type="gramStart"/>
      <w:r w:rsidRPr="00CA7B12">
        <w:rPr>
          <w:rFonts w:ascii="Times New Roman" w:eastAsia="Times New Roman" w:hAnsi="Times New Roman" w:cs="Times New Roman"/>
          <w:sz w:val="28"/>
          <w:szCs w:val="28"/>
          <w:lang w:eastAsia="ru-RU"/>
        </w:rPr>
        <w:t>ч</w:t>
      </w:r>
      <w:proofErr w:type="gramEnd"/>
      <w:r w:rsidRPr="00CA7B12">
        <w:rPr>
          <w:rFonts w:ascii="Times New Roman" w:eastAsia="Times New Roman" w:hAnsi="Times New Roman" w:cs="Times New Roman"/>
          <w:sz w:val="28"/>
          <w:szCs w:val="28"/>
          <w:lang w:eastAsia="ru-RU"/>
        </w:rPr>
        <w:t>,</w:t>
      </w:r>
    </w:p>
    <w:p w:rsidR="00AD02E3" w:rsidRPr="00CA7B12" w:rsidRDefault="00AD02E3" w:rsidP="00AD02E3">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p>
    <w:p w:rsidR="00AD02E3" w:rsidRPr="00CA7B12" w:rsidRDefault="00AD02E3" w:rsidP="00AD02E3">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noProof/>
          <w:position w:val="-29"/>
          <w:sz w:val="28"/>
          <w:szCs w:val="28"/>
          <w:lang w:eastAsia="ru-RU"/>
        </w:rPr>
        <w:drawing>
          <wp:inline distT="0" distB="0" distL="0" distR="0">
            <wp:extent cx="2524125" cy="514350"/>
            <wp:effectExtent l="19050" t="0" r="0" b="0"/>
            <wp:docPr id="99" name="Рисунок 99" descr="base_1_379662_327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9" descr="base_1_379662_32779"/>
                    <pic:cNvPicPr preferRelativeResize="0">
                      <a:picLocks noChangeArrowheads="1"/>
                    </pic:cNvPicPr>
                  </pic:nvPicPr>
                  <pic:blipFill>
                    <a:blip r:embed="rId87" cstate="print"/>
                    <a:srcRect/>
                    <a:stretch>
                      <a:fillRect/>
                    </a:stretch>
                  </pic:blipFill>
                  <pic:spPr bwMode="auto">
                    <a:xfrm>
                      <a:off x="0" y="0"/>
                      <a:ext cx="2524125" cy="514350"/>
                    </a:xfrm>
                    <a:prstGeom prst="rect">
                      <a:avLst/>
                    </a:prstGeom>
                    <a:noFill/>
                    <a:ln w="9525">
                      <a:noFill/>
                      <a:miter lim="800000"/>
                      <a:headEnd/>
                      <a:tailEnd/>
                    </a:ln>
                  </pic:spPr>
                </pic:pic>
              </a:graphicData>
            </a:graphic>
          </wp:inline>
        </w:drawing>
      </w:r>
      <w:r w:rsidRPr="00CA7B12">
        <w:rPr>
          <w:rFonts w:ascii="Times New Roman" w:eastAsia="Times New Roman" w:hAnsi="Times New Roman" w:cs="Times New Roman"/>
          <w:sz w:val="28"/>
          <w:szCs w:val="28"/>
          <w:lang w:eastAsia="ru-RU"/>
        </w:rPr>
        <w:t>, Гкал/</w:t>
      </w:r>
      <w:proofErr w:type="gramStart"/>
      <w:r w:rsidRPr="00CA7B12">
        <w:rPr>
          <w:rFonts w:ascii="Times New Roman" w:eastAsia="Times New Roman" w:hAnsi="Times New Roman" w:cs="Times New Roman"/>
          <w:sz w:val="28"/>
          <w:szCs w:val="28"/>
          <w:lang w:eastAsia="ru-RU"/>
        </w:rPr>
        <w:t>ч</w:t>
      </w:r>
      <w:proofErr w:type="gramEnd"/>
      <w:r w:rsidRPr="00CA7B12">
        <w:rPr>
          <w:rFonts w:ascii="Times New Roman" w:eastAsia="Times New Roman" w:hAnsi="Times New Roman" w:cs="Times New Roman"/>
          <w:sz w:val="28"/>
          <w:szCs w:val="28"/>
          <w:lang w:eastAsia="ru-RU"/>
        </w:rPr>
        <w:t>,</w:t>
      </w:r>
    </w:p>
    <w:p w:rsidR="00AD02E3" w:rsidRPr="00CA7B12" w:rsidRDefault="00AD02E3" w:rsidP="00AD02E3">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где:</w:t>
      </w:r>
    </w:p>
    <w:p w:rsidR="00AD02E3" w:rsidRPr="00CA7B12"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proofErr w:type="spellStart"/>
      <w:r w:rsidRPr="00CA7B12">
        <w:rPr>
          <w:rFonts w:ascii="Times New Roman" w:eastAsia="Times New Roman" w:hAnsi="Times New Roman" w:cs="Times New Roman"/>
          <w:sz w:val="28"/>
          <w:szCs w:val="28"/>
          <w:lang w:eastAsia="ru-RU"/>
        </w:rPr>
        <w:t>k</w:t>
      </w:r>
      <w:proofErr w:type="spellEnd"/>
      <w:r w:rsidRPr="00CA7B12">
        <w:rPr>
          <w:rFonts w:ascii="Times New Roman" w:eastAsia="Times New Roman" w:hAnsi="Times New Roman" w:cs="Times New Roman"/>
          <w:sz w:val="28"/>
          <w:szCs w:val="28"/>
          <w:lang w:eastAsia="ru-RU"/>
        </w:rPr>
        <w:t xml:space="preserve"> - коэффициент, учитывающий теплоотдачу в помещения от </w:t>
      </w:r>
      <w:proofErr w:type="spellStart"/>
      <w:r w:rsidRPr="00CA7B12">
        <w:rPr>
          <w:rFonts w:ascii="Times New Roman" w:eastAsia="Times New Roman" w:hAnsi="Times New Roman" w:cs="Times New Roman"/>
          <w:sz w:val="28"/>
          <w:szCs w:val="28"/>
          <w:lang w:eastAsia="ru-RU"/>
        </w:rPr>
        <w:t>трубопроводовсистемы</w:t>
      </w:r>
      <w:proofErr w:type="spellEnd"/>
      <w:r w:rsidRPr="00CA7B12">
        <w:rPr>
          <w:rFonts w:ascii="Times New Roman" w:eastAsia="Times New Roman" w:hAnsi="Times New Roman" w:cs="Times New Roman"/>
          <w:sz w:val="28"/>
          <w:szCs w:val="28"/>
          <w:lang w:eastAsia="ru-RU"/>
        </w:rPr>
        <w:t xml:space="preserve"> горячего водоснабжения (1,2) </w:t>
      </w:r>
      <w:hyperlink r:id="rId88" w:history="1">
        <w:r w:rsidRPr="00CA7B12">
          <w:rPr>
            <w:rFonts w:ascii="Times New Roman" w:eastAsia="Times New Roman" w:hAnsi="Times New Roman" w:cs="Times New Roman"/>
            <w:sz w:val="28"/>
            <w:szCs w:val="28"/>
            <w:lang w:eastAsia="ru-RU"/>
          </w:rPr>
          <w:t>СП 41-104-2000</w:t>
        </w:r>
      </w:hyperlink>
      <w:r w:rsidRPr="00CA7B12">
        <w:rPr>
          <w:rFonts w:ascii="Times New Roman" w:eastAsia="Times New Roman" w:hAnsi="Times New Roman" w:cs="Times New Roman"/>
          <w:sz w:val="28"/>
          <w:szCs w:val="28"/>
          <w:lang w:eastAsia="ru-RU"/>
        </w:rPr>
        <w:t>;</w:t>
      </w:r>
    </w:p>
    <w:p w:rsidR="00AD02E3" w:rsidRPr="00CA7B12"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proofErr w:type="spellStart"/>
      <w:r w:rsidRPr="00CA7B12">
        <w:rPr>
          <w:rFonts w:ascii="Times New Roman" w:eastAsia="Times New Roman" w:hAnsi="Times New Roman" w:cs="Times New Roman"/>
          <w:sz w:val="28"/>
          <w:szCs w:val="28"/>
          <w:lang w:eastAsia="ru-RU"/>
        </w:rPr>
        <w:t>a</w:t>
      </w:r>
      <w:proofErr w:type="spellEnd"/>
      <w:r w:rsidRPr="00CA7B12">
        <w:rPr>
          <w:rFonts w:ascii="Times New Roman" w:eastAsia="Times New Roman" w:hAnsi="Times New Roman" w:cs="Times New Roman"/>
          <w:sz w:val="28"/>
          <w:szCs w:val="28"/>
          <w:lang w:eastAsia="ru-RU"/>
        </w:rPr>
        <w:t xml:space="preserve"> - норма расхода на горячее водоснабжение абонента, </w:t>
      </w:r>
      <w:proofErr w:type="gramStart"/>
      <w:r w:rsidRPr="00CA7B12">
        <w:rPr>
          <w:rFonts w:ascii="Times New Roman" w:eastAsia="Times New Roman" w:hAnsi="Times New Roman" w:cs="Times New Roman"/>
          <w:sz w:val="28"/>
          <w:szCs w:val="28"/>
          <w:lang w:eastAsia="ru-RU"/>
        </w:rPr>
        <w:t>л</w:t>
      </w:r>
      <w:proofErr w:type="gramEnd"/>
      <w:r w:rsidRPr="00CA7B12">
        <w:rPr>
          <w:rFonts w:ascii="Times New Roman" w:eastAsia="Times New Roman" w:hAnsi="Times New Roman" w:cs="Times New Roman"/>
          <w:sz w:val="28"/>
          <w:szCs w:val="28"/>
          <w:lang w:eastAsia="ru-RU"/>
        </w:rPr>
        <w:t xml:space="preserve">/ед. измерения в сутки в соответствии с </w:t>
      </w:r>
      <w:hyperlink r:id="rId89" w:history="1">
        <w:r w:rsidRPr="00CA7B12">
          <w:rPr>
            <w:rFonts w:ascii="Times New Roman" w:eastAsia="Times New Roman" w:hAnsi="Times New Roman" w:cs="Times New Roman"/>
            <w:sz w:val="28"/>
            <w:szCs w:val="28"/>
            <w:lang w:eastAsia="ru-RU"/>
          </w:rPr>
          <w:t>СП 30.13330.20</w:t>
        </w:r>
        <w:r w:rsidR="00204A74" w:rsidRPr="00CA7B12">
          <w:rPr>
            <w:rFonts w:ascii="Times New Roman" w:eastAsia="Times New Roman" w:hAnsi="Times New Roman" w:cs="Times New Roman"/>
            <w:sz w:val="28"/>
            <w:szCs w:val="28"/>
            <w:lang w:eastAsia="ru-RU"/>
          </w:rPr>
          <w:t>20</w:t>
        </w:r>
      </w:hyperlink>
      <w:r w:rsidRPr="00CA7B12">
        <w:rPr>
          <w:rFonts w:ascii="Times New Roman" w:eastAsia="Times New Roman" w:hAnsi="Times New Roman" w:cs="Times New Roman"/>
          <w:sz w:val="28"/>
          <w:szCs w:val="28"/>
          <w:lang w:eastAsia="ru-RU"/>
        </w:rPr>
        <w:t xml:space="preserve"> </w:t>
      </w:r>
      <w:proofErr w:type="spellStart"/>
      <w:r w:rsidRPr="00CA7B12">
        <w:rPr>
          <w:rFonts w:ascii="Times New Roman" w:eastAsia="Times New Roman" w:hAnsi="Times New Roman" w:cs="Times New Roman"/>
          <w:sz w:val="28"/>
          <w:szCs w:val="28"/>
          <w:lang w:eastAsia="ru-RU"/>
        </w:rPr>
        <w:t>СНиП</w:t>
      </w:r>
      <w:proofErr w:type="spellEnd"/>
      <w:r w:rsidRPr="00CA7B12">
        <w:rPr>
          <w:rFonts w:ascii="Times New Roman" w:eastAsia="Times New Roman" w:hAnsi="Times New Roman" w:cs="Times New Roman"/>
          <w:sz w:val="28"/>
          <w:szCs w:val="28"/>
          <w:lang w:eastAsia="ru-RU"/>
        </w:rPr>
        <w:t xml:space="preserve"> 2.04.01-85* </w:t>
      </w:r>
      <w:r w:rsidR="00204A74" w:rsidRPr="00CA7B12">
        <w:rPr>
          <w:rFonts w:ascii="Times New Roman" w:eastAsia="Times New Roman" w:hAnsi="Times New Roman" w:cs="Times New Roman"/>
          <w:sz w:val="28"/>
          <w:szCs w:val="28"/>
          <w:lang w:eastAsia="ru-RU"/>
        </w:rPr>
        <w:t>«</w:t>
      </w:r>
      <w:r w:rsidRPr="00CA7B12">
        <w:rPr>
          <w:rFonts w:ascii="Times New Roman" w:eastAsia="Times New Roman" w:hAnsi="Times New Roman" w:cs="Times New Roman"/>
          <w:sz w:val="28"/>
          <w:szCs w:val="28"/>
          <w:lang w:eastAsia="ru-RU"/>
        </w:rPr>
        <w:t>Внутренний водопровод и канализация зданий</w:t>
      </w:r>
      <w:r w:rsidR="00204A74" w:rsidRPr="00CA7B12">
        <w:rPr>
          <w:rFonts w:ascii="Times New Roman" w:eastAsia="Times New Roman" w:hAnsi="Times New Roman" w:cs="Times New Roman"/>
          <w:sz w:val="28"/>
          <w:szCs w:val="28"/>
          <w:lang w:eastAsia="ru-RU"/>
        </w:rPr>
        <w:t>»</w:t>
      </w:r>
      <w:r w:rsidRPr="00CA7B12">
        <w:rPr>
          <w:rFonts w:ascii="Times New Roman" w:eastAsia="Times New Roman" w:hAnsi="Times New Roman" w:cs="Times New Roman"/>
          <w:sz w:val="28"/>
          <w:szCs w:val="28"/>
          <w:lang w:eastAsia="ru-RU"/>
        </w:rPr>
        <w:t xml:space="preserve"> для каждого конкретного случая;</w:t>
      </w:r>
    </w:p>
    <w:p w:rsidR="00AD02E3" w:rsidRPr="00CA7B12"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proofErr w:type="spellStart"/>
      <w:r w:rsidRPr="00CA7B12">
        <w:rPr>
          <w:rFonts w:ascii="Times New Roman" w:eastAsia="Times New Roman" w:hAnsi="Times New Roman" w:cs="Times New Roman"/>
          <w:sz w:val="28"/>
          <w:szCs w:val="28"/>
          <w:lang w:eastAsia="ru-RU"/>
        </w:rPr>
        <w:t>n</w:t>
      </w:r>
      <w:proofErr w:type="spellEnd"/>
      <w:r w:rsidRPr="00CA7B12">
        <w:rPr>
          <w:rFonts w:ascii="Times New Roman" w:eastAsia="Times New Roman" w:hAnsi="Times New Roman" w:cs="Times New Roman"/>
          <w:sz w:val="28"/>
          <w:szCs w:val="28"/>
          <w:lang w:eastAsia="ru-RU"/>
        </w:rPr>
        <w:t xml:space="preserve"> - количество единиц измерения, отнесенное к суткам, (количество жителей, </w:t>
      </w:r>
      <w:r w:rsidRPr="00CA7B12">
        <w:rPr>
          <w:rFonts w:ascii="Times New Roman" w:eastAsia="Times New Roman" w:hAnsi="Times New Roman" w:cs="Times New Roman"/>
          <w:sz w:val="28"/>
          <w:szCs w:val="28"/>
          <w:lang w:eastAsia="ru-RU"/>
        </w:rPr>
        <w:lastRenderedPageBreak/>
        <w:t>учащихся в учебном заведении и т.д.), в соответствии с ТЭП для каждого конкретного случая;</w:t>
      </w:r>
    </w:p>
    <w:p w:rsidR="00AD02E3" w:rsidRPr="00CA7B12"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proofErr w:type="spellStart"/>
      <w:proofErr w:type="gramStart"/>
      <w:r w:rsidRPr="00CA7B12">
        <w:rPr>
          <w:rFonts w:ascii="Times New Roman" w:eastAsia="Times New Roman" w:hAnsi="Times New Roman" w:cs="Times New Roman"/>
          <w:sz w:val="28"/>
          <w:szCs w:val="28"/>
          <w:lang w:eastAsia="ru-RU"/>
        </w:rPr>
        <w:t>T</w:t>
      </w:r>
      <w:proofErr w:type="gramEnd"/>
      <w:r w:rsidRPr="00CA7B12">
        <w:rPr>
          <w:rFonts w:ascii="Times New Roman" w:eastAsia="Times New Roman" w:hAnsi="Times New Roman" w:cs="Times New Roman"/>
          <w:sz w:val="28"/>
          <w:szCs w:val="28"/>
          <w:vertAlign w:val="subscript"/>
          <w:lang w:eastAsia="ru-RU"/>
        </w:rPr>
        <w:t>г.в</w:t>
      </w:r>
      <w:proofErr w:type="spellEnd"/>
      <w:r w:rsidRPr="00CA7B12">
        <w:rPr>
          <w:rFonts w:ascii="Times New Roman" w:eastAsia="Times New Roman" w:hAnsi="Times New Roman" w:cs="Times New Roman"/>
          <w:sz w:val="28"/>
          <w:szCs w:val="28"/>
          <w:vertAlign w:val="subscript"/>
          <w:lang w:eastAsia="ru-RU"/>
        </w:rPr>
        <w:t>.</w:t>
      </w:r>
      <w:r w:rsidRPr="00CA7B12">
        <w:rPr>
          <w:rFonts w:ascii="Times New Roman" w:eastAsia="Times New Roman" w:hAnsi="Times New Roman" w:cs="Times New Roman"/>
          <w:sz w:val="28"/>
          <w:szCs w:val="28"/>
          <w:lang w:eastAsia="ru-RU"/>
        </w:rPr>
        <w:t xml:space="preserve"> - продолжительность работы системы горячего водоснабжения абонента в сутки, ч (350 </w:t>
      </w:r>
      <w:proofErr w:type="spellStart"/>
      <w:r w:rsidRPr="00CA7B12">
        <w:rPr>
          <w:rFonts w:ascii="Times New Roman" w:eastAsia="Times New Roman" w:hAnsi="Times New Roman" w:cs="Times New Roman"/>
          <w:sz w:val="28"/>
          <w:szCs w:val="28"/>
          <w:lang w:eastAsia="ru-RU"/>
        </w:rPr>
        <w:t>сут</w:t>
      </w:r>
      <w:proofErr w:type="spellEnd"/>
      <w:r w:rsidRPr="00CA7B12">
        <w:rPr>
          <w:rFonts w:ascii="Times New Roman" w:eastAsia="Times New Roman" w:hAnsi="Times New Roman" w:cs="Times New Roman"/>
          <w:sz w:val="28"/>
          <w:szCs w:val="28"/>
          <w:lang w:eastAsia="ru-RU"/>
        </w:rPr>
        <w:t>. по 24 ч);</w:t>
      </w:r>
    </w:p>
    <w:p w:rsidR="00AD02E3" w:rsidRPr="00CA7B12"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noProof/>
          <w:position w:val="-6"/>
          <w:sz w:val="28"/>
          <w:szCs w:val="28"/>
          <w:lang w:eastAsia="ru-RU"/>
        </w:rPr>
        <w:drawing>
          <wp:inline distT="0" distB="0" distL="0" distR="0">
            <wp:extent cx="133350" cy="219075"/>
            <wp:effectExtent l="19050" t="0" r="0" b="0"/>
            <wp:docPr id="100" name="Рисунок 100" descr="base_1_379662_327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0" descr="base_1_379662_32780"/>
                    <pic:cNvPicPr preferRelativeResize="0">
                      <a:picLocks noChangeArrowheads="1"/>
                    </pic:cNvPicPr>
                  </pic:nvPicPr>
                  <pic:blipFill>
                    <a:blip r:embed="rId90" cstate="print"/>
                    <a:srcRect/>
                    <a:stretch>
                      <a:fillRect/>
                    </a:stretch>
                  </pic:blipFill>
                  <pic:spPr bwMode="auto">
                    <a:xfrm>
                      <a:off x="0" y="0"/>
                      <a:ext cx="133350" cy="219075"/>
                    </a:xfrm>
                    <a:prstGeom prst="rect">
                      <a:avLst/>
                    </a:prstGeom>
                    <a:noFill/>
                    <a:ln w="9525">
                      <a:noFill/>
                      <a:miter lim="800000"/>
                      <a:headEnd/>
                      <a:tailEnd/>
                    </a:ln>
                  </pic:spPr>
                </pic:pic>
              </a:graphicData>
            </a:graphic>
          </wp:inline>
        </w:drawing>
      </w:r>
      <w:r w:rsidRPr="00CA7B12">
        <w:rPr>
          <w:rFonts w:ascii="Times New Roman" w:eastAsia="Times New Roman" w:hAnsi="Times New Roman" w:cs="Times New Roman"/>
          <w:sz w:val="28"/>
          <w:szCs w:val="28"/>
          <w:lang w:eastAsia="ru-RU"/>
        </w:rPr>
        <w:t xml:space="preserve"> </w:t>
      </w:r>
      <w:proofErr w:type="gramStart"/>
      <w:r w:rsidRPr="00CA7B12">
        <w:rPr>
          <w:rFonts w:ascii="Times New Roman" w:eastAsia="Times New Roman" w:hAnsi="Times New Roman" w:cs="Times New Roman"/>
          <w:sz w:val="28"/>
          <w:szCs w:val="28"/>
          <w:lang w:eastAsia="ru-RU"/>
        </w:rPr>
        <w:t xml:space="preserve">- коэффициент, учитывающий снижение средней часовой нагрузки горячего водоснабжения в неотопительный период по отношению к нагрузке в отопительный период (0,8) в соответствии с Методическими указаниями по определению расходов топлива, электроэнергии и воды на выработку теплоты отопительными котельными коммунальных теплоэнергетических предприятий, одобренными Научно-техническим советом Центра </w:t>
      </w:r>
      <w:proofErr w:type="spellStart"/>
      <w:r w:rsidRPr="00CA7B12">
        <w:rPr>
          <w:rFonts w:ascii="Times New Roman" w:eastAsia="Times New Roman" w:hAnsi="Times New Roman" w:cs="Times New Roman"/>
          <w:sz w:val="28"/>
          <w:szCs w:val="28"/>
          <w:lang w:eastAsia="ru-RU"/>
        </w:rPr>
        <w:t>энергоресурсосбережения</w:t>
      </w:r>
      <w:proofErr w:type="spellEnd"/>
      <w:r w:rsidRPr="00CA7B12">
        <w:rPr>
          <w:rFonts w:ascii="Times New Roman" w:eastAsia="Times New Roman" w:hAnsi="Times New Roman" w:cs="Times New Roman"/>
          <w:sz w:val="28"/>
          <w:szCs w:val="28"/>
          <w:lang w:eastAsia="ru-RU"/>
        </w:rPr>
        <w:t xml:space="preserve"> Госстроя России (протокол от 12.07.2002 N 5);</w:t>
      </w:r>
      <w:proofErr w:type="gramEnd"/>
    </w:p>
    <w:p w:rsidR="00AD02E3" w:rsidRPr="00CA7B12"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proofErr w:type="spellStart"/>
      <w:proofErr w:type="gramStart"/>
      <w:r w:rsidRPr="00CA7B12">
        <w:rPr>
          <w:rFonts w:ascii="Times New Roman" w:eastAsia="Times New Roman" w:hAnsi="Times New Roman" w:cs="Times New Roman"/>
          <w:sz w:val="28"/>
          <w:szCs w:val="28"/>
          <w:lang w:eastAsia="ru-RU"/>
        </w:rPr>
        <w:t>t</w:t>
      </w:r>
      <w:proofErr w:type="gramEnd"/>
      <w:r w:rsidRPr="00CA7B12">
        <w:rPr>
          <w:rFonts w:ascii="Times New Roman" w:eastAsia="Times New Roman" w:hAnsi="Times New Roman" w:cs="Times New Roman"/>
          <w:sz w:val="28"/>
          <w:szCs w:val="28"/>
          <w:vertAlign w:val="subscript"/>
          <w:lang w:eastAsia="ru-RU"/>
        </w:rPr>
        <w:t>г</w:t>
      </w:r>
      <w:proofErr w:type="spellEnd"/>
      <w:r w:rsidRPr="00CA7B12">
        <w:rPr>
          <w:rFonts w:ascii="Times New Roman" w:eastAsia="Times New Roman" w:hAnsi="Times New Roman" w:cs="Times New Roman"/>
          <w:sz w:val="28"/>
          <w:szCs w:val="28"/>
          <w:vertAlign w:val="subscript"/>
          <w:lang w:eastAsia="ru-RU"/>
        </w:rPr>
        <w:t>.</w:t>
      </w:r>
      <w:r w:rsidRPr="00CA7B12">
        <w:rPr>
          <w:rFonts w:ascii="Times New Roman" w:eastAsia="Times New Roman" w:hAnsi="Times New Roman" w:cs="Times New Roman"/>
          <w:sz w:val="28"/>
          <w:szCs w:val="28"/>
          <w:lang w:eastAsia="ru-RU"/>
        </w:rPr>
        <w:t xml:space="preserve"> - температура горячей воды в системе горячего водоснабжения, °C (+60) </w:t>
      </w:r>
      <w:r w:rsidR="00204A74" w:rsidRPr="00CA7B12">
        <w:rPr>
          <w:rFonts w:ascii="Times New Roman" w:eastAsia="Times New Roman" w:hAnsi="Times New Roman" w:cs="Times New Roman"/>
          <w:sz w:val="28"/>
          <w:szCs w:val="28"/>
          <w:lang w:eastAsia="ru-RU"/>
        </w:rPr>
        <w:t>«</w:t>
      </w:r>
      <w:hyperlink r:id="rId91" w:history="1">
        <w:r w:rsidRPr="00CA7B12">
          <w:rPr>
            <w:rFonts w:ascii="Times New Roman" w:eastAsia="Times New Roman" w:hAnsi="Times New Roman" w:cs="Times New Roman"/>
            <w:sz w:val="28"/>
            <w:szCs w:val="28"/>
            <w:lang w:eastAsia="ru-RU"/>
          </w:rPr>
          <w:t>СП 30.13330.20</w:t>
        </w:r>
        <w:r w:rsidR="00204A74" w:rsidRPr="00CA7B12">
          <w:rPr>
            <w:rFonts w:ascii="Times New Roman" w:eastAsia="Times New Roman" w:hAnsi="Times New Roman" w:cs="Times New Roman"/>
            <w:sz w:val="28"/>
            <w:szCs w:val="28"/>
            <w:lang w:eastAsia="ru-RU"/>
          </w:rPr>
          <w:t>20</w:t>
        </w:r>
      </w:hyperlink>
      <w:r w:rsidRPr="00CA7B12">
        <w:rPr>
          <w:rFonts w:ascii="Times New Roman" w:eastAsia="Times New Roman" w:hAnsi="Times New Roman" w:cs="Times New Roman"/>
          <w:sz w:val="28"/>
          <w:szCs w:val="28"/>
          <w:lang w:eastAsia="ru-RU"/>
        </w:rPr>
        <w:t xml:space="preserve"> </w:t>
      </w:r>
      <w:proofErr w:type="spellStart"/>
      <w:r w:rsidRPr="00CA7B12">
        <w:rPr>
          <w:rFonts w:ascii="Times New Roman" w:eastAsia="Times New Roman" w:hAnsi="Times New Roman" w:cs="Times New Roman"/>
          <w:sz w:val="28"/>
          <w:szCs w:val="28"/>
          <w:lang w:eastAsia="ru-RU"/>
        </w:rPr>
        <w:t>СНиП</w:t>
      </w:r>
      <w:proofErr w:type="spellEnd"/>
      <w:r w:rsidRPr="00CA7B12">
        <w:rPr>
          <w:rFonts w:ascii="Times New Roman" w:eastAsia="Times New Roman" w:hAnsi="Times New Roman" w:cs="Times New Roman"/>
          <w:sz w:val="28"/>
          <w:szCs w:val="28"/>
          <w:lang w:eastAsia="ru-RU"/>
        </w:rPr>
        <w:t xml:space="preserve"> 2.04.01-85*</w:t>
      </w:r>
      <w:r w:rsidR="00204A74" w:rsidRPr="00CA7B12">
        <w:rPr>
          <w:rFonts w:ascii="Times New Roman" w:eastAsia="Times New Roman" w:hAnsi="Times New Roman" w:cs="Times New Roman"/>
          <w:sz w:val="28"/>
          <w:szCs w:val="28"/>
          <w:lang w:eastAsia="ru-RU"/>
        </w:rPr>
        <w:t>»</w:t>
      </w:r>
      <w:r w:rsidRPr="00CA7B12">
        <w:rPr>
          <w:rFonts w:ascii="Times New Roman" w:eastAsia="Times New Roman" w:hAnsi="Times New Roman" w:cs="Times New Roman"/>
          <w:sz w:val="28"/>
          <w:szCs w:val="28"/>
          <w:lang w:eastAsia="ru-RU"/>
        </w:rPr>
        <w:t>;</w:t>
      </w:r>
    </w:p>
    <w:p w:rsidR="00AD02E3" w:rsidRPr="00CA7B12"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proofErr w:type="spellStart"/>
      <w:proofErr w:type="gramStart"/>
      <w:r w:rsidRPr="00CA7B12">
        <w:rPr>
          <w:rFonts w:ascii="Times New Roman" w:eastAsia="Times New Roman" w:hAnsi="Times New Roman" w:cs="Times New Roman"/>
          <w:sz w:val="28"/>
          <w:szCs w:val="28"/>
          <w:lang w:eastAsia="ru-RU"/>
        </w:rPr>
        <w:t>t</w:t>
      </w:r>
      <w:proofErr w:type="gramEnd"/>
      <w:r w:rsidRPr="00CA7B12">
        <w:rPr>
          <w:rFonts w:ascii="Times New Roman" w:eastAsia="Times New Roman" w:hAnsi="Times New Roman" w:cs="Times New Roman"/>
          <w:sz w:val="28"/>
          <w:szCs w:val="28"/>
          <w:vertAlign w:val="subscript"/>
          <w:lang w:eastAsia="ru-RU"/>
        </w:rPr>
        <w:t>х.з</w:t>
      </w:r>
      <w:proofErr w:type="spellEnd"/>
      <w:r w:rsidRPr="00CA7B12">
        <w:rPr>
          <w:rFonts w:ascii="Times New Roman" w:eastAsia="Times New Roman" w:hAnsi="Times New Roman" w:cs="Times New Roman"/>
          <w:sz w:val="28"/>
          <w:szCs w:val="28"/>
          <w:vertAlign w:val="subscript"/>
          <w:lang w:eastAsia="ru-RU"/>
        </w:rPr>
        <w:t>.</w:t>
      </w:r>
      <w:r w:rsidRPr="00CA7B12">
        <w:rPr>
          <w:rFonts w:ascii="Times New Roman" w:eastAsia="Times New Roman" w:hAnsi="Times New Roman" w:cs="Times New Roman"/>
          <w:sz w:val="28"/>
          <w:szCs w:val="28"/>
          <w:lang w:eastAsia="ru-RU"/>
        </w:rPr>
        <w:t xml:space="preserve"> - температура холодной (водопроводной) воды в зимний и переходный периоды года, °C (+5) </w:t>
      </w:r>
      <w:r w:rsidR="00204A74" w:rsidRPr="00CA7B12">
        <w:rPr>
          <w:rFonts w:ascii="Times New Roman" w:eastAsia="Times New Roman" w:hAnsi="Times New Roman" w:cs="Times New Roman"/>
          <w:sz w:val="28"/>
          <w:szCs w:val="28"/>
          <w:lang w:eastAsia="ru-RU"/>
        </w:rPr>
        <w:t>«</w:t>
      </w:r>
      <w:hyperlink r:id="rId92" w:history="1">
        <w:r w:rsidRPr="00CA7B12">
          <w:rPr>
            <w:rFonts w:ascii="Times New Roman" w:eastAsia="Times New Roman" w:hAnsi="Times New Roman" w:cs="Times New Roman"/>
            <w:sz w:val="28"/>
            <w:szCs w:val="28"/>
            <w:lang w:eastAsia="ru-RU"/>
          </w:rPr>
          <w:t>СП 30.13330.20</w:t>
        </w:r>
        <w:r w:rsidR="00204A74" w:rsidRPr="00CA7B12">
          <w:rPr>
            <w:rFonts w:ascii="Times New Roman" w:eastAsia="Times New Roman" w:hAnsi="Times New Roman" w:cs="Times New Roman"/>
            <w:sz w:val="28"/>
            <w:szCs w:val="28"/>
            <w:lang w:eastAsia="ru-RU"/>
          </w:rPr>
          <w:t>20</w:t>
        </w:r>
      </w:hyperlink>
      <w:r w:rsidRPr="00CA7B12">
        <w:rPr>
          <w:rFonts w:ascii="Times New Roman" w:eastAsia="Times New Roman" w:hAnsi="Times New Roman" w:cs="Times New Roman"/>
          <w:sz w:val="28"/>
          <w:szCs w:val="28"/>
          <w:lang w:eastAsia="ru-RU"/>
        </w:rPr>
        <w:t xml:space="preserve"> </w:t>
      </w:r>
      <w:proofErr w:type="spellStart"/>
      <w:r w:rsidRPr="00CA7B12">
        <w:rPr>
          <w:rFonts w:ascii="Times New Roman" w:eastAsia="Times New Roman" w:hAnsi="Times New Roman" w:cs="Times New Roman"/>
          <w:sz w:val="28"/>
          <w:szCs w:val="28"/>
          <w:lang w:eastAsia="ru-RU"/>
        </w:rPr>
        <w:t>СНиП</w:t>
      </w:r>
      <w:proofErr w:type="spellEnd"/>
      <w:r w:rsidRPr="00CA7B12">
        <w:rPr>
          <w:rFonts w:ascii="Times New Roman" w:eastAsia="Times New Roman" w:hAnsi="Times New Roman" w:cs="Times New Roman"/>
          <w:sz w:val="28"/>
          <w:szCs w:val="28"/>
          <w:lang w:eastAsia="ru-RU"/>
        </w:rPr>
        <w:t xml:space="preserve"> 2.04.01-85*</w:t>
      </w:r>
      <w:r w:rsidR="00204A74" w:rsidRPr="00CA7B12">
        <w:rPr>
          <w:rFonts w:ascii="Times New Roman" w:eastAsia="Times New Roman" w:hAnsi="Times New Roman" w:cs="Times New Roman"/>
          <w:sz w:val="28"/>
          <w:szCs w:val="28"/>
          <w:lang w:eastAsia="ru-RU"/>
        </w:rPr>
        <w:t>»</w:t>
      </w:r>
      <w:r w:rsidRPr="00CA7B12">
        <w:rPr>
          <w:rFonts w:ascii="Times New Roman" w:eastAsia="Times New Roman" w:hAnsi="Times New Roman" w:cs="Times New Roman"/>
          <w:sz w:val="28"/>
          <w:szCs w:val="28"/>
          <w:lang w:eastAsia="ru-RU"/>
        </w:rPr>
        <w:t>;</w:t>
      </w:r>
    </w:p>
    <w:p w:rsidR="00AD02E3" w:rsidRPr="00CA7B12"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proofErr w:type="spellStart"/>
      <w:proofErr w:type="gramStart"/>
      <w:r w:rsidRPr="00CA7B12">
        <w:rPr>
          <w:rFonts w:ascii="Times New Roman" w:eastAsia="Times New Roman" w:hAnsi="Times New Roman" w:cs="Times New Roman"/>
          <w:sz w:val="28"/>
          <w:szCs w:val="28"/>
          <w:lang w:eastAsia="ru-RU"/>
        </w:rPr>
        <w:t>t</w:t>
      </w:r>
      <w:proofErr w:type="gramEnd"/>
      <w:r w:rsidRPr="00CA7B12">
        <w:rPr>
          <w:rFonts w:ascii="Times New Roman" w:eastAsia="Times New Roman" w:hAnsi="Times New Roman" w:cs="Times New Roman"/>
          <w:sz w:val="28"/>
          <w:szCs w:val="28"/>
          <w:vertAlign w:val="subscript"/>
          <w:lang w:eastAsia="ru-RU"/>
        </w:rPr>
        <w:t>х.л</w:t>
      </w:r>
      <w:proofErr w:type="spellEnd"/>
      <w:r w:rsidRPr="00CA7B12">
        <w:rPr>
          <w:rFonts w:ascii="Times New Roman" w:eastAsia="Times New Roman" w:hAnsi="Times New Roman" w:cs="Times New Roman"/>
          <w:sz w:val="28"/>
          <w:szCs w:val="28"/>
          <w:vertAlign w:val="subscript"/>
          <w:lang w:eastAsia="ru-RU"/>
        </w:rPr>
        <w:t>.</w:t>
      </w:r>
      <w:r w:rsidRPr="00CA7B12">
        <w:rPr>
          <w:rFonts w:ascii="Times New Roman" w:eastAsia="Times New Roman" w:hAnsi="Times New Roman" w:cs="Times New Roman"/>
          <w:sz w:val="28"/>
          <w:szCs w:val="28"/>
          <w:lang w:eastAsia="ru-RU"/>
        </w:rPr>
        <w:t xml:space="preserve"> - температура холодной (водопроводной) воды в летний период года, °C (+15) </w:t>
      </w:r>
      <w:r w:rsidR="00204A74" w:rsidRPr="00CA7B12">
        <w:rPr>
          <w:rFonts w:ascii="Times New Roman" w:eastAsia="Times New Roman" w:hAnsi="Times New Roman" w:cs="Times New Roman"/>
          <w:sz w:val="28"/>
          <w:szCs w:val="28"/>
          <w:lang w:eastAsia="ru-RU"/>
        </w:rPr>
        <w:t>«</w:t>
      </w:r>
      <w:hyperlink r:id="rId93" w:history="1">
        <w:r w:rsidRPr="00CA7B12">
          <w:rPr>
            <w:rFonts w:ascii="Times New Roman" w:eastAsia="Times New Roman" w:hAnsi="Times New Roman" w:cs="Times New Roman"/>
            <w:sz w:val="28"/>
            <w:szCs w:val="28"/>
            <w:lang w:eastAsia="ru-RU"/>
          </w:rPr>
          <w:t>СП 30.13330.20</w:t>
        </w:r>
        <w:r w:rsidR="00204A74" w:rsidRPr="00CA7B12">
          <w:rPr>
            <w:rFonts w:ascii="Times New Roman" w:eastAsia="Times New Roman" w:hAnsi="Times New Roman" w:cs="Times New Roman"/>
            <w:sz w:val="28"/>
            <w:szCs w:val="28"/>
            <w:lang w:eastAsia="ru-RU"/>
          </w:rPr>
          <w:t>20</w:t>
        </w:r>
      </w:hyperlink>
      <w:r w:rsidRPr="00CA7B12">
        <w:rPr>
          <w:rFonts w:ascii="Times New Roman" w:eastAsia="Times New Roman" w:hAnsi="Times New Roman" w:cs="Times New Roman"/>
          <w:sz w:val="28"/>
          <w:szCs w:val="28"/>
          <w:lang w:eastAsia="ru-RU"/>
        </w:rPr>
        <w:t xml:space="preserve"> </w:t>
      </w:r>
      <w:proofErr w:type="spellStart"/>
      <w:r w:rsidRPr="00CA7B12">
        <w:rPr>
          <w:rFonts w:ascii="Times New Roman" w:eastAsia="Times New Roman" w:hAnsi="Times New Roman" w:cs="Times New Roman"/>
          <w:sz w:val="28"/>
          <w:szCs w:val="28"/>
          <w:lang w:eastAsia="ru-RU"/>
        </w:rPr>
        <w:t>СНиП</w:t>
      </w:r>
      <w:proofErr w:type="spellEnd"/>
      <w:r w:rsidRPr="00CA7B12">
        <w:rPr>
          <w:rFonts w:ascii="Times New Roman" w:eastAsia="Times New Roman" w:hAnsi="Times New Roman" w:cs="Times New Roman"/>
          <w:sz w:val="28"/>
          <w:szCs w:val="28"/>
          <w:lang w:eastAsia="ru-RU"/>
        </w:rPr>
        <w:t xml:space="preserve"> 2.04.01-85*</w:t>
      </w:r>
      <w:r w:rsidR="00204A74" w:rsidRPr="00CA7B12">
        <w:rPr>
          <w:rFonts w:ascii="Times New Roman" w:eastAsia="Times New Roman" w:hAnsi="Times New Roman" w:cs="Times New Roman"/>
          <w:sz w:val="28"/>
          <w:szCs w:val="28"/>
          <w:lang w:eastAsia="ru-RU"/>
        </w:rPr>
        <w:t>»</w:t>
      </w:r>
      <w:r w:rsidRPr="00CA7B12">
        <w:rPr>
          <w:rFonts w:ascii="Times New Roman" w:eastAsia="Times New Roman" w:hAnsi="Times New Roman" w:cs="Times New Roman"/>
          <w:sz w:val="28"/>
          <w:szCs w:val="28"/>
          <w:lang w:eastAsia="ru-RU"/>
        </w:rPr>
        <w:t>.</w:t>
      </w:r>
    </w:p>
    <w:p w:rsidR="00AD02E3" w:rsidRPr="00CA7B12"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Максимально-часовой расход тепла на горячее водоснабжение </w:t>
      </w:r>
      <w:proofErr w:type="spellStart"/>
      <w:proofErr w:type="gramStart"/>
      <w:r w:rsidRPr="00CA7B12">
        <w:rPr>
          <w:rFonts w:ascii="Times New Roman" w:eastAsia="Times New Roman" w:hAnsi="Times New Roman" w:cs="Times New Roman"/>
          <w:sz w:val="28"/>
          <w:szCs w:val="28"/>
          <w:lang w:eastAsia="ru-RU"/>
        </w:rPr>
        <w:t>Q</w:t>
      </w:r>
      <w:proofErr w:type="gramEnd"/>
      <w:r w:rsidRPr="00CA7B12">
        <w:rPr>
          <w:rFonts w:ascii="Times New Roman" w:eastAsia="Times New Roman" w:hAnsi="Times New Roman" w:cs="Times New Roman"/>
          <w:sz w:val="28"/>
          <w:szCs w:val="28"/>
          <w:lang w:eastAsia="ru-RU"/>
        </w:rPr>
        <w:t>гв.max</w:t>
      </w:r>
      <w:proofErr w:type="spellEnd"/>
      <w:r w:rsidRPr="00CA7B12">
        <w:rPr>
          <w:rFonts w:ascii="Times New Roman" w:eastAsia="Times New Roman" w:hAnsi="Times New Roman" w:cs="Times New Roman"/>
          <w:sz w:val="28"/>
          <w:szCs w:val="28"/>
          <w:lang w:eastAsia="ru-RU"/>
        </w:rPr>
        <w:t>. определяется по формуле:</w:t>
      </w:r>
    </w:p>
    <w:p w:rsidR="00AD02E3" w:rsidRPr="00CA7B12" w:rsidRDefault="00AD02E3" w:rsidP="00AD02E3">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proofErr w:type="spellStart"/>
      <w:proofErr w:type="gramStart"/>
      <w:r w:rsidRPr="00CA7B12">
        <w:rPr>
          <w:rFonts w:ascii="Times New Roman" w:eastAsia="Times New Roman" w:hAnsi="Times New Roman" w:cs="Times New Roman"/>
          <w:sz w:val="28"/>
          <w:szCs w:val="28"/>
          <w:lang w:eastAsia="ru-RU"/>
        </w:rPr>
        <w:t>Q</w:t>
      </w:r>
      <w:proofErr w:type="gramEnd"/>
      <w:r w:rsidRPr="00CA7B12">
        <w:rPr>
          <w:rFonts w:ascii="Times New Roman" w:eastAsia="Times New Roman" w:hAnsi="Times New Roman" w:cs="Times New Roman"/>
          <w:sz w:val="28"/>
          <w:szCs w:val="28"/>
          <w:lang w:eastAsia="ru-RU"/>
        </w:rPr>
        <w:t>гв.max</w:t>
      </w:r>
      <w:proofErr w:type="spellEnd"/>
      <w:r w:rsidRPr="00CA7B12">
        <w:rPr>
          <w:rFonts w:ascii="Times New Roman" w:eastAsia="Times New Roman" w:hAnsi="Times New Roman" w:cs="Times New Roman"/>
          <w:sz w:val="28"/>
          <w:szCs w:val="28"/>
          <w:lang w:eastAsia="ru-RU"/>
        </w:rPr>
        <w:t xml:space="preserve">. = </w:t>
      </w:r>
      <w:proofErr w:type="spellStart"/>
      <w:r w:rsidRPr="00CA7B12">
        <w:rPr>
          <w:rFonts w:ascii="Times New Roman" w:eastAsia="Times New Roman" w:hAnsi="Times New Roman" w:cs="Times New Roman"/>
          <w:sz w:val="28"/>
          <w:szCs w:val="28"/>
          <w:lang w:eastAsia="ru-RU"/>
        </w:rPr>
        <w:t>b</w:t>
      </w:r>
      <w:proofErr w:type="spellEnd"/>
      <w:r w:rsidRPr="00CA7B12">
        <w:rPr>
          <w:rFonts w:ascii="Times New Roman" w:eastAsia="Times New Roman" w:hAnsi="Times New Roman" w:cs="Times New Roman"/>
          <w:sz w:val="28"/>
          <w:szCs w:val="28"/>
          <w:lang w:eastAsia="ru-RU"/>
        </w:rPr>
        <w:t xml:space="preserve"> </w:t>
      </w:r>
      <w:proofErr w:type="spellStart"/>
      <w:r w:rsidRPr="00CA7B12">
        <w:rPr>
          <w:rFonts w:ascii="Times New Roman" w:eastAsia="Times New Roman" w:hAnsi="Times New Roman" w:cs="Times New Roman"/>
          <w:sz w:val="28"/>
          <w:szCs w:val="28"/>
          <w:lang w:eastAsia="ru-RU"/>
        </w:rPr>
        <w:t>x</w:t>
      </w:r>
      <w:proofErr w:type="spellEnd"/>
      <w:r w:rsidRPr="00CA7B12">
        <w:rPr>
          <w:rFonts w:ascii="Times New Roman" w:eastAsia="Times New Roman" w:hAnsi="Times New Roman" w:cs="Times New Roman"/>
          <w:sz w:val="28"/>
          <w:szCs w:val="28"/>
          <w:lang w:eastAsia="ru-RU"/>
        </w:rPr>
        <w:t xml:space="preserve"> </w:t>
      </w:r>
      <w:proofErr w:type="spellStart"/>
      <w:r w:rsidRPr="00CA7B12">
        <w:rPr>
          <w:rFonts w:ascii="Times New Roman" w:eastAsia="Times New Roman" w:hAnsi="Times New Roman" w:cs="Times New Roman"/>
          <w:sz w:val="28"/>
          <w:szCs w:val="28"/>
          <w:lang w:eastAsia="ru-RU"/>
        </w:rPr>
        <w:t>Q</w:t>
      </w:r>
      <w:r w:rsidRPr="00CA7B12">
        <w:rPr>
          <w:rFonts w:ascii="Times New Roman" w:eastAsia="Times New Roman" w:hAnsi="Times New Roman" w:cs="Times New Roman"/>
          <w:sz w:val="28"/>
          <w:szCs w:val="28"/>
          <w:vertAlign w:val="subscript"/>
          <w:lang w:eastAsia="ru-RU"/>
        </w:rPr>
        <w:t>гв.ср.от</w:t>
      </w:r>
      <w:proofErr w:type="spellEnd"/>
      <w:r w:rsidRPr="00CA7B12">
        <w:rPr>
          <w:rFonts w:ascii="Times New Roman" w:eastAsia="Times New Roman" w:hAnsi="Times New Roman" w:cs="Times New Roman"/>
          <w:sz w:val="28"/>
          <w:szCs w:val="28"/>
          <w:vertAlign w:val="subscript"/>
          <w:lang w:eastAsia="ru-RU"/>
        </w:rPr>
        <w:t>.</w:t>
      </w:r>
      <w:r w:rsidRPr="00CA7B12">
        <w:rPr>
          <w:rFonts w:ascii="Times New Roman" w:eastAsia="Times New Roman" w:hAnsi="Times New Roman" w:cs="Times New Roman"/>
          <w:sz w:val="28"/>
          <w:szCs w:val="28"/>
          <w:lang w:eastAsia="ru-RU"/>
        </w:rPr>
        <w:t>, Гкал/ч,</w:t>
      </w:r>
    </w:p>
    <w:p w:rsidR="00AD02E3" w:rsidRPr="00CA7B12" w:rsidRDefault="00AD02E3" w:rsidP="00AD02E3">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где:</w:t>
      </w:r>
    </w:p>
    <w:p w:rsidR="00AD02E3" w:rsidRPr="00CA7B12"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proofErr w:type="spellStart"/>
      <w:r w:rsidRPr="00CA7B12">
        <w:rPr>
          <w:rFonts w:ascii="Times New Roman" w:eastAsia="Times New Roman" w:hAnsi="Times New Roman" w:cs="Times New Roman"/>
          <w:sz w:val="28"/>
          <w:szCs w:val="28"/>
          <w:lang w:eastAsia="ru-RU"/>
        </w:rPr>
        <w:t>b</w:t>
      </w:r>
      <w:proofErr w:type="spellEnd"/>
      <w:r w:rsidRPr="00CA7B12">
        <w:rPr>
          <w:rFonts w:ascii="Times New Roman" w:eastAsia="Times New Roman" w:hAnsi="Times New Roman" w:cs="Times New Roman"/>
          <w:sz w:val="28"/>
          <w:szCs w:val="28"/>
          <w:lang w:eastAsia="ru-RU"/>
        </w:rPr>
        <w:t xml:space="preserve"> - коэффициент, учитывающий максимально-часовой расход тепла на горячее водоснабжение по отношению к среднечасовому расходу тепла на ГВС (2,4 </w:t>
      </w:r>
      <w:hyperlink r:id="rId94" w:history="1">
        <w:r w:rsidRPr="00CA7B12">
          <w:rPr>
            <w:rFonts w:ascii="Times New Roman" w:eastAsia="Times New Roman" w:hAnsi="Times New Roman" w:cs="Times New Roman"/>
            <w:sz w:val="28"/>
            <w:szCs w:val="28"/>
            <w:lang w:eastAsia="ru-RU"/>
          </w:rPr>
          <w:t>СП 41-104-2000</w:t>
        </w:r>
      </w:hyperlink>
      <w:r w:rsidRPr="00CA7B12">
        <w:rPr>
          <w:rFonts w:ascii="Times New Roman" w:eastAsia="Times New Roman" w:hAnsi="Times New Roman" w:cs="Times New Roman"/>
          <w:sz w:val="28"/>
          <w:szCs w:val="28"/>
          <w:lang w:eastAsia="ru-RU"/>
        </w:rPr>
        <w:t>);</w:t>
      </w:r>
    </w:p>
    <w:p w:rsidR="00AD02E3" w:rsidRPr="00CA7B12"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proofErr w:type="spellStart"/>
      <w:r w:rsidRPr="00CA7B12">
        <w:rPr>
          <w:rFonts w:ascii="Times New Roman" w:eastAsia="Times New Roman" w:hAnsi="Times New Roman" w:cs="Times New Roman"/>
          <w:sz w:val="28"/>
          <w:szCs w:val="28"/>
          <w:lang w:eastAsia="ru-RU"/>
        </w:rPr>
        <w:t>Q</w:t>
      </w:r>
      <w:r w:rsidRPr="00CA7B12">
        <w:rPr>
          <w:rFonts w:ascii="Times New Roman" w:eastAsia="Times New Roman" w:hAnsi="Times New Roman" w:cs="Times New Roman"/>
          <w:sz w:val="28"/>
          <w:szCs w:val="28"/>
          <w:vertAlign w:val="subscript"/>
          <w:lang w:eastAsia="ru-RU"/>
        </w:rPr>
        <w:t>гв.ср.от</w:t>
      </w:r>
      <w:proofErr w:type="spellEnd"/>
      <w:proofErr w:type="gramStart"/>
      <w:r w:rsidRPr="00CA7B12">
        <w:rPr>
          <w:rFonts w:ascii="Times New Roman" w:eastAsia="Times New Roman" w:hAnsi="Times New Roman" w:cs="Times New Roman"/>
          <w:sz w:val="28"/>
          <w:szCs w:val="28"/>
          <w:vertAlign w:val="subscript"/>
          <w:lang w:eastAsia="ru-RU"/>
        </w:rPr>
        <w:t>.</w:t>
      </w:r>
      <w:proofErr w:type="gramEnd"/>
      <w:r w:rsidRPr="00CA7B12">
        <w:rPr>
          <w:rFonts w:ascii="Times New Roman" w:eastAsia="Times New Roman" w:hAnsi="Times New Roman" w:cs="Times New Roman"/>
          <w:sz w:val="28"/>
          <w:szCs w:val="28"/>
          <w:lang w:eastAsia="ru-RU"/>
        </w:rPr>
        <w:t xml:space="preserve"> - </w:t>
      </w:r>
      <w:proofErr w:type="gramStart"/>
      <w:r w:rsidRPr="00CA7B12">
        <w:rPr>
          <w:rFonts w:ascii="Times New Roman" w:eastAsia="Times New Roman" w:hAnsi="Times New Roman" w:cs="Times New Roman"/>
          <w:sz w:val="28"/>
          <w:szCs w:val="28"/>
          <w:lang w:eastAsia="ru-RU"/>
        </w:rPr>
        <w:t>с</w:t>
      </w:r>
      <w:proofErr w:type="gramEnd"/>
      <w:r w:rsidRPr="00CA7B12">
        <w:rPr>
          <w:rFonts w:ascii="Times New Roman" w:eastAsia="Times New Roman" w:hAnsi="Times New Roman" w:cs="Times New Roman"/>
          <w:sz w:val="28"/>
          <w:szCs w:val="28"/>
          <w:lang w:eastAsia="ru-RU"/>
        </w:rPr>
        <w:t>реднечасовой расход тепла на горячее водоснабжение жилых и общественных зданий за отопительный период, Гкал/час.</w:t>
      </w:r>
    </w:p>
    <w:p w:rsidR="00AD02E3" w:rsidRPr="00CA7B12"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Максимально-часовой расход тепла с учетом собственных нужд и потерь в тепловых сетях </w:t>
      </w:r>
      <w:proofErr w:type="spellStart"/>
      <w:r w:rsidRPr="00CA7B12">
        <w:rPr>
          <w:rFonts w:ascii="Times New Roman" w:eastAsia="Times New Roman" w:hAnsi="Times New Roman" w:cs="Times New Roman"/>
          <w:sz w:val="28"/>
          <w:szCs w:val="28"/>
          <w:lang w:eastAsia="ru-RU"/>
        </w:rPr>
        <w:t>Qmax</w:t>
      </w:r>
      <w:proofErr w:type="spellEnd"/>
      <w:r w:rsidRPr="00CA7B12">
        <w:rPr>
          <w:rFonts w:ascii="Times New Roman" w:eastAsia="Times New Roman" w:hAnsi="Times New Roman" w:cs="Times New Roman"/>
          <w:sz w:val="28"/>
          <w:szCs w:val="28"/>
          <w:lang w:eastAsia="ru-RU"/>
        </w:rPr>
        <w:t xml:space="preserve"> определяется по формуле:</w:t>
      </w:r>
    </w:p>
    <w:p w:rsidR="00AD02E3" w:rsidRPr="00CA7B12" w:rsidRDefault="00AD02E3" w:rsidP="00AD02E3">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p>
    <w:p w:rsidR="00AD02E3" w:rsidRPr="00CA7B12" w:rsidRDefault="00AD02E3" w:rsidP="00AD02E3">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proofErr w:type="spellStart"/>
      <w:r w:rsidRPr="00CA7B12">
        <w:rPr>
          <w:rFonts w:ascii="Times New Roman" w:eastAsia="Times New Roman" w:hAnsi="Times New Roman" w:cs="Times New Roman"/>
          <w:sz w:val="28"/>
          <w:szCs w:val="28"/>
          <w:lang w:eastAsia="ru-RU"/>
        </w:rPr>
        <w:t>Qmax</w:t>
      </w:r>
      <w:proofErr w:type="spellEnd"/>
      <w:r w:rsidRPr="00CA7B12">
        <w:rPr>
          <w:rFonts w:ascii="Times New Roman" w:eastAsia="Times New Roman" w:hAnsi="Times New Roman" w:cs="Times New Roman"/>
          <w:sz w:val="28"/>
          <w:szCs w:val="28"/>
          <w:lang w:eastAsia="ru-RU"/>
        </w:rPr>
        <w:t xml:space="preserve"> = </w:t>
      </w:r>
      <w:proofErr w:type="spellStart"/>
      <w:proofErr w:type="gramStart"/>
      <w:r w:rsidRPr="00CA7B12">
        <w:rPr>
          <w:rFonts w:ascii="Times New Roman" w:eastAsia="Times New Roman" w:hAnsi="Times New Roman" w:cs="Times New Roman"/>
          <w:sz w:val="28"/>
          <w:szCs w:val="28"/>
          <w:lang w:eastAsia="ru-RU"/>
        </w:rPr>
        <w:t>Q</w:t>
      </w:r>
      <w:proofErr w:type="gramEnd"/>
      <w:r w:rsidRPr="00CA7B12">
        <w:rPr>
          <w:rFonts w:ascii="Times New Roman" w:eastAsia="Times New Roman" w:hAnsi="Times New Roman" w:cs="Times New Roman"/>
          <w:sz w:val="28"/>
          <w:szCs w:val="28"/>
          <w:lang w:eastAsia="ru-RU"/>
        </w:rPr>
        <w:t>сум.max</w:t>
      </w:r>
      <w:proofErr w:type="spellEnd"/>
      <w:r w:rsidRPr="00CA7B12">
        <w:rPr>
          <w:rFonts w:ascii="Times New Roman" w:eastAsia="Times New Roman" w:hAnsi="Times New Roman" w:cs="Times New Roman"/>
          <w:sz w:val="28"/>
          <w:szCs w:val="28"/>
          <w:lang w:eastAsia="ru-RU"/>
        </w:rPr>
        <w:t xml:space="preserve"> + </w:t>
      </w:r>
      <w:proofErr w:type="spellStart"/>
      <w:r w:rsidRPr="00CA7B12">
        <w:rPr>
          <w:rFonts w:ascii="Times New Roman" w:eastAsia="Times New Roman" w:hAnsi="Times New Roman" w:cs="Times New Roman"/>
          <w:sz w:val="28"/>
          <w:szCs w:val="28"/>
          <w:lang w:eastAsia="ru-RU"/>
        </w:rPr>
        <w:t>Qс.н.max</w:t>
      </w:r>
      <w:proofErr w:type="spellEnd"/>
      <w:r w:rsidRPr="00CA7B12">
        <w:rPr>
          <w:rFonts w:ascii="Times New Roman" w:eastAsia="Times New Roman" w:hAnsi="Times New Roman" w:cs="Times New Roman"/>
          <w:sz w:val="28"/>
          <w:szCs w:val="28"/>
          <w:lang w:eastAsia="ru-RU"/>
        </w:rPr>
        <w:t xml:space="preserve"> + </w:t>
      </w:r>
      <w:proofErr w:type="spellStart"/>
      <w:r w:rsidRPr="00CA7B12">
        <w:rPr>
          <w:rFonts w:ascii="Times New Roman" w:eastAsia="Times New Roman" w:hAnsi="Times New Roman" w:cs="Times New Roman"/>
          <w:sz w:val="28"/>
          <w:szCs w:val="28"/>
          <w:lang w:eastAsia="ru-RU"/>
        </w:rPr>
        <w:t>Qп.н.max</w:t>
      </w:r>
      <w:proofErr w:type="spellEnd"/>
      <w:r w:rsidRPr="00CA7B12">
        <w:rPr>
          <w:rFonts w:ascii="Times New Roman" w:eastAsia="Times New Roman" w:hAnsi="Times New Roman" w:cs="Times New Roman"/>
          <w:sz w:val="28"/>
          <w:szCs w:val="28"/>
          <w:lang w:eastAsia="ru-RU"/>
        </w:rPr>
        <w:t>, Гкал/час,</w:t>
      </w:r>
    </w:p>
    <w:p w:rsidR="00AD02E3" w:rsidRPr="00CA7B12" w:rsidRDefault="00AD02E3" w:rsidP="00AD02E3">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p>
    <w:p w:rsidR="00AD02E3" w:rsidRPr="00CA7B12" w:rsidRDefault="00AD02E3" w:rsidP="00AD02E3">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где:</w:t>
      </w:r>
    </w:p>
    <w:p w:rsidR="00AD02E3" w:rsidRPr="00CA7B12" w:rsidRDefault="00AD02E3" w:rsidP="00AD02E3">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p>
    <w:p w:rsidR="00AD02E3" w:rsidRPr="00CA7B12" w:rsidRDefault="00AD02E3" w:rsidP="00AD02E3">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proofErr w:type="spellStart"/>
      <w:proofErr w:type="gramStart"/>
      <w:r w:rsidRPr="00CA7B12">
        <w:rPr>
          <w:rFonts w:ascii="Times New Roman" w:eastAsia="Times New Roman" w:hAnsi="Times New Roman" w:cs="Times New Roman"/>
          <w:sz w:val="28"/>
          <w:szCs w:val="28"/>
          <w:lang w:eastAsia="ru-RU"/>
        </w:rPr>
        <w:t>Q</w:t>
      </w:r>
      <w:proofErr w:type="gramEnd"/>
      <w:r w:rsidRPr="00CA7B12">
        <w:rPr>
          <w:rFonts w:ascii="Times New Roman" w:eastAsia="Times New Roman" w:hAnsi="Times New Roman" w:cs="Times New Roman"/>
          <w:sz w:val="28"/>
          <w:szCs w:val="28"/>
          <w:lang w:eastAsia="ru-RU"/>
        </w:rPr>
        <w:t>сум.max</w:t>
      </w:r>
      <w:proofErr w:type="spellEnd"/>
      <w:r w:rsidRPr="00CA7B12">
        <w:rPr>
          <w:rFonts w:ascii="Times New Roman" w:eastAsia="Times New Roman" w:hAnsi="Times New Roman" w:cs="Times New Roman"/>
          <w:sz w:val="28"/>
          <w:szCs w:val="28"/>
          <w:lang w:eastAsia="ru-RU"/>
        </w:rPr>
        <w:t xml:space="preserve"> = </w:t>
      </w:r>
      <w:proofErr w:type="spellStart"/>
      <w:r w:rsidRPr="00CA7B12">
        <w:rPr>
          <w:rFonts w:ascii="Times New Roman" w:eastAsia="Times New Roman" w:hAnsi="Times New Roman" w:cs="Times New Roman"/>
          <w:sz w:val="28"/>
          <w:szCs w:val="28"/>
          <w:lang w:eastAsia="ru-RU"/>
        </w:rPr>
        <w:t>Qсум.от.max</w:t>
      </w:r>
      <w:proofErr w:type="spellEnd"/>
      <w:r w:rsidRPr="00CA7B12">
        <w:rPr>
          <w:rFonts w:ascii="Times New Roman" w:eastAsia="Times New Roman" w:hAnsi="Times New Roman" w:cs="Times New Roman"/>
          <w:sz w:val="28"/>
          <w:szCs w:val="28"/>
          <w:lang w:eastAsia="ru-RU"/>
        </w:rPr>
        <w:t xml:space="preserve"> </w:t>
      </w:r>
      <w:proofErr w:type="spellStart"/>
      <w:r w:rsidRPr="00CA7B12">
        <w:rPr>
          <w:rFonts w:ascii="Times New Roman" w:eastAsia="Times New Roman" w:hAnsi="Times New Roman" w:cs="Times New Roman"/>
          <w:sz w:val="28"/>
          <w:szCs w:val="28"/>
          <w:lang w:eastAsia="ru-RU"/>
        </w:rPr>
        <w:t>Qсум.в.max</w:t>
      </w:r>
      <w:proofErr w:type="spellEnd"/>
      <w:r w:rsidRPr="00CA7B12">
        <w:rPr>
          <w:rFonts w:ascii="Times New Roman" w:eastAsia="Times New Roman" w:hAnsi="Times New Roman" w:cs="Times New Roman"/>
          <w:sz w:val="28"/>
          <w:szCs w:val="28"/>
          <w:lang w:eastAsia="ru-RU"/>
        </w:rPr>
        <w:t xml:space="preserve"> + </w:t>
      </w:r>
      <w:proofErr w:type="spellStart"/>
      <w:r w:rsidRPr="00CA7B12">
        <w:rPr>
          <w:rFonts w:ascii="Times New Roman" w:eastAsia="Times New Roman" w:hAnsi="Times New Roman" w:cs="Times New Roman"/>
          <w:sz w:val="28"/>
          <w:szCs w:val="28"/>
          <w:lang w:eastAsia="ru-RU"/>
        </w:rPr>
        <w:t>Qсум.гв.max</w:t>
      </w:r>
      <w:proofErr w:type="spellEnd"/>
      <w:r w:rsidRPr="00CA7B12">
        <w:rPr>
          <w:rFonts w:ascii="Times New Roman" w:eastAsia="Times New Roman" w:hAnsi="Times New Roman" w:cs="Times New Roman"/>
          <w:sz w:val="28"/>
          <w:szCs w:val="28"/>
          <w:lang w:eastAsia="ru-RU"/>
        </w:rPr>
        <w:t>, Гкал/час,</w:t>
      </w:r>
    </w:p>
    <w:p w:rsidR="00AD02E3" w:rsidRPr="00CA7B12" w:rsidRDefault="00AD02E3" w:rsidP="00AD02E3">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p>
    <w:p w:rsidR="00AD02E3" w:rsidRPr="00CA7B12" w:rsidRDefault="00AD02E3" w:rsidP="00AD02E3">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proofErr w:type="spellStart"/>
      <w:proofErr w:type="gramStart"/>
      <w:r w:rsidRPr="00CA7B12">
        <w:rPr>
          <w:rFonts w:ascii="Times New Roman" w:eastAsia="Times New Roman" w:hAnsi="Times New Roman" w:cs="Times New Roman"/>
          <w:sz w:val="28"/>
          <w:szCs w:val="28"/>
          <w:lang w:eastAsia="ru-RU"/>
        </w:rPr>
        <w:t>Q</w:t>
      </w:r>
      <w:proofErr w:type="gramEnd"/>
      <w:r w:rsidRPr="00CA7B12">
        <w:rPr>
          <w:rFonts w:ascii="Times New Roman" w:eastAsia="Times New Roman" w:hAnsi="Times New Roman" w:cs="Times New Roman"/>
          <w:sz w:val="28"/>
          <w:szCs w:val="28"/>
          <w:lang w:eastAsia="ru-RU"/>
        </w:rPr>
        <w:t>сум.max</w:t>
      </w:r>
      <w:proofErr w:type="spellEnd"/>
      <w:r w:rsidRPr="00CA7B12">
        <w:rPr>
          <w:rFonts w:ascii="Times New Roman" w:eastAsia="Times New Roman" w:hAnsi="Times New Roman" w:cs="Times New Roman"/>
          <w:sz w:val="28"/>
          <w:szCs w:val="28"/>
          <w:lang w:eastAsia="ru-RU"/>
        </w:rPr>
        <w:t xml:space="preserve"> - максимально-часовой расход тепла на отопление, вентиляцию и горячее водоснабжение, Гкал/час;</w:t>
      </w:r>
    </w:p>
    <w:p w:rsidR="00AD02E3" w:rsidRPr="00CA7B12"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proofErr w:type="spellStart"/>
      <w:proofErr w:type="gramStart"/>
      <w:r w:rsidRPr="00CA7B12">
        <w:rPr>
          <w:rFonts w:ascii="Times New Roman" w:eastAsia="Times New Roman" w:hAnsi="Times New Roman" w:cs="Times New Roman"/>
          <w:sz w:val="28"/>
          <w:szCs w:val="28"/>
          <w:lang w:eastAsia="ru-RU"/>
        </w:rPr>
        <w:t>Q</w:t>
      </w:r>
      <w:proofErr w:type="gramEnd"/>
      <w:r w:rsidRPr="00CA7B12">
        <w:rPr>
          <w:rFonts w:ascii="Times New Roman" w:eastAsia="Times New Roman" w:hAnsi="Times New Roman" w:cs="Times New Roman"/>
          <w:sz w:val="28"/>
          <w:szCs w:val="28"/>
          <w:lang w:eastAsia="ru-RU"/>
        </w:rPr>
        <w:t>с.н.max</w:t>
      </w:r>
      <w:proofErr w:type="spellEnd"/>
      <w:r w:rsidRPr="00CA7B12">
        <w:rPr>
          <w:rFonts w:ascii="Times New Roman" w:eastAsia="Times New Roman" w:hAnsi="Times New Roman" w:cs="Times New Roman"/>
          <w:sz w:val="28"/>
          <w:szCs w:val="28"/>
          <w:lang w:eastAsia="ru-RU"/>
        </w:rPr>
        <w:t xml:space="preserve"> - максимально-часовой расход тепла на собственные нужды, Гкал/час;</w:t>
      </w:r>
    </w:p>
    <w:p w:rsidR="00AD02E3" w:rsidRPr="00CA7B12"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proofErr w:type="spellStart"/>
      <w:proofErr w:type="gramStart"/>
      <w:r w:rsidRPr="00CA7B12">
        <w:rPr>
          <w:rFonts w:ascii="Times New Roman" w:eastAsia="Times New Roman" w:hAnsi="Times New Roman" w:cs="Times New Roman"/>
          <w:sz w:val="28"/>
          <w:szCs w:val="28"/>
          <w:lang w:eastAsia="ru-RU"/>
        </w:rPr>
        <w:t>Q</w:t>
      </w:r>
      <w:proofErr w:type="gramEnd"/>
      <w:r w:rsidRPr="00CA7B12">
        <w:rPr>
          <w:rFonts w:ascii="Times New Roman" w:eastAsia="Times New Roman" w:hAnsi="Times New Roman" w:cs="Times New Roman"/>
          <w:sz w:val="28"/>
          <w:szCs w:val="28"/>
          <w:lang w:eastAsia="ru-RU"/>
        </w:rPr>
        <w:t>п.с.max</w:t>
      </w:r>
      <w:proofErr w:type="spellEnd"/>
      <w:r w:rsidRPr="00CA7B12">
        <w:rPr>
          <w:rFonts w:ascii="Times New Roman" w:eastAsia="Times New Roman" w:hAnsi="Times New Roman" w:cs="Times New Roman"/>
          <w:sz w:val="28"/>
          <w:szCs w:val="28"/>
          <w:lang w:eastAsia="ru-RU"/>
        </w:rPr>
        <w:t xml:space="preserve"> - максимально-часовой расход тепла на потери в тепловых сетях, Гкал/час;</w:t>
      </w:r>
    </w:p>
    <w:p w:rsidR="00AD02E3" w:rsidRPr="00CA7B12"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proofErr w:type="spellStart"/>
      <w:proofErr w:type="gramStart"/>
      <w:r w:rsidRPr="00CA7B12">
        <w:rPr>
          <w:rFonts w:ascii="Times New Roman" w:eastAsia="Times New Roman" w:hAnsi="Times New Roman" w:cs="Times New Roman"/>
          <w:sz w:val="28"/>
          <w:szCs w:val="28"/>
          <w:lang w:eastAsia="ru-RU"/>
        </w:rPr>
        <w:t>Q</w:t>
      </w:r>
      <w:proofErr w:type="gramEnd"/>
      <w:r w:rsidRPr="00CA7B12">
        <w:rPr>
          <w:rFonts w:ascii="Times New Roman" w:eastAsia="Times New Roman" w:hAnsi="Times New Roman" w:cs="Times New Roman"/>
          <w:sz w:val="28"/>
          <w:szCs w:val="28"/>
          <w:lang w:eastAsia="ru-RU"/>
        </w:rPr>
        <w:t>сум.от.max</w:t>
      </w:r>
      <w:proofErr w:type="spellEnd"/>
      <w:r w:rsidRPr="00CA7B12">
        <w:rPr>
          <w:rFonts w:ascii="Times New Roman" w:eastAsia="Times New Roman" w:hAnsi="Times New Roman" w:cs="Times New Roman"/>
          <w:sz w:val="28"/>
          <w:szCs w:val="28"/>
          <w:lang w:eastAsia="ru-RU"/>
        </w:rPr>
        <w:t xml:space="preserve"> - максимально-часовой расход тепла на отопление, Гкал/час;</w:t>
      </w:r>
    </w:p>
    <w:p w:rsidR="00AD02E3" w:rsidRPr="00CA7B12"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proofErr w:type="spellStart"/>
      <w:proofErr w:type="gramStart"/>
      <w:r w:rsidRPr="00CA7B12">
        <w:rPr>
          <w:rFonts w:ascii="Times New Roman" w:eastAsia="Times New Roman" w:hAnsi="Times New Roman" w:cs="Times New Roman"/>
          <w:sz w:val="28"/>
          <w:szCs w:val="28"/>
          <w:lang w:eastAsia="ru-RU"/>
        </w:rPr>
        <w:t>Q</w:t>
      </w:r>
      <w:proofErr w:type="gramEnd"/>
      <w:r w:rsidRPr="00CA7B12">
        <w:rPr>
          <w:rFonts w:ascii="Times New Roman" w:eastAsia="Times New Roman" w:hAnsi="Times New Roman" w:cs="Times New Roman"/>
          <w:sz w:val="28"/>
          <w:szCs w:val="28"/>
          <w:lang w:eastAsia="ru-RU"/>
        </w:rPr>
        <w:t>сум.в.max</w:t>
      </w:r>
      <w:proofErr w:type="spellEnd"/>
      <w:r w:rsidRPr="00CA7B12">
        <w:rPr>
          <w:rFonts w:ascii="Times New Roman" w:eastAsia="Times New Roman" w:hAnsi="Times New Roman" w:cs="Times New Roman"/>
          <w:sz w:val="28"/>
          <w:szCs w:val="28"/>
          <w:lang w:eastAsia="ru-RU"/>
        </w:rPr>
        <w:t xml:space="preserve"> - максимально-часовой расход тепла на вентиляцию, Гкал/час;</w:t>
      </w:r>
    </w:p>
    <w:p w:rsidR="00D60730" w:rsidRPr="00CA7B12" w:rsidRDefault="00AD02E3" w:rsidP="0037285C">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proofErr w:type="spellStart"/>
      <w:proofErr w:type="gramStart"/>
      <w:r w:rsidRPr="00CA7B12">
        <w:rPr>
          <w:rFonts w:ascii="Times New Roman" w:eastAsia="Times New Roman" w:hAnsi="Times New Roman" w:cs="Times New Roman"/>
          <w:sz w:val="28"/>
          <w:szCs w:val="28"/>
          <w:lang w:eastAsia="ru-RU"/>
        </w:rPr>
        <w:lastRenderedPageBreak/>
        <w:t>Q</w:t>
      </w:r>
      <w:proofErr w:type="gramEnd"/>
      <w:r w:rsidRPr="00CA7B12">
        <w:rPr>
          <w:rFonts w:ascii="Times New Roman" w:eastAsia="Times New Roman" w:hAnsi="Times New Roman" w:cs="Times New Roman"/>
          <w:sz w:val="28"/>
          <w:szCs w:val="28"/>
          <w:lang w:eastAsia="ru-RU"/>
        </w:rPr>
        <w:t>сум.гв.max</w:t>
      </w:r>
      <w:proofErr w:type="spellEnd"/>
      <w:r w:rsidRPr="00CA7B12">
        <w:rPr>
          <w:rFonts w:ascii="Times New Roman" w:eastAsia="Times New Roman" w:hAnsi="Times New Roman" w:cs="Times New Roman"/>
          <w:sz w:val="28"/>
          <w:szCs w:val="28"/>
          <w:lang w:eastAsia="ru-RU"/>
        </w:rPr>
        <w:t xml:space="preserve"> - максимально-часовой расход тепла на горячее водоснабжение, Гкал/час</w:t>
      </w:r>
      <w:r w:rsidR="00614333" w:rsidRPr="00CA7B12">
        <w:rPr>
          <w:rFonts w:ascii="Times New Roman" w:eastAsia="Times New Roman" w:hAnsi="Times New Roman" w:cs="Times New Roman"/>
          <w:sz w:val="28"/>
          <w:szCs w:val="28"/>
          <w:lang w:eastAsia="ru-RU"/>
        </w:rPr>
        <w:t>.</w:t>
      </w:r>
    </w:p>
    <w:p w:rsidR="00241DB1" w:rsidRPr="00CA7B12" w:rsidRDefault="00241DB1" w:rsidP="0024359C">
      <w:pPr>
        <w:pStyle w:val="ac"/>
        <w:tabs>
          <w:tab w:val="left" w:pos="0"/>
        </w:tabs>
        <w:spacing w:after="0" w:line="288" w:lineRule="auto"/>
        <w:outlineLvl w:val="0"/>
        <w:rPr>
          <w:rFonts w:ascii="Times New Roman" w:hAnsi="Times New Roman" w:cs="Times New Roman"/>
          <w:b/>
          <w:sz w:val="28"/>
          <w:szCs w:val="28"/>
        </w:rPr>
      </w:pPr>
    </w:p>
    <w:p w:rsidR="005C410A" w:rsidRPr="00CA7B12" w:rsidRDefault="005C410A" w:rsidP="005C410A">
      <w:pPr>
        <w:spacing w:after="0" w:line="240" w:lineRule="auto"/>
        <w:ind w:right="3"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Расчетные показатели минимально допустимого уровня обеспеченности населения объектами местного значения поселения в области водоснабжения установлены с учетом Федерального закона от 07.12.2011 № 416-ФЗ «О водоснабжении и водоотведении» (далее – Федеральный закон «О водоснабжении и водоотведении»).</w:t>
      </w:r>
    </w:p>
    <w:p w:rsidR="005C410A" w:rsidRPr="00CA7B12" w:rsidRDefault="005C410A" w:rsidP="005C410A">
      <w:pPr>
        <w:spacing w:after="0" w:line="240" w:lineRule="auto"/>
        <w:ind w:right="3"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В соответствии с Федеральным законом «О водоснабжении и водоотведении», потребители, подключенные к централизованной системе водоснабжения, должны снабжаться питьевой водой, соответствующей установленным требованиям качества в требуемом объеме.</w:t>
      </w:r>
    </w:p>
    <w:p w:rsidR="005C410A" w:rsidRPr="00CA7B12" w:rsidRDefault="005C410A" w:rsidP="005C410A">
      <w:pPr>
        <w:spacing w:after="0" w:line="240" w:lineRule="auto"/>
        <w:ind w:right="3" w:firstLine="709"/>
        <w:jc w:val="both"/>
        <w:rPr>
          <w:rFonts w:ascii="Times New Roman" w:eastAsia="Times New Roman" w:hAnsi="Times New Roman" w:cs="Times New Roman"/>
          <w:sz w:val="28"/>
          <w:szCs w:val="28"/>
          <w:lang w:eastAsia="ru-RU"/>
        </w:rPr>
      </w:pPr>
      <w:proofErr w:type="gramStart"/>
      <w:r w:rsidRPr="00CA7B12">
        <w:rPr>
          <w:rFonts w:ascii="Times New Roman" w:eastAsia="Times New Roman" w:hAnsi="Times New Roman" w:cs="Times New Roman"/>
          <w:sz w:val="28"/>
          <w:szCs w:val="28"/>
          <w:lang w:eastAsia="ru-RU"/>
        </w:rPr>
        <w:t>При установлении расчетных показателей минимально допустимого уровня обеспеченности населения объектами местного значения в области водоснабжения учтены предельно допустимые нагрузки на окружающую среду на основе определения ее потенциальных возможностей, режима рационального использования природных и иных ресурсов с целью обеспечения наиболее благоприятных условий жизни населения, недопущения разрушения естественных экологических систем и необратимых изменений в окружающей среде.</w:t>
      </w:r>
      <w:proofErr w:type="gramEnd"/>
    </w:p>
    <w:p w:rsidR="005C410A" w:rsidRPr="00CA7B12" w:rsidRDefault="005C410A" w:rsidP="005C410A">
      <w:pPr>
        <w:spacing w:after="0" w:line="240" w:lineRule="auto"/>
        <w:ind w:right="3"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В составе МНГП в области водоснабжения установлены следующие расчетные показатели:</w:t>
      </w:r>
    </w:p>
    <w:p w:rsidR="005C410A" w:rsidRPr="00CA7B12" w:rsidRDefault="005C410A" w:rsidP="005C410A">
      <w:pPr>
        <w:widowControl w:val="0"/>
        <w:numPr>
          <w:ilvl w:val="0"/>
          <w:numId w:val="27"/>
        </w:numPr>
        <w:tabs>
          <w:tab w:val="left" w:pos="933"/>
        </w:tabs>
        <w:spacing w:after="0" w:line="240" w:lineRule="auto"/>
        <w:ind w:left="0" w:right="3" w:firstLine="709"/>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xml:space="preserve">показатель удельного водопотребления для жилых домов и помещений, </w:t>
      </w:r>
      <w:proofErr w:type="gramStart"/>
      <w:r w:rsidRPr="00CA7B12">
        <w:rPr>
          <w:rFonts w:ascii="Times New Roman" w:eastAsiaTheme="minorEastAsia" w:hAnsi="Times New Roman" w:cs="Times New Roman"/>
          <w:sz w:val="28"/>
          <w:szCs w:val="28"/>
          <w:lang w:eastAsia="ru-RU"/>
        </w:rPr>
        <w:t>л</w:t>
      </w:r>
      <w:proofErr w:type="gramEnd"/>
      <w:r w:rsidRPr="00CA7B12">
        <w:rPr>
          <w:rFonts w:ascii="Times New Roman" w:eastAsiaTheme="minorEastAsia" w:hAnsi="Times New Roman" w:cs="Times New Roman"/>
          <w:sz w:val="28"/>
          <w:szCs w:val="28"/>
          <w:lang w:eastAsia="ru-RU"/>
        </w:rPr>
        <w:t>/</w:t>
      </w:r>
      <w:proofErr w:type="spellStart"/>
      <w:r w:rsidRPr="00CA7B12">
        <w:rPr>
          <w:rFonts w:ascii="Times New Roman" w:eastAsiaTheme="minorEastAsia" w:hAnsi="Times New Roman" w:cs="Times New Roman"/>
          <w:sz w:val="28"/>
          <w:szCs w:val="28"/>
          <w:lang w:eastAsia="ru-RU"/>
        </w:rPr>
        <w:t>сут</w:t>
      </w:r>
      <w:proofErr w:type="spellEnd"/>
      <w:r w:rsidRPr="00CA7B12">
        <w:rPr>
          <w:rFonts w:ascii="Times New Roman" w:eastAsiaTheme="minorEastAsia" w:hAnsi="Times New Roman" w:cs="Times New Roman"/>
          <w:sz w:val="28"/>
          <w:szCs w:val="28"/>
          <w:lang w:eastAsia="ru-RU"/>
        </w:rPr>
        <w:t xml:space="preserve"> на 1 чел.;</w:t>
      </w:r>
    </w:p>
    <w:p w:rsidR="005C410A" w:rsidRPr="00CA7B12" w:rsidRDefault="005C410A" w:rsidP="005C410A">
      <w:pPr>
        <w:widowControl w:val="0"/>
        <w:numPr>
          <w:ilvl w:val="0"/>
          <w:numId w:val="27"/>
        </w:numPr>
        <w:tabs>
          <w:tab w:val="left" w:pos="933"/>
        </w:tabs>
        <w:spacing w:after="0" w:line="240" w:lineRule="auto"/>
        <w:ind w:left="0" w:right="3" w:firstLine="709"/>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минимально допустимые размеры земельных участков для размещения станций водоподготовки (водопроводные очистные сооружения) в зависимости от их производительности.</w:t>
      </w:r>
    </w:p>
    <w:p w:rsidR="005C410A" w:rsidRPr="00CA7B12" w:rsidRDefault="005C410A" w:rsidP="005C410A">
      <w:pPr>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hAnsi="Times New Roman" w:cs="Times New Roman"/>
          <w:bCs/>
          <w:sz w:val="28"/>
          <w:szCs w:val="28"/>
          <w:shd w:val="clear" w:color="auto" w:fill="FFFFFF"/>
        </w:rPr>
        <w:t>Расчетные суточные расходы воды на хозяйственно-питьевые нужды определены согласно СП 30.13330.2020 «</w:t>
      </w:r>
      <w:proofErr w:type="spellStart"/>
      <w:r w:rsidRPr="00CA7B12">
        <w:rPr>
          <w:rFonts w:ascii="Times New Roman" w:hAnsi="Times New Roman" w:cs="Times New Roman"/>
          <w:bCs/>
          <w:sz w:val="28"/>
          <w:szCs w:val="28"/>
          <w:shd w:val="clear" w:color="auto" w:fill="FFFFFF"/>
        </w:rPr>
        <w:t>СНиП</w:t>
      </w:r>
      <w:proofErr w:type="spellEnd"/>
      <w:r w:rsidRPr="00CA7B12">
        <w:rPr>
          <w:rFonts w:ascii="Times New Roman" w:hAnsi="Times New Roman" w:cs="Times New Roman"/>
          <w:bCs/>
          <w:sz w:val="28"/>
          <w:szCs w:val="28"/>
          <w:shd w:val="clear" w:color="auto" w:fill="FFFFFF"/>
        </w:rPr>
        <w:t xml:space="preserve"> 2.04.01-85*. Внутренний водопровод и канализация зданий»</w:t>
      </w:r>
      <w:r w:rsidR="00C56F02" w:rsidRPr="00CA7B12">
        <w:rPr>
          <w:rFonts w:ascii="Times New Roman" w:hAnsi="Times New Roman" w:cs="Times New Roman"/>
          <w:bCs/>
          <w:sz w:val="28"/>
          <w:szCs w:val="28"/>
          <w:shd w:val="clear" w:color="auto" w:fill="FFFFFF"/>
        </w:rPr>
        <w:t>.</w:t>
      </w:r>
    </w:p>
    <w:p w:rsidR="005C410A" w:rsidRPr="00CA7B12" w:rsidRDefault="005C410A" w:rsidP="005C410A">
      <w:pPr>
        <w:spacing w:after="0" w:line="240" w:lineRule="auto"/>
        <w:ind w:right="-1"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Полный охват сетями водоснабжения обеспечит технологическое и организационное единство и целостность централизованных систем водоснабжения, создаст равные условия доступа абонентов к водоснабжению.</w:t>
      </w:r>
    </w:p>
    <w:p w:rsidR="005C410A" w:rsidRPr="00CA7B12" w:rsidRDefault="005C410A" w:rsidP="005C410A">
      <w:pPr>
        <w:spacing w:after="0" w:line="240" w:lineRule="auto"/>
        <w:ind w:right="-1"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С целью рационального использования территории, установлены расчетные показатели минимально допустимых размеров земельных участков для размещения станций водоподготовки (водопроводных очистных сооружений), приведены ниже.</w:t>
      </w:r>
    </w:p>
    <w:p w:rsidR="005C410A" w:rsidRPr="00CA7B12" w:rsidRDefault="005C410A" w:rsidP="005C410A">
      <w:pPr>
        <w:spacing w:after="0" w:line="240" w:lineRule="auto"/>
        <w:ind w:firstLine="709"/>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xml:space="preserve">Расчетные показатели минимально допустимых размеров земельных участков </w:t>
      </w:r>
      <w:proofErr w:type="gramStart"/>
      <w:r w:rsidRPr="00CA7B12">
        <w:rPr>
          <w:rFonts w:ascii="Times New Roman" w:eastAsiaTheme="minorEastAsia" w:hAnsi="Times New Roman" w:cs="Times New Roman"/>
          <w:sz w:val="28"/>
          <w:szCs w:val="28"/>
          <w:lang w:eastAsia="ru-RU"/>
        </w:rPr>
        <w:t xml:space="preserve">для размещения станций водоподготовки в зависимости от их производительности </w:t>
      </w:r>
      <w:r w:rsidRPr="00CA7B12">
        <w:rPr>
          <w:rFonts w:ascii="Times New Roman" w:hAnsi="Times New Roman" w:cs="Times New Roman"/>
          <w:sz w:val="28"/>
          <w:szCs w:val="28"/>
        </w:rPr>
        <w:t>установлены в соответствии с СП</w:t>
      </w:r>
      <w:proofErr w:type="gramEnd"/>
      <w:r w:rsidRPr="00CA7B12">
        <w:rPr>
          <w:rFonts w:ascii="Times New Roman" w:hAnsi="Times New Roman" w:cs="Times New Roman"/>
          <w:sz w:val="28"/>
          <w:szCs w:val="28"/>
        </w:rPr>
        <w:t xml:space="preserve"> 42.13330.2016</w:t>
      </w:r>
      <w:r w:rsidRPr="00CA7B12">
        <w:rPr>
          <w:rFonts w:ascii="Times New Roman" w:eastAsiaTheme="minorEastAsia" w:hAnsi="Times New Roman" w:cs="Times New Roman"/>
          <w:sz w:val="28"/>
          <w:szCs w:val="28"/>
          <w:lang w:eastAsia="ru-RU"/>
        </w:rPr>
        <w:t>.</w:t>
      </w:r>
    </w:p>
    <w:p w:rsidR="005C410A" w:rsidRPr="00CA7B12" w:rsidRDefault="005C410A" w:rsidP="005C410A">
      <w:pPr>
        <w:spacing w:after="0" w:line="240" w:lineRule="auto"/>
        <w:ind w:firstLine="709"/>
        <w:jc w:val="both"/>
        <w:rPr>
          <w:rFonts w:ascii="Times New Roman" w:eastAsiaTheme="minorEastAsia"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Размеры земельных участков для размещения колодцев магистральных подземных водоводов должны быть не более 3 </w:t>
      </w:r>
      <w:proofErr w:type="spellStart"/>
      <w:r w:rsidRPr="00CA7B12">
        <w:rPr>
          <w:rFonts w:ascii="Times New Roman" w:eastAsia="Times New Roman" w:hAnsi="Times New Roman" w:cs="Times New Roman"/>
          <w:sz w:val="28"/>
          <w:szCs w:val="28"/>
          <w:lang w:eastAsia="ru-RU"/>
        </w:rPr>
        <w:t>x</w:t>
      </w:r>
      <w:proofErr w:type="spellEnd"/>
      <w:r w:rsidRPr="00CA7B12">
        <w:rPr>
          <w:rFonts w:ascii="Times New Roman" w:eastAsia="Times New Roman" w:hAnsi="Times New Roman" w:cs="Times New Roman"/>
          <w:sz w:val="28"/>
          <w:szCs w:val="28"/>
          <w:lang w:eastAsia="ru-RU"/>
        </w:rPr>
        <w:t xml:space="preserve"> 3 м, камер переключения и запорной арматуры - не более 10 </w:t>
      </w:r>
      <w:proofErr w:type="spellStart"/>
      <w:r w:rsidRPr="00CA7B12">
        <w:rPr>
          <w:rFonts w:ascii="Times New Roman" w:eastAsia="Times New Roman" w:hAnsi="Times New Roman" w:cs="Times New Roman"/>
          <w:sz w:val="28"/>
          <w:szCs w:val="28"/>
          <w:lang w:eastAsia="ru-RU"/>
        </w:rPr>
        <w:t>x</w:t>
      </w:r>
      <w:proofErr w:type="spellEnd"/>
      <w:r w:rsidRPr="00CA7B12">
        <w:rPr>
          <w:rFonts w:ascii="Times New Roman" w:eastAsia="Times New Roman" w:hAnsi="Times New Roman" w:cs="Times New Roman"/>
          <w:sz w:val="28"/>
          <w:szCs w:val="28"/>
          <w:lang w:eastAsia="ru-RU"/>
        </w:rPr>
        <w:t xml:space="preserve"> 10 м.</w:t>
      </w:r>
    </w:p>
    <w:p w:rsidR="005C410A" w:rsidRPr="00CA7B12" w:rsidRDefault="005C410A" w:rsidP="00CE57F4">
      <w:pPr>
        <w:spacing w:after="0" w:line="240" w:lineRule="auto"/>
        <w:ind w:right="-1"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lastRenderedPageBreak/>
        <w:t>Размеры земельных участков, необходимых для размещения прочих объектов водоснабжения, в том числе линейных, определяются при разработке проекта в зависимости от мощности, технологической схемы, устанавливаемого оборудования и иных расчетных параметров.</w:t>
      </w:r>
    </w:p>
    <w:p w:rsidR="005C410A" w:rsidRPr="00CA7B12" w:rsidRDefault="005C410A" w:rsidP="00CE57F4">
      <w:pPr>
        <w:pStyle w:val="ac"/>
        <w:tabs>
          <w:tab w:val="left" w:pos="0"/>
        </w:tabs>
        <w:spacing w:after="0" w:line="240" w:lineRule="auto"/>
        <w:outlineLvl w:val="0"/>
        <w:rPr>
          <w:rFonts w:ascii="Times New Roman" w:hAnsi="Times New Roman" w:cs="Times New Roman"/>
          <w:b/>
          <w:sz w:val="28"/>
          <w:szCs w:val="28"/>
        </w:rPr>
      </w:pPr>
    </w:p>
    <w:p w:rsidR="00CE57F4" w:rsidRPr="00CA7B12" w:rsidRDefault="00CE57F4" w:rsidP="00C56F0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Усредненный показатель удельного водопотребления</w:t>
      </w:r>
    </w:p>
    <w:p w:rsidR="00CE57F4" w:rsidRPr="00CA7B12" w:rsidRDefault="00CE57F4" w:rsidP="00C56F02">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Показатель определяется путем деления расчетного среднесуточного расхода воды питьевого качества в населенном пункте на количество жителей.</w:t>
      </w:r>
    </w:p>
    <w:p w:rsidR="00CE57F4" w:rsidRPr="00CA7B12" w:rsidRDefault="00CE57F4" w:rsidP="00C56F02">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Средний суточный расход питьевой воды (куб. </w:t>
      </w:r>
      <w:proofErr w:type="gramStart"/>
      <w:r w:rsidRPr="00CA7B12">
        <w:rPr>
          <w:rFonts w:ascii="Times New Roman" w:eastAsia="Times New Roman" w:hAnsi="Times New Roman" w:cs="Times New Roman"/>
          <w:sz w:val="28"/>
          <w:szCs w:val="28"/>
          <w:lang w:eastAsia="ru-RU"/>
        </w:rPr>
        <w:t>м</w:t>
      </w:r>
      <w:proofErr w:type="gramEnd"/>
      <w:r w:rsidRPr="00CA7B12">
        <w:rPr>
          <w:rFonts w:ascii="Times New Roman" w:eastAsia="Times New Roman" w:hAnsi="Times New Roman" w:cs="Times New Roman"/>
          <w:sz w:val="28"/>
          <w:szCs w:val="28"/>
          <w:lang w:eastAsia="ru-RU"/>
        </w:rPr>
        <w:t>/сутки) определяется по                «</w:t>
      </w:r>
      <w:hyperlink r:id="rId95" w:history="1">
        <w:r w:rsidRPr="00CA7B12">
          <w:rPr>
            <w:rFonts w:ascii="Times New Roman" w:eastAsia="Times New Roman" w:hAnsi="Times New Roman" w:cs="Times New Roman"/>
            <w:sz w:val="28"/>
            <w:szCs w:val="28"/>
            <w:lang w:eastAsia="ru-RU"/>
          </w:rPr>
          <w:t>СП 30.13330.2020</w:t>
        </w:r>
      </w:hyperlink>
      <w:r w:rsidRPr="00CA7B12">
        <w:rPr>
          <w:rFonts w:ascii="Times New Roman" w:eastAsia="Times New Roman" w:hAnsi="Times New Roman" w:cs="Times New Roman"/>
          <w:sz w:val="28"/>
          <w:szCs w:val="28"/>
          <w:lang w:eastAsia="ru-RU"/>
        </w:rPr>
        <w:t xml:space="preserve">. Внутренний водопровод и канализация зданий </w:t>
      </w:r>
      <w:proofErr w:type="spellStart"/>
      <w:r w:rsidRPr="00CA7B12">
        <w:rPr>
          <w:rFonts w:ascii="Times New Roman" w:eastAsia="Times New Roman" w:hAnsi="Times New Roman" w:cs="Times New Roman"/>
          <w:sz w:val="28"/>
          <w:szCs w:val="28"/>
          <w:lang w:eastAsia="ru-RU"/>
        </w:rPr>
        <w:t>СНиП</w:t>
      </w:r>
      <w:proofErr w:type="spellEnd"/>
      <w:r w:rsidRPr="00CA7B12">
        <w:rPr>
          <w:rFonts w:ascii="Times New Roman" w:eastAsia="Times New Roman" w:hAnsi="Times New Roman" w:cs="Times New Roman"/>
          <w:sz w:val="28"/>
          <w:szCs w:val="28"/>
          <w:lang w:eastAsia="ru-RU"/>
        </w:rPr>
        <w:t xml:space="preserve"> 2.04.01-85* и </w:t>
      </w:r>
      <w:hyperlink r:id="rId96" w:history="1">
        <w:r w:rsidRPr="00CA7B12">
          <w:rPr>
            <w:rFonts w:ascii="Times New Roman" w:eastAsia="Times New Roman" w:hAnsi="Times New Roman" w:cs="Times New Roman"/>
            <w:sz w:val="28"/>
            <w:szCs w:val="28"/>
            <w:lang w:eastAsia="ru-RU"/>
          </w:rPr>
          <w:t>СП 31.13330.2012</w:t>
        </w:r>
      </w:hyperlink>
      <w:r w:rsidRPr="00CA7B12">
        <w:rPr>
          <w:rFonts w:ascii="Times New Roman" w:eastAsia="Times New Roman" w:hAnsi="Times New Roman" w:cs="Times New Roman"/>
          <w:sz w:val="28"/>
          <w:szCs w:val="28"/>
          <w:lang w:eastAsia="ru-RU"/>
        </w:rPr>
        <w:t xml:space="preserve">. Водоснабжение. Наружные сети и сооружения. Актуализированная редакция </w:t>
      </w:r>
      <w:proofErr w:type="spellStart"/>
      <w:r w:rsidRPr="00CA7B12">
        <w:rPr>
          <w:rFonts w:ascii="Times New Roman" w:eastAsia="Times New Roman" w:hAnsi="Times New Roman" w:cs="Times New Roman"/>
          <w:sz w:val="28"/>
          <w:szCs w:val="28"/>
          <w:lang w:eastAsia="ru-RU"/>
        </w:rPr>
        <w:t>СНиП</w:t>
      </w:r>
      <w:proofErr w:type="spellEnd"/>
      <w:r w:rsidRPr="00CA7B12">
        <w:rPr>
          <w:rFonts w:ascii="Times New Roman" w:eastAsia="Times New Roman" w:hAnsi="Times New Roman" w:cs="Times New Roman"/>
          <w:sz w:val="28"/>
          <w:szCs w:val="28"/>
          <w:lang w:eastAsia="ru-RU"/>
        </w:rPr>
        <w:t xml:space="preserve"> 2.04.02-84*» и складывается из расходов </w:t>
      </w:r>
      <w:proofErr w:type="gramStart"/>
      <w:r w:rsidRPr="00CA7B12">
        <w:rPr>
          <w:rFonts w:ascii="Times New Roman" w:eastAsia="Times New Roman" w:hAnsi="Times New Roman" w:cs="Times New Roman"/>
          <w:sz w:val="28"/>
          <w:szCs w:val="28"/>
          <w:lang w:eastAsia="ru-RU"/>
        </w:rPr>
        <w:t>на</w:t>
      </w:r>
      <w:proofErr w:type="gramEnd"/>
      <w:r w:rsidRPr="00CA7B12">
        <w:rPr>
          <w:rFonts w:ascii="Times New Roman" w:eastAsia="Times New Roman" w:hAnsi="Times New Roman" w:cs="Times New Roman"/>
          <w:sz w:val="28"/>
          <w:szCs w:val="28"/>
          <w:lang w:eastAsia="ru-RU"/>
        </w:rPr>
        <w:t>:</w:t>
      </w:r>
    </w:p>
    <w:p w:rsidR="00CE57F4" w:rsidRPr="00CA7B12" w:rsidRDefault="00CE57F4" w:rsidP="00C56F02">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1) хозяйственно-питьевые нужды населения (суммируются расходы для разных типов застройки):</w:t>
      </w:r>
    </w:p>
    <w:p w:rsidR="00CE57F4" w:rsidRPr="00CA7B12" w:rsidRDefault="00CE57F4" w:rsidP="00C56F02">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для каждого вида застройки общая норма расхода воды в сутки со средним за год водопотреблением (из приложения А</w:t>
      </w:r>
      <w:proofErr w:type="gramStart"/>
      <w:r w:rsidRPr="00CA7B12">
        <w:rPr>
          <w:rFonts w:ascii="Times New Roman" w:eastAsia="Times New Roman" w:hAnsi="Times New Roman" w:cs="Times New Roman"/>
          <w:sz w:val="28"/>
          <w:szCs w:val="28"/>
          <w:lang w:eastAsia="ru-RU"/>
        </w:rPr>
        <w:t>2</w:t>
      </w:r>
      <w:proofErr w:type="gramEnd"/>
      <w:r w:rsidRPr="00CA7B12">
        <w:rPr>
          <w:rFonts w:ascii="Times New Roman" w:eastAsia="Times New Roman" w:hAnsi="Times New Roman" w:cs="Times New Roman"/>
          <w:sz w:val="28"/>
          <w:szCs w:val="28"/>
          <w:lang w:eastAsia="ru-RU"/>
        </w:rPr>
        <w:t xml:space="preserve"> «</w:t>
      </w:r>
      <w:hyperlink r:id="rId97" w:history="1">
        <w:r w:rsidRPr="00CA7B12">
          <w:rPr>
            <w:rFonts w:ascii="Times New Roman" w:eastAsia="Times New Roman" w:hAnsi="Times New Roman" w:cs="Times New Roman"/>
            <w:sz w:val="28"/>
            <w:szCs w:val="28"/>
            <w:lang w:eastAsia="ru-RU"/>
          </w:rPr>
          <w:t>СП 30.13330.2020</w:t>
        </w:r>
      </w:hyperlink>
      <w:r w:rsidRPr="00CA7B12">
        <w:rPr>
          <w:rFonts w:ascii="Times New Roman" w:eastAsia="Times New Roman" w:hAnsi="Times New Roman" w:cs="Times New Roman"/>
          <w:sz w:val="28"/>
          <w:szCs w:val="28"/>
          <w:lang w:eastAsia="ru-RU"/>
        </w:rPr>
        <w:t xml:space="preserve">. Внутренний водопровод и канализация зданий </w:t>
      </w:r>
      <w:proofErr w:type="spellStart"/>
      <w:r w:rsidRPr="00CA7B12">
        <w:rPr>
          <w:rFonts w:ascii="Times New Roman" w:eastAsia="Times New Roman" w:hAnsi="Times New Roman" w:cs="Times New Roman"/>
          <w:sz w:val="28"/>
          <w:szCs w:val="28"/>
          <w:lang w:eastAsia="ru-RU"/>
        </w:rPr>
        <w:t>СНиП</w:t>
      </w:r>
      <w:proofErr w:type="spellEnd"/>
      <w:r w:rsidRPr="00CA7B12">
        <w:rPr>
          <w:rFonts w:ascii="Times New Roman" w:eastAsia="Times New Roman" w:hAnsi="Times New Roman" w:cs="Times New Roman"/>
          <w:sz w:val="28"/>
          <w:szCs w:val="28"/>
          <w:lang w:eastAsia="ru-RU"/>
        </w:rPr>
        <w:t xml:space="preserve"> 2.04.01-85*») умножается на количество жителей;</w:t>
      </w:r>
    </w:p>
    <w:p w:rsidR="00CE57F4" w:rsidRPr="00CA7B12" w:rsidRDefault="00CE57F4" w:rsidP="00C56F02">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2) объекты социально-культурного и коммунально-бытового назначения:</w:t>
      </w:r>
    </w:p>
    <w:p w:rsidR="00CE57F4" w:rsidRPr="00CA7B12" w:rsidRDefault="00CE57F4" w:rsidP="00C56F02">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для каждого вида объекта социальной сферы общая норма расхода воды в сутки со средним за год водопотреблением принимается по нормам из приложения А</w:t>
      </w:r>
      <w:proofErr w:type="gramStart"/>
      <w:r w:rsidRPr="00CA7B12">
        <w:rPr>
          <w:rFonts w:ascii="Times New Roman" w:eastAsia="Times New Roman" w:hAnsi="Times New Roman" w:cs="Times New Roman"/>
          <w:sz w:val="28"/>
          <w:szCs w:val="28"/>
          <w:lang w:eastAsia="ru-RU"/>
        </w:rPr>
        <w:t>2</w:t>
      </w:r>
      <w:proofErr w:type="gramEnd"/>
      <w:r w:rsidRPr="00CA7B12">
        <w:rPr>
          <w:rFonts w:ascii="Times New Roman" w:eastAsia="Times New Roman" w:hAnsi="Times New Roman" w:cs="Times New Roman"/>
          <w:sz w:val="28"/>
          <w:szCs w:val="28"/>
          <w:lang w:eastAsia="ru-RU"/>
        </w:rPr>
        <w:t xml:space="preserve"> к «</w:t>
      </w:r>
      <w:hyperlink r:id="rId98" w:history="1">
        <w:r w:rsidRPr="00CA7B12">
          <w:rPr>
            <w:rFonts w:ascii="Times New Roman" w:eastAsia="Times New Roman" w:hAnsi="Times New Roman" w:cs="Times New Roman"/>
            <w:sz w:val="28"/>
            <w:szCs w:val="28"/>
            <w:lang w:eastAsia="ru-RU"/>
          </w:rPr>
          <w:t>СП 30.13330.2020</w:t>
        </w:r>
      </w:hyperlink>
      <w:r w:rsidRPr="00CA7B12">
        <w:rPr>
          <w:rFonts w:ascii="Times New Roman" w:eastAsia="Times New Roman" w:hAnsi="Times New Roman" w:cs="Times New Roman"/>
          <w:sz w:val="28"/>
          <w:szCs w:val="28"/>
          <w:lang w:eastAsia="ru-RU"/>
        </w:rPr>
        <w:t xml:space="preserve">. Внутренний водопровод и канализация зданий </w:t>
      </w:r>
      <w:proofErr w:type="spellStart"/>
      <w:r w:rsidRPr="00CA7B12">
        <w:rPr>
          <w:rFonts w:ascii="Times New Roman" w:eastAsia="Times New Roman" w:hAnsi="Times New Roman" w:cs="Times New Roman"/>
          <w:sz w:val="28"/>
          <w:szCs w:val="28"/>
          <w:lang w:eastAsia="ru-RU"/>
        </w:rPr>
        <w:t>СНиП</w:t>
      </w:r>
      <w:proofErr w:type="spellEnd"/>
      <w:r w:rsidRPr="00CA7B12">
        <w:rPr>
          <w:rFonts w:ascii="Times New Roman" w:eastAsia="Times New Roman" w:hAnsi="Times New Roman" w:cs="Times New Roman"/>
          <w:sz w:val="28"/>
          <w:szCs w:val="28"/>
          <w:lang w:eastAsia="ru-RU"/>
        </w:rPr>
        <w:t xml:space="preserve"> 2.04.01-85*».</w:t>
      </w:r>
    </w:p>
    <w:p w:rsidR="00CE57F4" w:rsidRPr="00CA7B12" w:rsidRDefault="00CE57F4" w:rsidP="00C56F02">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или общий расход воды на объекты социальной сферы ориентировочно принимается 10 - 15% от расхода воды на хозяйственно-питьевые нужды населения;</w:t>
      </w:r>
    </w:p>
    <w:p w:rsidR="00CE57F4" w:rsidRPr="00CA7B12" w:rsidRDefault="00CE57F4" w:rsidP="00C56F02">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3) производственные и складские объекты:</w:t>
      </w:r>
    </w:p>
    <w:p w:rsidR="00CE57F4" w:rsidRPr="00CA7B12" w:rsidRDefault="00CE57F4" w:rsidP="00C56F02">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расходы на питьевые и душевые нужды рабочих - по нормам приложения А</w:t>
      </w:r>
      <w:proofErr w:type="gramStart"/>
      <w:r w:rsidRPr="00CA7B12">
        <w:rPr>
          <w:rFonts w:ascii="Times New Roman" w:eastAsia="Times New Roman" w:hAnsi="Times New Roman" w:cs="Times New Roman"/>
          <w:sz w:val="28"/>
          <w:szCs w:val="28"/>
          <w:lang w:eastAsia="ru-RU"/>
        </w:rPr>
        <w:t>2</w:t>
      </w:r>
      <w:proofErr w:type="gramEnd"/>
      <w:r w:rsidRPr="00CA7B12">
        <w:rPr>
          <w:rFonts w:ascii="Times New Roman" w:eastAsia="Times New Roman" w:hAnsi="Times New Roman" w:cs="Times New Roman"/>
          <w:sz w:val="28"/>
          <w:szCs w:val="28"/>
          <w:lang w:eastAsia="ru-RU"/>
        </w:rPr>
        <w:t xml:space="preserve"> «</w:t>
      </w:r>
      <w:hyperlink r:id="rId99" w:history="1">
        <w:r w:rsidRPr="00CA7B12">
          <w:rPr>
            <w:rFonts w:ascii="Times New Roman" w:eastAsia="Times New Roman" w:hAnsi="Times New Roman" w:cs="Times New Roman"/>
            <w:sz w:val="28"/>
            <w:szCs w:val="28"/>
            <w:lang w:eastAsia="ru-RU"/>
          </w:rPr>
          <w:t>СП 30.13330.2020</w:t>
        </w:r>
      </w:hyperlink>
      <w:r w:rsidRPr="00CA7B12">
        <w:rPr>
          <w:rFonts w:ascii="Times New Roman" w:eastAsia="Times New Roman" w:hAnsi="Times New Roman" w:cs="Times New Roman"/>
          <w:sz w:val="28"/>
          <w:szCs w:val="28"/>
          <w:lang w:eastAsia="ru-RU"/>
        </w:rPr>
        <w:t xml:space="preserve">. Внутренний водопровод и канализация зданий </w:t>
      </w:r>
      <w:proofErr w:type="spellStart"/>
      <w:r w:rsidRPr="00CA7B12">
        <w:rPr>
          <w:rFonts w:ascii="Times New Roman" w:eastAsia="Times New Roman" w:hAnsi="Times New Roman" w:cs="Times New Roman"/>
          <w:sz w:val="28"/>
          <w:szCs w:val="28"/>
          <w:lang w:eastAsia="ru-RU"/>
        </w:rPr>
        <w:t>СНиП</w:t>
      </w:r>
      <w:proofErr w:type="spellEnd"/>
      <w:r w:rsidRPr="00CA7B12">
        <w:rPr>
          <w:rFonts w:ascii="Times New Roman" w:eastAsia="Times New Roman" w:hAnsi="Times New Roman" w:cs="Times New Roman"/>
          <w:sz w:val="28"/>
          <w:szCs w:val="28"/>
          <w:lang w:eastAsia="ru-RU"/>
        </w:rPr>
        <w:t xml:space="preserve"> 2.04.01-85*»;</w:t>
      </w:r>
    </w:p>
    <w:p w:rsidR="00CE57F4" w:rsidRPr="00CA7B12" w:rsidRDefault="00CE57F4" w:rsidP="00C56F02">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расходы на технологические нужды (данные предоставляются собственниками производства или разработчиками проекта);</w:t>
      </w:r>
    </w:p>
    <w:p w:rsidR="00CE57F4" w:rsidRPr="00CA7B12" w:rsidRDefault="00CE57F4" w:rsidP="00C56F02">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4) расходы воды на восстановление пожарного запаса воды.</w:t>
      </w:r>
    </w:p>
    <w:p w:rsidR="00CE57F4" w:rsidRPr="00CA7B12" w:rsidRDefault="00CE57F4" w:rsidP="00C56F02">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Расходы воды на наружное пожаротушение и расчетное количество одновременных пожаров принимаются в соответствии с «</w:t>
      </w:r>
      <w:hyperlink r:id="rId100" w:history="1">
        <w:r w:rsidRPr="00CA7B12">
          <w:rPr>
            <w:rFonts w:ascii="Times New Roman" w:eastAsia="Times New Roman" w:hAnsi="Times New Roman" w:cs="Times New Roman"/>
            <w:sz w:val="28"/>
            <w:szCs w:val="28"/>
            <w:lang w:eastAsia="ru-RU"/>
          </w:rPr>
          <w:t>СП 8.13130.2020</w:t>
        </w:r>
      </w:hyperlink>
      <w:r w:rsidRPr="00CA7B12">
        <w:rPr>
          <w:rFonts w:ascii="Times New Roman" w:eastAsia="Times New Roman" w:hAnsi="Times New Roman" w:cs="Times New Roman"/>
          <w:sz w:val="28"/>
          <w:szCs w:val="28"/>
          <w:lang w:eastAsia="ru-RU"/>
        </w:rPr>
        <w:t xml:space="preserve"> «Системы противопожарной защиты. Источники наружного противопожарного водоснабжения. Требования пожарной безопасности» (утв. приказом МЧС России от 25.03.2009 № 178), исходя из численности населения и объема зданий.</w:t>
      </w:r>
    </w:p>
    <w:p w:rsidR="00CE57F4" w:rsidRPr="00CA7B12" w:rsidRDefault="00CE57F4" w:rsidP="00C56F02">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Продолжительность тушения пожара - 3 часа. Следует предусматривать восстановление противопожарного запаса воды в течение 24 часов. Суточный расход воды на восстановление пожарного запаса (куб. </w:t>
      </w:r>
      <w:proofErr w:type="gramStart"/>
      <w:r w:rsidRPr="00CA7B12">
        <w:rPr>
          <w:rFonts w:ascii="Times New Roman" w:eastAsia="Times New Roman" w:hAnsi="Times New Roman" w:cs="Times New Roman"/>
          <w:sz w:val="28"/>
          <w:szCs w:val="28"/>
          <w:lang w:eastAsia="ru-RU"/>
        </w:rPr>
        <w:t>м</w:t>
      </w:r>
      <w:proofErr w:type="gramEnd"/>
      <w:r w:rsidRPr="00CA7B12">
        <w:rPr>
          <w:rFonts w:ascii="Times New Roman" w:eastAsia="Times New Roman" w:hAnsi="Times New Roman" w:cs="Times New Roman"/>
          <w:sz w:val="28"/>
          <w:szCs w:val="28"/>
          <w:lang w:eastAsia="ru-RU"/>
        </w:rPr>
        <w:t>/сутки) равен расчетному объему воды, требуемой на пожаротушение.</w:t>
      </w:r>
    </w:p>
    <w:p w:rsidR="00CE57F4" w:rsidRPr="00CA7B12" w:rsidRDefault="00CE57F4" w:rsidP="00C56F02">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5) расходы воды на полив территории.</w:t>
      </w:r>
    </w:p>
    <w:p w:rsidR="00CE57F4" w:rsidRPr="00CA7B12" w:rsidRDefault="00CE57F4" w:rsidP="00C56F02">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В соответствии с «СП 31.13330.2012. Водоснабжение. Наружные сети и </w:t>
      </w:r>
      <w:r w:rsidRPr="00CA7B12">
        <w:rPr>
          <w:rFonts w:ascii="Times New Roman" w:eastAsia="Times New Roman" w:hAnsi="Times New Roman" w:cs="Times New Roman"/>
          <w:sz w:val="28"/>
          <w:szCs w:val="28"/>
          <w:lang w:eastAsia="ru-RU"/>
        </w:rPr>
        <w:lastRenderedPageBreak/>
        <w:t xml:space="preserve">сооружения Актуализированная редакция </w:t>
      </w:r>
      <w:proofErr w:type="spellStart"/>
      <w:r w:rsidRPr="00CA7B12">
        <w:rPr>
          <w:rFonts w:ascii="Times New Roman" w:eastAsia="Times New Roman" w:hAnsi="Times New Roman" w:cs="Times New Roman"/>
          <w:sz w:val="28"/>
          <w:szCs w:val="28"/>
          <w:lang w:eastAsia="ru-RU"/>
        </w:rPr>
        <w:t>СНиП</w:t>
      </w:r>
      <w:proofErr w:type="spellEnd"/>
      <w:r w:rsidRPr="00CA7B12">
        <w:rPr>
          <w:rFonts w:ascii="Times New Roman" w:eastAsia="Times New Roman" w:hAnsi="Times New Roman" w:cs="Times New Roman"/>
          <w:sz w:val="28"/>
          <w:szCs w:val="28"/>
          <w:lang w:eastAsia="ru-RU"/>
        </w:rPr>
        <w:t xml:space="preserve"> 2.04.02-84*» </w:t>
      </w:r>
      <w:hyperlink r:id="rId101" w:history="1">
        <w:r w:rsidRPr="00CA7B12">
          <w:rPr>
            <w:rFonts w:ascii="Times New Roman" w:eastAsia="Times New Roman" w:hAnsi="Times New Roman" w:cs="Times New Roman"/>
            <w:sz w:val="28"/>
            <w:szCs w:val="28"/>
            <w:lang w:eastAsia="ru-RU"/>
          </w:rPr>
          <w:t>таблица 3</w:t>
        </w:r>
      </w:hyperlink>
      <w:r w:rsidRPr="00CA7B12">
        <w:rPr>
          <w:rFonts w:ascii="Times New Roman" w:eastAsia="Times New Roman" w:hAnsi="Times New Roman" w:cs="Times New Roman"/>
          <w:sz w:val="28"/>
          <w:szCs w:val="28"/>
          <w:lang w:eastAsia="ru-RU"/>
        </w:rPr>
        <w:t xml:space="preserve"> норма на полив улиц и зеленых насаждений принята 50 л/человека в сутки. Предусмотрено, что вода на полив отбирается из поверхностных источников и поэтому в расчете хозяйственно-питьевого водопотребления не учитывается.</w:t>
      </w:r>
    </w:p>
    <w:p w:rsidR="00CE57F4" w:rsidRPr="00CA7B12" w:rsidRDefault="00CE57F4" w:rsidP="00C56F02">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В случае отсутствия поверхностной воды или воды технического качества на территории населенного пункта полив может производиться водой из системы хозяйственно-питьевого водоснабжения и расход ее на поливочные нужды следует включать в средний суточный расход питьевой воды.</w:t>
      </w:r>
    </w:p>
    <w:p w:rsidR="00C56F02" w:rsidRPr="00CA7B12" w:rsidRDefault="00C56F02" w:rsidP="00C56F02">
      <w:pPr>
        <w:spacing w:after="0" w:line="240" w:lineRule="auto"/>
        <w:ind w:right="-1"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В составе МНГП в области водоотведения установлены следующие расчетные показатели:</w:t>
      </w:r>
    </w:p>
    <w:p w:rsidR="00C56F02" w:rsidRPr="00CA7B12" w:rsidRDefault="00C56F02" w:rsidP="00C56F02">
      <w:pPr>
        <w:widowControl w:val="0"/>
        <w:numPr>
          <w:ilvl w:val="0"/>
          <w:numId w:val="26"/>
        </w:numPr>
        <w:tabs>
          <w:tab w:val="left" w:pos="873"/>
        </w:tabs>
        <w:spacing w:after="0" w:line="240" w:lineRule="auto"/>
        <w:ind w:left="0" w:right="-1" w:firstLine="709"/>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xml:space="preserve">показатель удельного водоотведения для жилых домов и помещений, </w:t>
      </w:r>
      <w:proofErr w:type="gramStart"/>
      <w:r w:rsidRPr="00CA7B12">
        <w:rPr>
          <w:rFonts w:ascii="Times New Roman" w:eastAsiaTheme="minorEastAsia" w:hAnsi="Times New Roman" w:cs="Times New Roman"/>
          <w:sz w:val="28"/>
          <w:szCs w:val="28"/>
          <w:lang w:eastAsia="ru-RU"/>
        </w:rPr>
        <w:t>л</w:t>
      </w:r>
      <w:proofErr w:type="gramEnd"/>
      <w:r w:rsidRPr="00CA7B12">
        <w:rPr>
          <w:rFonts w:ascii="Times New Roman" w:eastAsiaTheme="minorEastAsia" w:hAnsi="Times New Roman" w:cs="Times New Roman"/>
          <w:sz w:val="28"/>
          <w:szCs w:val="28"/>
          <w:lang w:eastAsia="ru-RU"/>
        </w:rPr>
        <w:t>/</w:t>
      </w:r>
      <w:proofErr w:type="spellStart"/>
      <w:r w:rsidRPr="00CA7B12">
        <w:rPr>
          <w:rFonts w:ascii="Times New Roman" w:eastAsiaTheme="minorEastAsia" w:hAnsi="Times New Roman" w:cs="Times New Roman"/>
          <w:sz w:val="28"/>
          <w:szCs w:val="28"/>
          <w:lang w:eastAsia="ru-RU"/>
        </w:rPr>
        <w:t>сут</w:t>
      </w:r>
      <w:proofErr w:type="spellEnd"/>
      <w:r w:rsidRPr="00CA7B12">
        <w:rPr>
          <w:rFonts w:ascii="Times New Roman" w:eastAsiaTheme="minorEastAsia" w:hAnsi="Times New Roman" w:cs="Times New Roman"/>
          <w:sz w:val="28"/>
          <w:szCs w:val="28"/>
          <w:lang w:eastAsia="ru-RU"/>
        </w:rPr>
        <w:t xml:space="preserve"> на 1 чел., </w:t>
      </w:r>
      <w:r w:rsidRPr="00CA7B12">
        <w:rPr>
          <w:rFonts w:ascii="Times New Roman" w:hAnsi="Times New Roman" w:cs="Times New Roman"/>
          <w:bCs/>
          <w:sz w:val="28"/>
          <w:szCs w:val="28"/>
          <w:shd w:val="clear" w:color="auto" w:fill="FFFFFF"/>
        </w:rPr>
        <w:t>определен согласно СП 30.13330.2020 «</w:t>
      </w:r>
      <w:proofErr w:type="spellStart"/>
      <w:r w:rsidRPr="00CA7B12">
        <w:rPr>
          <w:rFonts w:ascii="Times New Roman" w:hAnsi="Times New Roman" w:cs="Times New Roman"/>
          <w:bCs/>
          <w:sz w:val="28"/>
          <w:szCs w:val="28"/>
          <w:shd w:val="clear" w:color="auto" w:fill="FFFFFF"/>
        </w:rPr>
        <w:t>СНиП</w:t>
      </w:r>
      <w:proofErr w:type="spellEnd"/>
      <w:r w:rsidRPr="00CA7B12">
        <w:rPr>
          <w:rFonts w:ascii="Times New Roman" w:hAnsi="Times New Roman" w:cs="Times New Roman"/>
          <w:bCs/>
          <w:sz w:val="28"/>
          <w:szCs w:val="28"/>
          <w:shd w:val="clear" w:color="auto" w:fill="FFFFFF"/>
        </w:rPr>
        <w:t xml:space="preserve"> 2.04.01-85*. Внутренний водопровод и канализация зданий»</w:t>
      </w:r>
      <w:r w:rsidRPr="00CA7B12">
        <w:rPr>
          <w:rFonts w:ascii="Times New Roman" w:eastAsiaTheme="minorEastAsia" w:hAnsi="Times New Roman" w:cs="Times New Roman"/>
          <w:sz w:val="28"/>
          <w:szCs w:val="28"/>
          <w:lang w:eastAsia="ru-RU"/>
        </w:rPr>
        <w:t>;</w:t>
      </w:r>
    </w:p>
    <w:p w:rsidR="00C56F02" w:rsidRPr="00CA7B12" w:rsidRDefault="00C56F02" w:rsidP="00DB2617">
      <w:pPr>
        <w:widowControl w:val="0"/>
        <w:numPr>
          <w:ilvl w:val="0"/>
          <w:numId w:val="26"/>
        </w:numPr>
        <w:tabs>
          <w:tab w:val="left" w:pos="873"/>
        </w:tabs>
        <w:spacing w:after="0" w:line="240" w:lineRule="auto"/>
        <w:ind w:left="0" w:right="-1" w:firstLine="709"/>
        <w:contextualSpacing/>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xml:space="preserve">минимально допустимые размеры земельных участков </w:t>
      </w:r>
      <w:proofErr w:type="gramStart"/>
      <w:r w:rsidRPr="00CA7B12">
        <w:rPr>
          <w:rFonts w:ascii="Times New Roman" w:eastAsiaTheme="minorEastAsia" w:hAnsi="Times New Roman" w:cs="Times New Roman"/>
          <w:sz w:val="28"/>
          <w:szCs w:val="28"/>
          <w:lang w:eastAsia="ru-RU"/>
        </w:rPr>
        <w:t xml:space="preserve">для размещения канализационных очистных сооружений в зависимости от их производительности </w:t>
      </w:r>
      <w:r w:rsidRPr="00CA7B12">
        <w:rPr>
          <w:rFonts w:ascii="Times New Roman" w:hAnsi="Times New Roman" w:cs="Times New Roman"/>
          <w:sz w:val="28"/>
          <w:szCs w:val="28"/>
        </w:rPr>
        <w:t>установлены в соответствии с СП</w:t>
      </w:r>
      <w:proofErr w:type="gramEnd"/>
      <w:r w:rsidRPr="00CA7B12">
        <w:rPr>
          <w:rFonts w:ascii="Times New Roman" w:hAnsi="Times New Roman" w:cs="Times New Roman"/>
          <w:sz w:val="28"/>
          <w:szCs w:val="28"/>
        </w:rPr>
        <w:t xml:space="preserve"> 42.13330.2016</w:t>
      </w:r>
      <w:r w:rsidRPr="00CA7B12">
        <w:rPr>
          <w:rFonts w:ascii="Times New Roman" w:eastAsiaTheme="minorEastAsia" w:hAnsi="Times New Roman" w:cs="Times New Roman"/>
          <w:sz w:val="28"/>
          <w:szCs w:val="28"/>
          <w:lang w:eastAsia="ru-RU"/>
        </w:rPr>
        <w:t>.</w:t>
      </w:r>
    </w:p>
    <w:p w:rsidR="00241DB1" w:rsidRPr="00CA7B12" w:rsidRDefault="00241DB1" w:rsidP="00DB2617">
      <w:pPr>
        <w:pStyle w:val="ac"/>
        <w:tabs>
          <w:tab w:val="left" w:pos="0"/>
        </w:tabs>
        <w:spacing w:after="0" w:line="240" w:lineRule="auto"/>
        <w:outlineLvl w:val="0"/>
        <w:rPr>
          <w:rFonts w:ascii="Times New Roman" w:hAnsi="Times New Roman" w:cs="Times New Roman"/>
          <w:b/>
          <w:sz w:val="28"/>
          <w:szCs w:val="28"/>
        </w:rPr>
      </w:pPr>
    </w:p>
    <w:p w:rsidR="00DB2617" w:rsidRPr="00CA7B12" w:rsidRDefault="00DB2617" w:rsidP="00DB2617">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Усредненный показатель удельного водоотведения:</w:t>
      </w:r>
    </w:p>
    <w:p w:rsidR="00DB2617" w:rsidRPr="00CA7B12" w:rsidRDefault="00DB2617" w:rsidP="00DB2617">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Показатель определяется путем деления расчетного среднесуточного объема бытовых сточных вод от населенного пункта на количество жителей.</w:t>
      </w:r>
    </w:p>
    <w:p w:rsidR="00DB2617" w:rsidRPr="00CA7B12" w:rsidRDefault="00DB2617" w:rsidP="00DB2617">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Средний суточный объем бытовых сточных вод (куб. </w:t>
      </w:r>
      <w:proofErr w:type="gramStart"/>
      <w:r w:rsidRPr="00CA7B12">
        <w:rPr>
          <w:rFonts w:ascii="Times New Roman" w:eastAsia="Times New Roman" w:hAnsi="Times New Roman" w:cs="Times New Roman"/>
          <w:sz w:val="28"/>
          <w:szCs w:val="28"/>
          <w:lang w:eastAsia="ru-RU"/>
        </w:rPr>
        <w:t>м</w:t>
      </w:r>
      <w:proofErr w:type="gramEnd"/>
      <w:r w:rsidRPr="00CA7B12">
        <w:rPr>
          <w:rFonts w:ascii="Times New Roman" w:eastAsia="Times New Roman" w:hAnsi="Times New Roman" w:cs="Times New Roman"/>
          <w:sz w:val="28"/>
          <w:szCs w:val="28"/>
          <w:lang w:eastAsia="ru-RU"/>
        </w:rPr>
        <w:t>/сутки) определяется по «</w:t>
      </w:r>
      <w:hyperlink r:id="rId102" w:history="1">
        <w:r w:rsidRPr="00CA7B12">
          <w:rPr>
            <w:rFonts w:ascii="Times New Roman" w:eastAsia="Times New Roman" w:hAnsi="Times New Roman" w:cs="Times New Roman"/>
            <w:sz w:val="28"/>
            <w:szCs w:val="28"/>
            <w:lang w:eastAsia="ru-RU"/>
          </w:rPr>
          <w:t>СП 30.13330.2020</w:t>
        </w:r>
      </w:hyperlink>
      <w:r w:rsidRPr="00CA7B12">
        <w:rPr>
          <w:rFonts w:ascii="Times New Roman" w:eastAsia="Times New Roman" w:hAnsi="Times New Roman" w:cs="Times New Roman"/>
          <w:sz w:val="28"/>
          <w:szCs w:val="28"/>
          <w:lang w:eastAsia="ru-RU"/>
        </w:rPr>
        <w:t xml:space="preserve">. Внутренний водопровод и канализация зданий </w:t>
      </w:r>
      <w:proofErr w:type="spellStart"/>
      <w:r w:rsidRPr="00CA7B12">
        <w:rPr>
          <w:rFonts w:ascii="Times New Roman" w:eastAsia="Times New Roman" w:hAnsi="Times New Roman" w:cs="Times New Roman"/>
          <w:sz w:val="28"/>
          <w:szCs w:val="28"/>
          <w:lang w:eastAsia="ru-RU"/>
        </w:rPr>
        <w:t>СНиП</w:t>
      </w:r>
      <w:proofErr w:type="spellEnd"/>
      <w:r w:rsidRPr="00CA7B12">
        <w:rPr>
          <w:rFonts w:ascii="Times New Roman" w:eastAsia="Times New Roman" w:hAnsi="Times New Roman" w:cs="Times New Roman"/>
          <w:sz w:val="28"/>
          <w:szCs w:val="28"/>
          <w:lang w:eastAsia="ru-RU"/>
        </w:rPr>
        <w:t xml:space="preserve"> 2.04.01-85*» и складывается из расходов:</w:t>
      </w:r>
    </w:p>
    <w:p w:rsidR="00DB2617" w:rsidRPr="00CA7B12" w:rsidRDefault="00DB2617" w:rsidP="00DB2617">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1) бытовых сточных вод от населения (равняются расходам воды хозяйственно-питьевые нужды населения);</w:t>
      </w:r>
    </w:p>
    <w:p w:rsidR="00DB2617" w:rsidRPr="00CA7B12" w:rsidRDefault="00DB2617" w:rsidP="00DB2617">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2) бытовых сточных вод от объектов социальной сферы (равняются расходам воды на хозяйственно-питьевые нужды объектов социальной сферы за вычетом расходов на восполнение безвозвратных потерь в системах оборотного водоснабжения, включая расходы на пополнение бассейнов по нормам из приложения А</w:t>
      </w:r>
      <w:proofErr w:type="gramStart"/>
      <w:r w:rsidRPr="00CA7B12">
        <w:rPr>
          <w:rFonts w:ascii="Times New Roman" w:eastAsia="Times New Roman" w:hAnsi="Times New Roman" w:cs="Times New Roman"/>
          <w:sz w:val="28"/>
          <w:szCs w:val="28"/>
          <w:lang w:eastAsia="ru-RU"/>
        </w:rPr>
        <w:t>2</w:t>
      </w:r>
      <w:proofErr w:type="gramEnd"/>
      <w:r w:rsidRPr="00CA7B12">
        <w:rPr>
          <w:rFonts w:ascii="Times New Roman" w:eastAsia="Times New Roman" w:hAnsi="Times New Roman" w:cs="Times New Roman"/>
          <w:sz w:val="28"/>
          <w:szCs w:val="28"/>
          <w:lang w:eastAsia="ru-RU"/>
        </w:rPr>
        <w:t xml:space="preserve"> «</w:t>
      </w:r>
      <w:hyperlink r:id="rId103" w:history="1">
        <w:r w:rsidRPr="00CA7B12">
          <w:rPr>
            <w:rFonts w:ascii="Times New Roman" w:eastAsia="Times New Roman" w:hAnsi="Times New Roman" w:cs="Times New Roman"/>
            <w:sz w:val="28"/>
            <w:szCs w:val="28"/>
            <w:lang w:eastAsia="ru-RU"/>
          </w:rPr>
          <w:t>СП 30.13330.2020</w:t>
        </w:r>
      </w:hyperlink>
      <w:r w:rsidRPr="00CA7B12">
        <w:rPr>
          <w:rFonts w:ascii="Times New Roman" w:eastAsia="Times New Roman" w:hAnsi="Times New Roman" w:cs="Times New Roman"/>
          <w:sz w:val="28"/>
          <w:szCs w:val="28"/>
          <w:lang w:eastAsia="ru-RU"/>
        </w:rPr>
        <w:t xml:space="preserve">. Внутренний водопровод и канализация зданий </w:t>
      </w:r>
      <w:proofErr w:type="spellStart"/>
      <w:r w:rsidRPr="00CA7B12">
        <w:rPr>
          <w:rFonts w:ascii="Times New Roman" w:eastAsia="Times New Roman" w:hAnsi="Times New Roman" w:cs="Times New Roman"/>
          <w:sz w:val="28"/>
          <w:szCs w:val="28"/>
          <w:lang w:eastAsia="ru-RU"/>
        </w:rPr>
        <w:t>СНиП</w:t>
      </w:r>
      <w:proofErr w:type="spellEnd"/>
      <w:r w:rsidRPr="00CA7B12">
        <w:rPr>
          <w:rFonts w:ascii="Times New Roman" w:eastAsia="Times New Roman" w:hAnsi="Times New Roman" w:cs="Times New Roman"/>
          <w:sz w:val="28"/>
          <w:szCs w:val="28"/>
          <w:lang w:eastAsia="ru-RU"/>
        </w:rPr>
        <w:t xml:space="preserve"> 2.04.01-85*»);</w:t>
      </w:r>
    </w:p>
    <w:p w:rsidR="00DB2617" w:rsidRPr="00CA7B12" w:rsidRDefault="00DB2617" w:rsidP="00DB2617">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3) стоков от производственных и складских объектов:</w:t>
      </w:r>
    </w:p>
    <w:p w:rsidR="00DB2617" w:rsidRPr="00CA7B12" w:rsidRDefault="00DB2617" w:rsidP="00DB2617">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бытовые стоки, в том числе от душевых (равняются расходам воды на хозяйственно-питьевые и душевые нужды рабочих);</w:t>
      </w:r>
    </w:p>
    <w:p w:rsidR="00DB2617" w:rsidRPr="00CA7B12" w:rsidRDefault="00DB2617" w:rsidP="00DB2617">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производственные (технологические) стоки после локальной очистки (равняются расходам воды на технологические нужды за вычетом расходов на восполнение безвозвратных потерь в системах оборотного водоснабжения; данные предоставляются собственниками производства или разработчиками проекта).</w:t>
      </w:r>
    </w:p>
    <w:p w:rsidR="00DB2617" w:rsidRDefault="00DB2617" w:rsidP="0024359C">
      <w:pPr>
        <w:pStyle w:val="ac"/>
        <w:tabs>
          <w:tab w:val="left" w:pos="0"/>
        </w:tabs>
        <w:spacing w:after="0" w:line="288" w:lineRule="auto"/>
        <w:outlineLvl w:val="0"/>
        <w:rPr>
          <w:rFonts w:ascii="Times New Roman" w:hAnsi="Times New Roman" w:cs="Times New Roman"/>
          <w:b/>
          <w:sz w:val="28"/>
          <w:szCs w:val="28"/>
        </w:rPr>
      </w:pPr>
    </w:p>
    <w:p w:rsidR="00CB3B67" w:rsidRDefault="00CB3B67" w:rsidP="0024359C">
      <w:pPr>
        <w:pStyle w:val="ac"/>
        <w:tabs>
          <w:tab w:val="left" w:pos="0"/>
        </w:tabs>
        <w:spacing w:after="0" w:line="288" w:lineRule="auto"/>
        <w:outlineLvl w:val="0"/>
        <w:rPr>
          <w:rFonts w:ascii="Times New Roman" w:hAnsi="Times New Roman" w:cs="Times New Roman"/>
          <w:b/>
          <w:sz w:val="28"/>
          <w:szCs w:val="28"/>
        </w:rPr>
      </w:pPr>
    </w:p>
    <w:p w:rsidR="00CB3B67" w:rsidRPr="00CA7B12" w:rsidRDefault="00CB3B67" w:rsidP="0024359C">
      <w:pPr>
        <w:pStyle w:val="ac"/>
        <w:tabs>
          <w:tab w:val="left" w:pos="0"/>
        </w:tabs>
        <w:spacing w:after="0" w:line="288" w:lineRule="auto"/>
        <w:outlineLvl w:val="0"/>
        <w:rPr>
          <w:rFonts w:ascii="Times New Roman" w:hAnsi="Times New Roman" w:cs="Times New Roman"/>
          <w:b/>
          <w:sz w:val="28"/>
          <w:szCs w:val="28"/>
        </w:rPr>
      </w:pPr>
    </w:p>
    <w:p w:rsidR="00C03EEF" w:rsidRPr="00CA7B12" w:rsidRDefault="00C03EEF" w:rsidP="00C03EEF">
      <w:pPr>
        <w:pStyle w:val="ac"/>
        <w:numPr>
          <w:ilvl w:val="2"/>
          <w:numId w:val="10"/>
        </w:numPr>
        <w:spacing w:after="0" w:line="240" w:lineRule="auto"/>
        <w:ind w:left="0" w:firstLine="0"/>
        <w:jc w:val="center"/>
        <w:outlineLvl w:val="1"/>
        <w:rPr>
          <w:rFonts w:ascii="Times New Roman" w:eastAsia="Times New Roman" w:hAnsi="Times New Roman" w:cs="Times New Roman"/>
          <w:b/>
          <w:bCs/>
          <w:sz w:val="28"/>
          <w:szCs w:val="28"/>
          <w:lang w:eastAsia="ru-RU"/>
        </w:rPr>
      </w:pPr>
      <w:bookmarkStart w:id="63" w:name="_Toc90874799"/>
      <w:r w:rsidRPr="00CA7B12">
        <w:rPr>
          <w:rFonts w:ascii="Times New Roman" w:eastAsia="Times New Roman" w:hAnsi="Times New Roman" w:cs="Times New Roman"/>
          <w:b/>
          <w:bCs/>
          <w:sz w:val="28"/>
          <w:szCs w:val="28"/>
          <w:lang w:eastAsia="ru-RU"/>
        </w:rPr>
        <w:lastRenderedPageBreak/>
        <w:t>Объекты благоустройства и озеленения</w:t>
      </w:r>
      <w:bookmarkEnd w:id="63"/>
    </w:p>
    <w:p w:rsidR="00C56F02" w:rsidRPr="00CA7B12" w:rsidRDefault="00C56F02" w:rsidP="0024359C">
      <w:pPr>
        <w:pStyle w:val="ac"/>
        <w:tabs>
          <w:tab w:val="left" w:pos="0"/>
        </w:tabs>
        <w:spacing w:after="0" w:line="288" w:lineRule="auto"/>
        <w:outlineLvl w:val="0"/>
        <w:rPr>
          <w:rFonts w:ascii="Times New Roman" w:hAnsi="Times New Roman" w:cs="Times New Roman"/>
          <w:b/>
          <w:sz w:val="28"/>
          <w:szCs w:val="28"/>
        </w:rPr>
      </w:pPr>
    </w:p>
    <w:p w:rsidR="007B2C73" w:rsidRPr="00CA7B12" w:rsidRDefault="007B2C73" w:rsidP="007B2C73">
      <w:pPr>
        <w:spacing w:after="0" w:line="240" w:lineRule="auto"/>
        <w:ind w:right="108"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Согласно </w:t>
      </w:r>
      <w:hyperlink r:id="rId104" w:history="1">
        <w:r w:rsidRPr="00CA7B12">
          <w:rPr>
            <w:rFonts w:ascii="Times New Roman" w:eastAsia="Times New Roman" w:hAnsi="Times New Roman" w:cs="Times New Roman"/>
            <w:sz w:val="28"/>
            <w:szCs w:val="28"/>
            <w:lang w:eastAsia="ru-RU"/>
          </w:rPr>
          <w:t>статье 14</w:t>
        </w:r>
      </w:hyperlink>
      <w:r w:rsidRPr="00CA7B12">
        <w:rPr>
          <w:rFonts w:ascii="Times New Roman" w:eastAsia="Times New Roman" w:hAnsi="Times New Roman" w:cs="Times New Roman"/>
          <w:sz w:val="28"/>
          <w:szCs w:val="28"/>
          <w:lang w:eastAsia="ru-RU"/>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сельского поселения относится утверждение правил благоустройства территории поселения, осуществление </w:t>
      </w:r>
      <w:proofErr w:type="gramStart"/>
      <w:r w:rsidRPr="00CA7B12">
        <w:rPr>
          <w:rFonts w:ascii="Times New Roman" w:eastAsia="Times New Roman" w:hAnsi="Times New Roman" w:cs="Times New Roman"/>
          <w:sz w:val="28"/>
          <w:szCs w:val="28"/>
          <w:lang w:eastAsia="ru-RU"/>
        </w:rPr>
        <w:t>контроля за</w:t>
      </w:r>
      <w:proofErr w:type="gramEnd"/>
      <w:r w:rsidRPr="00CA7B12">
        <w:rPr>
          <w:rFonts w:ascii="Times New Roman" w:eastAsia="Times New Roman" w:hAnsi="Times New Roman" w:cs="Times New Roman"/>
          <w:sz w:val="28"/>
          <w:szCs w:val="28"/>
          <w:lang w:eastAsia="ru-RU"/>
        </w:rPr>
        <w:t xml:space="preserve"> их соблюдением, организация благоустройства территории поселения в соответствии с указанными правилами. </w:t>
      </w:r>
    </w:p>
    <w:p w:rsidR="007B2C73" w:rsidRPr="00CA7B12" w:rsidRDefault="007B2C73" w:rsidP="007B2C73">
      <w:pPr>
        <w:spacing w:after="0" w:line="240" w:lineRule="auto"/>
        <w:ind w:right="108" w:firstLine="709"/>
        <w:jc w:val="both"/>
        <w:rPr>
          <w:rFonts w:ascii="Times New Roman" w:eastAsia="Times New Roman" w:hAnsi="Times New Roman" w:cs="Times New Roman"/>
          <w:sz w:val="28"/>
          <w:szCs w:val="28"/>
          <w:lang w:eastAsia="ru-RU"/>
        </w:rPr>
      </w:pPr>
      <w:proofErr w:type="gramStart"/>
      <w:r w:rsidRPr="00CA7B12">
        <w:rPr>
          <w:rFonts w:ascii="Times New Roman" w:eastAsia="Times New Roman" w:hAnsi="Times New Roman" w:cs="Times New Roman"/>
          <w:sz w:val="28"/>
          <w:szCs w:val="28"/>
          <w:lang w:eastAsia="ru-RU"/>
        </w:rPr>
        <w:t xml:space="preserve">Согласно </w:t>
      </w:r>
      <w:hyperlink r:id="rId105" w:history="1">
        <w:r w:rsidRPr="00CA7B12">
          <w:rPr>
            <w:rFonts w:ascii="Times New Roman" w:eastAsia="Times New Roman" w:hAnsi="Times New Roman" w:cs="Times New Roman"/>
            <w:sz w:val="28"/>
            <w:szCs w:val="28"/>
            <w:lang w:eastAsia="ru-RU"/>
          </w:rPr>
          <w:t>статье 14</w:t>
        </w:r>
      </w:hyperlink>
      <w:r w:rsidRPr="00CA7B12">
        <w:rPr>
          <w:rFonts w:ascii="Times New Roman" w:eastAsia="Times New Roman" w:hAnsi="Times New Roman" w:cs="Times New Roman"/>
          <w:sz w:val="28"/>
          <w:szCs w:val="28"/>
          <w:lang w:eastAsia="ru-RU"/>
        </w:rPr>
        <w:t xml:space="preserve"> Федерального закона «Об общих принципах организации местного самоуправления в Российской Федерации» за сельскими поселениями может закрепляться следующий вопрос местного значения городских поселений -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roofErr w:type="gramEnd"/>
    </w:p>
    <w:p w:rsidR="007B2C73" w:rsidRPr="00CA7B12" w:rsidRDefault="007B2C73" w:rsidP="007B2C73">
      <w:pPr>
        <w:spacing w:after="0" w:line="240" w:lineRule="auto"/>
        <w:ind w:right="106"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Расчетные показатели минимально допустимого уровня обеспеченности населения </w:t>
      </w:r>
      <w:r w:rsidRPr="00CA7B12">
        <w:rPr>
          <w:rFonts w:ascii="Times New Roman" w:hAnsi="Times New Roman" w:cs="Times New Roman"/>
          <w:sz w:val="28"/>
          <w:szCs w:val="28"/>
        </w:rPr>
        <w:t>населенных пунктов озелененными тер</w:t>
      </w:r>
      <w:r w:rsidRPr="00CA7B12">
        <w:rPr>
          <w:rFonts w:ascii="Times New Roman" w:hAnsi="Times New Roman" w:cs="Times New Roman"/>
          <w:sz w:val="28"/>
          <w:szCs w:val="28"/>
        </w:rPr>
        <w:softHyphen/>
        <w:t>риториями общего пользования</w:t>
      </w:r>
      <w:r w:rsidRPr="00CA7B12">
        <w:rPr>
          <w:rFonts w:ascii="Times New Roman" w:eastAsia="Times New Roman" w:hAnsi="Times New Roman" w:cs="Times New Roman"/>
          <w:sz w:val="28"/>
          <w:szCs w:val="28"/>
          <w:lang w:eastAsia="ru-RU"/>
        </w:rPr>
        <w:t xml:space="preserve"> (</w:t>
      </w:r>
      <w:r w:rsidRPr="00CA7B12">
        <w:rPr>
          <w:rFonts w:ascii="Times New Roman" w:hAnsi="Times New Roman" w:cs="Times New Roman"/>
          <w:sz w:val="28"/>
          <w:szCs w:val="28"/>
        </w:rPr>
        <w:t>парки, сады, зоны отдыха; ал</w:t>
      </w:r>
      <w:r w:rsidRPr="00CA7B12">
        <w:rPr>
          <w:rFonts w:ascii="Times New Roman" w:hAnsi="Times New Roman" w:cs="Times New Roman"/>
          <w:sz w:val="28"/>
          <w:szCs w:val="28"/>
        </w:rPr>
        <w:softHyphen/>
        <w:t>леи, бульвары, скверы; озеле</w:t>
      </w:r>
      <w:r w:rsidRPr="00CA7B12">
        <w:rPr>
          <w:rFonts w:ascii="Times New Roman" w:hAnsi="Times New Roman" w:cs="Times New Roman"/>
          <w:sz w:val="28"/>
          <w:szCs w:val="28"/>
        </w:rPr>
        <w:softHyphen/>
        <w:t>ненные пеше</w:t>
      </w:r>
      <w:r w:rsidRPr="00CA7B12">
        <w:rPr>
          <w:rFonts w:ascii="Times New Roman" w:hAnsi="Times New Roman" w:cs="Times New Roman"/>
          <w:sz w:val="28"/>
          <w:szCs w:val="28"/>
        </w:rPr>
        <w:softHyphen/>
        <w:t>ходные зоны; га</w:t>
      </w:r>
      <w:r w:rsidRPr="00CA7B12">
        <w:rPr>
          <w:rFonts w:ascii="Times New Roman" w:hAnsi="Times New Roman" w:cs="Times New Roman"/>
          <w:sz w:val="28"/>
          <w:szCs w:val="28"/>
        </w:rPr>
        <w:softHyphen/>
        <w:t>зоны</w:t>
      </w:r>
      <w:r w:rsidRPr="00CA7B12">
        <w:rPr>
          <w:rFonts w:ascii="Times New Roman" w:eastAsia="Times New Roman" w:hAnsi="Times New Roman" w:cs="Times New Roman"/>
          <w:sz w:val="28"/>
          <w:szCs w:val="28"/>
          <w:lang w:eastAsia="ru-RU"/>
        </w:rPr>
        <w:t>) устанавливаются в соответствии с Таблицей 9.2 СП 42.13330.2016.</w:t>
      </w:r>
    </w:p>
    <w:p w:rsidR="007B2C73" w:rsidRPr="00CA7B12" w:rsidRDefault="007B2C73" w:rsidP="007B2C73">
      <w:pPr>
        <w:spacing w:after="0" w:line="240" w:lineRule="auto"/>
        <w:ind w:right="108"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Для населенных пунктов, расположенных на берегах водных объектов, необходима организация набережных, как наиболее ценных элементов благоустройства. Расчетные показатели минимальной ширины пешеходных аллей для набережных установлены в соответствии с таблицей 1 Рекомендаций по проектированию улиц и дорог городов и сельских поселений.</w:t>
      </w:r>
    </w:p>
    <w:p w:rsidR="007B2C73" w:rsidRPr="00CA7B12" w:rsidRDefault="007B2C73" w:rsidP="00C43097">
      <w:pPr>
        <w:spacing w:after="0" w:line="240" w:lineRule="auto"/>
        <w:ind w:right="108"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Расчетные показатели минимально допустимого уровня обеспеченности на</w:t>
      </w:r>
      <w:r w:rsidRPr="00CA7B12">
        <w:rPr>
          <w:rFonts w:ascii="Times New Roman" w:eastAsia="Times New Roman" w:hAnsi="Times New Roman" w:cs="Times New Roman"/>
          <w:sz w:val="28"/>
          <w:szCs w:val="28"/>
          <w:lang w:eastAsia="ru-RU"/>
        </w:rPr>
        <w:softHyphen/>
        <w:t xml:space="preserve">селения объектами благоустройства прибрежной полосы </w:t>
      </w:r>
      <w:r w:rsidR="00C43097" w:rsidRPr="00CA7B12">
        <w:rPr>
          <w:rFonts w:ascii="Times New Roman" w:eastAsia="Times New Roman" w:hAnsi="Times New Roman" w:cs="Times New Roman"/>
          <w:sz w:val="28"/>
          <w:szCs w:val="28"/>
          <w:lang w:eastAsia="ru-RU"/>
        </w:rPr>
        <w:t>(</w:t>
      </w:r>
      <w:r w:rsidR="00C43097" w:rsidRPr="00CA7B12">
        <w:rPr>
          <w:rFonts w:ascii="Times New Roman" w:hAnsi="Times New Roman" w:cs="Times New Roman"/>
          <w:sz w:val="28"/>
          <w:szCs w:val="28"/>
        </w:rPr>
        <w:t>набережные; пляжи</w:t>
      </w:r>
      <w:r w:rsidR="00C43097" w:rsidRPr="00CA7B12">
        <w:rPr>
          <w:rFonts w:ascii="Times New Roman" w:eastAsia="Times New Roman" w:hAnsi="Times New Roman" w:cs="Times New Roman"/>
          <w:sz w:val="28"/>
          <w:szCs w:val="28"/>
          <w:lang w:eastAsia="ru-RU"/>
        </w:rPr>
        <w:t xml:space="preserve">) </w:t>
      </w:r>
      <w:r w:rsidRPr="00CA7B12">
        <w:rPr>
          <w:rFonts w:ascii="Times New Roman" w:eastAsia="Times New Roman" w:hAnsi="Times New Roman" w:cs="Times New Roman"/>
          <w:sz w:val="28"/>
          <w:szCs w:val="28"/>
          <w:lang w:eastAsia="ru-RU"/>
        </w:rPr>
        <w:t>у</w:t>
      </w:r>
      <w:r w:rsidR="00C43097" w:rsidRPr="00CA7B12">
        <w:rPr>
          <w:rFonts w:ascii="Times New Roman" w:eastAsia="Times New Roman" w:hAnsi="Times New Roman" w:cs="Times New Roman"/>
          <w:sz w:val="28"/>
          <w:szCs w:val="28"/>
          <w:lang w:eastAsia="ru-RU"/>
        </w:rPr>
        <w:t>станавливаются в соответствии с Постановлением Администрации Смоленской области от 19 февраля 2019 года №45 «Об утверждении региональных нормативов градостроительного проектирования "Планировка и застройка городов и иных населенных пунктов Смоленской области»</w:t>
      </w:r>
    </w:p>
    <w:p w:rsidR="007B2C73" w:rsidRPr="00CA7B12" w:rsidRDefault="007B2C73" w:rsidP="007B2C73">
      <w:pPr>
        <w:spacing w:after="0" w:line="240" w:lineRule="auto"/>
        <w:ind w:right="107" w:firstLine="684"/>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Пляжи необходимо оборудовать пунктами оказания первой медицинской помощи и спасательными станциями в соответствии с ГОСТ 17.1.5.02-80 «Гигиенические требования к зонам рекреации водных объектов» и Правилами охраны жизни людей на водных объектах в Смоленской области, утвержденными Постановлением Администрации Смоленской области от 31.08.2006 № 322.</w:t>
      </w:r>
    </w:p>
    <w:p w:rsidR="007B2C73" w:rsidRPr="00CA7B12" w:rsidRDefault="007B2C73" w:rsidP="007B2C73">
      <w:pPr>
        <w:spacing w:after="0" w:line="240" w:lineRule="auto"/>
        <w:ind w:right="110" w:firstLine="684"/>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Организованные пляжи должны быть оборудованы спасательными станциями: 1 спасательная станция на каждый организованный пляж.</w:t>
      </w:r>
    </w:p>
    <w:p w:rsidR="007B2C73" w:rsidRPr="00CA7B12" w:rsidRDefault="007B2C73" w:rsidP="007B2C73">
      <w:pPr>
        <w:spacing w:after="0" w:line="240" w:lineRule="auto"/>
        <w:ind w:right="109" w:firstLine="684"/>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В зонах рекреации водных объектов в период купального сезона организуется дежурный медицинский пункт для оказания медицинской помощи пострадавшим на воде.</w:t>
      </w:r>
    </w:p>
    <w:p w:rsidR="007B2C73" w:rsidRPr="00CA7B12" w:rsidRDefault="007B2C73" w:rsidP="007B2C73">
      <w:pPr>
        <w:spacing w:after="0" w:line="240" w:lineRule="auto"/>
        <w:ind w:right="115" w:firstLine="684"/>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Зоны рекреации водного объекта должны быть радиофицированы, иметь телефонную связь и обеспечиваться транспортом.</w:t>
      </w:r>
    </w:p>
    <w:p w:rsidR="007B2C73" w:rsidRPr="00CA7B12" w:rsidRDefault="007B2C73" w:rsidP="007B2C73">
      <w:pPr>
        <w:spacing w:after="0" w:line="240" w:lineRule="auto"/>
        <w:ind w:right="106" w:firstLine="684"/>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lastRenderedPageBreak/>
        <w:t>Пляжи должны быть оборудованы мачтами высотой 8-10 метров для подъема сигналов.</w:t>
      </w:r>
    </w:p>
    <w:p w:rsidR="007B2C73" w:rsidRPr="00CA7B12" w:rsidRDefault="007B2C73" w:rsidP="007B2C73">
      <w:pPr>
        <w:spacing w:after="0" w:line="240" w:lineRule="auto"/>
        <w:ind w:firstLine="684"/>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Зоны рекреации водных объектов должны быть оборудованы информационными стендами с материалами по профилактике несчастных случаев на водных объектах, данными о температуре воды и воздуха.</w:t>
      </w:r>
    </w:p>
    <w:p w:rsidR="007B2C73" w:rsidRPr="00CA7B12" w:rsidRDefault="007B2C73" w:rsidP="0024359C">
      <w:pPr>
        <w:pStyle w:val="ac"/>
        <w:tabs>
          <w:tab w:val="left" w:pos="0"/>
        </w:tabs>
        <w:spacing w:after="0" w:line="288" w:lineRule="auto"/>
        <w:outlineLvl w:val="0"/>
        <w:rPr>
          <w:rFonts w:ascii="Times New Roman" w:hAnsi="Times New Roman" w:cs="Times New Roman"/>
          <w:b/>
          <w:sz w:val="28"/>
          <w:szCs w:val="28"/>
        </w:rPr>
      </w:pPr>
    </w:p>
    <w:p w:rsidR="0042669A" w:rsidRPr="00CA7B12" w:rsidRDefault="0042669A" w:rsidP="0042669A">
      <w:pPr>
        <w:pStyle w:val="ac"/>
        <w:numPr>
          <w:ilvl w:val="2"/>
          <w:numId w:val="10"/>
        </w:numPr>
        <w:spacing w:after="0" w:line="240" w:lineRule="auto"/>
        <w:ind w:left="0" w:firstLine="0"/>
        <w:jc w:val="center"/>
        <w:outlineLvl w:val="1"/>
        <w:rPr>
          <w:rFonts w:ascii="Times New Roman" w:eastAsia="Times New Roman" w:hAnsi="Times New Roman" w:cs="Times New Roman"/>
          <w:b/>
          <w:bCs/>
          <w:sz w:val="28"/>
          <w:szCs w:val="28"/>
          <w:lang w:eastAsia="ru-RU"/>
        </w:rPr>
      </w:pPr>
      <w:bookmarkStart w:id="64" w:name="_Toc90874800"/>
      <w:r w:rsidRPr="00CA7B12">
        <w:rPr>
          <w:rFonts w:ascii="Times New Roman" w:eastAsia="Times New Roman" w:hAnsi="Times New Roman" w:cs="Times New Roman"/>
          <w:b/>
          <w:bCs/>
          <w:sz w:val="28"/>
          <w:szCs w:val="28"/>
        </w:rPr>
        <w:t>Иные объекты (территории), которые необходимы органам местного самоуправления поселения для осуществления полномочий по вопросам местного значения и в пределах переданных государственных полномочий в соответствии с федеральными законами, областными законами, уставом поселения и оказывают существенное влияние на социально-экономическое развитие поселения</w:t>
      </w:r>
      <w:bookmarkEnd w:id="64"/>
    </w:p>
    <w:p w:rsidR="00196A8C" w:rsidRPr="00CA7B12" w:rsidRDefault="00196A8C" w:rsidP="00196A8C">
      <w:pPr>
        <w:pStyle w:val="ac"/>
        <w:numPr>
          <w:ilvl w:val="3"/>
          <w:numId w:val="10"/>
        </w:numPr>
        <w:spacing w:after="0" w:line="240" w:lineRule="auto"/>
        <w:ind w:left="-284" w:firstLine="0"/>
        <w:jc w:val="center"/>
        <w:outlineLvl w:val="1"/>
        <w:rPr>
          <w:rFonts w:ascii="Times New Roman" w:eastAsia="Times New Roman" w:hAnsi="Times New Roman" w:cs="Times New Roman"/>
          <w:b/>
          <w:bCs/>
          <w:sz w:val="28"/>
          <w:szCs w:val="28"/>
        </w:rPr>
      </w:pPr>
      <w:bookmarkStart w:id="65" w:name="_Toc90874801"/>
      <w:r w:rsidRPr="00CA7B12">
        <w:rPr>
          <w:rFonts w:ascii="Times New Roman" w:eastAsia="Times New Roman" w:hAnsi="Times New Roman" w:cs="Times New Roman"/>
          <w:b/>
          <w:bCs/>
          <w:sz w:val="28"/>
          <w:szCs w:val="28"/>
        </w:rPr>
        <w:t>Объекты культуры</w:t>
      </w:r>
      <w:bookmarkEnd w:id="65"/>
    </w:p>
    <w:p w:rsidR="003812BE" w:rsidRPr="00CA7B12" w:rsidRDefault="003812BE" w:rsidP="0024359C">
      <w:pPr>
        <w:pStyle w:val="ac"/>
        <w:tabs>
          <w:tab w:val="left" w:pos="0"/>
        </w:tabs>
        <w:spacing w:after="0" w:line="288" w:lineRule="auto"/>
        <w:outlineLvl w:val="0"/>
        <w:rPr>
          <w:rFonts w:ascii="Times New Roman" w:hAnsi="Times New Roman" w:cs="Times New Roman"/>
          <w:b/>
          <w:sz w:val="28"/>
          <w:szCs w:val="28"/>
        </w:rPr>
      </w:pPr>
    </w:p>
    <w:p w:rsidR="00196A8C" w:rsidRPr="00CA7B12" w:rsidRDefault="00196A8C" w:rsidP="00196A8C">
      <w:pPr>
        <w:pStyle w:val="afd"/>
        <w:spacing w:after="0"/>
        <w:ind w:right="108" w:firstLine="709"/>
        <w:jc w:val="both"/>
        <w:rPr>
          <w:sz w:val="28"/>
          <w:szCs w:val="28"/>
        </w:rPr>
      </w:pPr>
      <w:r w:rsidRPr="00CA7B12">
        <w:rPr>
          <w:sz w:val="28"/>
          <w:szCs w:val="28"/>
        </w:rPr>
        <w:t xml:space="preserve">Согласно </w:t>
      </w:r>
      <w:hyperlink r:id="rId106" w:history="1">
        <w:r w:rsidRPr="00CA7B12">
          <w:rPr>
            <w:sz w:val="28"/>
            <w:szCs w:val="28"/>
          </w:rPr>
          <w:t>статье 14</w:t>
        </w:r>
      </w:hyperlink>
      <w:r w:rsidRPr="00CA7B12">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сельского поселения относится создание условий для организации досуга и обеспечения жителей поселения услугами организаций культуры.</w:t>
      </w:r>
    </w:p>
    <w:p w:rsidR="00196A8C" w:rsidRPr="00CA7B12" w:rsidRDefault="00196A8C" w:rsidP="00196A8C">
      <w:pPr>
        <w:spacing w:after="0" w:line="240" w:lineRule="auto"/>
        <w:ind w:right="106"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Расчетные показатели минимально допустимого уровня обеспеченности населения муни</w:t>
      </w:r>
      <w:r w:rsidRPr="00CA7B12">
        <w:rPr>
          <w:rFonts w:ascii="Times New Roman" w:eastAsia="Times New Roman" w:hAnsi="Times New Roman" w:cs="Times New Roman"/>
          <w:sz w:val="28"/>
          <w:szCs w:val="28"/>
          <w:lang w:eastAsia="ru-RU"/>
        </w:rPr>
        <w:softHyphen/>
        <w:t>ципальными библиотеками, учре</w:t>
      </w:r>
      <w:r w:rsidRPr="00CA7B12">
        <w:rPr>
          <w:rFonts w:ascii="Times New Roman" w:eastAsia="Times New Roman" w:hAnsi="Times New Roman" w:cs="Times New Roman"/>
          <w:sz w:val="28"/>
          <w:szCs w:val="28"/>
          <w:lang w:eastAsia="ru-RU"/>
        </w:rPr>
        <w:softHyphen/>
        <w:t>ждениями куль</w:t>
      </w:r>
      <w:r w:rsidRPr="00CA7B12">
        <w:rPr>
          <w:rFonts w:ascii="Times New Roman" w:eastAsia="Times New Roman" w:hAnsi="Times New Roman" w:cs="Times New Roman"/>
          <w:sz w:val="28"/>
          <w:szCs w:val="28"/>
          <w:lang w:eastAsia="ru-RU"/>
        </w:rPr>
        <w:softHyphen/>
        <w:t>туры клубного типа устанавливаются в соответствии с распоряжением Министерства культуры Российской Федерации от 02.08.2017 года № Р-965 «О введении в действие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p w:rsidR="00EA0B06" w:rsidRPr="00CA7B12" w:rsidRDefault="00EA0B06" w:rsidP="00196A8C">
      <w:pPr>
        <w:spacing w:after="0" w:line="240" w:lineRule="auto"/>
        <w:ind w:right="106" w:firstLine="709"/>
        <w:jc w:val="both"/>
        <w:rPr>
          <w:rFonts w:ascii="Times New Roman" w:eastAsia="Times New Roman" w:hAnsi="Times New Roman" w:cs="Times New Roman"/>
          <w:sz w:val="28"/>
          <w:szCs w:val="28"/>
          <w:lang w:eastAsia="ru-RU"/>
        </w:rPr>
      </w:pPr>
    </w:p>
    <w:p w:rsidR="00EA0B06" w:rsidRPr="00CA7B12" w:rsidRDefault="00EA0B06" w:rsidP="00EA0B06">
      <w:pPr>
        <w:pStyle w:val="ac"/>
        <w:numPr>
          <w:ilvl w:val="3"/>
          <w:numId w:val="10"/>
        </w:numPr>
        <w:spacing w:after="0" w:line="240" w:lineRule="auto"/>
        <w:ind w:left="-284" w:firstLine="710"/>
        <w:jc w:val="center"/>
        <w:outlineLvl w:val="1"/>
        <w:rPr>
          <w:rFonts w:ascii="Times New Roman" w:eastAsia="Times New Roman" w:hAnsi="Times New Roman" w:cs="Times New Roman"/>
          <w:b/>
          <w:bCs/>
          <w:sz w:val="28"/>
          <w:szCs w:val="28"/>
        </w:rPr>
      </w:pPr>
      <w:bookmarkStart w:id="66" w:name="_Toc90874802"/>
      <w:r w:rsidRPr="00CA7B12">
        <w:rPr>
          <w:rFonts w:ascii="Times New Roman" w:eastAsia="Times New Roman" w:hAnsi="Times New Roman" w:cs="Times New Roman"/>
          <w:b/>
          <w:bCs/>
          <w:sz w:val="28"/>
          <w:szCs w:val="28"/>
        </w:rPr>
        <w:t>Объекты массового отдыха</w:t>
      </w:r>
      <w:bookmarkEnd w:id="66"/>
    </w:p>
    <w:p w:rsidR="00196A8C" w:rsidRPr="00CA7B12" w:rsidRDefault="00196A8C" w:rsidP="0024359C">
      <w:pPr>
        <w:pStyle w:val="ac"/>
        <w:tabs>
          <w:tab w:val="left" w:pos="0"/>
        </w:tabs>
        <w:spacing w:after="0" w:line="288" w:lineRule="auto"/>
        <w:outlineLvl w:val="0"/>
        <w:rPr>
          <w:rFonts w:ascii="Times New Roman" w:hAnsi="Times New Roman" w:cs="Times New Roman"/>
          <w:b/>
          <w:sz w:val="28"/>
          <w:szCs w:val="28"/>
        </w:rPr>
      </w:pPr>
    </w:p>
    <w:p w:rsidR="006D2AB7" w:rsidRPr="00CA7B12" w:rsidRDefault="006D2AB7" w:rsidP="006D2AB7">
      <w:pPr>
        <w:pStyle w:val="afd"/>
        <w:spacing w:after="0"/>
        <w:ind w:right="108" w:firstLine="709"/>
        <w:jc w:val="both"/>
        <w:rPr>
          <w:sz w:val="28"/>
          <w:szCs w:val="28"/>
        </w:rPr>
      </w:pPr>
      <w:r w:rsidRPr="00CA7B12">
        <w:rPr>
          <w:sz w:val="28"/>
          <w:szCs w:val="28"/>
        </w:rPr>
        <w:t xml:space="preserve">Согласно </w:t>
      </w:r>
      <w:hyperlink r:id="rId107" w:history="1">
        <w:r w:rsidRPr="00CA7B12">
          <w:rPr>
            <w:sz w:val="28"/>
            <w:szCs w:val="28"/>
          </w:rPr>
          <w:t>статье 15</w:t>
        </w:r>
      </w:hyperlink>
      <w:r w:rsidRPr="00CA7B12">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сельского поселения относится создание условий для массового отдыха и обустройство мест массового отдыха населения.</w:t>
      </w:r>
    </w:p>
    <w:p w:rsidR="006D2AB7" w:rsidRPr="00CA7B12" w:rsidRDefault="006D2AB7" w:rsidP="006D2AB7">
      <w:pPr>
        <w:spacing w:after="0" w:line="240" w:lineRule="auto"/>
        <w:ind w:right="106"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Расчетные показатели минимально допустимого уровня обеспеченности населения объ</w:t>
      </w:r>
      <w:r w:rsidRPr="00CA7B12">
        <w:rPr>
          <w:rFonts w:ascii="Times New Roman" w:eastAsia="Times New Roman" w:hAnsi="Times New Roman" w:cs="Times New Roman"/>
          <w:sz w:val="28"/>
          <w:szCs w:val="28"/>
          <w:lang w:eastAsia="ru-RU"/>
        </w:rPr>
        <w:softHyphen/>
        <w:t>ектами в местах массового от</w:t>
      </w:r>
      <w:r w:rsidRPr="00CA7B12">
        <w:rPr>
          <w:rFonts w:ascii="Times New Roman" w:eastAsia="Times New Roman" w:hAnsi="Times New Roman" w:cs="Times New Roman"/>
          <w:sz w:val="28"/>
          <w:szCs w:val="28"/>
          <w:lang w:eastAsia="ru-RU"/>
        </w:rPr>
        <w:softHyphen/>
        <w:t xml:space="preserve">дыха устанавливаются в соответствии с СП 42.13330.2016. Свод правил. Градостроительство. Планировка и застройка городских и сельских поселений. Актуализированная редакция </w:t>
      </w:r>
      <w:proofErr w:type="spellStart"/>
      <w:r w:rsidRPr="00CA7B12">
        <w:rPr>
          <w:rFonts w:ascii="Times New Roman" w:eastAsia="Times New Roman" w:hAnsi="Times New Roman" w:cs="Times New Roman"/>
          <w:sz w:val="28"/>
          <w:szCs w:val="28"/>
          <w:lang w:eastAsia="ru-RU"/>
        </w:rPr>
        <w:t>СНиП</w:t>
      </w:r>
      <w:proofErr w:type="spellEnd"/>
      <w:r w:rsidRPr="00CA7B12">
        <w:rPr>
          <w:rFonts w:ascii="Times New Roman" w:eastAsia="Times New Roman" w:hAnsi="Times New Roman" w:cs="Times New Roman"/>
          <w:sz w:val="28"/>
          <w:szCs w:val="28"/>
          <w:lang w:eastAsia="ru-RU"/>
        </w:rPr>
        <w:t xml:space="preserve"> 2.07.01-89*, </w:t>
      </w:r>
      <w:proofErr w:type="gramStart"/>
      <w:r w:rsidRPr="00CA7B12">
        <w:rPr>
          <w:rFonts w:ascii="Times New Roman" w:eastAsia="Times New Roman" w:hAnsi="Times New Roman" w:cs="Times New Roman"/>
          <w:sz w:val="28"/>
          <w:szCs w:val="28"/>
          <w:lang w:eastAsia="ru-RU"/>
        </w:rPr>
        <w:t>утвержден</w:t>
      </w:r>
      <w:proofErr w:type="gramEnd"/>
      <w:r w:rsidRPr="00CA7B12">
        <w:rPr>
          <w:rFonts w:ascii="Times New Roman" w:eastAsia="Times New Roman" w:hAnsi="Times New Roman" w:cs="Times New Roman"/>
          <w:sz w:val="28"/>
          <w:szCs w:val="28"/>
          <w:lang w:eastAsia="ru-RU"/>
        </w:rPr>
        <w:t xml:space="preserve"> </w:t>
      </w:r>
      <w:hyperlink r:id="rId108" w:history="1">
        <w:r w:rsidRPr="00CA7B12">
          <w:rPr>
            <w:rFonts w:ascii="Times New Roman" w:eastAsia="Times New Roman" w:hAnsi="Times New Roman" w:cs="Times New Roman"/>
            <w:sz w:val="28"/>
            <w:szCs w:val="28"/>
            <w:lang w:eastAsia="ru-RU"/>
          </w:rPr>
          <w:t>приказом</w:t>
        </w:r>
      </w:hyperlink>
      <w:r w:rsidRPr="00CA7B12">
        <w:rPr>
          <w:rFonts w:ascii="Times New Roman" w:eastAsia="Times New Roman" w:hAnsi="Times New Roman" w:cs="Times New Roman"/>
          <w:sz w:val="28"/>
          <w:szCs w:val="28"/>
          <w:lang w:eastAsia="ru-RU"/>
        </w:rPr>
        <w:t xml:space="preserve"> Минстроя России от 30.12.2016 № 1034/пр.</w:t>
      </w:r>
    </w:p>
    <w:p w:rsidR="006D2AB7" w:rsidRDefault="006D2AB7" w:rsidP="0024359C">
      <w:pPr>
        <w:pStyle w:val="ac"/>
        <w:tabs>
          <w:tab w:val="left" w:pos="0"/>
        </w:tabs>
        <w:spacing w:after="0" w:line="288" w:lineRule="auto"/>
        <w:outlineLvl w:val="0"/>
        <w:rPr>
          <w:rFonts w:ascii="Times New Roman" w:hAnsi="Times New Roman" w:cs="Times New Roman"/>
          <w:b/>
          <w:sz w:val="28"/>
          <w:szCs w:val="28"/>
        </w:rPr>
      </w:pPr>
    </w:p>
    <w:p w:rsidR="00CB3B67" w:rsidRDefault="00CB3B67" w:rsidP="0024359C">
      <w:pPr>
        <w:pStyle w:val="ac"/>
        <w:tabs>
          <w:tab w:val="left" w:pos="0"/>
        </w:tabs>
        <w:spacing w:after="0" w:line="288" w:lineRule="auto"/>
        <w:outlineLvl w:val="0"/>
        <w:rPr>
          <w:rFonts w:ascii="Times New Roman" w:hAnsi="Times New Roman" w:cs="Times New Roman"/>
          <w:b/>
          <w:sz w:val="28"/>
          <w:szCs w:val="28"/>
        </w:rPr>
      </w:pPr>
    </w:p>
    <w:p w:rsidR="00CB3B67" w:rsidRPr="00CA7B12" w:rsidRDefault="00CB3B67" w:rsidP="0024359C">
      <w:pPr>
        <w:pStyle w:val="ac"/>
        <w:tabs>
          <w:tab w:val="left" w:pos="0"/>
        </w:tabs>
        <w:spacing w:after="0" w:line="288" w:lineRule="auto"/>
        <w:outlineLvl w:val="0"/>
        <w:rPr>
          <w:rFonts w:ascii="Times New Roman" w:hAnsi="Times New Roman" w:cs="Times New Roman"/>
          <w:b/>
          <w:sz w:val="28"/>
          <w:szCs w:val="28"/>
        </w:rPr>
      </w:pPr>
    </w:p>
    <w:p w:rsidR="00A732BE" w:rsidRPr="00CA7B12" w:rsidRDefault="00A732BE" w:rsidP="00A732BE">
      <w:pPr>
        <w:pStyle w:val="ac"/>
        <w:numPr>
          <w:ilvl w:val="3"/>
          <w:numId w:val="10"/>
        </w:numPr>
        <w:spacing w:after="0" w:line="240" w:lineRule="auto"/>
        <w:ind w:left="-284" w:firstLine="710"/>
        <w:jc w:val="center"/>
        <w:outlineLvl w:val="1"/>
        <w:rPr>
          <w:rFonts w:ascii="Times New Roman" w:eastAsia="Times New Roman" w:hAnsi="Times New Roman" w:cs="Times New Roman"/>
          <w:b/>
          <w:bCs/>
          <w:sz w:val="28"/>
          <w:szCs w:val="28"/>
        </w:rPr>
      </w:pPr>
      <w:bookmarkStart w:id="67" w:name="_Toc90874803"/>
      <w:r w:rsidRPr="00CA7B12">
        <w:rPr>
          <w:rFonts w:ascii="Times New Roman" w:eastAsia="Times New Roman" w:hAnsi="Times New Roman" w:cs="Times New Roman"/>
          <w:b/>
          <w:bCs/>
          <w:sz w:val="28"/>
          <w:szCs w:val="28"/>
        </w:rPr>
        <w:lastRenderedPageBreak/>
        <w:t>Места захоронения, организация ритуальных услуг</w:t>
      </w:r>
      <w:bookmarkEnd w:id="67"/>
    </w:p>
    <w:p w:rsidR="00A732BE" w:rsidRPr="00CA7B12" w:rsidRDefault="00A732BE" w:rsidP="0024359C">
      <w:pPr>
        <w:pStyle w:val="ac"/>
        <w:tabs>
          <w:tab w:val="left" w:pos="0"/>
        </w:tabs>
        <w:spacing w:after="0" w:line="288" w:lineRule="auto"/>
        <w:outlineLvl w:val="0"/>
        <w:rPr>
          <w:rFonts w:ascii="Times New Roman" w:hAnsi="Times New Roman" w:cs="Times New Roman"/>
          <w:b/>
          <w:sz w:val="28"/>
          <w:szCs w:val="28"/>
        </w:rPr>
      </w:pPr>
    </w:p>
    <w:p w:rsidR="00A732BE" w:rsidRPr="00CA7B12" w:rsidRDefault="00A732BE" w:rsidP="00A732BE">
      <w:pPr>
        <w:pStyle w:val="afd"/>
        <w:spacing w:after="0"/>
        <w:ind w:right="108" w:firstLine="709"/>
        <w:jc w:val="both"/>
        <w:rPr>
          <w:sz w:val="28"/>
          <w:szCs w:val="28"/>
        </w:rPr>
      </w:pPr>
      <w:r w:rsidRPr="00CA7B12">
        <w:rPr>
          <w:sz w:val="28"/>
          <w:szCs w:val="28"/>
        </w:rPr>
        <w:t xml:space="preserve">Согласно </w:t>
      </w:r>
      <w:hyperlink r:id="rId109" w:history="1">
        <w:r w:rsidRPr="00CA7B12">
          <w:rPr>
            <w:sz w:val="28"/>
            <w:szCs w:val="28"/>
          </w:rPr>
          <w:t>статье 14</w:t>
        </w:r>
      </w:hyperlink>
      <w:r w:rsidRPr="00CA7B12">
        <w:rPr>
          <w:sz w:val="28"/>
          <w:szCs w:val="28"/>
        </w:rPr>
        <w:t xml:space="preserve"> Федерального закона «Об общих принципах организации местного самоуправления в Российской Федерации» за сельскими поселениями может закрепляться следующий вопрос местного значения городских поселений - организация ритуальных услуг и содержание мест захоронения.</w:t>
      </w:r>
    </w:p>
    <w:p w:rsidR="00A732BE" w:rsidRPr="00CA7B12" w:rsidRDefault="00A732BE" w:rsidP="00A732BE">
      <w:pPr>
        <w:pStyle w:val="afd"/>
        <w:spacing w:after="0"/>
        <w:ind w:right="109" w:firstLine="709"/>
        <w:jc w:val="both"/>
        <w:rPr>
          <w:sz w:val="28"/>
          <w:szCs w:val="28"/>
        </w:rPr>
      </w:pPr>
      <w:r w:rsidRPr="00CA7B12">
        <w:rPr>
          <w:sz w:val="28"/>
          <w:szCs w:val="28"/>
        </w:rPr>
        <w:t xml:space="preserve">Расчетные показатели минимально допустимого уровня обеспеченности </w:t>
      </w:r>
      <w:r w:rsidRPr="00CA7B12">
        <w:rPr>
          <w:rFonts w:eastAsia="Calibri"/>
          <w:sz w:val="28"/>
          <w:szCs w:val="28"/>
        </w:rPr>
        <w:t>населения мес</w:t>
      </w:r>
      <w:r w:rsidRPr="00CA7B12">
        <w:rPr>
          <w:rFonts w:eastAsia="Calibri"/>
          <w:sz w:val="28"/>
          <w:szCs w:val="28"/>
        </w:rPr>
        <w:softHyphen/>
        <w:t>тами захороне</w:t>
      </w:r>
      <w:r w:rsidRPr="00CA7B12">
        <w:rPr>
          <w:rFonts w:eastAsia="Calibri"/>
          <w:sz w:val="28"/>
          <w:szCs w:val="28"/>
        </w:rPr>
        <w:softHyphen/>
        <w:t>ния умерших</w:t>
      </w:r>
      <w:r w:rsidRPr="00CA7B12">
        <w:rPr>
          <w:sz w:val="28"/>
          <w:szCs w:val="28"/>
        </w:rPr>
        <w:t xml:space="preserve"> в соответствии с Приложением</w:t>
      </w:r>
      <w:proofErr w:type="gramStart"/>
      <w:r w:rsidRPr="00CA7B12">
        <w:rPr>
          <w:sz w:val="28"/>
          <w:szCs w:val="28"/>
        </w:rPr>
        <w:t xml:space="preserve"> Д</w:t>
      </w:r>
      <w:proofErr w:type="gramEnd"/>
      <w:r w:rsidRPr="00CA7B12">
        <w:rPr>
          <w:sz w:val="28"/>
          <w:szCs w:val="28"/>
        </w:rPr>
        <w:t xml:space="preserve">                            СП 42.13330.2016.</w:t>
      </w:r>
    </w:p>
    <w:p w:rsidR="00A732BE" w:rsidRPr="00CA7B12" w:rsidRDefault="00A732BE" w:rsidP="00A732BE">
      <w:pPr>
        <w:pStyle w:val="ConsPlusNormal"/>
        <w:ind w:firstLine="709"/>
        <w:jc w:val="both"/>
        <w:rPr>
          <w:rFonts w:ascii="Times New Roman" w:hAnsi="Times New Roman" w:cs="Times New Roman"/>
          <w:sz w:val="28"/>
          <w:szCs w:val="28"/>
        </w:rPr>
      </w:pPr>
      <w:r w:rsidRPr="00CA7B12">
        <w:rPr>
          <w:rFonts w:ascii="Times New Roman" w:hAnsi="Times New Roman" w:cs="Times New Roman"/>
          <w:sz w:val="28"/>
          <w:szCs w:val="28"/>
        </w:rPr>
        <w:t>В соответствии приложением</w:t>
      </w:r>
      <w:proofErr w:type="gramStart"/>
      <w:r w:rsidRPr="00CA7B12">
        <w:rPr>
          <w:rFonts w:ascii="Times New Roman" w:hAnsi="Times New Roman" w:cs="Times New Roman"/>
          <w:sz w:val="28"/>
          <w:szCs w:val="28"/>
        </w:rPr>
        <w:t xml:space="preserve"> Д</w:t>
      </w:r>
      <w:proofErr w:type="gramEnd"/>
      <w:r w:rsidRPr="00CA7B12">
        <w:rPr>
          <w:rFonts w:ascii="Times New Roman" w:hAnsi="Times New Roman" w:cs="Times New Roman"/>
          <w:sz w:val="28"/>
          <w:szCs w:val="28"/>
        </w:rPr>
        <w:t xml:space="preserve"> СП 42.13330.2016 устанавливается расчетный показатель минимально допустимого размера земельного участка для размещения кладбища смешанного и традиционного типа, установлен: 0,24 га/1 тыс. чел. </w:t>
      </w:r>
    </w:p>
    <w:p w:rsidR="00A732BE" w:rsidRPr="00CA7B12" w:rsidRDefault="00A732BE" w:rsidP="00A732BE">
      <w:pPr>
        <w:pStyle w:val="ConsPlusNormal"/>
        <w:ind w:firstLine="709"/>
        <w:jc w:val="both"/>
        <w:rPr>
          <w:rFonts w:ascii="Times New Roman" w:hAnsi="Times New Roman" w:cs="Times New Roman"/>
          <w:sz w:val="28"/>
          <w:szCs w:val="28"/>
        </w:rPr>
      </w:pPr>
      <w:r w:rsidRPr="00CA7B12">
        <w:rPr>
          <w:rFonts w:ascii="Times New Roman" w:hAnsi="Times New Roman" w:cs="Times New Roman"/>
          <w:sz w:val="28"/>
          <w:szCs w:val="28"/>
        </w:rPr>
        <w:t>В соответствии с приложением</w:t>
      </w:r>
      <w:proofErr w:type="gramStart"/>
      <w:r w:rsidRPr="00CA7B12">
        <w:rPr>
          <w:rFonts w:ascii="Times New Roman" w:hAnsi="Times New Roman" w:cs="Times New Roman"/>
          <w:sz w:val="28"/>
          <w:szCs w:val="28"/>
        </w:rPr>
        <w:t xml:space="preserve"> Д</w:t>
      </w:r>
      <w:proofErr w:type="gramEnd"/>
      <w:r w:rsidRPr="00CA7B12">
        <w:rPr>
          <w:rFonts w:ascii="Times New Roman" w:hAnsi="Times New Roman" w:cs="Times New Roman"/>
          <w:sz w:val="28"/>
          <w:szCs w:val="28"/>
        </w:rPr>
        <w:t xml:space="preserve"> СП 42.13330.2016 расчетный показатель минимально допустимого размера земельного участка кладбища для погребения после кремации установлен: 0,02 га/1 тыс. чел.</w:t>
      </w:r>
    </w:p>
    <w:p w:rsidR="00A732BE" w:rsidRPr="00CA7B12" w:rsidRDefault="00A732BE" w:rsidP="001701C8">
      <w:pPr>
        <w:pStyle w:val="ConsPlusNormal"/>
        <w:ind w:firstLine="709"/>
        <w:jc w:val="both"/>
        <w:rPr>
          <w:rFonts w:ascii="Times New Roman" w:hAnsi="Times New Roman" w:cs="Times New Roman"/>
          <w:sz w:val="28"/>
          <w:szCs w:val="28"/>
        </w:rPr>
      </w:pPr>
      <w:r w:rsidRPr="00CA7B12">
        <w:rPr>
          <w:rFonts w:ascii="Times New Roman" w:hAnsi="Times New Roman" w:cs="Times New Roman"/>
          <w:sz w:val="28"/>
          <w:szCs w:val="28"/>
        </w:rPr>
        <w:t xml:space="preserve">Максимально допустимый размер земельного участка для кладбища устанавливается в соответствии с </w:t>
      </w:r>
      <w:hyperlink r:id="rId110" w:history="1">
        <w:proofErr w:type="spellStart"/>
        <w:r w:rsidRPr="00CA7B12">
          <w:rPr>
            <w:rFonts w:ascii="Times New Roman" w:hAnsi="Times New Roman" w:cs="Times New Roman"/>
            <w:sz w:val="28"/>
            <w:szCs w:val="28"/>
          </w:rPr>
          <w:t>СанПиН</w:t>
        </w:r>
        <w:proofErr w:type="spellEnd"/>
      </w:hyperlink>
      <w:r w:rsidRPr="00CA7B12">
        <w:rPr>
          <w:rFonts w:ascii="Times New Roman" w:hAnsi="Times New Roman" w:cs="Times New Roman"/>
          <w:sz w:val="28"/>
          <w:szCs w:val="28"/>
        </w:rPr>
        <w:t xml:space="preserve"> 2.2.1/2.1.1.1200-03 "Санитарно-защитные зоны и санитарная классификация предприятий, сооружений и иных объектов" и составляет более 40 га.</w:t>
      </w:r>
    </w:p>
    <w:p w:rsidR="00A732BE" w:rsidRPr="00CA7B12" w:rsidRDefault="00A732BE" w:rsidP="001701C8">
      <w:pPr>
        <w:pStyle w:val="ConsPlusNormal"/>
        <w:ind w:firstLine="709"/>
        <w:jc w:val="both"/>
        <w:rPr>
          <w:rFonts w:ascii="Times New Roman" w:hAnsi="Times New Roman" w:cs="Times New Roman"/>
          <w:sz w:val="28"/>
          <w:szCs w:val="28"/>
        </w:rPr>
      </w:pPr>
      <w:r w:rsidRPr="00CA7B12">
        <w:rPr>
          <w:rFonts w:ascii="Times New Roman" w:hAnsi="Times New Roman" w:cs="Times New Roman"/>
          <w:sz w:val="28"/>
          <w:szCs w:val="28"/>
        </w:rPr>
        <w:t xml:space="preserve">Размер санитарно-защитной зоны устанавливается для мест погребения в соответствии с требованиями </w:t>
      </w:r>
      <w:hyperlink r:id="rId111" w:history="1">
        <w:r w:rsidRPr="00CA7B12">
          <w:rPr>
            <w:rFonts w:ascii="Times New Roman" w:hAnsi="Times New Roman" w:cs="Times New Roman"/>
            <w:sz w:val="28"/>
            <w:szCs w:val="28"/>
          </w:rPr>
          <w:t>п. 7.1.12</w:t>
        </w:r>
      </w:hyperlink>
      <w:r w:rsidRPr="00CA7B12">
        <w:rPr>
          <w:rFonts w:ascii="Times New Roman" w:hAnsi="Times New Roman" w:cs="Times New Roman"/>
          <w:sz w:val="28"/>
          <w:szCs w:val="28"/>
        </w:rPr>
        <w:t xml:space="preserve"> </w:t>
      </w:r>
      <w:proofErr w:type="spellStart"/>
      <w:r w:rsidRPr="00CA7B12">
        <w:rPr>
          <w:rFonts w:ascii="Times New Roman" w:hAnsi="Times New Roman" w:cs="Times New Roman"/>
          <w:sz w:val="28"/>
          <w:szCs w:val="28"/>
        </w:rPr>
        <w:t>СанПиН</w:t>
      </w:r>
      <w:proofErr w:type="spellEnd"/>
      <w:r w:rsidRPr="00CA7B12">
        <w:rPr>
          <w:rFonts w:ascii="Times New Roman" w:hAnsi="Times New Roman" w:cs="Times New Roman"/>
          <w:sz w:val="28"/>
          <w:szCs w:val="28"/>
        </w:rPr>
        <w:t xml:space="preserve"> 2.2.1/2.1.1.1200-03 «Санитарно-защитные зоны и санитарная классификация предприятий, сооружений и иных объектов».</w:t>
      </w:r>
    </w:p>
    <w:p w:rsidR="00A732BE" w:rsidRPr="00CA7B12" w:rsidRDefault="00A732BE" w:rsidP="001701C8">
      <w:pPr>
        <w:pStyle w:val="ac"/>
        <w:tabs>
          <w:tab w:val="left" w:pos="0"/>
        </w:tabs>
        <w:spacing w:after="0" w:line="240" w:lineRule="auto"/>
        <w:outlineLvl w:val="0"/>
        <w:rPr>
          <w:rFonts w:ascii="Times New Roman" w:hAnsi="Times New Roman" w:cs="Times New Roman"/>
          <w:b/>
          <w:sz w:val="28"/>
          <w:szCs w:val="28"/>
        </w:rPr>
      </w:pPr>
    </w:p>
    <w:p w:rsidR="001701C8" w:rsidRPr="00CA7B12" w:rsidRDefault="001701C8" w:rsidP="001701C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Расчет потребности в местах захоронения производится с учетом текущего уровня смертности, возможностей захоронения в родственные могилы, возможностей кремации. Сначала рассчитывается ежегодная потребность в площади захоронений (в </w:t>
      </w:r>
      <w:proofErr w:type="gramStart"/>
      <w:r w:rsidRPr="00CA7B12">
        <w:rPr>
          <w:rFonts w:ascii="Times New Roman" w:eastAsia="Times New Roman" w:hAnsi="Times New Roman" w:cs="Times New Roman"/>
          <w:sz w:val="28"/>
          <w:szCs w:val="28"/>
          <w:lang w:eastAsia="ru-RU"/>
        </w:rPr>
        <w:t>га</w:t>
      </w:r>
      <w:proofErr w:type="gramEnd"/>
      <w:r w:rsidRPr="00CA7B12">
        <w:rPr>
          <w:rFonts w:ascii="Times New Roman" w:eastAsia="Times New Roman" w:hAnsi="Times New Roman" w:cs="Times New Roman"/>
          <w:sz w:val="28"/>
          <w:szCs w:val="28"/>
          <w:lang w:eastAsia="ru-RU"/>
        </w:rPr>
        <w:t>), которая затем может быть умножена на временной период, соответствующий продолжительности реализации первой очереди генерального плана или расчетному сроку. При окончательном расчете следует учитывать имеющийся резерв действующих муниципальных кладбищ.</w:t>
      </w:r>
    </w:p>
    <w:p w:rsidR="001701C8" w:rsidRPr="00CA7B12" w:rsidRDefault="001701C8" w:rsidP="001701C8">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Показатель минимальной обеспеченности местами захоронения определяется по формуле:</w:t>
      </w:r>
    </w:p>
    <w:p w:rsidR="001701C8" w:rsidRPr="00CA7B12" w:rsidRDefault="001701C8" w:rsidP="001701C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1701C8" w:rsidRPr="00CA7B12" w:rsidRDefault="001701C8" w:rsidP="001701C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spellStart"/>
      <w:r w:rsidRPr="00CA7B12">
        <w:rPr>
          <w:rFonts w:ascii="Times New Roman" w:eastAsia="Times New Roman" w:hAnsi="Times New Roman" w:cs="Times New Roman"/>
          <w:sz w:val="28"/>
          <w:szCs w:val="28"/>
          <w:lang w:eastAsia="ru-RU"/>
        </w:rPr>
        <w:t>S</w:t>
      </w:r>
      <w:r w:rsidRPr="00CA7B12">
        <w:rPr>
          <w:rFonts w:ascii="Times New Roman" w:eastAsia="Times New Roman" w:hAnsi="Times New Roman" w:cs="Times New Roman"/>
          <w:sz w:val="28"/>
          <w:szCs w:val="28"/>
          <w:vertAlign w:val="subscript"/>
          <w:lang w:eastAsia="ru-RU"/>
        </w:rPr>
        <w:t>кл</w:t>
      </w:r>
      <w:proofErr w:type="spellEnd"/>
      <w:r w:rsidRPr="00CA7B12">
        <w:rPr>
          <w:rFonts w:ascii="Times New Roman" w:eastAsia="Times New Roman" w:hAnsi="Times New Roman" w:cs="Times New Roman"/>
          <w:sz w:val="28"/>
          <w:szCs w:val="28"/>
          <w:lang w:eastAsia="ru-RU"/>
        </w:rPr>
        <w:t xml:space="preserve"> = (0,24 </w:t>
      </w:r>
      <w:proofErr w:type="spellStart"/>
      <w:r w:rsidRPr="00CA7B12">
        <w:rPr>
          <w:rFonts w:ascii="Times New Roman" w:eastAsia="Times New Roman" w:hAnsi="Times New Roman" w:cs="Times New Roman"/>
          <w:sz w:val="28"/>
          <w:szCs w:val="28"/>
          <w:lang w:eastAsia="ru-RU"/>
        </w:rPr>
        <w:t>x</w:t>
      </w:r>
      <w:proofErr w:type="spellEnd"/>
      <w:r w:rsidRPr="00CA7B12">
        <w:rPr>
          <w:rFonts w:ascii="Times New Roman" w:eastAsia="Times New Roman" w:hAnsi="Times New Roman" w:cs="Times New Roman"/>
          <w:sz w:val="28"/>
          <w:szCs w:val="28"/>
          <w:lang w:eastAsia="ru-RU"/>
        </w:rPr>
        <w:t xml:space="preserve"> </w:t>
      </w:r>
      <w:proofErr w:type="spellStart"/>
      <w:proofErr w:type="gramStart"/>
      <w:r w:rsidRPr="00CA7B12">
        <w:rPr>
          <w:rFonts w:ascii="Times New Roman" w:eastAsia="Times New Roman" w:hAnsi="Times New Roman" w:cs="Times New Roman"/>
          <w:sz w:val="28"/>
          <w:szCs w:val="28"/>
          <w:lang w:eastAsia="ru-RU"/>
        </w:rPr>
        <w:t>Pop</w:t>
      </w:r>
      <w:proofErr w:type="gramEnd"/>
      <w:r w:rsidRPr="00CA7B12">
        <w:rPr>
          <w:rFonts w:ascii="Times New Roman" w:eastAsia="Times New Roman" w:hAnsi="Times New Roman" w:cs="Times New Roman"/>
          <w:sz w:val="28"/>
          <w:szCs w:val="28"/>
          <w:vertAlign w:val="subscript"/>
          <w:lang w:eastAsia="ru-RU"/>
        </w:rPr>
        <w:t>омсу</w:t>
      </w:r>
      <w:proofErr w:type="spellEnd"/>
      <w:r w:rsidRPr="00CA7B12">
        <w:rPr>
          <w:rFonts w:ascii="Times New Roman" w:eastAsia="Times New Roman" w:hAnsi="Times New Roman" w:cs="Times New Roman"/>
          <w:sz w:val="28"/>
          <w:szCs w:val="28"/>
          <w:lang w:eastAsia="ru-RU"/>
        </w:rPr>
        <w:t xml:space="preserve"> </w:t>
      </w:r>
      <w:proofErr w:type="spellStart"/>
      <w:r w:rsidRPr="00CA7B12">
        <w:rPr>
          <w:rFonts w:ascii="Times New Roman" w:eastAsia="Times New Roman" w:hAnsi="Times New Roman" w:cs="Times New Roman"/>
          <w:sz w:val="28"/>
          <w:szCs w:val="28"/>
          <w:lang w:eastAsia="ru-RU"/>
        </w:rPr>
        <w:t>x</w:t>
      </w:r>
      <w:proofErr w:type="spellEnd"/>
      <w:r w:rsidRPr="00CA7B12">
        <w:rPr>
          <w:rFonts w:ascii="Times New Roman" w:eastAsia="Times New Roman" w:hAnsi="Times New Roman" w:cs="Times New Roman"/>
          <w:sz w:val="28"/>
          <w:szCs w:val="28"/>
          <w:lang w:eastAsia="ru-RU"/>
        </w:rPr>
        <w:t xml:space="preserve"> k</w:t>
      </w:r>
      <w:r w:rsidRPr="00CA7B12">
        <w:rPr>
          <w:rFonts w:ascii="Times New Roman" w:eastAsia="Times New Roman" w:hAnsi="Times New Roman" w:cs="Times New Roman"/>
          <w:sz w:val="28"/>
          <w:szCs w:val="28"/>
          <w:vertAlign w:val="subscript"/>
          <w:lang w:eastAsia="ru-RU"/>
        </w:rPr>
        <w:t>1</w:t>
      </w:r>
      <w:r w:rsidRPr="00CA7B12">
        <w:rPr>
          <w:rFonts w:ascii="Times New Roman" w:eastAsia="Times New Roman" w:hAnsi="Times New Roman" w:cs="Times New Roman"/>
          <w:sz w:val="28"/>
          <w:szCs w:val="28"/>
          <w:lang w:eastAsia="ru-RU"/>
        </w:rPr>
        <w:t xml:space="preserve"> </w:t>
      </w:r>
      <w:proofErr w:type="spellStart"/>
      <w:r w:rsidRPr="00CA7B12">
        <w:rPr>
          <w:rFonts w:ascii="Times New Roman" w:eastAsia="Times New Roman" w:hAnsi="Times New Roman" w:cs="Times New Roman"/>
          <w:sz w:val="28"/>
          <w:szCs w:val="28"/>
          <w:lang w:eastAsia="ru-RU"/>
        </w:rPr>
        <w:t>x</w:t>
      </w:r>
      <w:proofErr w:type="spellEnd"/>
      <w:r w:rsidRPr="00CA7B12">
        <w:rPr>
          <w:rFonts w:ascii="Times New Roman" w:eastAsia="Times New Roman" w:hAnsi="Times New Roman" w:cs="Times New Roman"/>
          <w:sz w:val="28"/>
          <w:szCs w:val="28"/>
          <w:lang w:eastAsia="ru-RU"/>
        </w:rPr>
        <w:t xml:space="preserve"> (1 - k</w:t>
      </w:r>
      <w:r w:rsidRPr="00CA7B12">
        <w:rPr>
          <w:rFonts w:ascii="Times New Roman" w:eastAsia="Times New Roman" w:hAnsi="Times New Roman" w:cs="Times New Roman"/>
          <w:sz w:val="28"/>
          <w:szCs w:val="28"/>
          <w:vertAlign w:val="subscript"/>
          <w:lang w:eastAsia="ru-RU"/>
        </w:rPr>
        <w:t>2</w:t>
      </w:r>
      <w:r w:rsidRPr="00CA7B12">
        <w:rPr>
          <w:rFonts w:ascii="Times New Roman" w:eastAsia="Times New Roman" w:hAnsi="Times New Roman" w:cs="Times New Roman"/>
          <w:sz w:val="28"/>
          <w:szCs w:val="28"/>
          <w:lang w:eastAsia="ru-RU"/>
        </w:rPr>
        <w:t xml:space="preserve"> - k</w:t>
      </w:r>
      <w:r w:rsidRPr="00CA7B12">
        <w:rPr>
          <w:rFonts w:ascii="Times New Roman" w:eastAsia="Times New Roman" w:hAnsi="Times New Roman" w:cs="Times New Roman"/>
          <w:sz w:val="28"/>
          <w:szCs w:val="28"/>
          <w:vertAlign w:val="subscript"/>
          <w:lang w:eastAsia="ru-RU"/>
        </w:rPr>
        <w:t>3</w:t>
      </w:r>
      <w:r w:rsidRPr="00CA7B12">
        <w:rPr>
          <w:rFonts w:ascii="Times New Roman" w:eastAsia="Times New Roman" w:hAnsi="Times New Roman" w:cs="Times New Roman"/>
          <w:sz w:val="28"/>
          <w:szCs w:val="28"/>
          <w:lang w:eastAsia="ru-RU"/>
        </w:rPr>
        <w:t xml:space="preserve">)) </w:t>
      </w:r>
      <w:proofErr w:type="spellStart"/>
      <w:r w:rsidRPr="00CA7B12">
        <w:rPr>
          <w:rFonts w:ascii="Times New Roman" w:eastAsia="Times New Roman" w:hAnsi="Times New Roman" w:cs="Times New Roman"/>
          <w:sz w:val="28"/>
          <w:szCs w:val="28"/>
          <w:lang w:eastAsia="ru-RU"/>
        </w:rPr>
        <w:t>x</w:t>
      </w:r>
      <w:proofErr w:type="spellEnd"/>
      <w:r w:rsidRPr="00CA7B12">
        <w:rPr>
          <w:rFonts w:ascii="Times New Roman" w:eastAsia="Times New Roman" w:hAnsi="Times New Roman" w:cs="Times New Roman"/>
          <w:sz w:val="28"/>
          <w:szCs w:val="28"/>
          <w:lang w:eastAsia="ru-RU"/>
        </w:rPr>
        <w:t xml:space="preserve"> Y - </w:t>
      </w:r>
      <w:proofErr w:type="spellStart"/>
      <w:r w:rsidRPr="00CA7B12">
        <w:rPr>
          <w:rFonts w:ascii="Times New Roman" w:eastAsia="Times New Roman" w:hAnsi="Times New Roman" w:cs="Times New Roman"/>
          <w:sz w:val="28"/>
          <w:szCs w:val="28"/>
          <w:lang w:eastAsia="ru-RU"/>
        </w:rPr>
        <w:t>S</w:t>
      </w:r>
      <w:r w:rsidRPr="00CA7B12">
        <w:rPr>
          <w:rFonts w:ascii="Times New Roman" w:eastAsia="Times New Roman" w:hAnsi="Times New Roman" w:cs="Times New Roman"/>
          <w:sz w:val="28"/>
          <w:szCs w:val="28"/>
          <w:vertAlign w:val="subscript"/>
          <w:lang w:eastAsia="ru-RU"/>
        </w:rPr>
        <w:t>сущ</w:t>
      </w:r>
      <w:proofErr w:type="spellEnd"/>
      <w:r w:rsidRPr="00CA7B12">
        <w:rPr>
          <w:rFonts w:ascii="Times New Roman" w:eastAsia="Times New Roman" w:hAnsi="Times New Roman" w:cs="Times New Roman"/>
          <w:sz w:val="28"/>
          <w:szCs w:val="28"/>
          <w:lang w:eastAsia="ru-RU"/>
        </w:rPr>
        <w:t>,</w:t>
      </w:r>
    </w:p>
    <w:p w:rsidR="001701C8" w:rsidRPr="00CA7B12" w:rsidRDefault="001701C8" w:rsidP="001701C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1701C8" w:rsidRPr="00CA7B12" w:rsidRDefault="001701C8" w:rsidP="001701C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где:</w:t>
      </w:r>
    </w:p>
    <w:p w:rsidR="001701C8" w:rsidRPr="00CA7B12" w:rsidRDefault="001701C8" w:rsidP="001701C8">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proofErr w:type="spellStart"/>
      <w:r w:rsidRPr="00CA7B12">
        <w:rPr>
          <w:rFonts w:ascii="Times New Roman" w:eastAsia="Times New Roman" w:hAnsi="Times New Roman" w:cs="Times New Roman"/>
          <w:sz w:val="28"/>
          <w:szCs w:val="28"/>
          <w:lang w:eastAsia="ru-RU"/>
        </w:rPr>
        <w:t>S</w:t>
      </w:r>
      <w:r w:rsidRPr="00CA7B12">
        <w:rPr>
          <w:rFonts w:ascii="Times New Roman" w:eastAsia="Times New Roman" w:hAnsi="Times New Roman" w:cs="Times New Roman"/>
          <w:sz w:val="28"/>
          <w:szCs w:val="28"/>
          <w:vertAlign w:val="subscript"/>
          <w:lang w:eastAsia="ru-RU"/>
        </w:rPr>
        <w:t>кл</w:t>
      </w:r>
      <w:proofErr w:type="spellEnd"/>
      <w:r w:rsidRPr="00CA7B12">
        <w:rPr>
          <w:rFonts w:ascii="Times New Roman" w:eastAsia="Times New Roman" w:hAnsi="Times New Roman" w:cs="Times New Roman"/>
          <w:sz w:val="28"/>
          <w:szCs w:val="28"/>
          <w:lang w:eastAsia="ru-RU"/>
        </w:rPr>
        <w:t xml:space="preserve"> - потребность в площади территории для размещения кладбищ в </w:t>
      </w:r>
      <w:proofErr w:type="gramStart"/>
      <w:r w:rsidRPr="00CA7B12">
        <w:rPr>
          <w:rFonts w:ascii="Times New Roman" w:eastAsia="Times New Roman" w:hAnsi="Times New Roman" w:cs="Times New Roman"/>
          <w:sz w:val="28"/>
          <w:szCs w:val="28"/>
          <w:lang w:eastAsia="ru-RU"/>
        </w:rPr>
        <w:t>га</w:t>
      </w:r>
      <w:proofErr w:type="gramEnd"/>
      <w:r w:rsidRPr="00CA7B12">
        <w:rPr>
          <w:rFonts w:ascii="Times New Roman" w:eastAsia="Times New Roman" w:hAnsi="Times New Roman" w:cs="Times New Roman"/>
          <w:sz w:val="28"/>
          <w:szCs w:val="28"/>
          <w:lang w:eastAsia="ru-RU"/>
        </w:rPr>
        <w:t>;</w:t>
      </w:r>
    </w:p>
    <w:p w:rsidR="001701C8" w:rsidRPr="00CA7B12" w:rsidRDefault="001701C8" w:rsidP="001701C8">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0,24 - необходимая обеспеченность территорий для размещения кладбищ на 1 000 человек. Определяется с учетом </w:t>
      </w:r>
      <w:hyperlink r:id="rId112" w:history="1">
        <w:r w:rsidRPr="00CA7B12">
          <w:rPr>
            <w:rFonts w:ascii="Times New Roman" w:eastAsia="Times New Roman" w:hAnsi="Times New Roman" w:cs="Times New Roman"/>
            <w:sz w:val="28"/>
            <w:szCs w:val="28"/>
            <w:lang w:eastAsia="ru-RU"/>
          </w:rPr>
          <w:t>приложения</w:t>
        </w:r>
        <w:proofErr w:type="gramStart"/>
        <w:r w:rsidRPr="00CA7B12">
          <w:rPr>
            <w:rFonts w:ascii="Times New Roman" w:eastAsia="Times New Roman" w:hAnsi="Times New Roman" w:cs="Times New Roman"/>
            <w:sz w:val="28"/>
            <w:szCs w:val="28"/>
            <w:lang w:eastAsia="ru-RU"/>
          </w:rPr>
          <w:t xml:space="preserve"> Д</w:t>
        </w:r>
        <w:proofErr w:type="gramEnd"/>
      </w:hyperlink>
      <w:r w:rsidRPr="00CA7B12">
        <w:rPr>
          <w:rFonts w:ascii="Times New Roman" w:eastAsia="Times New Roman" w:hAnsi="Times New Roman" w:cs="Times New Roman"/>
          <w:sz w:val="28"/>
          <w:szCs w:val="28"/>
          <w:lang w:eastAsia="ru-RU"/>
        </w:rPr>
        <w:t xml:space="preserve"> к СП 42.13330.2016;</w:t>
      </w:r>
    </w:p>
    <w:p w:rsidR="001701C8" w:rsidRPr="00CA7B12" w:rsidRDefault="001701C8" w:rsidP="001701C8">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proofErr w:type="spellStart"/>
      <w:proofErr w:type="gramStart"/>
      <w:r w:rsidRPr="00CA7B12">
        <w:rPr>
          <w:rFonts w:ascii="Times New Roman" w:eastAsia="Times New Roman" w:hAnsi="Times New Roman" w:cs="Times New Roman"/>
          <w:sz w:val="28"/>
          <w:szCs w:val="28"/>
          <w:lang w:eastAsia="ru-RU"/>
        </w:rPr>
        <w:lastRenderedPageBreak/>
        <w:t>Pop</w:t>
      </w:r>
      <w:proofErr w:type="gramEnd"/>
      <w:r w:rsidRPr="00CA7B12">
        <w:rPr>
          <w:rFonts w:ascii="Times New Roman" w:eastAsia="Times New Roman" w:hAnsi="Times New Roman" w:cs="Times New Roman"/>
          <w:sz w:val="28"/>
          <w:szCs w:val="28"/>
          <w:vertAlign w:val="subscript"/>
          <w:lang w:eastAsia="ru-RU"/>
        </w:rPr>
        <w:t>омсу</w:t>
      </w:r>
      <w:proofErr w:type="spellEnd"/>
      <w:r w:rsidRPr="00CA7B12">
        <w:rPr>
          <w:rFonts w:ascii="Times New Roman" w:eastAsia="Times New Roman" w:hAnsi="Times New Roman" w:cs="Times New Roman"/>
          <w:sz w:val="28"/>
          <w:szCs w:val="28"/>
          <w:lang w:eastAsia="ru-RU"/>
        </w:rPr>
        <w:t xml:space="preserve"> - численность населения ОМСУ/города или населенного пункта в тыс. чел;</w:t>
      </w:r>
    </w:p>
    <w:p w:rsidR="001701C8" w:rsidRPr="00CA7B12" w:rsidRDefault="001701C8" w:rsidP="001701C8">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k</w:t>
      </w:r>
      <w:r w:rsidRPr="00CA7B12">
        <w:rPr>
          <w:rFonts w:ascii="Times New Roman" w:eastAsia="Times New Roman" w:hAnsi="Times New Roman" w:cs="Times New Roman"/>
          <w:sz w:val="28"/>
          <w:szCs w:val="28"/>
          <w:vertAlign w:val="subscript"/>
          <w:lang w:eastAsia="ru-RU"/>
        </w:rPr>
        <w:t>1</w:t>
      </w:r>
      <w:r w:rsidRPr="00CA7B12">
        <w:rPr>
          <w:rFonts w:ascii="Times New Roman" w:eastAsia="Times New Roman" w:hAnsi="Times New Roman" w:cs="Times New Roman"/>
          <w:sz w:val="28"/>
          <w:szCs w:val="28"/>
          <w:lang w:eastAsia="ru-RU"/>
        </w:rPr>
        <w:t xml:space="preserve"> - коэффициент смертности в муниципальном образовании;</w:t>
      </w:r>
    </w:p>
    <w:p w:rsidR="001701C8" w:rsidRPr="00CA7B12" w:rsidRDefault="001701C8" w:rsidP="001701C8">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k</w:t>
      </w:r>
      <w:r w:rsidRPr="00CA7B12">
        <w:rPr>
          <w:rFonts w:ascii="Times New Roman" w:eastAsia="Times New Roman" w:hAnsi="Times New Roman" w:cs="Times New Roman"/>
          <w:sz w:val="28"/>
          <w:szCs w:val="28"/>
          <w:vertAlign w:val="subscript"/>
          <w:lang w:eastAsia="ru-RU"/>
        </w:rPr>
        <w:t>2</w:t>
      </w:r>
      <w:r w:rsidRPr="00CA7B12">
        <w:rPr>
          <w:rFonts w:ascii="Times New Roman" w:eastAsia="Times New Roman" w:hAnsi="Times New Roman" w:cs="Times New Roman"/>
          <w:sz w:val="28"/>
          <w:szCs w:val="28"/>
          <w:lang w:eastAsia="ru-RU"/>
        </w:rPr>
        <w:t xml:space="preserve"> - коэффициент, определяющий максимальную долю захоронений в родственные могилы. Устанавливается по согласованию с территориальным органом </w:t>
      </w:r>
      <w:proofErr w:type="spellStart"/>
      <w:r w:rsidRPr="00CA7B12">
        <w:rPr>
          <w:rFonts w:ascii="Times New Roman" w:eastAsia="Times New Roman" w:hAnsi="Times New Roman" w:cs="Times New Roman"/>
          <w:sz w:val="28"/>
          <w:szCs w:val="28"/>
          <w:lang w:eastAsia="ru-RU"/>
        </w:rPr>
        <w:t>Роспотребнадзора</w:t>
      </w:r>
      <w:proofErr w:type="spellEnd"/>
      <w:r w:rsidRPr="00CA7B12">
        <w:rPr>
          <w:rFonts w:ascii="Times New Roman" w:eastAsia="Times New Roman" w:hAnsi="Times New Roman" w:cs="Times New Roman"/>
          <w:sz w:val="28"/>
          <w:szCs w:val="28"/>
          <w:lang w:eastAsia="ru-RU"/>
        </w:rPr>
        <w:t xml:space="preserve"> по субъекту Российской Федерации в зависимости от фактического состояния кладбищ и возможности захоронения в родственные могилы для каждого кладбища. Как правило, не устанавливается выше 0,3;</w:t>
      </w:r>
    </w:p>
    <w:p w:rsidR="001701C8" w:rsidRPr="00CA7B12" w:rsidRDefault="001701C8" w:rsidP="001701C8">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k</w:t>
      </w:r>
      <w:r w:rsidRPr="00CA7B12">
        <w:rPr>
          <w:rFonts w:ascii="Times New Roman" w:eastAsia="Times New Roman" w:hAnsi="Times New Roman" w:cs="Times New Roman"/>
          <w:sz w:val="28"/>
          <w:szCs w:val="28"/>
          <w:vertAlign w:val="subscript"/>
          <w:lang w:eastAsia="ru-RU"/>
        </w:rPr>
        <w:t>3</w:t>
      </w:r>
      <w:r w:rsidRPr="00CA7B12">
        <w:rPr>
          <w:rFonts w:ascii="Times New Roman" w:eastAsia="Times New Roman" w:hAnsi="Times New Roman" w:cs="Times New Roman"/>
          <w:sz w:val="28"/>
          <w:szCs w:val="28"/>
          <w:lang w:eastAsia="ru-RU"/>
        </w:rPr>
        <w:t xml:space="preserve"> - коэффициент, определяющий максимальную долю кремации. Устанавливается по согласованию с органом </w:t>
      </w:r>
      <w:proofErr w:type="spellStart"/>
      <w:r w:rsidRPr="00CA7B12">
        <w:rPr>
          <w:rFonts w:ascii="Times New Roman" w:eastAsia="Times New Roman" w:hAnsi="Times New Roman" w:cs="Times New Roman"/>
          <w:sz w:val="28"/>
          <w:szCs w:val="28"/>
          <w:lang w:eastAsia="ru-RU"/>
        </w:rPr>
        <w:t>Роспотребнадзора</w:t>
      </w:r>
      <w:proofErr w:type="spellEnd"/>
      <w:r w:rsidRPr="00CA7B12">
        <w:rPr>
          <w:rFonts w:ascii="Times New Roman" w:eastAsia="Times New Roman" w:hAnsi="Times New Roman" w:cs="Times New Roman"/>
          <w:sz w:val="28"/>
          <w:szCs w:val="28"/>
          <w:lang w:eastAsia="ru-RU"/>
        </w:rPr>
        <w:t xml:space="preserve"> субъекта Российской Федерации в зависимости от мощности и наличия крематория, возможности его использования в конкретном муниципальном образовании. При отсутствии крематория коэффициент равен 0.</w:t>
      </w:r>
    </w:p>
    <w:p w:rsidR="001701C8" w:rsidRPr="00CA7B12" w:rsidRDefault="001701C8" w:rsidP="001701C8">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Y - прогнозный период генерального плана - продолжительность первой очереди или расчетного срока.</w:t>
      </w:r>
    </w:p>
    <w:p w:rsidR="001701C8" w:rsidRPr="00CA7B12" w:rsidRDefault="001701C8" w:rsidP="001701C8">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proofErr w:type="spellStart"/>
      <w:proofErr w:type="gramStart"/>
      <w:r w:rsidRPr="00CA7B12">
        <w:rPr>
          <w:rFonts w:ascii="Times New Roman" w:eastAsia="Times New Roman" w:hAnsi="Times New Roman" w:cs="Times New Roman"/>
          <w:sz w:val="28"/>
          <w:szCs w:val="28"/>
          <w:lang w:eastAsia="ru-RU"/>
        </w:rPr>
        <w:t>S</w:t>
      </w:r>
      <w:proofErr w:type="gramEnd"/>
      <w:r w:rsidRPr="00CA7B12">
        <w:rPr>
          <w:rFonts w:ascii="Times New Roman" w:eastAsia="Times New Roman" w:hAnsi="Times New Roman" w:cs="Times New Roman"/>
          <w:sz w:val="28"/>
          <w:szCs w:val="28"/>
          <w:vertAlign w:val="subscript"/>
          <w:lang w:eastAsia="ru-RU"/>
        </w:rPr>
        <w:t>сущ</w:t>
      </w:r>
      <w:proofErr w:type="spellEnd"/>
      <w:r w:rsidRPr="00CA7B12">
        <w:rPr>
          <w:rFonts w:ascii="Times New Roman" w:eastAsia="Times New Roman" w:hAnsi="Times New Roman" w:cs="Times New Roman"/>
          <w:sz w:val="28"/>
          <w:szCs w:val="28"/>
          <w:lang w:eastAsia="ru-RU"/>
        </w:rPr>
        <w:t xml:space="preserve"> - имеющиеся свободные площади для захоронений в действующих кладбищах.</w:t>
      </w:r>
    </w:p>
    <w:p w:rsidR="001701C8" w:rsidRPr="00CA7B12" w:rsidRDefault="001701C8" w:rsidP="0024359C">
      <w:pPr>
        <w:pStyle w:val="ac"/>
        <w:tabs>
          <w:tab w:val="left" w:pos="0"/>
        </w:tabs>
        <w:spacing w:after="0" w:line="288" w:lineRule="auto"/>
        <w:outlineLvl w:val="0"/>
        <w:rPr>
          <w:rFonts w:ascii="Times New Roman" w:hAnsi="Times New Roman" w:cs="Times New Roman"/>
          <w:b/>
          <w:sz w:val="28"/>
          <w:szCs w:val="28"/>
        </w:rPr>
      </w:pPr>
    </w:p>
    <w:p w:rsidR="00F43CEC" w:rsidRPr="00CA7B12" w:rsidRDefault="00F43CEC" w:rsidP="00F43CEC">
      <w:pPr>
        <w:pStyle w:val="ac"/>
        <w:numPr>
          <w:ilvl w:val="3"/>
          <w:numId w:val="10"/>
        </w:numPr>
        <w:spacing w:after="0" w:line="240" w:lineRule="auto"/>
        <w:ind w:left="-284" w:firstLine="710"/>
        <w:jc w:val="center"/>
        <w:outlineLvl w:val="1"/>
        <w:rPr>
          <w:rFonts w:ascii="Times New Roman" w:eastAsia="Times New Roman" w:hAnsi="Times New Roman" w:cs="Times New Roman"/>
          <w:b/>
          <w:bCs/>
          <w:sz w:val="28"/>
          <w:szCs w:val="28"/>
        </w:rPr>
      </w:pPr>
      <w:bookmarkStart w:id="68" w:name="_Toc90874804"/>
      <w:r w:rsidRPr="00CA7B12">
        <w:rPr>
          <w:rFonts w:ascii="Times New Roman" w:eastAsia="Times New Roman" w:hAnsi="Times New Roman" w:cs="Times New Roman"/>
          <w:b/>
          <w:bCs/>
          <w:sz w:val="28"/>
          <w:szCs w:val="28"/>
        </w:rPr>
        <w:t>Жилищное строительство, в том числе жилого фонда социального использования</w:t>
      </w:r>
      <w:bookmarkEnd w:id="68"/>
    </w:p>
    <w:p w:rsidR="00853DF9" w:rsidRPr="00CA7B12" w:rsidRDefault="00853DF9" w:rsidP="004D163A">
      <w:pPr>
        <w:pStyle w:val="afd"/>
        <w:spacing w:after="0"/>
        <w:rPr>
          <w:sz w:val="28"/>
          <w:szCs w:val="28"/>
        </w:rPr>
      </w:pPr>
    </w:p>
    <w:p w:rsidR="00F43CEC" w:rsidRPr="00CA7B12" w:rsidRDefault="00F43CEC" w:rsidP="00F43CEC">
      <w:pPr>
        <w:pStyle w:val="afd"/>
        <w:spacing w:after="0"/>
        <w:ind w:right="108" w:firstLine="709"/>
        <w:jc w:val="both"/>
        <w:rPr>
          <w:sz w:val="28"/>
          <w:szCs w:val="28"/>
        </w:rPr>
      </w:pPr>
      <w:bookmarkStart w:id="69" w:name="_bookmark43"/>
      <w:bookmarkEnd w:id="69"/>
      <w:proofErr w:type="gramStart"/>
      <w:r w:rsidRPr="00CA7B12">
        <w:rPr>
          <w:sz w:val="28"/>
          <w:szCs w:val="28"/>
        </w:rPr>
        <w:t xml:space="preserve">Согласно </w:t>
      </w:r>
      <w:hyperlink r:id="rId113" w:history="1">
        <w:r w:rsidRPr="00CA7B12">
          <w:rPr>
            <w:sz w:val="28"/>
            <w:szCs w:val="28"/>
          </w:rPr>
          <w:t>статье 14</w:t>
        </w:r>
      </w:hyperlink>
      <w:r w:rsidRPr="00CA7B12">
        <w:rPr>
          <w:sz w:val="28"/>
          <w:szCs w:val="28"/>
        </w:rPr>
        <w:t xml:space="preserve"> Федерального закона «Об общих принципах организации местного самоуправления в Российской Федерации» за сельскими поселениями может закрепляться следующий вопрос местного значения городских поселений -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w:t>
      </w:r>
      <w:proofErr w:type="gramEnd"/>
      <w:r w:rsidRPr="00CA7B12">
        <w:rPr>
          <w:sz w:val="28"/>
          <w:szCs w:val="28"/>
        </w:rPr>
        <w:t xml:space="preserve"> самоуправления в соответствии с жилищным </w:t>
      </w:r>
      <w:hyperlink r:id="rId114" w:anchor="dst22" w:history="1">
        <w:r w:rsidRPr="00CA7B12">
          <w:rPr>
            <w:sz w:val="28"/>
            <w:szCs w:val="28"/>
          </w:rPr>
          <w:t>законодательством</w:t>
        </w:r>
      </w:hyperlink>
      <w:r w:rsidRPr="00CA7B12">
        <w:rPr>
          <w:sz w:val="28"/>
          <w:szCs w:val="28"/>
        </w:rPr>
        <w:t>.</w:t>
      </w:r>
    </w:p>
    <w:p w:rsidR="00F43CEC" w:rsidRPr="00CA7B12" w:rsidRDefault="00F43CEC" w:rsidP="00F43CEC">
      <w:pPr>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В соответствии с п. 5.7 СП 42.13330.2016 предельные размеры земельных участков для индивидуального жилищного строительства и личного подсобного хозяйства устанавливаются органами местного самоуправления.</w:t>
      </w:r>
    </w:p>
    <w:p w:rsidR="00F43CEC" w:rsidRPr="00CA7B12" w:rsidRDefault="00F43CEC" w:rsidP="00F43CEC">
      <w:pPr>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При определении жилых зон следует предусматривать их дифференциацию по типам застройки, градостроительной ценности территории, типу освоения территории. Тип и этажность жилой застройки определяются в соответствии с архитектурн</w:t>
      </w:r>
      <w:proofErr w:type="gramStart"/>
      <w:r w:rsidRPr="00CA7B12">
        <w:rPr>
          <w:rFonts w:ascii="Times New Roman" w:eastAsia="Times New Roman" w:hAnsi="Times New Roman" w:cs="Times New Roman"/>
          <w:sz w:val="28"/>
          <w:szCs w:val="28"/>
          <w:lang w:eastAsia="ru-RU"/>
        </w:rPr>
        <w:t>о-</w:t>
      </w:r>
      <w:proofErr w:type="gramEnd"/>
      <w:r w:rsidRPr="00CA7B12">
        <w:rPr>
          <w:rFonts w:ascii="Times New Roman" w:eastAsia="Times New Roman" w:hAnsi="Times New Roman" w:cs="Times New Roman"/>
          <w:sz w:val="28"/>
          <w:szCs w:val="28"/>
          <w:lang w:eastAsia="ru-RU"/>
        </w:rPr>
        <w:t xml:space="preserve"> композиционными, санитарно-гигиеническими и другими требованиями, предъявляемыми к формированию жилой среды, а также </w:t>
      </w:r>
      <w:r w:rsidRPr="00CA7B12">
        <w:rPr>
          <w:rFonts w:ascii="Times New Roman" w:eastAsia="Times New Roman" w:hAnsi="Times New Roman" w:cs="Times New Roman"/>
          <w:sz w:val="28"/>
          <w:szCs w:val="28"/>
          <w:lang w:eastAsia="ru-RU"/>
        </w:rPr>
        <w:lastRenderedPageBreak/>
        <w:t>возможностью развития социальной, транспортной и инженерной инфраструктур и обеспечения противопожарной безопасности.</w:t>
      </w:r>
    </w:p>
    <w:p w:rsidR="00F43CEC" w:rsidRPr="00CA7B12" w:rsidRDefault="00F43CEC" w:rsidP="00F43CEC">
      <w:pPr>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Жилая застройка в зависимости от этажности подразделяется на следующие типы:</w:t>
      </w:r>
    </w:p>
    <w:p w:rsidR="00F43CEC" w:rsidRPr="00CA7B12" w:rsidRDefault="00F43CEC" w:rsidP="00F43CEC">
      <w:pPr>
        <w:widowControl w:val="0"/>
        <w:numPr>
          <w:ilvl w:val="0"/>
          <w:numId w:val="30"/>
        </w:numPr>
        <w:tabs>
          <w:tab w:val="left" w:pos="993"/>
        </w:tabs>
        <w:spacing w:after="0" w:line="240" w:lineRule="auto"/>
        <w:ind w:left="0" w:firstLine="709"/>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индивидуальная жилая застройка – застройка отдельно стоящими жилыми домами с приусадебными участками, высотой до 2 этажей включительно;</w:t>
      </w:r>
    </w:p>
    <w:p w:rsidR="00F43CEC" w:rsidRPr="00CA7B12" w:rsidRDefault="00F43CEC" w:rsidP="00F43CEC">
      <w:pPr>
        <w:widowControl w:val="0"/>
        <w:numPr>
          <w:ilvl w:val="0"/>
          <w:numId w:val="30"/>
        </w:numPr>
        <w:tabs>
          <w:tab w:val="left" w:pos="993"/>
        </w:tabs>
        <w:spacing w:after="0" w:line="240" w:lineRule="auto"/>
        <w:ind w:left="0" w:firstLine="709"/>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xml:space="preserve">блокированная жилая застройка – застройка малоэтажными жилыми домами блокированного типа до 2 </w:t>
      </w:r>
      <w:proofErr w:type="gramStart"/>
      <w:r w:rsidRPr="00CA7B12">
        <w:rPr>
          <w:rFonts w:ascii="Times New Roman" w:eastAsiaTheme="minorEastAsia" w:hAnsi="Times New Roman" w:cs="Times New Roman"/>
          <w:sz w:val="28"/>
          <w:szCs w:val="28"/>
          <w:lang w:eastAsia="ru-RU"/>
        </w:rPr>
        <w:t>этажей</w:t>
      </w:r>
      <w:proofErr w:type="gramEnd"/>
      <w:r w:rsidRPr="00CA7B12">
        <w:rPr>
          <w:rFonts w:ascii="Times New Roman" w:eastAsiaTheme="minorEastAsia" w:hAnsi="Times New Roman" w:cs="Times New Roman"/>
          <w:sz w:val="28"/>
          <w:szCs w:val="28"/>
          <w:lang w:eastAsia="ru-RU"/>
        </w:rPr>
        <w:t xml:space="preserve"> включительно, имеющих отдельный земельный участок;</w:t>
      </w:r>
    </w:p>
    <w:p w:rsidR="00F43CEC" w:rsidRPr="00CA7B12" w:rsidRDefault="00F43CEC" w:rsidP="00F43CEC">
      <w:pPr>
        <w:widowControl w:val="0"/>
        <w:numPr>
          <w:ilvl w:val="0"/>
          <w:numId w:val="30"/>
        </w:numPr>
        <w:tabs>
          <w:tab w:val="left" w:pos="993"/>
        </w:tabs>
        <w:spacing w:after="0" w:line="240" w:lineRule="auto"/>
        <w:ind w:left="0" w:firstLine="709"/>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xml:space="preserve">застройка малоэтажными жилыми домами – застройка многоквартирными жилыми домами высотой до 4 этажей, включая </w:t>
      </w:r>
      <w:proofErr w:type="gramStart"/>
      <w:r w:rsidRPr="00CA7B12">
        <w:rPr>
          <w:rFonts w:ascii="Times New Roman" w:eastAsiaTheme="minorEastAsia" w:hAnsi="Times New Roman" w:cs="Times New Roman"/>
          <w:sz w:val="28"/>
          <w:szCs w:val="28"/>
          <w:lang w:eastAsia="ru-RU"/>
        </w:rPr>
        <w:t>мансардный</w:t>
      </w:r>
      <w:proofErr w:type="gramEnd"/>
      <w:r w:rsidRPr="00CA7B12">
        <w:rPr>
          <w:rFonts w:ascii="Times New Roman" w:eastAsiaTheme="minorEastAsia" w:hAnsi="Times New Roman" w:cs="Times New Roman"/>
          <w:sz w:val="28"/>
          <w:szCs w:val="28"/>
          <w:lang w:eastAsia="ru-RU"/>
        </w:rPr>
        <w:t>.</w:t>
      </w:r>
    </w:p>
    <w:p w:rsidR="00F43CEC" w:rsidRPr="00CA7B12" w:rsidRDefault="00F43CEC" w:rsidP="00F43CEC">
      <w:pPr>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При разработке градостроительной документации обосновывается тип застройки, отвечающий предпочтительным условиям развития данной территории.</w:t>
      </w:r>
    </w:p>
    <w:p w:rsidR="00F43CEC" w:rsidRPr="00CA7B12" w:rsidRDefault="00F43CEC" w:rsidP="00F43CEC">
      <w:pPr>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Для предварительного определения потребности в территориях жилищного строительства, в том числе территорий муниципального жилищного фонда, инвестиционных площадок в сфере развития жилищного строительства для целей комплексного освоения и коммерческого найма в границах </w:t>
      </w:r>
      <w:proofErr w:type="spellStart"/>
      <w:r w:rsidR="00292093">
        <w:rPr>
          <w:rFonts w:ascii="Times New Roman" w:eastAsia="Times New Roman" w:hAnsi="Times New Roman" w:cs="Times New Roman"/>
          <w:sz w:val="28"/>
          <w:szCs w:val="28"/>
          <w:lang w:eastAsia="ru-RU"/>
        </w:rPr>
        <w:t>Зимницкого</w:t>
      </w:r>
      <w:proofErr w:type="spellEnd"/>
      <w:r w:rsidRPr="00CA7B12">
        <w:rPr>
          <w:rFonts w:ascii="Times New Roman" w:eastAsia="Times New Roman" w:hAnsi="Times New Roman" w:cs="Times New Roman"/>
          <w:sz w:val="28"/>
          <w:szCs w:val="28"/>
          <w:lang w:eastAsia="ru-RU"/>
        </w:rPr>
        <w:t xml:space="preserve"> сельского поселения установлены расчетные показатели минимально допустимой площади территории для зон жилой застройки, в кв. м.</w:t>
      </w:r>
    </w:p>
    <w:p w:rsidR="00F43CEC" w:rsidRPr="00CA7B12" w:rsidRDefault="00F43CEC" w:rsidP="00F43CEC">
      <w:pPr>
        <w:spacing w:after="0" w:line="240" w:lineRule="auto"/>
        <w:ind w:firstLine="709"/>
        <w:jc w:val="both"/>
        <w:rPr>
          <w:rFonts w:ascii="Times New Roman" w:eastAsia="Times New Roman" w:hAnsi="Times New Roman" w:cs="Times New Roman"/>
          <w:sz w:val="28"/>
          <w:szCs w:val="28"/>
          <w:lang w:eastAsia="ru-RU"/>
        </w:rPr>
      </w:pPr>
    </w:p>
    <w:p w:rsidR="00F43CEC" w:rsidRPr="00CA7B12" w:rsidRDefault="00F43CEC" w:rsidP="00F43CEC">
      <w:pPr>
        <w:widowControl w:val="0"/>
        <w:suppressAutoHyphens/>
        <w:spacing w:after="0" w:line="240" w:lineRule="auto"/>
        <w:contextualSpacing/>
        <w:jc w:val="center"/>
        <w:rPr>
          <w:rFonts w:ascii="Times New Roman" w:eastAsia="Arial Unicode MS" w:hAnsi="Times New Roman" w:cs="Times New Roman"/>
          <w:kern w:val="1"/>
          <w:sz w:val="28"/>
          <w:szCs w:val="28"/>
          <w:lang w:eastAsia="ar-SA"/>
        </w:rPr>
      </w:pPr>
      <w:r w:rsidRPr="00CA7B12">
        <w:rPr>
          <w:rFonts w:ascii="Times New Roman" w:eastAsia="Arial Unicode MS" w:hAnsi="Times New Roman" w:cs="Times New Roman"/>
          <w:kern w:val="1"/>
          <w:sz w:val="28"/>
          <w:szCs w:val="28"/>
          <w:lang w:eastAsia="ar-SA"/>
        </w:rPr>
        <w:t>Предельные размеры земельных участков:</w:t>
      </w:r>
    </w:p>
    <w:p w:rsidR="00F43CEC" w:rsidRPr="00CA7B12" w:rsidRDefault="00F43CEC" w:rsidP="00F43CEC">
      <w:pPr>
        <w:widowControl w:val="0"/>
        <w:suppressAutoHyphens/>
        <w:spacing w:after="0" w:line="240" w:lineRule="auto"/>
        <w:contextualSpacing/>
        <w:jc w:val="center"/>
        <w:rPr>
          <w:rFonts w:ascii="Times New Roman" w:eastAsia="Arial Unicode MS" w:hAnsi="Times New Roman" w:cs="Times New Roman"/>
          <w:kern w:val="1"/>
          <w:sz w:val="28"/>
          <w:szCs w:val="28"/>
          <w:lang w:eastAsia="ar-SA"/>
        </w:rPr>
      </w:pPr>
    </w:p>
    <w:tbl>
      <w:tblPr>
        <w:tblW w:w="0" w:type="auto"/>
        <w:jc w:val="center"/>
        <w:tblInd w:w="-5" w:type="dxa"/>
        <w:tblLayout w:type="fixed"/>
        <w:tblLook w:val="0000"/>
      </w:tblPr>
      <w:tblGrid>
        <w:gridCol w:w="5500"/>
        <w:gridCol w:w="2410"/>
        <w:gridCol w:w="2410"/>
      </w:tblGrid>
      <w:tr w:rsidR="00F43CEC" w:rsidRPr="00CA7B12" w:rsidTr="00C81D93">
        <w:trPr>
          <w:cantSplit/>
          <w:trHeight w:hRule="exact" w:val="419"/>
          <w:jc w:val="center"/>
        </w:trPr>
        <w:tc>
          <w:tcPr>
            <w:tcW w:w="5500" w:type="dxa"/>
            <w:vMerge w:val="restart"/>
            <w:tcBorders>
              <w:top w:val="single" w:sz="4" w:space="0" w:color="000000"/>
              <w:left w:val="single" w:sz="4" w:space="0" w:color="000000"/>
              <w:bottom w:val="single" w:sz="4" w:space="0" w:color="000000"/>
            </w:tcBorders>
            <w:vAlign w:val="center"/>
          </w:tcPr>
          <w:p w:rsidR="00F43CEC" w:rsidRPr="00CA7B12" w:rsidRDefault="00F43CEC" w:rsidP="00F43CEC">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Цель предоставления</w:t>
            </w:r>
          </w:p>
        </w:tc>
        <w:tc>
          <w:tcPr>
            <w:tcW w:w="4820" w:type="dxa"/>
            <w:gridSpan w:val="2"/>
            <w:tcBorders>
              <w:top w:val="single" w:sz="4" w:space="0" w:color="000000"/>
              <w:left w:val="single" w:sz="4" w:space="0" w:color="000000"/>
              <w:bottom w:val="single" w:sz="4" w:space="0" w:color="000000"/>
              <w:right w:val="single" w:sz="4" w:space="0" w:color="000000"/>
            </w:tcBorders>
            <w:vAlign w:val="center"/>
          </w:tcPr>
          <w:p w:rsidR="00F43CEC" w:rsidRPr="00CA7B12" w:rsidRDefault="00F43CEC" w:rsidP="00F43CEC">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Размеры земельных участков, кв. м</w:t>
            </w:r>
          </w:p>
        </w:tc>
      </w:tr>
      <w:tr w:rsidR="00F43CEC" w:rsidRPr="00CA7B12" w:rsidTr="00C81D93">
        <w:trPr>
          <w:cantSplit/>
          <w:jc w:val="center"/>
        </w:trPr>
        <w:tc>
          <w:tcPr>
            <w:tcW w:w="5500" w:type="dxa"/>
            <w:vMerge/>
            <w:tcBorders>
              <w:top w:val="single" w:sz="4" w:space="0" w:color="000000"/>
              <w:left w:val="single" w:sz="4" w:space="0" w:color="000000"/>
              <w:bottom w:val="single" w:sz="4" w:space="0" w:color="000000"/>
            </w:tcBorders>
            <w:vAlign w:val="center"/>
          </w:tcPr>
          <w:p w:rsidR="00F43CEC" w:rsidRPr="00CA7B12" w:rsidRDefault="00F43CEC" w:rsidP="00F43CEC">
            <w:pPr>
              <w:spacing w:after="0" w:line="240" w:lineRule="auto"/>
              <w:jc w:val="center"/>
              <w:rPr>
                <w:rFonts w:ascii="Times New Roman" w:eastAsiaTheme="minorEastAsia" w:hAnsi="Times New Roman" w:cs="Times New Roman"/>
                <w:sz w:val="28"/>
                <w:szCs w:val="28"/>
                <w:lang w:eastAsia="ru-RU"/>
              </w:rPr>
            </w:pPr>
          </w:p>
        </w:tc>
        <w:tc>
          <w:tcPr>
            <w:tcW w:w="2410" w:type="dxa"/>
            <w:tcBorders>
              <w:top w:val="single" w:sz="4" w:space="0" w:color="000000"/>
              <w:left w:val="single" w:sz="4" w:space="0" w:color="000000"/>
              <w:bottom w:val="single" w:sz="4" w:space="0" w:color="000000"/>
            </w:tcBorders>
            <w:vAlign w:val="center"/>
          </w:tcPr>
          <w:p w:rsidR="00F43CEC" w:rsidRPr="00CA7B12" w:rsidRDefault="00F43CEC" w:rsidP="00F43CEC">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минимальные</w:t>
            </w:r>
          </w:p>
        </w:tc>
        <w:tc>
          <w:tcPr>
            <w:tcW w:w="2410" w:type="dxa"/>
            <w:tcBorders>
              <w:top w:val="single" w:sz="4" w:space="0" w:color="000000"/>
              <w:left w:val="single" w:sz="4" w:space="0" w:color="000000"/>
              <w:bottom w:val="single" w:sz="4" w:space="0" w:color="000000"/>
              <w:right w:val="single" w:sz="4" w:space="0" w:color="000000"/>
            </w:tcBorders>
            <w:vAlign w:val="center"/>
          </w:tcPr>
          <w:p w:rsidR="00F43CEC" w:rsidRPr="00CA7B12" w:rsidRDefault="00F43CEC" w:rsidP="00F43CEC">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максимальные</w:t>
            </w:r>
          </w:p>
        </w:tc>
      </w:tr>
      <w:tr w:rsidR="00F43CEC" w:rsidRPr="00CA7B12" w:rsidTr="00997EFB">
        <w:trPr>
          <w:trHeight w:val="763"/>
          <w:jc w:val="center"/>
        </w:trPr>
        <w:tc>
          <w:tcPr>
            <w:tcW w:w="5500" w:type="dxa"/>
            <w:tcBorders>
              <w:top w:val="single" w:sz="4" w:space="0" w:color="000000"/>
              <w:left w:val="single" w:sz="4" w:space="0" w:color="000000"/>
              <w:bottom w:val="single" w:sz="4" w:space="0" w:color="000000"/>
            </w:tcBorders>
            <w:vAlign w:val="center"/>
          </w:tcPr>
          <w:p w:rsidR="00F43CEC" w:rsidRPr="00CA7B12" w:rsidRDefault="00F43CEC" w:rsidP="00997EFB">
            <w:pPr>
              <w:spacing w:after="0" w:line="240" w:lineRule="auto"/>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для индивидуального жилищного строительства</w:t>
            </w:r>
          </w:p>
        </w:tc>
        <w:tc>
          <w:tcPr>
            <w:tcW w:w="2410" w:type="dxa"/>
            <w:tcBorders>
              <w:top w:val="single" w:sz="4" w:space="0" w:color="000000"/>
              <w:left w:val="single" w:sz="4" w:space="0" w:color="000000"/>
              <w:bottom w:val="single" w:sz="4" w:space="0" w:color="000000"/>
            </w:tcBorders>
            <w:vAlign w:val="center"/>
          </w:tcPr>
          <w:p w:rsidR="00F43CEC" w:rsidRPr="00CA7B12" w:rsidRDefault="00F43CEC" w:rsidP="00997EFB">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600</w:t>
            </w:r>
          </w:p>
        </w:tc>
        <w:tc>
          <w:tcPr>
            <w:tcW w:w="2410" w:type="dxa"/>
            <w:tcBorders>
              <w:top w:val="single" w:sz="4" w:space="0" w:color="000000"/>
              <w:left w:val="single" w:sz="4" w:space="0" w:color="000000"/>
              <w:bottom w:val="single" w:sz="4" w:space="0" w:color="000000"/>
              <w:right w:val="single" w:sz="4" w:space="0" w:color="000000"/>
            </w:tcBorders>
            <w:vAlign w:val="center"/>
          </w:tcPr>
          <w:p w:rsidR="00F43CEC" w:rsidRPr="00CA7B12" w:rsidRDefault="00F43CEC" w:rsidP="00997EFB">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2</w:t>
            </w:r>
            <w:r w:rsidR="00997EFB" w:rsidRPr="00CA7B12">
              <w:rPr>
                <w:rFonts w:ascii="Times New Roman" w:eastAsiaTheme="minorEastAsia" w:hAnsi="Times New Roman" w:cs="Times New Roman"/>
                <w:sz w:val="28"/>
                <w:szCs w:val="28"/>
                <w:lang w:eastAsia="ru-RU"/>
              </w:rPr>
              <w:t>0</w:t>
            </w:r>
            <w:r w:rsidRPr="00CA7B12">
              <w:rPr>
                <w:rFonts w:ascii="Times New Roman" w:eastAsiaTheme="minorEastAsia" w:hAnsi="Times New Roman" w:cs="Times New Roman"/>
                <w:sz w:val="28"/>
                <w:szCs w:val="28"/>
                <w:lang w:eastAsia="ru-RU"/>
              </w:rPr>
              <w:t>00</w:t>
            </w:r>
          </w:p>
        </w:tc>
      </w:tr>
      <w:tr w:rsidR="00F43CEC" w:rsidRPr="00CA7B12" w:rsidTr="00997EFB">
        <w:trPr>
          <w:jc w:val="center"/>
        </w:trPr>
        <w:tc>
          <w:tcPr>
            <w:tcW w:w="5500" w:type="dxa"/>
            <w:tcBorders>
              <w:top w:val="single" w:sz="4" w:space="0" w:color="000000"/>
              <w:left w:val="single" w:sz="4" w:space="0" w:color="000000"/>
              <w:bottom w:val="single" w:sz="4" w:space="0" w:color="000000"/>
            </w:tcBorders>
            <w:vAlign w:val="center"/>
          </w:tcPr>
          <w:p w:rsidR="00F43CEC" w:rsidRPr="00CA7B12" w:rsidRDefault="00997EFB" w:rsidP="00997EFB">
            <w:pPr>
              <w:spacing w:after="0" w:line="240" w:lineRule="auto"/>
              <w:rPr>
                <w:rFonts w:ascii="Times New Roman" w:eastAsiaTheme="minorEastAsia" w:hAnsi="Times New Roman" w:cs="Times New Roman"/>
                <w:sz w:val="28"/>
                <w:szCs w:val="28"/>
                <w:lang w:eastAsia="ru-RU"/>
              </w:rPr>
            </w:pPr>
            <w:r w:rsidRPr="00CA7B12">
              <w:rPr>
                <w:rFonts w:ascii="Times New Roman" w:eastAsia="Times New Roman" w:hAnsi="Times New Roman" w:cs="Times New Roman"/>
                <w:sz w:val="28"/>
                <w:szCs w:val="28"/>
                <w:lang w:eastAsia="ru-RU"/>
              </w:rPr>
              <w:t>Для ведения личного подсобного хозяйства (приусадебный земельный участок)</w:t>
            </w:r>
          </w:p>
        </w:tc>
        <w:tc>
          <w:tcPr>
            <w:tcW w:w="2410" w:type="dxa"/>
            <w:tcBorders>
              <w:top w:val="single" w:sz="4" w:space="0" w:color="000000"/>
              <w:left w:val="single" w:sz="4" w:space="0" w:color="000000"/>
              <w:bottom w:val="single" w:sz="4" w:space="0" w:color="000000"/>
            </w:tcBorders>
            <w:vAlign w:val="center"/>
          </w:tcPr>
          <w:p w:rsidR="00F43CEC" w:rsidRPr="00CA7B12" w:rsidRDefault="00997EFB" w:rsidP="00997EFB">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600</w:t>
            </w:r>
          </w:p>
        </w:tc>
        <w:tc>
          <w:tcPr>
            <w:tcW w:w="2410" w:type="dxa"/>
            <w:tcBorders>
              <w:top w:val="single" w:sz="4" w:space="0" w:color="000000"/>
              <w:left w:val="single" w:sz="4" w:space="0" w:color="000000"/>
              <w:bottom w:val="single" w:sz="4" w:space="0" w:color="000000"/>
              <w:right w:val="single" w:sz="4" w:space="0" w:color="000000"/>
            </w:tcBorders>
            <w:vAlign w:val="center"/>
          </w:tcPr>
          <w:p w:rsidR="00F43CEC" w:rsidRPr="00CA7B12" w:rsidRDefault="00997EFB" w:rsidP="00997EFB">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5000</w:t>
            </w:r>
          </w:p>
        </w:tc>
      </w:tr>
    </w:tbl>
    <w:p w:rsidR="00F43CEC" w:rsidRPr="00CA7B12" w:rsidRDefault="00F43CEC" w:rsidP="00F43CEC">
      <w:pPr>
        <w:spacing w:after="0" w:line="240" w:lineRule="auto"/>
        <w:jc w:val="both"/>
        <w:rPr>
          <w:rFonts w:ascii="Times New Roman" w:eastAsia="Times New Roman" w:hAnsi="Times New Roman" w:cs="Times New Roman"/>
          <w:b/>
          <w:sz w:val="28"/>
          <w:szCs w:val="28"/>
          <w:lang w:eastAsia="ru-RU"/>
        </w:rPr>
      </w:pPr>
    </w:p>
    <w:p w:rsidR="00F43CEC" w:rsidRPr="00CA7B12" w:rsidRDefault="00F43CEC" w:rsidP="00F43CEC">
      <w:pPr>
        <w:spacing w:after="0" w:line="240" w:lineRule="auto"/>
        <w:jc w:val="center"/>
        <w:rPr>
          <w:rFonts w:ascii="Times New Roman" w:eastAsiaTheme="minorEastAsia" w:hAnsi="Times New Roman" w:cs="Times New Roman"/>
          <w:b/>
          <w:i/>
          <w:sz w:val="28"/>
          <w:szCs w:val="28"/>
          <w:lang w:eastAsia="ru-RU"/>
        </w:rPr>
      </w:pPr>
      <w:r w:rsidRPr="00CA7B12">
        <w:rPr>
          <w:rFonts w:ascii="Times New Roman" w:eastAsiaTheme="minorEastAsia" w:hAnsi="Times New Roman" w:cs="Times New Roman"/>
          <w:b/>
          <w:i/>
          <w:sz w:val="28"/>
          <w:szCs w:val="28"/>
          <w:lang w:eastAsia="ru-RU"/>
        </w:rPr>
        <w:t>Определение расчетной плотности населения в границах планировочного элемента</w:t>
      </w:r>
    </w:p>
    <w:p w:rsidR="00F43CEC" w:rsidRPr="00CA7B12" w:rsidRDefault="00F43CEC" w:rsidP="00F43CEC">
      <w:pPr>
        <w:spacing w:after="0" w:line="240" w:lineRule="auto"/>
        <w:ind w:left="218" w:right="231"/>
        <w:jc w:val="both"/>
        <w:rPr>
          <w:rFonts w:ascii="Times New Roman" w:eastAsia="Times New Roman" w:hAnsi="Times New Roman" w:cs="Times New Roman"/>
          <w:sz w:val="28"/>
          <w:szCs w:val="28"/>
          <w:lang w:eastAsia="ru-RU"/>
        </w:rPr>
      </w:pPr>
    </w:p>
    <w:p w:rsidR="00F43CEC" w:rsidRPr="00CA7B12" w:rsidRDefault="00F43CEC" w:rsidP="00F43CEC">
      <w:pPr>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Показателем обеспеченности территорией для размещения объектов жилищного строительства является расчетная плотность населения в границах планировочного элемента - квартала. Показатель минимально допустимого уровня обеспеченности территорией, выражается значением расчетного показателя максимально допустимой расчетной плотности населения.</w:t>
      </w:r>
    </w:p>
    <w:p w:rsidR="00F43CEC" w:rsidRPr="00CA7B12" w:rsidRDefault="00F43CEC" w:rsidP="00F43CEC">
      <w:pPr>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Общая площадь зданий жилого назначения определяется как сумма площадей жилых этажей здания по внешнему контуру наружных стен и включает площади всех его вертикальных и горизонтальных коммуникаций.</w:t>
      </w:r>
    </w:p>
    <w:p w:rsidR="00F43CEC" w:rsidRPr="00CA7B12" w:rsidRDefault="00F43CEC" w:rsidP="00F43CEC">
      <w:pPr>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Общая площадь встроенных и встроенно-пристроенных в жилые здания помещений, занимаемых организациями и предприятиями повседневного </w:t>
      </w:r>
      <w:r w:rsidRPr="00CA7B12">
        <w:rPr>
          <w:rFonts w:ascii="Times New Roman" w:eastAsia="Times New Roman" w:hAnsi="Times New Roman" w:cs="Times New Roman"/>
          <w:sz w:val="28"/>
          <w:szCs w:val="28"/>
          <w:lang w:eastAsia="ru-RU"/>
        </w:rPr>
        <w:lastRenderedPageBreak/>
        <w:t>пользования, определяется согласно технико-экономическим показателям проектов данных зданий.</w:t>
      </w:r>
    </w:p>
    <w:p w:rsidR="00F43CEC" w:rsidRPr="00CA7B12" w:rsidRDefault="00F43CEC" w:rsidP="00F43CEC">
      <w:pPr>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В расчетную территорию планировочного элемента включаются все площади участков объектов повседневного пользования, обслуживающих расчетное население территории, в том числе расположенных на смежных территориях. Технические зоны прокладки магистральных и других внешних сетей, проходящие по территории квартала, включаются в расчетную территорию планировочного элемента как зона благоустройства (в том числе участки зеленых насаждений).</w:t>
      </w:r>
    </w:p>
    <w:p w:rsidR="00F43CEC" w:rsidRPr="00CA7B12" w:rsidRDefault="00F43CEC" w:rsidP="00F43CEC">
      <w:pPr>
        <w:spacing w:after="0" w:line="240" w:lineRule="auto"/>
        <w:ind w:left="218" w:right="226"/>
        <w:jc w:val="both"/>
        <w:rPr>
          <w:rFonts w:ascii="Times New Roman" w:eastAsia="Times New Roman" w:hAnsi="Times New Roman" w:cs="Times New Roman"/>
          <w:sz w:val="28"/>
          <w:szCs w:val="28"/>
          <w:lang w:eastAsia="ru-RU"/>
        </w:rPr>
      </w:pPr>
    </w:p>
    <w:p w:rsidR="00F43CEC" w:rsidRPr="00CA7B12" w:rsidRDefault="00F43CEC" w:rsidP="00F43CEC">
      <w:pPr>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b/>
          <w:sz w:val="28"/>
          <w:szCs w:val="28"/>
          <w:lang w:eastAsia="ru-RU"/>
        </w:rPr>
        <w:t xml:space="preserve">При комплексном освоении территории, </w:t>
      </w:r>
      <w:r w:rsidRPr="00CA7B12">
        <w:rPr>
          <w:rFonts w:ascii="Times New Roman" w:eastAsia="Times New Roman" w:hAnsi="Times New Roman" w:cs="Times New Roman"/>
          <w:sz w:val="28"/>
          <w:szCs w:val="28"/>
          <w:lang w:eastAsia="ru-RU"/>
        </w:rPr>
        <w:t>расчетная плотность населения определяется в соответствии с этажностью застройки, коэффициентом плотности застройки. Расчетная плотность установлена по формуле:</w:t>
      </w:r>
    </w:p>
    <w:p w:rsidR="00F43CEC" w:rsidRPr="00CA7B12" w:rsidRDefault="00F43CEC" w:rsidP="00F43CEC">
      <w:pPr>
        <w:spacing w:after="0" w:line="240" w:lineRule="auto"/>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noProof/>
          <w:sz w:val="28"/>
          <w:szCs w:val="28"/>
          <w:lang w:eastAsia="ru-RU"/>
        </w:rPr>
        <w:drawing>
          <wp:anchor distT="0" distB="0" distL="0" distR="0" simplePos="0" relativeHeight="251659264" behindDoc="0" locked="0" layoutInCell="1" allowOverlap="1">
            <wp:simplePos x="0" y="0"/>
            <wp:positionH relativeFrom="page">
              <wp:posOffset>3181985</wp:posOffset>
            </wp:positionH>
            <wp:positionV relativeFrom="paragraph">
              <wp:posOffset>181537</wp:posOffset>
            </wp:positionV>
            <wp:extent cx="1914525" cy="457200"/>
            <wp:effectExtent l="0" t="0" r="0" b="0"/>
            <wp:wrapTopAndBottom/>
            <wp:docPr id="4"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png"/>
                    <pic:cNvPicPr/>
                  </pic:nvPicPr>
                  <pic:blipFill>
                    <a:blip r:embed="rId115" cstate="print"/>
                    <a:stretch>
                      <a:fillRect/>
                    </a:stretch>
                  </pic:blipFill>
                  <pic:spPr>
                    <a:xfrm>
                      <a:off x="0" y="0"/>
                      <a:ext cx="1914525" cy="457200"/>
                    </a:xfrm>
                    <a:prstGeom prst="rect">
                      <a:avLst/>
                    </a:prstGeom>
                  </pic:spPr>
                </pic:pic>
              </a:graphicData>
            </a:graphic>
          </wp:anchor>
        </w:drawing>
      </w:r>
    </w:p>
    <w:p w:rsidR="00F43CEC" w:rsidRPr="00CA7B12" w:rsidRDefault="00F43CEC" w:rsidP="00F43CEC">
      <w:pPr>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где:</w:t>
      </w:r>
    </w:p>
    <w:p w:rsidR="00F43CEC" w:rsidRPr="00CA7B12" w:rsidRDefault="00F43CEC" w:rsidP="00F43CEC">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noProof/>
          <w:sz w:val="28"/>
          <w:szCs w:val="28"/>
          <w:lang w:eastAsia="ru-RU"/>
        </w:rPr>
        <w:t>Р</w:t>
      </w:r>
      <w:r w:rsidRPr="00CA7B12">
        <w:rPr>
          <w:rFonts w:ascii="Times New Roman" w:eastAsia="Times New Roman" w:hAnsi="Times New Roman" w:cs="Times New Roman"/>
          <w:noProof/>
          <w:sz w:val="28"/>
          <w:szCs w:val="28"/>
          <w:vertAlign w:val="subscript"/>
          <w:lang w:eastAsia="ru-RU"/>
        </w:rPr>
        <w:t xml:space="preserve">РАСЧ </w:t>
      </w:r>
      <w:r w:rsidRPr="00CA7B12">
        <w:rPr>
          <w:rFonts w:ascii="Times New Roman" w:eastAsia="Times New Roman" w:hAnsi="Times New Roman" w:cs="Times New Roman"/>
          <w:sz w:val="28"/>
          <w:szCs w:val="28"/>
          <w:lang w:eastAsia="ru-RU"/>
        </w:rPr>
        <w:t>– расчетная плотность населения в границах жилого квартала, чел./</w:t>
      </w:r>
      <w:proofErr w:type="gramStart"/>
      <w:r w:rsidRPr="00CA7B12">
        <w:rPr>
          <w:rFonts w:ascii="Times New Roman" w:eastAsia="Times New Roman" w:hAnsi="Times New Roman" w:cs="Times New Roman"/>
          <w:sz w:val="28"/>
          <w:szCs w:val="28"/>
          <w:lang w:eastAsia="ru-RU"/>
        </w:rPr>
        <w:t>га</w:t>
      </w:r>
      <w:proofErr w:type="gramEnd"/>
      <w:r w:rsidRPr="00CA7B12">
        <w:rPr>
          <w:rFonts w:ascii="Times New Roman" w:eastAsia="Times New Roman" w:hAnsi="Times New Roman" w:cs="Times New Roman"/>
          <w:sz w:val="28"/>
          <w:szCs w:val="28"/>
          <w:lang w:eastAsia="ru-RU"/>
        </w:rPr>
        <w:t>;</w:t>
      </w:r>
    </w:p>
    <w:p w:rsidR="00F43CEC" w:rsidRPr="00CA7B12" w:rsidRDefault="00F43CEC" w:rsidP="00F43CEC">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position w:val="2"/>
          <w:sz w:val="28"/>
          <w:szCs w:val="28"/>
          <w:lang w:eastAsia="ru-RU"/>
        </w:rPr>
        <w:t>К</w:t>
      </w:r>
      <w:r w:rsidRPr="00CA7B12">
        <w:rPr>
          <w:rFonts w:ascii="Times New Roman" w:eastAsia="Times New Roman" w:hAnsi="Times New Roman" w:cs="Times New Roman"/>
          <w:sz w:val="28"/>
          <w:szCs w:val="28"/>
          <w:vertAlign w:val="subscript"/>
          <w:lang w:eastAsia="ru-RU"/>
        </w:rPr>
        <w:t>ПЗ</w:t>
      </w:r>
      <w:r w:rsidRPr="00CA7B12">
        <w:rPr>
          <w:rFonts w:ascii="Times New Roman" w:eastAsia="Times New Roman" w:hAnsi="Times New Roman" w:cs="Times New Roman"/>
          <w:sz w:val="28"/>
          <w:szCs w:val="28"/>
          <w:lang w:eastAsia="ru-RU"/>
        </w:rPr>
        <w:t xml:space="preserve"> </w:t>
      </w:r>
      <w:proofErr w:type="gramStart"/>
      <w:r w:rsidRPr="00CA7B12">
        <w:rPr>
          <w:rFonts w:ascii="Times New Roman" w:eastAsia="Times New Roman" w:hAnsi="Times New Roman" w:cs="Times New Roman"/>
          <w:position w:val="2"/>
          <w:sz w:val="28"/>
          <w:szCs w:val="28"/>
          <w:lang w:eastAsia="ru-RU"/>
        </w:rPr>
        <w:t>–к</w:t>
      </w:r>
      <w:proofErr w:type="gramEnd"/>
      <w:r w:rsidRPr="00CA7B12">
        <w:rPr>
          <w:rFonts w:ascii="Times New Roman" w:eastAsia="Times New Roman" w:hAnsi="Times New Roman" w:cs="Times New Roman"/>
          <w:position w:val="2"/>
          <w:sz w:val="28"/>
          <w:szCs w:val="28"/>
          <w:lang w:eastAsia="ru-RU"/>
        </w:rPr>
        <w:t xml:space="preserve">оэффициент плотности застройки - отношение площади всех этажей зданий и </w:t>
      </w:r>
      <w:r w:rsidRPr="00CA7B12">
        <w:rPr>
          <w:rFonts w:ascii="Times New Roman" w:eastAsia="Times New Roman" w:hAnsi="Times New Roman" w:cs="Times New Roman"/>
          <w:sz w:val="28"/>
          <w:szCs w:val="28"/>
          <w:lang w:eastAsia="ru-RU"/>
        </w:rPr>
        <w:t>сооружений к площади планировочного элемента. Определяется в соответствии с планируемой этажностью жилой застройки, согласно приложения</w:t>
      </w:r>
      <w:proofErr w:type="gramStart"/>
      <w:r w:rsidRPr="00CA7B12">
        <w:rPr>
          <w:rFonts w:ascii="Times New Roman" w:eastAsia="Times New Roman" w:hAnsi="Times New Roman" w:cs="Times New Roman"/>
          <w:sz w:val="28"/>
          <w:szCs w:val="28"/>
          <w:lang w:eastAsia="ru-RU"/>
        </w:rPr>
        <w:t xml:space="preserve"> Б</w:t>
      </w:r>
      <w:proofErr w:type="gramEnd"/>
      <w:r w:rsidRPr="00CA7B12">
        <w:rPr>
          <w:rFonts w:ascii="Times New Roman" w:eastAsia="Times New Roman" w:hAnsi="Times New Roman" w:cs="Times New Roman"/>
          <w:sz w:val="28"/>
          <w:szCs w:val="28"/>
          <w:lang w:eastAsia="ru-RU"/>
        </w:rPr>
        <w:t xml:space="preserve"> СП 42.13330.2016;</w:t>
      </w:r>
    </w:p>
    <w:p w:rsidR="00F43CEC" w:rsidRPr="00CA7B12" w:rsidRDefault="00F43CEC" w:rsidP="00F43CEC">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position w:val="2"/>
          <w:sz w:val="28"/>
          <w:szCs w:val="28"/>
          <w:lang w:eastAsia="ru-RU"/>
        </w:rPr>
        <w:t>К</w:t>
      </w:r>
      <w:r w:rsidRPr="00CA7B12">
        <w:rPr>
          <w:rFonts w:ascii="Times New Roman" w:eastAsia="Times New Roman" w:hAnsi="Times New Roman" w:cs="Times New Roman"/>
          <w:sz w:val="28"/>
          <w:szCs w:val="28"/>
          <w:vertAlign w:val="subscript"/>
          <w:lang w:eastAsia="ru-RU"/>
        </w:rPr>
        <w:t>ПЕР</w:t>
      </w:r>
      <w:r w:rsidRPr="00CA7B12">
        <w:rPr>
          <w:rFonts w:ascii="Times New Roman" w:eastAsia="Times New Roman" w:hAnsi="Times New Roman" w:cs="Times New Roman"/>
          <w:sz w:val="28"/>
          <w:szCs w:val="28"/>
          <w:lang w:eastAsia="ru-RU"/>
        </w:rPr>
        <w:t xml:space="preserve"> </w:t>
      </w:r>
      <w:r w:rsidRPr="00CA7B12">
        <w:rPr>
          <w:rFonts w:ascii="Times New Roman" w:eastAsia="Times New Roman" w:hAnsi="Times New Roman" w:cs="Times New Roman"/>
          <w:position w:val="2"/>
          <w:sz w:val="28"/>
          <w:szCs w:val="28"/>
          <w:lang w:eastAsia="ru-RU"/>
        </w:rPr>
        <w:t xml:space="preserve">– коэффициент перехода от общей площади к площади жилых помещений, </w:t>
      </w:r>
      <w:r w:rsidRPr="00CA7B12">
        <w:rPr>
          <w:rFonts w:ascii="Times New Roman" w:eastAsia="Times New Roman" w:hAnsi="Times New Roman" w:cs="Times New Roman"/>
          <w:sz w:val="28"/>
          <w:szCs w:val="28"/>
          <w:lang w:eastAsia="ru-RU"/>
        </w:rPr>
        <w:t>определяемый в соответствии с конструктивными особенностями застройки, объемом помещений общего пользования;</w:t>
      </w:r>
    </w:p>
    <w:p w:rsidR="00F43CEC" w:rsidRPr="00CA7B12" w:rsidRDefault="00F43CEC" w:rsidP="00F43CEC">
      <w:pPr>
        <w:spacing w:after="0" w:line="240" w:lineRule="auto"/>
        <w:ind w:left="685"/>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position w:val="2"/>
          <w:sz w:val="28"/>
          <w:szCs w:val="28"/>
          <w:lang w:eastAsia="ru-RU"/>
        </w:rPr>
        <w:t>К</w:t>
      </w:r>
      <w:r w:rsidRPr="00CA7B12">
        <w:rPr>
          <w:rFonts w:ascii="Times New Roman" w:eastAsia="Times New Roman" w:hAnsi="Times New Roman" w:cs="Times New Roman"/>
          <w:sz w:val="28"/>
          <w:szCs w:val="28"/>
          <w:vertAlign w:val="subscript"/>
          <w:lang w:eastAsia="ru-RU"/>
        </w:rPr>
        <w:t xml:space="preserve">ЖИЛ. ОБЕСП. </w:t>
      </w:r>
      <w:r w:rsidRPr="00CA7B12">
        <w:rPr>
          <w:rFonts w:ascii="Times New Roman" w:eastAsia="Times New Roman" w:hAnsi="Times New Roman" w:cs="Times New Roman"/>
          <w:position w:val="2"/>
          <w:sz w:val="28"/>
          <w:szCs w:val="28"/>
          <w:lang w:eastAsia="ru-RU"/>
        </w:rPr>
        <w:t>– нормативный коэффициент жилищной обеспеченности, кв. м/чел.</w:t>
      </w:r>
    </w:p>
    <w:p w:rsidR="00F43CEC" w:rsidRPr="00CA7B12" w:rsidRDefault="00F43CEC" w:rsidP="00F43CEC">
      <w:pPr>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F43CEC" w:rsidRPr="00CA7B12" w:rsidRDefault="00F43CEC" w:rsidP="00F43CEC">
      <w:pPr>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Расчетная плотность населения применяется в границах планировочного элемента – квартала. Границами кварталов являются красные линии.</w:t>
      </w:r>
    </w:p>
    <w:p w:rsidR="00F43CEC" w:rsidRPr="00CA7B12" w:rsidRDefault="00F43CEC" w:rsidP="00F43CEC">
      <w:pPr>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При повышении показателя расчетной жилищной обеспеченности, расчетная плотность населения уменьшается.</w:t>
      </w:r>
    </w:p>
    <w:p w:rsidR="00F43CEC" w:rsidRPr="00CA7B12" w:rsidRDefault="00F43CEC" w:rsidP="00F43CEC">
      <w:pPr>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При проектировании территории жилой застройки должны соблюдаться требования по охране окружающей среды, защите территории от шума, вибрации, загрязнений атмосферного воздуха, электрических, ионизирующих и электромагнитных излучений, радиационного, химического, микробиологического, </w:t>
      </w:r>
      <w:proofErr w:type="spellStart"/>
      <w:r w:rsidRPr="00CA7B12">
        <w:rPr>
          <w:rFonts w:ascii="Times New Roman" w:eastAsia="Times New Roman" w:hAnsi="Times New Roman" w:cs="Times New Roman"/>
          <w:sz w:val="28"/>
          <w:szCs w:val="28"/>
          <w:lang w:eastAsia="ru-RU"/>
        </w:rPr>
        <w:t>паразитологического</w:t>
      </w:r>
      <w:proofErr w:type="spellEnd"/>
      <w:r w:rsidRPr="00CA7B12">
        <w:rPr>
          <w:rFonts w:ascii="Times New Roman" w:eastAsia="Times New Roman" w:hAnsi="Times New Roman" w:cs="Times New Roman"/>
          <w:sz w:val="28"/>
          <w:szCs w:val="28"/>
          <w:lang w:eastAsia="ru-RU"/>
        </w:rPr>
        <w:t xml:space="preserve"> загрязнений в соответствии с требованиями действующих санитарно-эпидемиологических правил и нормативов.</w:t>
      </w:r>
    </w:p>
    <w:p w:rsidR="00F43CEC" w:rsidRPr="00CA7B12" w:rsidRDefault="00F43CEC" w:rsidP="00F43CEC">
      <w:pPr>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lastRenderedPageBreak/>
        <w:t xml:space="preserve">Расстояния между жилыми зданиями, жилыми и общественными зданиями следует принимать на основе расчетов инсоляции и освещенности в соответствии с требованиями </w:t>
      </w:r>
      <w:proofErr w:type="spellStart"/>
      <w:r w:rsidRPr="00CA7B12">
        <w:rPr>
          <w:rFonts w:ascii="Times New Roman" w:eastAsia="Times New Roman" w:hAnsi="Times New Roman" w:cs="Times New Roman"/>
          <w:sz w:val="28"/>
          <w:szCs w:val="28"/>
          <w:lang w:eastAsia="ru-RU"/>
        </w:rPr>
        <w:t>СанПиН</w:t>
      </w:r>
      <w:proofErr w:type="spellEnd"/>
      <w:r w:rsidRPr="00CA7B12">
        <w:rPr>
          <w:rFonts w:ascii="Times New Roman" w:eastAsia="Times New Roman" w:hAnsi="Times New Roman" w:cs="Times New Roman"/>
          <w:sz w:val="28"/>
          <w:szCs w:val="28"/>
          <w:lang w:eastAsia="ru-RU"/>
        </w:rPr>
        <w:t xml:space="preserve"> 2.2.1/2.1.1-1076-01, с учетом противопожарных требований и бытовых разрывов. </w:t>
      </w:r>
      <w:proofErr w:type="gramStart"/>
      <w:r w:rsidRPr="00CA7B12">
        <w:rPr>
          <w:rFonts w:ascii="Times New Roman" w:eastAsia="Times New Roman" w:hAnsi="Times New Roman" w:cs="Times New Roman"/>
          <w:sz w:val="28"/>
          <w:szCs w:val="28"/>
          <w:lang w:eastAsia="ru-RU"/>
        </w:rPr>
        <w:t>Расстояние между длинными сторонами секционных жилых зданий высотой 2 – 3 этажа должны быть не менее    15 м, а высотой 4 этажа и более – не менее 20 м, между длинными сторонами и торцами этих же зданий с окнами из жилых комнат – не менее 10 м. В условиях реконструкции и в других особых градостроительных условиях указанные расстояния могут быть сокращены при соблюдении</w:t>
      </w:r>
      <w:proofErr w:type="gramEnd"/>
      <w:r w:rsidRPr="00CA7B12">
        <w:rPr>
          <w:rFonts w:ascii="Times New Roman" w:eastAsia="Times New Roman" w:hAnsi="Times New Roman" w:cs="Times New Roman"/>
          <w:sz w:val="28"/>
          <w:szCs w:val="28"/>
          <w:lang w:eastAsia="ru-RU"/>
        </w:rPr>
        <w:t xml:space="preserve"> норм инсоляции и освещенности и обеспечении </w:t>
      </w:r>
      <w:proofErr w:type="spellStart"/>
      <w:r w:rsidRPr="00CA7B12">
        <w:rPr>
          <w:rFonts w:ascii="Times New Roman" w:eastAsia="Times New Roman" w:hAnsi="Times New Roman" w:cs="Times New Roman"/>
          <w:sz w:val="28"/>
          <w:szCs w:val="28"/>
          <w:lang w:eastAsia="ru-RU"/>
        </w:rPr>
        <w:t>непросматриваемости</w:t>
      </w:r>
      <w:proofErr w:type="spellEnd"/>
      <w:r w:rsidRPr="00CA7B12">
        <w:rPr>
          <w:rFonts w:ascii="Times New Roman" w:eastAsia="Times New Roman" w:hAnsi="Times New Roman" w:cs="Times New Roman"/>
          <w:sz w:val="28"/>
          <w:szCs w:val="28"/>
          <w:lang w:eastAsia="ru-RU"/>
        </w:rPr>
        <w:t xml:space="preserve"> жилых посещений окно в окно.</w:t>
      </w:r>
    </w:p>
    <w:p w:rsidR="00F43CEC" w:rsidRPr="00CA7B12" w:rsidRDefault="00F43CEC" w:rsidP="00F43CEC">
      <w:pPr>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Площадь зеленых насаждений в границах планировочного элемента рекомендуется принимать не менее 25 % от всей территории планировочного элемента.</w:t>
      </w:r>
    </w:p>
    <w:p w:rsidR="00F43CEC" w:rsidRPr="00CA7B12" w:rsidRDefault="00F43CEC" w:rsidP="00F43CEC">
      <w:pPr>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Количество въездов в квартал (микрорайон) жилой застройки должно быть не менее двух. К каждому участку жилой застройки необходимо предусмотреть проезд.</w:t>
      </w:r>
    </w:p>
    <w:p w:rsidR="00F43CEC" w:rsidRPr="00CA7B12" w:rsidRDefault="00F43CEC" w:rsidP="00F43CEC">
      <w:pPr>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В кварталах (микрорайонах) жилых зон не допускается устройство транзитных  проездов через территорию группы жилых домов, объединенных общим пространством (двором).</w:t>
      </w:r>
    </w:p>
    <w:p w:rsidR="00F43CEC" w:rsidRPr="00CA7B12" w:rsidRDefault="00F43CEC" w:rsidP="00F43CEC">
      <w:pPr>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В рамках развития застроенных территорий, расчетная плотность населения не должна превышать показатель сложившейся плотности жилых кварталов. Так же должно выполняться условие соблюдения иных расчетных показателей, имеющих непосредственное влияние на допустимую расчетную плотность населения.</w:t>
      </w:r>
    </w:p>
    <w:p w:rsidR="00F43CEC" w:rsidRPr="00CA7B12" w:rsidRDefault="00F43CEC" w:rsidP="00F43CEC">
      <w:pPr>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Размеры земельных участков индивидуальной жилой застройки, </w:t>
      </w:r>
      <w:proofErr w:type="spellStart"/>
      <w:r w:rsidRPr="00CA7B12">
        <w:rPr>
          <w:rFonts w:ascii="Times New Roman" w:eastAsia="Times New Roman" w:hAnsi="Times New Roman" w:cs="Times New Roman"/>
          <w:sz w:val="28"/>
          <w:szCs w:val="28"/>
          <w:lang w:eastAsia="ru-RU"/>
        </w:rPr>
        <w:t>приквартирных</w:t>
      </w:r>
      <w:proofErr w:type="spellEnd"/>
      <w:r w:rsidRPr="00CA7B12">
        <w:rPr>
          <w:rFonts w:ascii="Times New Roman" w:eastAsia="Times New Roman" w:hAnsi="Times New Roman" w:cs="Times New Roman"/>
          <w:sz w:val="28"/>
          <w:szCs w:val="28"/>
          <w:lang w:eastAsia="ru-RU"/>
        </w:rPr>
        <w:t xml:space="preserve"> земельных участков рекомендуется принимать с учетом особенностей территорий, характера сложившейся и формируемой жилой застройки, условий ее размещения в структурном элементе жилой зоны.</w:t>
      </w:r>
    </w:p>
    <w:p w:rsidR="00F43CEC" w:rsidRPr="00CA7B12" w:rsidRDefault="00F43CEC" w:rsidP="00F43CEC">
      <w:pPr>
        <w:spacing w:after="0" w:line="240" w:lineRule="auto"/>
        <w:ind w:right="110"/>
        <w:jc w:val="both"/>
        <w:rPr>
          <w:rFonts w:ascii="Times New Roman" w:eastAsia="Times New Roman" w:hAnsi="Times New Roman" w:cs="Times New Roman"/>
          <w:sz w:val="28"/>
          <w:szCs w:val="28"/>
          <w:lang w:eastAsia="ru-RU"/>
        </w:rPr>
      </w:pPr>
    </w:p>
    <w:p w:rsidR="00F43CEC" w:rsidRPr="00CA7B12" w:rsidRDefault="00F43CEC" w:rsidP="00F43CEC">
      <w:pPr>
        <w:spacing w:after="0" w:line="240" w:lineRule="auto"/>
        <w:jc w:val="center"/>
        <w:rPr>
          <w:rFonts w:ascii="Times New Roman" w:eastAsiaTheme="minorEastAsia" w:hAnsi="Times New Roman" w:cs="Times New Roman"/>
          <w:b/>
          <w:i/>
          <w:sz w:val="28"/>
          <w:szCs w:val="28"/>
          <w:lang w:eastAsia="ru-RU"/>
        </w:rPr>
      </w:pPr>
      <w:r w:rsidRPr="00CA7B12">
        <w:rPr>
          <w:rFonts w:ascii="Times New Roman" w:eastAsiaTheme="minorEastAsia" w:hAnsi="Times New Roman" w:cs="Times New Roman"/>
          <w:b/>
          <w:i/>
          <w:sz w:val="28"/>
          <w:szCs w:val="28"/>
          <w:lang w:eastAsia="ru-RU"/>
        </w:rPr>
        <w:t>Показатели минимально допустимых размеров площадок придомового благоустройства различного функционального назначения</w:t>
      </w:r>
    </w:p>
    <w:p w:rsidR="00F43CEC" w:rsidRPr="00CA7B12" w:rsidRDefault="00F43CEC" w:rsidP="00F43CEC">
      <w:pPr>
        <w:spacing w:after="0" w:line="240" w:lineRule="auto"/>
        <w:ind w:right="106"/>
        <w:jc w:val="both"/>
        <w:rPr>
          <w:rFonts w:ascii="Times New Roman" w:eastAsia="Times New Roman" w:hAnsi="Times New Roman" w:cs="Times New Roman"/>
          <w:sz w:val="28"/>
          <w:szCs w:val="28"/>
          <w:lang w:eastAsia="ru-RU"/>
        </w:rPr>
      </w:pPr>
    </w:p>
    <w:p w:rsidR="00F43CEC" w:rsidRPr="00CA7B12" w:rsidRDefault="00F43CEC" w:rsidP="00F43CEC">
      <w:pPr>
        <w:spacing w:after="0" w:line="240" w:lineRule="auto"/>
        <w:ind w:right="106"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При проектировании жилого микрорайона необходимо предусматривать размещение площадок общего пользования различного назначения с учетом демографического состава населения и типа застройки.</w:t>
      </w:r>
    </w:p>
    <w:p w:rsidR="00F43CEC" w:rsidRPr="00CA7B12" w:rsidRDefault="00F43CEC" w:rsidP="00F43CEC">
      <w:pPr>
        <w:spacing w:after="0" w:line="240" w:lineRule="auto"/>
        <w:ind w:right="113"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Удельный размер площадок общего пользования определяет минимальный уровень обеспеченности площадками общего пользования и выражается в площади территории, приходящейся на единицу общей площади квартир жилого здания                (кв. м площадок/100 кв. м площади жилой площади).</w:t>
      </w:r>
    </w:p>
    <w:p w:rsidR="00F43CEC" w:rsidRPr="00CA7B12" w:rsidRDefault="00F43CEC" w:rsidP="00F43CEC">
      <w:pPr>
        <w:spacing w:after="0" w:line="240" w:lineRule="auto"/>
        <w:ind w:right="112"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Расстояние от площадок для хозяйственных целей до наиболее удаленного входа в жилое здание – не более 100 м для домов с мусоропроводами и не более 50 м для домов без мусоропроводов, но не ближе 20 метров от окон жилых и общественных зданий.</w:t>
      </w:r>
    </w:p>
    <w:p w:rsidR="00F43CEC" w:rsidRPr="00CA7B12" w:rsidRDefault="00F43CEC" w:rsidP="00F43CEC">
      <w:pPr>
        <w:spacing w:after="0" w:line="240" w:lineRule="auto"/>
        <w:ind w:right="114"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lastRenderedPageBreak/>
        <w:t>Расстояния от площадок для сушки белья не нормируются, расстояния от площадок для мусоросборников до физкультурных площадок, площадок для игр детей и отдыха взрослых следует принимать не менее 20 м.</w:t>
      </w:r>
    </w:p>
    <w:p w:rsidR="00F43CEC" w:rsidRPr="00CA7B12" w:rsidRDefault="00F43CEC" w:rsidP="00F43CEC">
      <w:pPr>
        <w:spacing w:after="0" w:line="240" w:lineRule="auto"/>
        <w:ind w:right="114"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Расстояние от площадок для занятий физкультурой устанавливается в зависимости от их шумовых характеристик. </w:t>
      </w:r>
    </w:p>
    <w:p w:rsidR="00F43CEC" w:rsidRPr="00CA7B12" w:rsidRDefault="00F43CEC" w:rsidP="00F43CEC">
      <w:pPr>
        <w:spacing w:after="0" w:line="240" w:lineRule="auto"/>
        <w:ind w:right="107"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Допускается уменьшать, но не более чем на 50 процентов удельные размеры площадок: для хозяйственных целей при застройке жилыми зданиями 9 этажей и выше; для занятий физкультурой при формировании единого физкультурно-оздоровительного комплекса микрорайона для школьников и населения.</w:t>
      </w:r>
    </w:p>
    <w:p w:rsidR="00F43CEC" w:rsidRPr="00CA7B12" w:rsidRDefault="00F43CEC" w:rsidP="00F43CEC">
      <w:pPr>
        <w:spacing w:after="0" w:line="240" w:lineRule="auto"/>
        <w:ind w:right="104"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При организации </w:t>
      </w:r>
      <w:proofErr w:type="spellStart"/>
      <w:r w:rsidRPr="00CA7B12">
        <w:rPr>
          <w:rFonts w:ascii="Times New Roman" w:eastAsia="Times New Roman" w:hAnsi="Times New Roman" w:cs="Times New Roman"/>
          <w:sz w:val="28"/>
          <w:szCs w:val="28"/>
          <w:lang w:eastAsia="ru-RU"/>
        </w:rPr>
        <w:t>мусороудаления</w:t>
      </w:r>
      <w:proofErr w:type="spellEnd"/>
      <w:r w:rsidRPr="00CA7B12">
        <w:rPr>
          <w:rFonts w:ascii="Times New Roman" w:eastAsia="Times New Roman" w:hAnsi="Times New Roman" w:cs="Times New Roman"/>
          <w:sz w:val="28"/>
          <w:szCs w:val="28"/>
          <w:lang w:eastAsia="ru-RU"/>
        </w:rPr>
        <w:t xml:space="preserve"> непосредственно из </w:t>
      </w:r>
      <w:proofErr w:type="spellStart"/>
      <w:r w:rsidRPr="00CA7B12">
        <w:rPr>
          <w:rFonts w:ascii="Times New Roman" w:eastAsia="Times New Roman" w:hAnsi="Times New Roman" w:cs="Times New Roman"/>
          <w:sz w:val="28"/>
          <w:szCs w:val="28"/>
          <w:lang w:eastAsia="ru-RU"/>
        </w:rPr>
        <w:t>мусоросборных</w:t>
      </w:r>
      <w:proofErr w:type="spellEnd"/>
      <w:r w:rsidRPr="00CA7B12">
        <w:rPr>
          <w:rFonts w:ascii="Times New Roman" w:eastAsia="Times New Roman" w:hAnsi="Times New Roman" w:cs="Times New Roman"/>
          <w:sz w:val="28"/>
          <w:szCs w:val="28"/>
          <w:lang w:eastAsia="ru-RU"/>
        </w:rPr>
        <w:t xml:space="preserve"> камер, расстояние до хозяйственных площадок для крупногабаритных бытовых отходов – не более 150 м.</w:t>
      </w:r>
    </w:p>
    <w:p w:rsidR="00F43CEC" w:rsidRPr="00CA7B12" w:rsidRDefault="00F43CEC" w:rsidP="00F43CEC">
      <w:pPr>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Расстояние до площадок для выгула собак – не более 500 м.</w:t>
      </w:r>
    </w:p>
    <w:p w:rsidR="00786C5A" w:rsidRPr="00CA7B12" w:rsidRDefault="00786C5A" w:rsidP="004D163A">
      <w:pPr>
        <w:spacing w:after="0" w:line="240" w:lineRule="auto"/>
        <w:rPr>
          <w:rFonts w:ascii="Times New Roman" w:hAnsi="Times New Roman" w:cs="Times New Roman"/>
          <w:sz w:val="28"/>
          <w:szCs w:val="28"/>
        </w:rPr>
      </w:pPr>
    </w:p>
    <w:p w:rsidR="00CD14F2" w:rsidRPr="00CA7B12" w:rsidRDefault="00CD14F2" w:rsidP="00CD14F2">
      <w:pPr>
        <w:pStyle w:val="ac"/>
        <w:numPr>
          <w:ilvl w:val="3"/>
          <w:numId w:val="10"/>
        </w:numPr>
        <w:spacing w:after="0" w:line="240" w:lineRule="auto"/>
        <w:ind w:left="-284" w:firstLine="0"/>
        <w:jc w:val="center"/>
        <w:outlineLvl w:val="1"/>
        <w:rPr>
          <w:rFonts w:ascii="Times New Roman" w:eastAsia="Times New Roman" w:hAnsi="Times New Roman" w:cs="Times New Roman"/>
          <w:b/>
          <w:bCs/>
          <w:sz w:val="28"/>
          <w:szCs w:val="28"/>
        </w:rPr>
      </w:pPr>
      <w:bookmarkStart w:id="70" w:name="_Toc90874805"/>
      <w:r w:rsidRPr="00CA7B12">
        <w:rPr>
          <w:rFonts w:ascii="Times New Roman" w:eastAsia="Times New Roman" w:hAnsi="Times New Roman" w:cs="Times New Roman"/>
          <w:b/>
          <w:bCs/>
          <w:sz w:val="28"/>
          <w:szCs w:val="28"/>
        </w:rPr>
        <w:t>Объекты связи, общественного питания, торговли и бытового обслуживания</w:t>
      </w:r>
      <w:bookmarkEnd w:id="70"/>
    </w:p>
    <w:p w:rsidR="00CD14F2" w:rsidRPr="00CA7B12" w:rsidRDefault="00CD14F2" w:rsidP="004D163A">
      <w:pPr>
        <w:spacing w:after="0" w:line="240" w:lineRule="auto"/>
        <w:rPr>
          <w:rFonts w:ascii="Times New Roman" w:hAnsi="Times New Roman" w:cs="Times New Roman"/>
          <w:sz w:val="28"/>
          <w:szCs w:val="28"/>
        </w:rPr>
      </w:pPr>
    </w:p>
    <w:p w:rsidR="00EB7361" w:rsidRPr="00CA7B12" w:rsidRDefault="00EB7361" w:rsidP="00EB7361">
      <w:pPr>
        <w:pStyle w:val="afd"/>
        <w:spacing w:after="0"/>
        <w:ind w:right="108" w:firstLine="709"/>
        <w:jc w:val="both"/>
        <w:rPr>
          <w:sz w:val="28"/>
          <w:szCs w:val="28"/>
        </w:rPr>
      </w:pPr>
      <w:r w:rsidRPr="00CA7B12">
        <w:rPr>
          <w:sz w:val="28"/>
          <w:szCs w:val="28"/>
        </w:rPr>
        <w:t xml:space="preserve">Согласно </w:t>
      </w:r>
      <w:hyperlink r:id="rId116" w:history="1">
        <w:r w:rsidRPr="00CA7B12">
          <w:rPr>
            <w:sz w:val="28"/>
            <w:szCs w:val="28"/>
          </w:rPr>
          <w:t>статье 14</w:t>
        </w:r>
      </w:hyperlink>
      <w:r w:rsidRPr="00CA7B12">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сельского поселения относится создание условий для обеспечения жителей поселения услугами связи, общественного питания, торговли и бытового обслуживания.</w:t>
      </w:r>
    </w:p>
    <w:p w:rsidR="00EB7361" w:rsidRPr="00CA7B12" w:rsidRDefault="00EB7361" w:rsidP="00EB7361">
      <w:pPr>
        <w:pStyle w:val="ConsPlusNormal"/>
        <w:ind w:firstLine="540"/>
        <w:jc w:val="both"/>
        <w:rPr>
          <w:rFonts w:ascii="Times New Roman" w:hAnsi="Times New Roman" w:cs="Times New Roman"/>
          <w:sz w:val="28"/>
          <w:szCs w:val="28"/>
        </w:rPr>
      </w:pPr>
      <w:r w:rsidRPr="00CA7B12">
        <w:rPr>
          <w:rFonts w:ascii="Times New Roman" w:hAnsi="Times New Roman" w:cs="Times New Roman"/>
          <w:sz w:val="28"/>
          <w:szCs w:val="28"/>
        </w:rPr>
        <w:t>Торговля - активно развивающаяся отрасль экономики, которая является одной из важнейших сфер жизнеобеспечения населения поселения и находится в непосредственной зависимости от других рынков, влияет на денежные доходы, платежеспособность населения, регулирует товарно-денежные отношения, содействует конкурентоспособности отечественных товаров и всего рыночного механизма.</w:t>
      </w:r>
    </w:p>
    <w:p w:rsidR="00EB7361" w:rsidRPr="00CA7B12" w:rsidRDefault="00EB7361" w:rsidP="00EB7361">
      <w:pPr>
        <w:pStyle w:val="ConsPlusNormal"/>
        <w:ind w:firstLine="540"/>
        <w:jc w:val="both"/>
        <w:rPr>
          <w:rFonts w:ascii="Times New Roman" w:hAnsi="Times New Roman" w:cs="Times New Roman"/>
          <w:sz w:val="28"/>
          <w:szCs w:val="28"/>
        </w:rPr>
      </w:pPr>
      <w:r w:rsidRPr="00CA7B12">
        <w:rPr>
          <w:rFonts w:ascii="Times New Roman" w:hAnsi="Times New Roman" w:cs="Times New Roman"/>
          <w:sz w:val="28"/>
          <w:szCs w:val="28"/>
        </w:rPr>
        <w:t xml:space="preserve">Общественное питание - совокупность предприятий, занимающихся производством, реализацией и организацией потребления кулинарной продукции. Обеспеченность населения поселения сетью предприятий общественного питания – показатель, выраженный отношением фактического </w:t>
      </w:r>
      <w:proofErr w:type="gramStart"/>
      <w:r w:rsidRPr="00CA7B12">
        <w:rPr>
          <w:rFonts w:ascii="Times New Roman" w:hAnsi="Times New Roman" w:cs="Times New Roman"/>
          <w:sz w:val="28"/>
          <w:szCs w:val="28"/>
        </w:rPr>
        <w:t>числа мест сети предприятий общественного питания</w:t>
      </w:r>
      <w:proofErr w:type="gramEnd"/>
      <w:r w:rsidRPr="00CA7B12">
        <w:rPr>
          <w:rFonts w:ascii="Times New Roman" w:hAnsi="Times New Roman" w:cs="Times New Roman"/>
          <w:sz w:val="28"/>
          <w:szCs w:val="28"/>
        </w:rPr>
        <w:t xml:space="preserve"> к расчетной численности потребителей.</w:t>
      </w:r>
    </w:p>
    <w:p w:rsidR="00EB7361" w:rsidRPr="00CA7B12" w:rsidRDefault="00EB7361" w:rsidP="00EB7361">
      <w:pPr>
        <w:pStyle w:val="ConsPlusNormal"/>
        <w:ind w:firstLine="540"/>
        <w:jc w:val="both"/>
        <w:rPr>
          <w:rFonts w:ascii="Times New Roman" w:hAnsi="Times New Roman" w:cs="Times New Roman"/>
          <w:sz w:val="28"/>
          <w:szCs w:val="28"/>
        </w:rPr>
      </w:pPr>
      <w:r w:rsidRPr="00CA7B12">
        <w:rPr>
          <w:rFonts w:ascii="Times New Roman" w:hAnsi="Times New Roman" w:cs="Times New Roman"/>
          <w:sz w:val="28"/>
          <w:szCs w:val="28"/>
        </w:rPr>
        <w:t>Бытовое обслуживание населения поселения – часть сферы обслуживания, где населению оказываются непроизводственные и производственные услуги. Бытовое обслуживание характеризуется общественно-организованными способами и формами удовлетворения непосредственных материальных и духовных потребностей людей вне их профессиональной и общественно-политической деятельности.</w:t>
      </w:r>
    </w:p>
    <w:p w:rsidR="00EB7361" w:rsidRPr="00CA7B12" w:rsidRDefault="00EB7361" w:rsidP="00EB7361">
      <w:pPr>
        <w:spacing w:after="0" w:line="240" w:lineRule="auto"/>
        <w:ind w:right="106"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Расчетные показатели минимально допустимого уровня обеспеченности </w:t>
      </w:r>
      <w:r w:rsidRPr="00CA7B12">
        <w:rPr>
          <w:rFonts w:ascii="Times New Roman" w:eastAsia="Calibri" w:hAnsi="Times New Roman" w:cs="Times New Roman"/>
          <w:sz w:val="28"/>
          <w:szCs w:val="28"/>
        </w:rPr>
        <w:t>населения объ</w:t>
      </w:r>
      <w:r w:rsidRPr="00CA7B12">
        <w:rPr>
          <w:rFonts w:ascii="Times New Roman" w:eastAsia="Calibri" w:hAnsi="Times New Roman" w:cs="Times New Roman"/>
          <w:sz w:val="28"/>
          <w:szCs w:val="28"/>
        </w:rPr>
        <w:softHyphen/>
        <w:t>ектами бытового обслуживания населения и тор</w:t>
      </w:r>
      <w:r w:rsidRPr="00CA7B12">
        <w:rPr>
          <w:rFonts w:ascii="Times New Roman" w:eastAsia="Calibri" w:hAnsi="Times New Roman" w:cs="Times New Roman"/>
          <w:sz w:val="28"/>
          <w:szCs w:val="28"/>
        </w:rPr>
        <w:softHyphen/>
        <w:t>говли и пред</w:t>
      </w:r>
      <w:r w:rsidRPr="00CA7B12">
        <w:rPr>
          <w:rFonts w:ascii="Times New Roman" w:eastAsia="Calibri" w:hAnsi="Times New Roman" w:cs="Times New Roman"/>
          <w:sz w:val="28"/>
          <w:szCs w:val="28"/>
        </w:rPr>
        <w:softHyphen/>
        <w:t>приятиями об</w:t>
      </w:r>
      <w:r w:rsidRPr="00CA7B12">
        <w:rPr>
          <w:rFonts w:ascii="Times New Roman" w:eastAsia="Calibri" w:hAnsi="Times New Roman" w:cs="Times New Roman"/>
          <w:sz w:val="28"/>
          <w:szCs w:val="28"/>
        </w:rPr>
        <w:softHyphen/>
        <w:t>щественного пи</w:t>
      </w:r>
      <w:r w:rsidRPr="00CA7B12">
        <w:rPr>
          <w:rFonts w:ascii="Times New Roman" w:eastAsia="Calibri" w:hAnsi="Times New Roman" w:cs="Times New Roman"/>
          <w:sz w:val="28"/>
          <w:szCs w:val="28"/>
        </w:rPr>
        <w:softHyphen/>
        <w:t>тания</w:t>
      </w:r>
      <w:r w:rsidRPr="00CA7B12">
        <w:rPr>
          <w:rFonts w:ascii="Times New Roman" w:eastAsia="Times New Roman" w:hAnsi="Times New Roman" w:cs="Times New Roman"/>
          <w:sz w:val="28"/>
          <w:szCs w:val="28"/>
          <w:lang w:eastAsia="ru-RU"/>
        </w:rPr>
        <w:t xml:space="preserve"> устанавливаются в соответствии с                             СП 42.13330.2016. Свод правил. Градостроительство. Планировка и застройка </w:t>
      </w:r>
      <w:r w:rsidRPr="00CA7B12">
        <w:rPr>
          <w:rFonts w:ascii="Times New Roman" w:eastAsia="Times New Roman" w:hAnsi="Times New Roman" w:cs="Times New Roman"/>
          <w:sz w:val="28"/>
          <w:szCs w:val="28"/>
          <w:lang w:eastAsia="ru-RU"/>
        </w:rPr>
        <w:lastRenderedPageBreak/>
        <w:t xml:space="preserve">городских и сельских поселений. Актуализированная редакция </w:t>
      </w:r>
      <w:proofErr w:type="spellStart"/>
      <w:r w:rsidRPr="00CA7B12">
        <w:rPr>
          <w:rFonts w:ascii="Times New Roman" w:eastAsia="Times New Roman" w:hAnsi="Times New Roman" w:cs="Times New Roman"/>
          <w:sz w:val="28"/>
          <w:szCs w:val="28"/>
          <w:lang w:eastAsia="ru-RU"/>
        </w:rPr>
        <w:t>СНиП</w:t>
      </w:r>
      <w:proofErr w:type="spellEnd"/>
      <w:r w:rsidRPr="00CA7B12">
        <w:rPr>
          <w:rFonts w:ascii="Times New Roman" w:eastAsia="Times New Roman" w:hAnsi="Times New Roman" w:cs="Times New Roman"/>
          <w:sz w:val="28"/>
          <w:szCs w:val="28"/>
          <w:lang w:eastAsia="ru-RU"/>
        </w:rPr>
        <w:t xml:space="preserve"> 2.07.01-89*, </w:t>
      </w:r>
      <w:proofErr w:type="gramStart"/>
      <w:r w:rsidRPr="00CA7B12">
        <w:rPr>
          <w:rFonts w:ascii="Times New Roman" w:eastAsia="Times New Roman" w:hAnsi="Times New Roman" w:cs="Times New Roman"/>
          <w:sz w:val="28"/>
          <w:szCs w:val="28"/>
          <w:lang w:eastAsia="ru-RU"/>
        </w:rPr>
        <w:t>утвержден</w:t>
      </w:r>
      <w:proofErr w:type="gramEnd"/>
      <w:r w:rsidRPr="00CA7B12">
        <w:rPr>
          <w:rFonts w:ascii="Times New Roman" w:eastAsia="Times New Roman" w:hAnsi="Times New Roman" w:cs="Times New Roman"/>
          <w:sz w:val="28"/>
          <w:szCs w:val="28"/>
          <w:lang w:eastAsia="ru-RU"/>
        </w:rPr>
        <w:t xml:space="preserve"> </w:t>
      </w:r>
      <w:hyperlink r:id="rId117" w:history="1">
        <w:r w:rsidRPr="00CA7B12">
          <w:rPr>
            <w:rFonts w:ascii="Times New Roman" w:eastAsia="Times New Roman" w:hAnsi="Times New Roman" w:cs="Times New Roman"/>
            <w:sz w:val="28"/>
            <w:szCs w:val="28"/>
            <w:lang w:eastAsia="ru-RU"/>
          </w:rPr>
          <w:t>приказом</w:t>
        </w:r>
      </w:hyperlink>
      <w:r w:rsidRPr="00CA7B12">
        <w:rPr>
          <w:rFonts w:ascii="Times New Roman" w:eastAsia="Times New Roman" w:hAnsi="Times New Roman" w:cs="Times New Roman"/>
          <w:sz w:val="28"/>
          <w:szCs w:val="28"/>
          <w:lang w:eastAsia="ru-RU"/>
        </w:rPr>
        <w:t xml:space="preserve"> Минстроя России от 30.12.2016 № 1034/пр.</w:t>
      </w:r>
    </w:p>
    <w:p w:rsidR="00EB7361" w:rsidRPr="00CA7B12" w:rsidRDefault="00EB7361" w:rsidP="004D163A">
      <w:pPr>
        <w:spacing w:after="0" w:line="240" w:lineRule="auto"/>
        <w:rPr>
          <w:rFonts w:ascii="Times New Roman" w:hAnsi="Times New Roman" w:cs="Times New Roman"/>
          <w:sz w:val="28"/>
          <w:szCs w:val="28"/>
        </w:rPr>
      </w:pPr>
    </w:p>
    <w:p w:rsidR="009263BB" w:rsidRPr="00CA7B12" w:rsidRDefault="009263BB" w:rsidP="009263BB">
      <w:pPr>
        <w:spacing w:after="0" w:line="240" w:lineRule="auto"/>
        <w:ind w:right="106"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Расчетные показатели минимально допустимого уровня обеспеченности </w:t>
      </w:r>
      <w:r w:rsidRPr="00CA7B12">
        <w:rPr>
          <w:rFonts w:ascii="Times New Roman" w:eastAsia="Calibri" w:hAnsi="Times New Roman" w:cs="Times New Roman"/>
          <w:sz w:val="28"/>
          <w:szCs w:val="28"/>
        </w:rPr>
        <w:t xml:space="preserve">населения </w:t>
      </w:r>
      <w:r w:rsidRPr="00CA7B12">
        <w:rPr>
          <w:rFonts w:ascii="Times New Roman" w:eastAsia="Times New Roman" w:hAnsi="Times New Roman" w:cs="Times New Roman"/>
          <w:sz w:val="28"/>
          <w:szCs w:val="28"/>
          <w:lang w:eastAsia="ru-RU"/>
        </w:rPr>
        <w:t>объ</w:t>
      </w:r>
      <w:r w:rsidRPr="00CA7B12">
        <w:rPr>
          <w:rFonts w:ascii="Times New Roman" w:eastAsia="Times New Roman" w:hAnsi="Times New Roman" w:cs="Times New Roman"/>
          <w:sz w:val="28"/>
          <w:szCs w:val="28"/>
          <w:lang w:eastAsia="ru-RU"/>
        </w:rPr>
        <w:softHyphen/>
        <w:t>ектами почтовой связи определены в соответствии с Постановлением Правительства Российской Федерации от 15 сентября 2020 года № 1429 «Правила территориального распределения отделений почтовой связи акционерного общества «Почта России».</w:t>
      </w:r>
    </w:p>
    <w:p w:rsidR="009263BB" w:rsidRPr="00CA7B12" w:rsidRDefault="009263BB" w:rsidP="004D163A">
      <w:pPr>
        <w:spacing w:after="0" w:line="240" w:lineRule="auto"/>
        <w:rPr>
          <w:rFonts w:ascii="Times New Roman" w:hAnsi="Times New Roman" w:cs="Times New Roman"/>
          <w:sz w:val="28"/>
          <w:szCs w:val="28"/>
        </w:rPr>
      </w:pPr>
    </w:p>
    <w:p w:rsidR="004D1FD9" w:rsidRPr="00CA7B12" w:rsidRDefault="004D1FD9" w:rsidP="004D1FD9">
      <w:pPr>
        <w:pStyle w:val="ac"/>
        <w:numPr>
          <w:ilvl w:val="3"/>
          <w:numId w:val="10"/>
        </w:numPr>
        <w:spacing w:after="0" w:line="240" w:lineRule="auto"/>
        <w:ind w:left="-284" w:firstLine="0"/>
        <w:jc w:val="center"/>
        <w:outlineLvl w:val="1"/>
        <w:rPr>
          <w:rFonts w:ascii="Times New Roman" w:eastAsia="Times New Roman" w:hAnsi="Times New Roman" w:cs="Times New Roman"/>
          <w:b/>
          <w:bCs/>
          <w:sz w:val="28"/>
          <w:szCs w:val="28"/>
        </w:rPr>
      </w:pPr>
      <w:bookmarkStart w:id="71" w:name="_Toc90874806"/>
      <w:r w:rsidRPr="00CA7B12">
        <w:rPr>
          <w:rFonts w:ascii="Times New Roman" w:eastAsia="Times New Roman" w:hAnsi="Times New Roman" w:cs="Times New Roman"/>
          <w:b/>
          <w:bCs/>
          <w:sz w:val="28"/>
          <w:szCs w:val="28"/>
        </w:rPr>
        <w:t>Архивные фонды</w:t>
      </w:r>
      <w:bookmarkEnd w:id="71"/>
    </w:p>
    <w:p w:rsidR="004D1FD9" w:rsidRPr="00CA7B12" w:rsidRDefault="004D1FD9" w:rsidP="004D163A">
      <w:pPr>
        <w:spacing w:after="0" w:line="240" w:lineRule="auto"/>
        <w:rPr>
          <w:rFonts w:ascii="Times New Roman" w:hAnsi="Times New Roman" w:cs="Times New Roman"/>
          <w:sz w:val="28"/>
          <w:szCs w:val="28"/>
        </w:rPr>
      </w:pPr>
    </w:p>
    <w:p w:rsidR="00205ABC" w:rsidRPr="00CA7B12" w:rsidRDefault="00205ABC" w:rsidP="00205ABC">
      <w:pPr>
        <w:pStyle w:val="afd"/>
        <w:spacing w:after="0"/>
        <w:ind w:right="108" w:firstLine="709"/>
        <w:jc w:val="both"/>
        <w:rPr>
          <w:sz w:val="28"/>
          <w:szCs w:val="28"/>
        </w:rPr>
      </w:pPr>
      <w:r w:rsidRPr="00CA7B12">
        <w:rPr>
          <w:sz w:val="28"/>
          <w:szCs w:val="28"/>
        </w:rPr>
        <w:t xml:space="preserve">Согласно </w:t>
      </w:r>
      <w:hyperlink r:id="rId118" w:history="1">
        <w:r w:rsidRPr="00CA7B12">
          <w:rPr>
            <w:sz w:val="28"/>
            <w:szCs w:val="28"/>
          </w:rPr>
          <w:t>статье 14</w:t>
        </w:r>
      </w:hyperlink>
      <w:r w:rsidRPr="00CA7B12">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сельского поселения относится формирование и содержание архивных фондов субъекта РФ, муниципалитета.</w:t>
      </w:r>
    </w:p>
    <w:p w:rsidR="00205ABC" w:rsidRPr="00CA7B12" w:rsidRDefault="00F11B42" w:rsidP="00205ABC">
      <w:pPr>
        <w:pStyle w:val="afd"/>
        <w:spacing w:after="0"/>
        <w:ind w:right="108" w:firstLine="709"/>
        <w:jc w:val="both"/>
        <w:rPr>
          <w:sz w:val="28"/>
          <w:szCs w:val="28"/>
        </w:rPr>
      </w:pPr>
      <w:r w:rsidRPr="00CA7B12">
        <w:rPr>
          <w:rFonts w:eastAsia="Calibri"/>
          <w:sz w:val="28"/>
          <w:szCs w:val="28"/>
        </w:rPr>
        <w:t xml:space="preserve">Настоящими нормативами предусмотрена необходимость размещения одного муниципального архива на сельское поселение. </w:t>
      </w:r>
    </w:p>
    <w:p w:rsidR="00205ABC" w:rsidRPr="00CA7B12" w:rsidRDefault="00205ABC" w:rsidP="004D163A">
      <w:pPr>
        <w:spacing w:after="0" w:line="240" w:lineRule="auto"/>
        <w:rPr>
          <w:rFonts w:ascii="Times New Roman" w:hAnsi="Times New Roman" w:cs="Times New Roman"/>
          <w:sz w:val="28"/>
          <w:szCs w:val="28"/>
        </w:rPr>
      </w:pPr>
    </w:p>
    <w:p w:rsidR="00205ABC" w:rsidRPr="00CA7B12" w:rsidRDefault="00205ABC" w:rsidP="00205ABC">
      <w:pPr>
        <w:spacing w:after="0" w:line="240" w:lineRule="auto"/>
        <w:ind w:firstLine="709"/>
        <w:rPr>
          <w:rFonts w:ascii="Times New Roman" w:hAnsi="Times New Roman" w:cs="Times New Roman"/>
          <w:sz w:val="28"/>
          <w:szCs w:val="28"/>
        </w:rPr>
        <w:sectPr w:rsidR="00205ABC" w:rsidRPr="00CA7B12" w:rsidSect="00603918">
          <w:pgSz w:w="11906" w:h="16838"/>
          <w:pgMar w:top="567" w:right="566" w:bottom="567" w:left="1134" w:header="425" w:footer="723" w:gutter="0"/>
          <w:cols w:space="708"/>
          <w:docGrid w:linePitch="360"/>
        </w:sectPr>
      </w:pPr>
    </w:p>
    <w:p w:rsidR="003D388F" w:rsidRPr="00CA7B12" w:rsidRDefault="009342FF" w:rsidP="000004A8">
      <w:pPr>
        <w:pStyle w:val="ac"/>
        <w:numPr>
          <w:ilvl w:val="0"/>
          <w:numId w:val="10"/>
        </w:numPr>
        <w:spacing w:after="0" w:line="288" w:lineRule="auto"/>
        <w:ind w:left="0" w:firstLine="426"/>
        <w:jc w:val="center"/>
        <w:outlineLvl w:val="0"/>
        <w:rPr>
          <w:rFonts w:ascii="Times New Roman" w:hAnsi="Times New Roman" w:cs="Times New Roman"/>
          <w:b/>
          <w:sz w:val="28"/>
          <w:szCs w:val="28"/>
        </w:rPr>
      </w:pPr>
      <w:bookmarkStart w:id="72" w:name="_Toc502048446"/>
      <w:bookmarkStart w:id="73" w:name="_Toc90874807"/>
      <w:r w:rsidRPr="00CA7B12">
        <w:rPr>
          <w:rFonts w:ascii="Times New Roman" w:hAnsi="Times New Roman" w:cs="Times New Roman"/>
          <w:b/>
          <w:sz w:val="28"/>
          <w:szCs w:val="28"/>
        </w:rPr>
        <w:lastRenderedPageBreak/>
        <w:t>ПРАВИЛА И ОБЛАСТЬ ПРИМЕНЕНИЯ РАСЧЕТНЫХ ПОКАЗАТЕЛЕЙ, СОДЕРЖАЩИХСЯ В ОСНОВНОЙ ЧАСТИ НОРМАТИВОВ ГРАДОСТРОИТЕЛЬНОГО ПРОЕКТИРОВАНИЯ</w:t>
      </w:r>
      <w:bookmarkEnd w:id="72"/>
      <w:bookmarkEnd w:id="73"/>
    </w:p>
    <w:p w:rsidR="00CB6D18" w:rsidRPr="00CA7B12" w:rsidRDefault="00CB6D18" w:rsidP="004D163A">
      <w:pPr>
        <w:spacing w:after="0" w:line="240" w:lineRule="auto"/>
        <w:rPr>
          <w:rFonts w:ascii="Times New Roman" w:hAnsi="Times New Roman" w:cs="Times New Roman"/>
          <w:sz w:val="28"/>
          <w:szCs w:val="28"/>
        </w:rPr>
      </w:pPr>
    </w:p>
    <w:p w:rsidR="00152316" w:rsidRPr="00CA7B12" w:rsidRDefault="00152316" w:rsidP="004D163A">
      <w:pPr>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 xml:space="preserve">Действие местных нормативов градостроительного проектирования распространяется на всю территорию </w:t>
      </w:r>
      <w:proofErr w:type="spellStart"/>
      <w:r w:rsidR="00292093">
        <w:rPr>
          <w:rFonts w:ascii="Times New Roman" w:hAnsi="Times New Roman" w:cs="Times New Roman"/>
          <w:sz w:val="28"/>
          <w:szCs w:val="28"/>
        </w:rPr>
        <w:t>Зимницкого</w:t>
      </w:r>
      <w:proofErr w:type="spellEnd"/>
      <w:r w:rsidRPr="00CA7B12">
        <w:rPr>
          <w:rFonts w:ascii="Times New Roman" w:hAnsi="Times New Roman" w:cs="Times New Roman"/>
          <w:sz w:val="28"/>
          <w:szCs w:val="28"/>
        </w:rPr>
        <w:t xml:space="preserve"> сельского поселения и на правоотношения, возникшие после утверждения настоящих МНГП.</w:t>
      </w:r>
    </w:p>
    <w:p w:rsidR="00152316" w:rsidRPr="00CA7B12" w:rsidRDefault="00152316" w:rsidP="004D163A">
      <w:pPr>
        <w:spacing w:after="0" w:line="240" w:lineRule="auto"/>
        <w:ind w:firstLine="709"/>
        <w:jc w:val="both"/>
        <w:rPr>
          <w:rFonts w:ascii="Times New Roman" w:hAnsi="Times New Roman" w:cs="Times New Roman"/>
          <w:sz w:val="28"/>
          <w:szCs w:val="28"/>
        </w:rPr>
      </w:pPr>
      <w:proofErr w:type="gramStart"/>
      <w:r w:rsidRPr="00CA7B12">
        <w:rPr>
          <w:rFonts w:ascii="Times New Roman" w:hAnsi="Times New Roman" w:cs="Times New Roman"/>
          <w:sz w:val="28"/>
          <w:szCs w:val="28"/>
        </w:rPr>
        <w:t xml:space="preserve">Настоящие МНГП </w:t>
      </w:r>
      <w:proofErr w:type="spellStart"/>
      <w:r w:rsidR="00292093">
        <w:rPr>
          <w:rFonts w:ascii="Times New Roman" w:hAnsi="Times New Roman" w:cs="Times New Roman"/>
          <w:sz w:val="28"/>
          <w:szCs w:val="28"/>
        </w:rPr>
        <w:t>Зимницкого</w:t>
      </w:r>
      <w:proofErr w:type="spellEnd"/>
      <w:r w:rsidRPr="00CA7B12">
        <w:rPr>
          <w:rFonts w:ascii="Times New Roman" w:hAnsi="Times New Roman" w:cs="Times New Roman"/>
          <w:sz w:val="28"/>
          <w:szCs w:val="28"/>
        </w:rPr>
        <w:t xml:space="preserve"> сельского поселения устанавливают совокупность расчетных показателей минимально допустимого уровня обеспеченности объектами местного значения поселения населения и расчетных показателей максимально допустимого уровня территориальной доступности таких объектов для населения сельского поселения.</w:t>
      </w:r>
      <w:proofErr w:type="gramEnd"/>
    </w:p>
    <w:p w:rsidR="00152316" w:rsidRPr="00CA7B12" w:rsidRDefault="00152316" w:rsidP="000004A8">
      <w:pPr>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 xml:space="preserve">Перечень объектов местного значения поселения для целей настоящих МНГП </w:t>
      </w:r>
      <w:proofErr w:type="spellStart"/>
      <w:r w:rsidR="00292093">
        <w:rPr>
          <w:rFonts w:ascii="Times New Roman" w:hAnsi="Times New Roman" w:cs="Times New Roman"/>
          <w:sz w:val="28"/>
          <w:szCs w:val="28"/>
        </w:rPr>
        <w:t>Зимницкого</w:t>
      </w:r>
      <w:proofErr w:type="spellEnd"/>
      <w:r w:rsidRPr="00CA7B12">
        <w:rPr>
          <w:rFonts w:ascii="Times New Roman" w:hAnsi="Times New Roman" w:cs="Times New Roman"/>
          <w:sz w:val="28"/>
          <w:szCs w:val="28"/>
        </w:rPr>
        <w:t xml:space="preserve"> сельского поселения подготовлен на основании п. 20 ст. 1 Градостроительного кодекса Российской Федерации, Федерального закона от 06.10.2003 № 131-ФЗ </w:t>
      </w:r>
      <w:r w:rsidR="00E308E7" w:rsidRPr="00CA7B12">
        <w:rPr>
          <w:rFonts w:ascii="Times New Roman" w:hAnsi="Times New Roman" w:cs="Times New Roman"/>
          <w:sz w:val="28"/>
          <w:szCs w:val="28"/>
        </w:rPr>
        <w:t>«</w:t>
      </w:r>
      <w:r w:rsidRPr="00CA7B12">
        <w:rPr>
          <w:rFonts w:ascii="Times New Roman" w:hAnsi="Times New Roman" w:cs="Times New Roman"/>
          <w:sz w:val="28"/>
          <w:szCs w:val="28"/>
        </w:rPr>
        <w:t>Об общих принципах организации местного самоуправления в Российской Федерации</w:t>
      </w:r>
      <w:r w:rsidR="00E308E7" w:rsidRPr="00CA7B12">
        <w:rPr>
          <w:rFonts w:ascii="Times New Roman" w:hAnsi="Times New Roman" w:cs="Times New Roman"/>
          <w:sz w:val="28"/>
          <w:szCs w:val="28"/>
        </w:rPr>
        <w:t>»</w:t>
      </w:r>
      <w:r w:rsidRPr="00CA7B12">
        <w:rPr>
          <w:rFonts w:ascii="Times New Roman" w:hAnsi="Times New Roman" w:cs="Times New Roman"/>
          <w:sz w:val="28"/>
          <w:szCs w:val="28"/>
        </w:rPr>
        <w:t xml:space="preserve">, </w:t>
      </w:r>
      <w:hyperlink r:id="rId119" w:history="1">
        <w:proofErr w:type="gramStart"/>
        <w:r w:rsidR="000004A8" w:rsidRPr="00CA7B12">
          <w:rPr>
            <w:rFonts w:ascii="Times New Roman" w:hAnsi="Times New Roman" w:cs="Times New Roman"/>
            <w:sz w:val="28"/>
            <w:szCs w:val="28"/>
          </w:rPr>
          <w:t>Закон</w:t>
        </w:r>
        <w:proofErr w:type="gramEnd"/>
      </w:hyperlink>
      <w:r w:rsidR="000004A8" w:rsidRPr="00CA7B12">
        <w:rPr>
          <w:rFonts w:ascii="Times New Roman" w:hAnsi="Times New Roman" w:cs="Times New Roman"/>
          <w:sz w:val="28"/>
          <w:szCs w:val="28"/>
        </w:rPr>
        <w:t>а Смоленской области от 25 декабря 2006 года № 155-з «О градостроительной деятельности на территории Смоленской области».</w:t>
      </w:r>
    </w:p>
    <w:p w:rsidR="00152316" w:rsidRPr="00CA7B12" w:rsidRDefault="00152316" w:rsidP="004D163A">
      <w:pPr>
        <w:spacing w:after="0" w:line="240" w:lineRule="auto"/>
        <w:ind w:firstLine="709"/>
        <w:jc w:val="both"/>
        <w:rPr>
          <w:rFonts w:ascii="Times New Roman" w:hAnsi="Times New Roman" w:cs="Times New Roman"/>
          <w:sz w:val="28"/>
          <w:szCs w:val="28"/>
        </w:rPr>
      </w:pPr>
      <w:proofErr w:type="gramStart"/>
      <w:r w:rsidRPr="00CA7B12">
        <w:rPr>
          <w:rFonts w:ascii="Times New Roman" w:hAnsi="Times New Roman" w:cs="Times New Roman"/>
          <w:sz w:val="28"/>
          <w:szCs w:val="28"/>
        </w:rPr>
        <w:t xml:space="preserve">Расчетные показатели минимально допустимого уровня обеспеченности объектами местного значения поселения, установленные МНГП </w:t>
      </w:r>
      <w:proofErr w:type="spellStart"/>
      <w:r w:rsidR="00292093">
        <w:rPr>
          <w:rFonts w:ascii="Times New Roman" w:hAnsi="Times New Roman" w:cs="Times New Roman"/>
          <w:sz w:val="28"/>
          <w:szCs w:val="28"/>
        </w:rPr>
        <w:t>Зимницкого</w:t>
      </w:r>
      <w:proofErr w:type="spellEnd"/>
      <w:r w:rsidRPr="00CA7B12">
        <w:rPr>
          <w:rFonts w:ascii="Times New Roman" w:hAnsi="Times New Roman" w:cs="Times New Roman"/>
          <w:sz w:val="28"/>
          <w:szCs w:val="28"/>
        </w:rPr>
        <w:t xml:space="preserve"> сельского поселения, не могут быть ниже предельных значений расчетных показателей минимально допустимого уровня обеспеченности объектами местного значения поселения, установленных региональными нормативами градостроительного проектирования </w:t>
      </w:r>
      <w:r w:rsidR="009B17A9" w:rsidRPr="00CA7B12">
        <w:rPr>
          <w:rFonts w:ascii="Times New Roman" w:hAnsi="Times New Roman" w:cs="Times New Roman"/>
          <w:sz w:val="28"/>
          <w:szCs w:val="28"/>
        </w:rPr>
        <w:t>Смоленской</w:t>
      </w:r>
      <w:r w:rsidRPr="00CA7B12">
        <w:rPr>
          <w:rFonts w:ascii="Times New Roman" w:hAnsi="Times New Roman" w:cs="Times New Roman"/>
          <w:sz w:val="28"/>
          <w:szCs w:val="28"/>
        </w:rPr>
        <w:t xml:space="preserve"> области.</w:t>
      </w:r>
      <w:proofErr w:type="gramEnd"/>
    </w:p>
    <w:p w:rsidR="00152316" w:rsidRPr="00CA7B12" w:rsidRDefault="00152316" w:rsidP="004D163A">
      <w:pPr>
        <w:spacing w:after="0" w:line="240" w:lineRule="auto"/>
        <w:ind w:firstLine="709"/>
        <w:jc w:val="both"/>
        <w:rPr>
          <w:rFonts w:ascii="Times New Roman" w:hAnsi="Times New Roman" w:cs="Times New Roman"/>
          <w:sz w:val="28"/>
          <w:szCs w:val="28"/>
        </w:rPr>
      </w:pPr>
      <w:proofErr w:type="gramStart"/>
      <w:r w:rsidRPr="00CA7B12">
        <w:rPr>
          <w:rFonts w:ascii="Times New Roman" w:hAnsi="Times New Roman" w:cs="Times New Roman"/>
          <w:sz w:val="28"/>
          <w:szCs w:val="28"/>
        </w:rPr>
        <w:t xml:space="preserve">Расчетные показатели максимально допустимого уровня территориальной доступности объектов местного значения поселения для населения, установленные МНГП </w:t>
      </w:r>
      <w:proofErr w:type="spellStart"/>
      <w:r w:rsidR="00292093">
        <w:rPr>
          <w:rFonts w:ascii="Times New Roman" w:hAnsi="Times New Roman" w:cs="Times New Roman"/>
          <w:sz w:val="28"/>
          <w:szCs w:val="28"/>
        </w:rPr>
        <w:t>Зимницкого</w:t>
      </w:r>
      <w:proofErr w:type="spellEnd"/>
      <w:r w:rsidRPr="00CA7B12">
        <w:rPr>
          <w:rFonts w:ascii="Times New Roman" w:hAnsi="Times New Roman" w:cs="Times New Roman"/>
          <w:sz w:val="28"/>
          <w:szCs w:val="28"/>
        </w:rPr>
        <w:t xml:space="preserve"> сельского поселения, не могут превышать предельные значения расчетных показателей максимально допустимого уровня территориальной доступности объектов местного значения поселения, установленных региональным</w:t>
      </w:r>
      <w:r w:rsidR="00D423D2" w:rsidRPr="00CA7B12">
        <w:rPr>
          <w:rFonts w:ascii="Times New Roman" w:hAnsi="Times New Roman" w:cs="Times New Roman"/>
          <w:sz w:val="28"/>
          <w:szCs w:val="28"/>
        </w:rPr>
        <w:t>и</w:t>
      </w:r>
      <w:r w:rsidRPr="00CA7B12">
        <w:rPr>
          <w:rFonts w:ascii="Times New Roman" w:hAnsi="Times New Roman" w:cs="Times New Roman"/>
          <w:sz w:val="28"/>
          <w:szCs w:val="28"/>
        </w:rPr>
        <w:t xml:space="preserve"> нормативами градостроительного проектирования </w:t>
      </w:r>
      <w:r w:rsidR="009B17A9" w:rsidRPr="00CA7B12">
        <w:rPr>
          <w:rFonts w:ascii="Times New Roman" w:hAnsi="Times New Roman" w:cs="Times New Roman"/>
          <w:sz w:val="28"/>
          <w:szCs w:val="28"/>
        </w:rPr>
        <w:t>Смоленской</w:t>
      </w:r>
      <w:r w:rsidRPr="00CA7B12">
        <w:rPr>
          <w:rFonts w:ascii="Times New Roman" w:hAnsi="Times New Roman" w:cs="Times New Roman"/>
          <w:sz w:val="28"/>
          <w:szCs w:val="28"/>
        </w:rPr>
        <w:t xml:space="preserve"> области.</w:t>
      </w:r>
      <w:proofErr w:type="gramEnd"/>
    </w:p>
    <w:p w:rsidR="00152316" w:rsidRPr="00CA7B12" w:rsidRDefault="00152316" w:rsidP="004D163A">
      <w:pPr>
        <w:spacing w:after="0" w:line="240" w:lineRule="auto"/>
        <w:ind w:firstLine="709"/>
        <w:jc w:val="both"/>
        <w:rPr>
          <w:rFonts w:ascii="Times New Roman" w:hAnsi="Times New Roman" w:cs="Times New Roman"/>
          <w:sz w:val="28"/>
          <w:szCs w:val="28"/>
        </w:rPr>
      </w:pPr>
      <w:proofErr w:type="gramStart"/>
      <w:r w:rsidRPr="00CA7B12">
        <w:rPr>
          <w:rFonts w:ascii="Times New Roman" w:hAnsi="Times New Roman" w:cs="Times New Roman"/>
          <w:sz w:val="28"/>
          <w:szCs w:val="28"/>
        </w:rPr>
        <w:t xml:space="preserve">Расчетные показатели минимально допустимого уровня обеспеченности объектами местного значения поселения и расчетные показатели максимально допустимого уровня территориальной доступности таких объектов для населения, установленные в МНГП </w:t>
      </w:r>
      <w:proofErr w:type="spellStart"/>
      <w:r w:rsidR="00292093">
        <w:rPr>
          <w:rFonts w:ascii="Times New Roman" w:hAnsi="Times New Roman" w:cs="Times New Roman"/>
          <w:sz w:val="28"/>
          <w:szCs w:val="28"/>
        </w:rPr>
        <w:t>Зимницкого</w:t>
      </w:r>
      <w:proofErr w:type="spellEnd"/>
      <w:r w:rsidRPr="00CA7B12">
        <w:rPr>
          <w:rFonts w:ascii="Times New Roman" w:hAnsi="Times New Roman" w:cs="Times New Roman"/>
          <w:sz w:val="28"/>
          <w:szCs w:val="28"/>
        </w:rPr>
        <w:t xml:space="preserve"> сельского поселения, применяются при подготовке генерального плана сельского поселения, документации по планировке территории, правил землепользования и застройки, а также при принятии органом местного самоуправления решения о развитии застроенной территории.</w:t>
      </w:r>
      <w:proofErr w:type="gramEnd"/>
    </w:p>
    <w:p w:rsidR="00152316" w:rsidRPr="00CA7B12" w:rsidRDefault="00152316" w:rsidP="004D163A">
      <w:pPr>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Расчетные показатели подлежат применению разработчиком градостроительной документации, заказчиком градостроительной документации и иными заинтересованными лицами при оценке качества градостроительной документации в части установления соответствия её решений целям повышения качества жизни населения.</w:t>
      </w:r>
    </w:p>
    <w:p w:rsidR="000004A8" w:rsidRPr="00CA7B12" w:rsidRDefault="00152316" w:rsidP="000004A8">
      <w:pPr>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lastRenderedPageBreak/>
        <w:t xml:space="preserve">Расчетные показатели применяются также при осуществлении государственного </w:t>
      </w:r>
      <w:proofErr w:type="gramStart"/>
      <w:r w:rsidRPr="00CA7B12">
        <w:rPr>
          <w:rFonts w:ascii="Times New Roman" w:hAnsi="Times New Roman" w:cs="Times New Roman"/>
          <w:sz w:val="28"/>
          <w:szCs w:val="28"/>
        </w:rPr>
        <w:t>контроля за</w:t>
      </w:r>
      <w:proofErr w:type="gramEnd"/>
      <w:r w:rsidRPr="00CA7B12">
        <w:rPr>
          <w:rFonts w:ascii="Times New Roman" w:hAnsi="Times New Roman" w:cs="Times New Roman"/>
          <w:sz w:val="28"/>
          <w:szCs w:val="28"/>
        </w:rPr>
        <w:t xml:space="preserve"> соблюдением органами местного самоуправления поселения законодательства о градостроительной деятельности.</w:t>
      </w:r>
    </w:p>
    <w:p w:rsidR="00152316" w:rsidRPr="00CA7B12" w:rsidRDefault="00152316" w:rsidP="004D163A">
      <w:pPr>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 xml:space="preserve">При подготовке генерального плана сельского поселения необходимо учитывать значения расчетных показателей уровня минимальной обеспеченности объектами, являющимися, в соответствии с </w:t>
      </w:r>
      <w:r w:rsidR="002246EC" w:rsidRPr="00CA7B12">
        <w:rPr>
          <w:rFonts w:ascii="Times New Roman" w:hAnsi="Times New Roman" w:cs="Times New Roman"/>
          <w:sz w:val="28"/>
          <w:szCs w:val="28"/>
        </w:rPr>
        <w:t>разделом 2.2. «</w:t>
      </w:r>
      <w:r w:rsidR="000004A8" w:rsidRPr="00CA7B12">
        <w:rPr>
          <w:rFonts w:ascii="Times New Roman" w:hAnsi="Times New Roman" w:cs="Times New Roman"/>
          <w:sz w:val="28"/>
          <w:szCs w:val="28"/>
        </w:rPr>
        <w:t xml:space="preserve">Перечень областей, для которых в МНГП </w:t>
      </w:r>
      <w:proofErr w:type="spellStart"/>
      <w:r w:rsidR="00292093">
        <w:rPr>
          <w:rFonts w:ascii="Times New Roman" w:hAnsi="Times New Roman" w:cs="Times New Roman"/>
          <w:sz w:val="28"/>
          <w:szCs w:val="28"/>
        </w:rPr>
        <w:t>Зимницкого</w:t>
      </w:r>
      <w:proofErr w:type="spellEnd"/>
      <w:r w:rsidR="000004A8" w:rsidRPr="00CA7B12">
        <w:rPr>
          <w:rFonts w:ascii="Times New Roman" w:hAnsi="Times New Roman" w:cs="Times New Roman"/>
          <w:sz w:val="28"/>
          <w:szCs w:val="28"/>
        </w:rPr>
        <w:t xml:space="preserve"> сельского поселения устанавливаются расчетные показатели, и перечень показателей</w:t>
      </w:r>
      <w:r w:rsidR="002246EC" w:rsidRPr="00CA7B12">
        <w:rPr>
          <w:rFonts w:ascii="Times New Roman" w:hAnsi="Times New Roman" w:cs="Times New Roman"/>
          <w:sz w:val="28"/>
          <w:szCs w:val="28"/>
        </w:rPr>
        <w:t>» настоящих МНГП</w:t>
      </w:r>
      <w:r w:rsidRPr="00CA7B12">
        <w:rPr>
          <w:rFonts w:ascii="Times New Roman" w:hAnsi="Times New Roman" w:cs="Times New Roman"/>
          <w:sz w:val="28"/>
          <w:szCs w:val="28"/>
        </w:rPr>
        <w:t xml:space="preserve"> объектами местного поселения</w:t>
      </w:r>
      <w:r w:rsidR="002246EC" w:rsidRPr="00CA7B12">
        <w:rPr>
          <w:rFonts w:ascii="Times New Roman" w:hAnsi="Times New Roman" w:cs="Times New Roman"/>
          <w:sz w:val="28"/>
          <w:szCs w:val="28"/>
        </w:rPr>
        <w:t>,</w:t>
      </w:r>
      <w:r w:rsidRPr="00CA7B12">
        <w:rPr>
          <w:rFonts w:ascii="Times New Roman" w:hAnsi="Times New Roman" w:cs="Times New Roman"/>
          <w:sz w:val="28"/>
          <w:szCs w:val="28"/>
        </w:rPr>
        <w:t xml:space="preserve"> и уровня максимальной территориальной доступности таких объектов. Кроме того, при подготовке генерального плана сельского поселения необходимо применять расчетные показатели уровня минимальной обеспеченности объектами, не относящимися к объектам местного значения поселения, и уровня максимальной территориальной доступности таких объектов в соответствии </w:t>
      </w:r>
      <w:r w:rsidR="002246EC" w:rsidRPr="00CA7B12">
        <w:rPr>
          <w:rFonts w:ascii="Times New Roman" w:hAnsi="Times New Roman" w:cs="Times New Roman"/>
          <w:sz w:val="28"/>
          <w:szCs w:val="28"/>
        </w:rPr>
        <w:t xml:space="preserve">разделом 2.2. «Перечень областей, для которых в МНГП </w:t>
      </w:r>
      <w:proofErr w:type="spellStart"/>
      <w:r w:rsidR="00292093">
        <w:rPr>
          <w:rFonts w:ascii="Times New Roman" w:hAnsi="Times New Roman" w:cs="Times New Roman"/>
          <w:sz w:val="28"/>
          <w:szCs w:val="28"/>
        </w:rPr>
        <w:t>Зимницкого</w:t>
      </w:r>
      <w:proofErr w:type="spellEnd"/>
      <w:r w:rsidR="002246EC" w:rsidRPr="00CA7B12">
        <w:rPr>
          <w:rFonts w:ascii="Times New Roman" w:hAnsi="Times New Roman" w:cs="Times New Roman"/>
          <w:sz w:val="28"/>
          <w:szCs w:val="28"/>
        </w:rPr>
        <w:t xml:space="preserve"> сельского поселения устанавливаются расчетные показатели, и перечень показателей»</w:t>
      </w:r>
      <w:r w:rsidRPr="00CA7B12">
        <w:rPr>
          <w:rFonts w:ascii="Times New Roman" w:hAnsi="Times New Roman" w:cs="Times New Roman"/>
          <w:sz w:val="28"/>
          <w:szCs w:val="28"/>
        </w:rPr>
        <w:t>.</w:t>
      </w:r>
    </w:p>
    <w:p w:rsidR="00152316" w:rsidRPr="00CA7B12" w:rsidRDefault="00152316" w:rsidP="004D163A">
      <w:pPr>
        <w:spacing w:after="0" w:line="240" w:lineRule="auto"/>
        <w:ind w:firstLine="709"/>
        <w:jc w:val="both"/>
        <w:rPr>
          <w:rFonts w:ascii="Times New Roman" w:hAnsi="Times New Roman" w:cs="Times New Roman"/>
          <w:sz w:val="28"/>
          <w:szCs w:val="28"/>
        </w:rPr>
      </w:pPr>
      <w:proofErr w:type="gramStart"/>
      <w:r w:rsidRPr="00CA7B12">
        <w:rPr>
          <w:rFonts w:ascii="Times New Roman" w:hAnsi="Times New Roman" w:cs="Times New Roman"/>
          <w:sz w:val="28"/>
          <w:szCs w:val="28"/>
        </w:rPr>
        <w:t xml:space="preserve">В ходе подготовки документации по планировке территории следует учитывать расчетные показатели минимально допустимых площадей территорий, необходимых для размещения объектов местного значения поселения, а также расчетные показатели минимально допустимого уровня обеспеченности объектами, не относящимися к объектам местного значения поселения, и расчетные показатели минимально допустимых площадей территорий для размещения соответствующих объектов, содержащиеся </w:t>
      </w:r>
      <w:r w:rsidR="002246EC" w:rsidRPr="00CA7B12">
        <w:rPr>
          <w:rFonts w:ascii="Times New Roman" w:hAnsi="Times New Roman" w:cs="Times New Roman"/>
          <w:sz w:val="28"/>
          <w:szCs w:val="28"/>
        </w:rPr>
        <w:t>в разделе 2.2.</w:t>
      </w:r>
      <w:proofErr w:type="gramEnd"/>
      <w:r w:rsidR="002246EC" w:rsidRPr="00CA7B12">
        <w:rPr>
          <w:rFonts w:ascii="Times New Roman" w:hAnsi="Times New Roman" w:cs="Times New Roman"/>
          <w:sz w:val="28"/>
          <w:szCs w:val="28"/>
        </w:rPr>
        <w:t xml:space="preserve"> «Перечень областей, для которых в МНГП </w:t>
      </w:r>
      <w:proofErr w:type="spellStart"/>
      <w:r w:rsidR="00292093">
        <w:rPr>
          <w:rFonts w:ascii="Times New Roman" w:hAnsi="Times New Roman" w:cs="Times New Roman"/>
          <w:sz w:val="28"/>
          <w:szCs w:val="28"/>
        </w:rPr>
        <w:t>Зимницкого</w:t>
      </w:r>
      <w:proofErr w:type="spellEnd"/>
      <w:r w:rsidR="002246EC" w:rsidRPr="00CA7B12">
        <w:rPr>
          <w:rFonts w:ascii="Times New Roman" w:hAnsi="Times New Roman" w:cs="Times New Roman"/>
          <w:sz w:val="28"/>
          <w:szCs w:val="28"/>
        </w:rPr>
        <w:t xml:space="preserve"> сельского поселения устанавливаются расчетные показатели, и перечень показателей»</w:t>
      </w:r>
      <w:r w:rsidRPr="00CA7B12">
        <w:rPr>
          <w:rFonts w:ascii="Times New Roman" w:hAnsi="Times New Roman" w:cs="Times New Roman"/>
          <w:sz w:val="28"/>
          <w:szCs w:val="28"/>
        </w:rPr>
        <w:t>.</w:t>
      </w:r>
    </w:p>
    <w:p w:rsidR="00152316" w:rsidRPr="00CA7B12" w:rsidRDefault="00152316" w:rsidP="004D163A">
      <w:pPr>
        <w:spacing w:after="0" w:line="240" w:lineRule="auto"/>
        <w:ind w:firstLine="709"/>
        <w:jc w:val="both"/>
        <w:rPr>
          <w:rFonts w:ascii="Times New Roman" w:hAnsi="Times New Roman" w:cs="Times New Roman"/>
          <w:sz w:val="28"/>
          <w:szCs w:val="28"/>
        </w:rPr>
      </w:pPr>
      <w:proofErr w:type="gramStart"/>
      <w:r w:rsidRPr="00CA7B12">
        <w:rPr>
          <w:rFonts w:ascii="Times New Roman" w:hAnsi="Times New Roman" w:cs="Times New Roman"/>
          <w:sz w:val="28"/>
          <w:szCs w:val="28"/>
        </w:rPr>
        <w:t>При планировании размещения в границах территории проекта планировки различных объектов следует оценивать обеспеченности рассматриваемой территории объектами соответствующего вида, которые расположены (или могут быть расположены) не только в границах данной территории, но также и вне ее границ в пределах максимальной территориальной доступности, установленной для соответствующих объектов.</w:t>
      </w:r>
      <w:proofErr w:type="gramEnd"/>
    </w:p>
    <w:p w:rsidR="00152316" w:rsidRPr="00CA7B12" w:rsidRDefault="00152316" w:rsidP="004D163A">
      <w:pPr>
        <w:spacing w:after="0" w:line="240" w:lineRule="auto"/>
        <w:ind w:firstLine="709"/>
        <w:jc w:val="both"/>
        <w:rPr>
          <w:rFonts w:ascii="Times New Roman" w:hAnsi="Times New Roman" w:cs="Times New Roman"/>
          <w:sz w:val="28"/>
          <w:szCs w:val="28"/>
        </w:rPr>
      </w:pPr>
      <w:proofErr w:type="gramStart"/>
      <w:r w:rsidRPr="00CA7B12">
        <w:rPr>
          <w:rFonts w:ascii="Times New Roman" w:hAnsi="Times New Roman" w:cs="Times New Roman"/>
          <w:sz w:val="28"/>
          <w:szCs w:val="28"/>
        </w:rPr>
        <w:t>Расчетные показатели минимально допустимого уровня обеспеченности объектами местного значения поселения, а также максимально допустимого уровня территориальной доступности таких объектов, установленные в настоящих МНГП, применяются при определении местоположения планируемых к размещению объектов местного значения поселения в генеральном плане сельского поселения (в том числе, при определении функциональных зон, в границах которых планируется размещение указанных объектов), а также при определении зон планируемого размещения</w:t>
      </w:r>
      <w:proofErr w:type="gramEnd"/>
      <w:r w:rsidRPr="00CA7B12">
        <w:rPr>
          <w:rFonts w:ascii="Times New Roman" w:hAnsi="Times New Roman" w:cs="Times New Roman"/>
          <w:sz w:val="28"/>
          <w:szCs w:val="28"/>
        </w:rPr>
        <w:t xml:space="preserve"> объектов местного значения поселения и параметров соответствующих земельных участков в документации по планировке территории в целях обеспечения благоприятных условий жизнедеятельности человека.</w:t>
      </w:r>
    </w:p>
    <w:p w:rsidR="00152316" w:rsidRPr="00CA7B12" w:rsidRDefault="00152316" w:rsidP="004D163A">
      <w:pPr>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 xml:space="preserve">При определении местоположения планируемых к размещению объектов местного значения поселения в целях подготовки генерального плана сельского поселения, документации по планировке территории следует учитывать наличие на </w:t>
      </w:r>
      <w:r w:rsidRPr="00CA7B12">
        <w:rPr>
          <w:rFonts w:ascii="Times New Roman" w:hAnsi="Times New Roman" w:cs="Times New Roman"/>
          <w:sz w:val="28"/>
          <w:szCs w:val="28"/>
        </w:rPr>
        <w:lastRenderedPageBreak/>
        <w:t>территории в границах подготавливаемого проекта подобных объектов, их параметры (площадь, емкость, вместимость, уровень территориальной доступности).</w:t>
      </w:r>
    </w:p>
    <w:p w:rsidR="00CB6D18" w:rsidRPr="00CA7B12" w:rsidRDefault="00152316" w:rsidP="004D163A">
      <w:pPr>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 xml:space="preserve">При отмене и (или) изменении действующих нормативных документов Российской Федерации и (или) </w:t>
      </w:r>
      <w:r w:rsidR="009B17A9" w:rsidRPr="00CA7B12">
        <w:rPr>
          <w:rFonts w:ascii="Times New Roman" w:hAnsi="Times New Roman" w:cs="Times New Roman"/>
          <w:sz w:val="28"/>
          <w:szCs w:val="28"/>
        </w:rPr>
        <w:t>Смоленской</w:t>
      </w:r>
      <w:r w:rsidRPr="00CA7B12">
        <w:rPr>
          <w:rFonts w:ascii="Times New Roman" w:hAnsi="Times New Roman" w:cs="Times New Roman"/>
          <w:sz w:val="28"/>
          <w:szCs w:val="28"/>
        </w:rPr>
        <w:t xml:space="preserve"> области, в том числе тех, требования которых были учтены при подготовке настоящих МНГП и на которые дается ссылка </w:t>
      </w:r>
      <w:proofErr w:type="gramStart"/>
      <w:r w:rsidRPr="00CA7B12">
        <w:rPr>
          <w:rFonts w:ascii="Times New Roman" w:hAnsi="Times New Roman" w:cs="Times New Roman"/>
          <w:sz w:val="28"/>
          <w:szCs w:val="28"/>
        </w:rPr>
        <w:t>в</w:t>
      </w:r>
      <w:proofErr w:type="gramEnd"/>
      <w:r w:rsidRPr="00CA7B12">
        <w:rPr>
          <w:rFonts w:ascii="Times New Roman" w:hAnsi="Times New Roman" w:cs="Times New Roman"/>
          <w:sz w:val="28"/>
          <w:szCs w:val="28"/>
        </w:rPr>
        <w:t xml:space="preserve"> настоящих МНГП, следует руководствоваться нормами, вводимыми взамен отмененных.</w:t>
      </w:r>
    </w:p>
    <w:p w:rsidR="00906BEE" w:rsidRPr="00CA7B12" w:rsidRDefault="00906BEE" w:rsidP="004D163A">
      <w:pPr>
        <w:spacing w:after="0" w:line="240" w:lineRule="auto"/>
        <w:rPr>
          <w:rFonts w:ascii="Times New Roman" w:hAnsi="Times New Roman" w:cs="Times New Roman"/>
          <w:sz w:val="28"/>
          <w:szCs w:val="28"/>
        </w:rPr>
      </w:pPr>
    </w:p>
    <w:p w:rsidR="00906BEE" w:rsidRPr="00CA7B12" w:rsidRDefault="00906BEE" w:rsidP="004D163A">
      <w:pPr>
        <w:spacing w:after="0" w:line="240" w:lineRule="auto"/>
        <w:rPr>
          <w:rFonts w:ascii="Times New Roman" w:hAnsi="Times New Roman" w:cs="Times New Roman"/>
          <w:sz w:val="28"/>
          <w:szCs w:val="28"/>
        </w:rPr>
        <w:sectPr w:rsidR="00906BEE" w:rsidRPr="00CA7B12" w:rsidSect="00C347A8">
          <w:pgSz w:w="11906" w:h="16838"/>
          <w:pgMar w:top="567" w:right="567" w:bottom="567" w:left="1134" w:header="425" w:footer="723" w:gutter="0"/>
          <w:cols w:space="708"/>
          <w:docGrid w:linePitch="360"/>
        </w:sectPr>
      </w:pPr>
    </w:p>
    <w:p w:rsidR="00CB6D18" w:rsidRPr="00CA7B12" w:rsidRDefault="00CB6D18" w:rsidP="00257621">
      <w:pPr>
        <w:pStyle w:val="20"/>
        <w:spacing w:before="0" w:line="240" w:lineRule="auto"/>
        <w:ind w:firstLine="12333"/>
        <w:jc w:val="right"/>
        <w:rPr>
          <w:rFonts w:ascii="Times New Roman" w:hAnsi="Times New Roman" w:cs="Times New Roman"/>
          <w:color w:val="auto"/>
          <w:sz w:val="28"/>
          <w:szCs w:val="28"/>
        </w:rPr>
      </w:pPr>
    </w:p>
    <w:sectPr w:rsidR="00CB6D18" w:rsidRPr="00CA7B12" w:rsidSect="00257621">
      <w:footerReference w:type="default" r:id="rId120"/>
      <w:pgSz w:w="11906" w:h="16838"/>
      <w:pgMar w:top="567" w:right="567" w:bottom="567" w:left="1134" w:header="425" w:footer="127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73FD" w:rsidRDefault="007473FD" w:rsidP="0027659D">
      <w:pPr>
        <w:spacing w:after="0" w:line="240" w:lineRule="auto"/>
      </w:pPr>
      <w:r>
        <w:separator/>
      </w:r>
    </w:p>
  </w:endnote>
  <w:endnote w:type="continuationSeparator" w:id="0">
    <w:p w:rsidR="007473FD" w:rsidRDefault="007473FD" w:rsidP="002765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Consolas">
    <w:panose1 w:val="020B0609020204030204"/>
    <w:charset w:val="CC"/>
    <w:family w:val="modern"/>
    <w:pitch w:val="fixed"/>
    <w:sig w:usb0="E00006FF" w:usb1="0000FCFF" w:usb2="00000001" w:usb3="00000000" w:csb0="0000019F" w:csb1="00000000"/>
  </w:font>
  <w:font w:name="Franklin Gothic Book">
    <w:panose1 w:val="020B0503020102020204"/>
    <w:charset w:val="CC"/>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Times New Roman CYR">
    <w:altName w:val="Times New Roman"/>
    <w:panose1 w:val="02020603050405020304"/>
    <w:charset w:val="CC"/>
    <w:family w:val="roman"/>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093" w:rsidRPr="00E01DF7" w:rsidRDefault="00292093" w:rsidP="008259BE">
    <w:pPr>
      <w:pStyle w:val="a9"/>
      <w:pBdr>
        <w:top w:val="single" w:sz="4" w:space="1" w:color="auto"/>
      </w:pBdr>
      <w:jc w:val="center"/>
      <w:rPr>
        <w:i/>
        <w:iCs/>
        <w:sz w:val="20"/>
        <w:szCs w:val="20"/>
      </w:rPr>
    </w:pPr>
    <w:r>
      <w:rPr>
        <w:bCs/>
        <w:i/>
        <w:iCs/>
        <w:sz w:val="20"/>
      </w:rPr>
      <w:t>ООО «ГРАДОСТРОИТЕЛЬСТВО И  КАДАСТР»</w:t>
    </w:r>
  </w:p>
  <w:p w:rsidR="00292093" w:rsidRPr="00936BEF" w:rsidRDefault="00292093" w:rsidP="008259BE">
    <w:pPr>
      <w:pStyle w:val="a9"/>
      <w:pBdr>
        <w:top w:val="single" w:sz="4" w:space="1" w:color="auto"/>
      </w:pBdr>
      <w:jc w:val="center"/>
      <w:rPr>
        <w:i/>
        <w:sz w:val="20"/>
      </w:rPr>
    </w:pPr>
  </w:p>
  <w:p w:rsidR="00292093" w:rsidRDefault="00292093">
    <w:pPr>
      <w:pStyle w:val="a9"/>
      <w:jc w:val="center"/>
    </w:pPr>
    <w:fldSimple w:instr=" PAGE   \* MERGEFORMAT ">
      <w:r>
        <w:rPr>
          <w:noProof/>
        </w:rPr>
        <w:t>2</w:t>
      </w:r>
    </w:fldSimple>
  </w:p>
  <w:p w:rsidR="00292093" w:rsidRPr="00CA143D" w:rsidRDefault="00292093">
    <w:pPr>
      <w:pStyle w:val="a9"/>
      <w:rPr>
        <w:b/>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093" w:rsidRPr="00EE621B" w:rsidRDefault="00292093" w:rsidP="008259BE">
    <w:pPr>
      <w:pStyle w:val="a9"/>
      <w:jc w:val="center"/>
    </w:pPr>
  </w:p>
  <w:p w:rsidR="00292093" w:rsidRDefault="00292093">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093" w:rsidRPr="00E01DF7" w:rsidRDefault="00292093" w:rsidP="008259BE">
    <w:pPr>
      <w:pStyle w:val="a9"/>
      <w:pBdr>
        <w:top w:val="single" w:sz="4" w:space="1" w:color="auto"/>
      </w:pBdr>
      <w:jc w:val="center"/>
      <w:rPr>
        <w:i/>
        <w:iCs/>
        <w:sz w:val="20"/>
        <w:szCs w:val="20"/>
      </w:rPr>
    </w:pPr>
    <w:r>
      <w:rPr>
        <w:bCs/>
        <w:i/>
        <w:iCs/>
        <w:sz w:val="20"/>
      </w:rPr>
      <w:t>ООО «ГРАДОСТРОИТЕЛЬСТВО И  КАДАСТР»</w:t>
    </w:r>
  </w:p>
  <w:p w:rsidR="00292093" w:rsidRPr="00936BEF" w:rsidRDefault="00292093" w:rsidP="008259BE">
    <w:pPr>
      <w:pStyle w:val="a9"/>
      <w:pBdr>
        <w:top w:val="single" w:sz="4" w:space="1" w:color="auto"/>
      </w:pBdr>
      <w:jc w:val="center"/>
      <w:rPr>
        <w:i/>
        <w:sz w:val="20"/>
      </w:rPr>
    </w:pPr>
  </w:p>
  <w:p w:rsidR="00292093" w:rsidRDefault="00292093">
    <w:pPr>
      <w:pStyle w:val="a9"/>
      <w:jc w:val="center"/>
    </w:pPr>
    <w:fldSimple w:instr=" PAGE   \* MERGEFORMAT ">
      <w:r>
        <w:rPr>
          <w:noProof/>
        </w:rPr>
        <w:t>3</w:t>
      </w:r>
    </w:fldSimple>
  </w:p>
  <w:p w:rsidR="00292093" w:rsidRPr="00CA143D" w:rsidRDefault="00292093">
    <w:pPr>
      <w:pStyle w:val="a9"/>
      <w:rPr>
        <w:b/>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093" w:rsidRPr="00EE621B" w:rsidRDefault="00292093" w:rsidP="008259BE">
    <w:pPr>
      <w:pStyle w:val="a9"/>
      <w:jc w:val="center"/>
    </w:pPr>
  </w:p>
  <w:p w:rsidR="00292093" w:rsidRDefault="00292093">
    <w:pPr>
      <w:pStyle w:val="a9"/>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093" w:rsidRPr="00B05F91" w:rsidRDefault="00292093" w:rsidP="00B05F91">
    <w:pPr>
      <w:pStyle w:val="a9"/>
      <w:pBdr>
        <w:top w:val="single" w:sz="4" w:space="1" w:color="auto"/>
      </w:pBdr>
      <w:jc w:val="center"/>
      <w:rPr>
        <w:rFonts w:ascii="Times New Roman" w:hAnsi="Times New Roman" w:cs="Times New Roman"/>
        <w:i/>
        <w:iCs/>
      </w:rPr>
    </w:pPr>
    <w:r w:rsidRPr="00B05F91">
      <w:rPr>
        <w:rFonts w:ascii="Times New Roman" w:hAnsi="Times New Roman" w:cs="Times New Roman"/>
        <w:bCs/>
        <w:i/>
        <w:iCs/>
      </w:rPr>
      <w:t>ООО «ГРАДОСТРОИТЕЛЬСТВО И  КАДАСТР»</w:t>
    </w:r>
  </w:p>
  <w:p w:rsidR="00292093" w:rsidRPr="00B05F91" w:rsidRDefault="00292093" w:rsidP="00B05F91">
    <w:pPr>
      <w:pStyle w:val="a9"/>
      <w:pBdr>
        <w:top w:val="single" w:sz="4" w:space="1" w:color="auto"/>
      </w:pBdr>
      <w:jc w:val="center"/>
      <w:rPr>
        <w:rFonts w:ascii="Times New Roman" w:hAnsi="Times New Roman" w:cs="Times New Roman"/>
        <w:i/>
      </w:rPr>
    </w:pPr>
  </w:p>
  <w:p w:rsidR="00292093" w:rsidRPr="00B05F91" w:rsidRDefault="00292093" w:rsidP="00B05F91">
    <w:pPr>
      <w:pStyle w:val="a9"/>
      <w:jc w:val="center"/>
      <w:rPr>
        <w:rFonts w:ascii="Times New Roman" w:hAnsi="Times New Roman" w:cs="Times New Roman"/>
      </w:rPr>
    </w:pPr>
    <w:r w:rsidRPr="00B05F91">
      <w:rPr>
        <w:rFonts w:ascii="Times New Roman" w:hAnsi="Times New Roman" w:cs="Times New Roman"/>
      </w:rPr>
      <w:fldChar w:fldCharType="begin"/>
    </w:r>
    <w:r w:rsidRPr="00B05F91">
      <w:rPr>
        <w:rFonts w:ascii="Times New Roman" w:hAnsi="Times New Roman" w:cs="Times New Roman"/>
      </w:rPr>
      <w:instrText xml:space="preserve"> PAGE   \* MERGEFORMAT </w:instrText>
    </w:r>
    <w:r w:rsidRPr="00B05F91">
      <w:rPr>
        <w:rFonts w:ascii="Times New Roman" w:hAnsi="Times New Roman" w:cs="Times New Roman"/>
      </w:rPr>
      <w:fldChar w:fldCharType="separate"/>
    </w:r>
    <w:r w:rsidR="00CD294F">
      <w:rPr>
        <w:rFonts w:ascii="Times New Roman" w:hAnsi="Times New Roman" w:cs="Times New Roman"/>
        <w:noProof/>
      </w:rPr>
      <w:t>4</w:t>
    </w:r>
    <w:r w:rsidRPr="00B05F91">
      <w:rPr>
        <w:rFonts w:ascii="Times New Roman" w:hAnsi="Times New Roman" w:cs="Times New Roman"/>
      </w:rPr>
      <w:fldChar w:fldCharType="end"/>
    </w:r>
  </w:p>
  <w:p w:rsidR="00292093" w:rsidRDefault="00292093">
    <w:pPr>
      <w:pStyle w:val="a9"/>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093" w:rsidRDefault="00292093">
    <w:r>
      <w:cr/>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093" w:rsidRDefault="00292093">
    <w:pPr>
      <w:pStyle w:val="afd"/>
      <w:spacing w:line="14" w:lineRule="auto"/>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73FD" w:rsidRDefault="007473FD" w:rsidP="0027659D">
      <w:pPr>
        <w:spacing w:after="0" w:line="240" w:lineRule="auto"/>
      </w:pPr>
      <w:r>
        <w:separator/>
      </w:r>
    </w:p>
  </w:footnote>
  <w:footnote w:type="continuationSeparator" w:id="0">
    <w:p w:rsidR="007473FD" w:rsidRDefault="007473FD" w:rsidP="0027659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093" w:rsidRPr="00B05F91" w:rsidRDefault="00292093" w:rsidP="0058461D">
    <w:pPr>
      <w:pStyle w:val="a9"/>
      <w:pBdr>
        <w:bottom w:val="single" w:sz="4" w:space="0" w:color="auto"/>
      </w:pBdr>
      <w:jc w:val="center"/>
      <w:rPr>
        <w:rFonts w:ascii="Times New Roman" w:hAnsi="Times New Roman" w:cs="Times New Roman"/>
        <w:i/>
        <w:sz w:val="20"/>
      </w:rPr>
    </w:pPr>
    <w:r>
      <w:rPr>
        <w:rFonts w:ascii="Times New Roman" w:hAnsi="Times New Roman" w:cs="Times New Roman"/>
        <w:i/>
        <w:sz w:val="20"/>
      </w:rPr>
      <w:t>Местные нормативы градостроительного проектирования</w:t>
    </w:r>
    <w:r w:rsidRPr="00B05F91">
      <w:rPr>
        <w:rFonts w:ascii="Times New Roman" w:hAnsi="Times New Roman" w:cs="Times New Roman"/>
        <w:i/>
        <w:sz w:val="20"/>
      </w:rPr>
      <w:t xml:space="preserve"> </w:t>
    </w:r>
    <w:proofErr w:type="spellStart"/>
    <w:r w:rsidR="00057715">
      <w:rPr>
        <w:rFonts w:ascii="Times New Roman" w:hAnsi="Times New Roman" w:cs="Times New Roman"/>
        <w:i/>
        <w:sz w:val="20"/>
      </w:rPr>
      <w:t>Зимницкого</w:t>
    </w:r>
    <w:proofErr w:type="spellEnd"/>
    <w:r w:rsidRPr="009B17A9">
      <w:rPr>
        <w:rFonts w:ascii="Times New Roman" w:hAnsi="Times New Roman" w:cs="Times New Roman"/>
        <w:i/>
        <w:sz w:val="20"/>
      </w:rPr>
      <w:t xml:space="preserve"> сельского поселения</w:t>
    </w:r>
    <w:r>
      <w:rPr>
        <w:rFonts w:ascii="Times New Roman" w:hAnsi="Times New Roman" w:cs="Times New Roman"/>
        <w:i/>
        <w:sz w:val="20"/>
      </w:rPr>
      <w:t xml:space="preserve"> </w:t>
    </w:r>
    <w:proofErr w:type="spellStart"/>
    <w:r>
      <w:rPr>
        <w:rFonts w:ascii="Times New Roman" w:hAnsi="Times New Roman" w:cs="Times New Roman"/>
        <w:i/>
        <w:sz w:val="20"/>
      </w:rPr>
      <w:t>Сафоновского</w:t>
    </w:r>
    <w:proofErr w:type="spellEnd"/>
    <w:r>
      <w:rPr>
        <w:rFonts w:ascii="Times New Roman" w:hAnsi="Times New Roman" w:cs="Times New Roman"/>
        <w:i/>
        <w:sz w:val="20"/>
      </w:rPr>
      <w:t xml:space="preserve"> района</w:t>
    </w:r>
    <w:r w:rsidRPr="009B17A9">
      <w:rPr>
        <w:rFonts w:ascii="Times New Roman" w:hAnsi="Times New Roman" w:cs="Times New Roman"/>
        <w:i/>
        <w:sz w:val="20"/>
      </w:rPr>
      <w:t xml:space="preserve"> Смоленской области</w:t>
    </w:r>
  </w:p>
  <w:p w:rsidR="00292093" w:rsidRDefault="00292093" w:rsidP="008259BE">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093" w:rsidRPr="00B05F91" w:rsidRDefault="00292093" w:rsidP="009B17A9">
    <w:pPr>
      <w:pStyle w:val="a9"/>
      <w:pBdr>
        <w:bottom w:val="single" w:sz="4" w:space="0" w:color="auto"/>
      </w:pBdr>
      <w:jc w:val="center"/>
      <w:rPr>
        <w:rFonts w:ascii="Times New Roman" w:hAnsi="Times New Roman" w:cs="Times New Roman"/>
        <w:i/>
        <w:sz w:val="20"/>
      </w:rPr>
    </w:pPr>
    <w:r>
      <w:rPr>
        <w:rFonts w:ascii="Times New Roman" w:hAnsi="Times New Roman" w:cs="Times New Roman"/>
        <w:i/>
        <w:sz w:val="20"/>
      </w:rPr>
      <w:t>Местные нормативы градостроительного проектирования</w:t>
    </w:r>
    <w:r w:rsidRPr="00B05F91">
      <w:rPr>
        <w:rFonts w:ascii="Times New Roman" w:hAnsi="Times New Roman" w:cs="Times New Roman"/>
        <w:i/>
        <w:sz w:val="20"/>
      </w:rPr>
      <w:t xml:space="preserve"> </w:t>
    </w:r>
    <w:proofErr w:type="spellStart"/>
    <w:r w:rsidR="00057715">
      <w:rPr>
        <w:rFonts w:ascii="Times New Roman" w:hAnsi="Times New Roman" w:cs="Times New Roman"/>
        <w:i/>
        <w:sz w:val="20"/>
      </w:rPr>
      <w:t>Зимницкого</w:t>
    </w:r>
    <w:proofErr w:type="spellEnd"/>
    <w:r w:rsidRPr="009B17A9">
      <w:rPr>
        <w:rFonts w:ascii="Times New Roman" w:hAnsi="Times New Roman" w:cs="Times New Roman"/>
        <w:i/>
        <w:sz w:val="20"/>
      </w:rPr>
      <w:t xml:space="preserve"> сельского поселения</w:t>
    </w:r>
    <w:r>
      <w:rPr>
        <w:rFonts w:ascii="Times New Roman" w:hAnsi="Times New Roman" w:cs="Times New Roman"/>
        <w:i/>
        <w:sz w:val="20"/>
      </w:rPr>
      <w:t xml:space="preserve"> </w:t>
    </w:r>
    <w:proofErr w:type="spellStart"/>
    <w:r>
      <w:rPr>
        <w:rFonts w:ascii="Times New Roman" w:hAnsi="Times New Roman" w:cs="Times New Roman"/>
        <w:i/>
        <w:sz w:val="20"/>
      </w:rPr>
      <w:t>Сафоновского</w:t>
    </w:r>
    <w:proofErr w:type="spellEnd"/>
    <w:r>
      <w:rPr>
        <w:rFonts w:ascii="Times New Roman" w:hAnsi="Times New Roman" w:cs="Times New Roman"/>
        <w:i/>
        <w:sz w:val="20"/>
      </w:rPr>
      <w:t xml:space="preserve"> района</w:t>
    </w:r>
    <w:r w:rsidRPr="009B17A9">
      <w:rPr>
        <w:rFonts w:ascii="Times New Roman" w:hAnsi="Times New Roman" w:cs="Times New Roman"/>
        <w:i/>
        <w:sz w:val="20"/>
      </w:rPr>
      <w:t xml:space="preserve"> Смоленской области</w:t>
    </w:r>
  </w:p>
  <w:p w:rsidR="00292093" w:rsidRPr="00B05F91" w:rsidRDefault="00292093" w:rsidP="00B05F91">
    <w:pPr>
      <w:pStyle w:val="af0"/>
      <w:rPr>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C3681B24"/>
    <w:lvl w:ilvl="0">
      <w:start w:val="1"/>
      <w:numFmt w:val="bullet"/>
      <w:pStyle w:val="2"/>
      <w:lvlText w:val=""/>
      <w:lvlJc w:val="left"/>
      <w:pPr>
        <w:tabs>
          <w:tab w:val="num" w:pos="643"/>
        </w:tabs>
        <w:ind w:left="643" w:hanging="360"/>
      </w:pPr>
      <w:rPr>
        <w:rFonts w:ascii="Symbol" w:hAnsi="Symbol" w:hint="default"/>
      </w:rPr>
    </w:lvl>
  </w:abstractNum>
  <w:abstractNum w:abstractNumId="1">
    <w:nsid w:val="00000003"/>
    <w:multiLevelType w:val="multilevel"/>
    <w:tmpl w:val="00000003"/>
    <w:name w:val="WW8Num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9"/>
    <w:multiLevelType w:val="singleLevel"/>
    <w:tmpl w:val="00000009"/>
    <w:name w:val="WW8Num9"/>
    <w:lvl w:ilvl="0">
      <w:start w:val="1"/>
      <w:numFmt w:val="bullet"/>
      <w:lvlText w:val=""/>
      <w:lvlJc w:val="left"/>
      <w:pPr>
        <w:tabs>
          <w:tab w:val="num" w:pos="720"/>
        </w:tabs>
        <w:ind w:left="720" w:hanging="360"/>
      </w:pPr>
      <w:rPr>
        <w:rFonts w:ascii="Symbol" w:hAnsi="Symbol"/>
      </w:rPr>
    </w:lvl>
  </w:abstractNum>
  <w:abstractNum w:abstractNumId="3">
    <w:nsid w:val="0000000D"/>
    <w:multiLevelType w:val="multilevel"/>
    <w:tmpl w:val="0000000D"/>
    <w:name w:val="WW8Num1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00000015"/>
    <w:multiLevelType w:val="multilevel"/>
    <w:tmpl w:val="427A9178"/>
    <w:name w:val="WW8Num2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24"/>
    <w:multiLevelType w:val="multilevel"/>
    <w:tmpl w:val="00000024"/>
    <w:name w:val="WW8Num36"/>
    <w:lvl w:ilvl="0">
      <w:start w:val="1"/>
      <w:numFmt w:val="bullet"/>
      <w:lvlText w:val=""/>
      <w:lvlJc w:val="left"/>
      <w:pPr>
        <w:tabs>
          <w:tab w:val="num" w:pos="720"/>
        </w:tabs>
        <w:ind w:left="720" w:hanging="360"/>
      </w:pPr>
      <w:rPr>
        <w:rFonts w:ascii="Symbol" w:hAnsi="Symbol"/>
        <w:color w:val="auto"/>
      </w:rPr>
    </w:lvl>
    <w:lvl w:ilvl="1">
      <w:start w:val="1"/>
      <w:numFmt w:val="bullet"/>
      <w:lvlText w:val=""/>
      <w:lvlJc w:val="left"/>
      <w:pPr>
        <w:tabs>
          <w:tab w:val="num" w:pos="1080"/>
        </w:tabs>
        <w:ind w:left="1080" w:hanging="360"/>
      </w:pPr>
      <w:rPr>
        <w:rFonts w:ascii="Symbol" w:hAnsi="Symbol"/>
        <w:color w:val="auto"/>
      </w:rPr>
    </w:lvl>
    <w:lvl w:ilvl="2">
      <w:start w:val="1"/>
      <w:numFmt w:val="bullet"/>
      <w:lvlText w:val=""/>
      <w:lvlJc w:val="left"/>
      <w:pPr>
        <w:tabs>
          <w:tab w:val="num" w:pos="1440"/>
        </w:tabs>
        <w:ind w:left="1440" w:hanging="360"/>
      </w:pPr>
      <w:rPr>
        <w:rFonts w:ascii="Symbol" w:hAnsi="Symbol"/>
        <w:color w:val="auto"/>
      </w:rPr>
    </w:lvl>
    <w:lvl w:ilvl="3">
      <w:start w:val="1"/>
      <w:numFmt w:val="bullet"/>
      <w:lvlText w:val=""/>
      <w:lvlJc w:val="left"/>
      <w:pPr>
        <w:tabs>
          <w:tab w:val="num" w:pos="1800"/>
        </w:tabs>
        <w:ind w:left="1800" w:hanging="360"/>
      </w:pPr>
      <w:rPr>
        <w:rFonts w:ascii="Symbol" w:hAnsi="Symbol"/>
        <w:color w:val="auto"/>
      </w:rPr>
    </w:lvl>
    <w:lvl w:ilvl="4">
      <w:start w:val="1"/>
      <w:numFmt w:val="bullet"/>
      <w:lvlText w:val=""/>
      <w:lvlJc w:val="left"/>
      <w:pPr>
        <w:tabs>
          <w:tab w:val="num" w:pos="2160"/>
        </w:tabs>
        <w:ind w:left="2160" w:hanging="360"/>
      </w:pPr>
      <w:rPr>
        <w:rFonts w:ascii="Symbol" w:hAnsi="Symbol"/>
        <w:color w:val="auto"/>
      </w:rPr>
    </w:lvl>
    <w:lvl w:ilvl="5">
      <w:start w:val="1"/>
      <w:numFmt w:val="bullet"/>
      <w:lvlText w:val=""/>
      <w:lvlJc w:val="left"/>
      <w:pPr>
        <w:tabs>
          <w:tab w:val="num" w:pos="2520"/>
        </w:tabs>
        <w:ind w:left="2520" w:hanging="360"/>
      </w:pPr>
      <w:rPr>
        <w:rFonts w:ascii="Symbol" w:hAnsi="Symbol"/>
        <w:color w:val="auto"/>
      </w:rPr>
    </w:lvl>
    <w:lvl w:ilvl="6">
      <w:start w:val="1"/>
      <w:numFmt w:val="bullet"/>
      <w:lvlText w:val=""/>
      <w:lvlJc w:val="left"/>
      <w:pPr>
        <w:tabs>
          <w:tab w:val="num" w:pos="2880"/>
        </w:tabs>
        <w:ind w:left="2880" w:hanging="360"/>
      </w:pPr>
      <w:rPr>
        <w:rFonts w:ascii="Symbol" w:hAnsi="Symbol"/>
        <w:color w:val="auto"/>
      </w:rPr>
    </w:lvl>
    <w:lvl w:ilvl="7">
      <w:start w:val="1"/>
      <w:numFmt w:val="bullet"/>
      <w:lvlText w:val=""/>
      <w:lvlJc w:val="left"/>
      <w:pPr>
        <w:tabs>
          <w:tab w:val="num" w:pos="3240"/>
        </w:tabs>
        <w:ind w:left="3240" w:hanging="360"/>
      </w:pPr>
      <w:rPr>
        <w:rFonts w:ascii="Symbol" w:hAnsi="Symbol"/>
        <w:color w:val="auto"/>
      </w:rPr>
    </w:lvl>
    <w:lvl w:ilvl="8">
      <w:start w:val="1"/>
      <w:numFmt w:val="bullet"/>
      <w:lvlText w:val=""/>
      <w:lvlJc w:val="left"/>
      <w:pPr>
        <w:tabs>
          <w:tab w:val="num" w:pos="3600"/>
        </w:tabs>
        <w:ind w:left="3600" w:hanging="360"/>
      </w:pPr>
      <w:rPr>
        <w:rFonts w:ascii="Symbol" w:hAnsi="Symbol"/>
        <w:color w:val="auto"/>
      </w:rPr>
    </w:lvl>
  </w:abstractNum>
  <w:abstractNum w:abstractNumId="6">
    <w:nsid w:val="00000043"/>
    <w:multiLevelType w:val="multilevel"/>
    <w:tmpl w:val="00000043"/>
    <w:name w:val="WW8Num6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7">
    <w:nsid w:val="00D87F41"/>
    <w:multiLevelType w:val="hybridMultilevel"/>
    <w:tmpl w:val="90D24FB2"/>
    <w:lvl w:ilvl="0" w:tplc="9E80338A">
      <w:start w:val="1"/>
      <w:numFmt w:val="decimal"/>
      <w:lvlText w:val="%1."/>
      <w:lvlJc w:val="left"/>
      <w:pPr>
        <w:ind w:left="1059" w:hanging="349"/>
      </w:pPr>
      <w:rPr>
        <w:rFonts w:hint="default"/>
        <w:spacing w:val="0"/>
        <w:w w:val="99"/>
        <w:sz w:val="28"/>
        <w:szCs w:val="28"/>
      </w:rPr>
    </w:lvl>
    <w:lvl w:ilvl="1" w:tplc="B1F22E40">
      <w:numFmt w:val="bullet"/>
      <w:lvlText w:val="•"/>
      <w:lvlJc w:val="left"/>
      <w:pPr>
        <w:ind w:left="2197" w:hanging="349"/>
      </w:pPr>
      <w:rPr>
        <w:rFonts w:hint="default"/>
      </w:rPr>
    </w:lvl>
    <w:lvl w:ilvl="2" w:tplc="91B08542">
      <w:numFmt w:val="bullet"/>
      <w:lvlText w:val="•"/>
      <w:lvlJc w:val="left"/>
      <w:pPr>
        <w:ind w:left="3574" w:hanging="349"/>
      </w:pPr>
      <w:rPr>
        <w:rFonts w:hint="default"/>
      </w:rPr>
    </w:lvl>
    <w:lvl w:ilvl="3" w:tplc="B1CA1DB4">
      <w:numFmt w:val="bullet"/>
      <w:lvlText w:val="•"/>
      <w:lvlJc w:val="left"/>
      <w:pPr>
        <w:ind w:left="4951" w:hanging="349"/>
      </w:pPr>
      <w:rPr>
        <w:rFonts w:hint="default"/>
      </w:rPr>
    </w:lvl>
    <w:lvl w:ilvl="4" w:tplc="DBF2584A">
      <w:numFmt w:val="bullet"/>
      <w:lvlText w:val="•"/>
      <w:lvlJc w:val="left"/>
      <w:pPr>
        <w:ind w:left="6328" w:hanging="349"/>
      </w:pPr>
      <w:rPr>
        <w:rFonts w:hint="default"/>
      </w:rPr>
    </w:lvl>
    <w:lvl w:ilvl="5" w:tplc="7F80C0E8">
      <w:numFmt w:val="bullet"/>
      <w:lvlText w:val="•"/>
      <w:lvlJc w:val="left"/>
      <w:pPr>
        <w:ind w:left="7705" w:hanging="349"/>
      </w:pPr>
      <w:rPr>
        <w:rFonts w:hint="default"/>
      </w:rPr>
    </w:lvl>
    <w:lvl w:ilvl="6" w:tplc="FD06905E">
      <w:numFmt w:val="bullet"/>
      <w:lvlText w:val="•"/>
      <w:lvlJc w:val="left"/>
      <w:pPr>
        <w:ind w:left="9082" w:hanging="349"/>
      </w:pPr>
      <w:rPr>
        <w:rFonts w:hint="default"/>
      </w:rPr>
    </w:lvl>
    <w:lvl w:ilvl="7" w:tplc="D5523228">
      <w:numFmt w:val="bullet"/>
      <w:lvlText w:val="•"/>
      <w:lvlJc w:val="left"/>
      <w:pPr>
        <w:ind w:left="10460" w:hanging="349"/>
      </w:pPr>
      <w:rPr>
        <w:rFonts w:hint="default"/>
      </w:rPr>
    </w:lvl>
    <w:lvl w:ilvl="8" w:tplc="B600B1A0">
      <w:numFmt w:val="bullet"/>
      <w:lvlText w:val="•"/>
      <w:lvlJc w:val="left"/>
      <w:pPr>
        <w:ind w:left="11837" w:hanging="349"/>
      </w:pPr>
      <w:rPr>
        <w:rFonts w:hint="default"/>
      </w:rPr>
    </w:lvl>
  </w:abstractNum>
  <w:abstractNum w:abstractNumId="8">
    <w:nsid w:val="07C969D6"/>
    <w:multiLevelType w:val="hybridMultilevel"/>
    <w:tmpl w:val="FFF86088"/>
    <w:lvl w:ilvl="0" w:tplc="422CEA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99E1465"/>
    <w:multiLevelType w:val="hybridMultilevel"/>
    <w:tmpl w:val="214853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99F5BBC"/>
    <w:multiLevelType w:val="hybridMultilevel"/>
    <w:tmpl w:val="21004BFC"/>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0D03691E"/>
    <w:multiLevelType w:val="hybridMultilevel"/>
    <w:tmpl w:val="02BADC84"/>
    <w:lvl w:ilvl="0" w:tplc="422CEA5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0E306A2B"/>
    <w:multiLevelType w:val="hybridMultilevel"/>
    <w:tmpl w:val="459CFB16"/>
    <w:name w:val="WW8Num152"/>
    <w:lvl w:ilvl="0" w:tplc="38C666DA">
      <w:start w:val="1"/>
      <w:numFmt w:val="decimal"/>
      <w:lvlText w:val="%1."/>
      <w:lvlJc w:val="left"/>
      <w:pPr>
        <w:tabs>
          <w:tab w:val="num" w:pos="624"/>
        </w:tabs>
        <w:ind w:left="624" w:hanging="454"/>
      </w:pPr>
      <w:rPr>
        <w:rFonts w:hint="default"/>
      </w:rPr>
    </w:lvl>
    <w:lvl w:ilvl="1" w:tplc="98ECFD84">
      <w:start w:val="1"/>
      <w:numFmt w:val="bullet"/>
      <w:lvlText w:val=""/>
      <w:lvlJc w:val="left"/>
      <w:pPr>
        <w:tabs>
          <w:tab w:val="num" w:pos="1364"/>
        </w:tabs>
        <w:ind w:left="1364" w:hanging="284"/>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12CB2705"/>
    <w:multiLevelType w:val="hybridMultilevel"/>
    <w:tmpl w:val="DE5AC0EC"/>
    <w:lvl w:ilvl="0" w:tplc="9E80338A">
      <w:start w:val="1"/>
      <w:numFmt w:val="decimal"/>
      <w:lvlText w:val="%1."/>
      <w:lvlJc w:val="left"/>
      <w:pPr>
        <w:ind w:left="1059" w:hanging="349"/>
      </w:pPr>
      <w:rPr>
        <w:rFonts w:hint="default"/>
        <w:spacing w:val="0"/>
        <w:w w:val="99"/>
        <w:sz w:val="28"/>
        <w:szCs w:val="28"/>
      </w:rPr>
    </w:lvl>
    <w:lvl w:ilvl="1" w:tplc="B1F22E40">
      <w:numFmt w:val="bullet"/>
      <w:lvlText w:val="•"/>
      <w:lvlJc w:val="left"/>
      <w:pPr>
        <w:ind w:left="2197" w:hanging="349"/>
      </w:pPr>
      <w:rPr>
        <w:rFonts w:hint="default"/>
      </w:rPr>
    </w:lvl>
    <w:lvl w:ilvl="2" w:tplc="91B08542">
      <w:numFmt w:val="bullet"/>
      <w:lvlText w:val="•"/>
      <w:lvlJc w:val="left"/>
      <w:pPr>
        <w:ind w:left="3574" w:hanging="349"/>
      </w:pPr>
      <w:rPr>
        <w:rFonts w:hint="default"/>
      </w:rPr>
    </w:lvl>
    <w:lvl w:ilvl="3" w:tplc="B1CA1DB4">
      <w:numFmt w:val="bullet"/>
      <w:lvlText w:val="•"/>
      <w:lvlJc w:val="left"/>
      <w:pPr>
        <w:ind w:left="4951" w:hanging="349"/>
      </w:pPr>
      <w:rPr>
        <w:rFonts w:hint="default"/>
      </w:rPr>
    </w:lvl>
    <w:lvl w:ilvl="4" w:tplc="DBF2584A">
      <w:numFmt w:val="bullet"/>
      <w:lvlText w:val="•"/>
      <w:lvlJc w:val="left"/>
      <w:pPr>
        <w:ind w:left="6328" w:hanging="349"/>
      </w:pPr>
      <w:rPr>
        <w:rFonts w:hint="default"/>
      </w:rPr>
    </w:lvl>
    <w:lvl w:ilvl="5" w:tplc="7F80C0E8">
      <w:numFmt w:val="bullet"/>
      <w:lvlText w:val="•"/>
      <w:lvlJc w:val="left"/>
      <w:pPr>
        <w:ind w:left="7705" w:hanging="349"/>
      </w:pPr>
      <w:rPr>
        <w:rFonts w:hint="default"/>
      </w:rPr>
    </w:lvl>
    <w:lvl w:ilvl="6" w:tplc="FD06905E">
      <w:numFmt w:val="bullet"/>
      <w:lvlText w:val="•"/>
      <w:lvlJc w:val="left"/>
      <w:pPr>
        <w:ind w:left="9082" w:hanging="349"/>
      </w:pPr>
      <w:rPr>
        <w:rFonts w:hint="default"/>
      </w:rPr>
    </w:lvl>
    <w:lvl w:ilvl="7" w:tplc="D5523228">
      <w:numFmt w:val="bullet"/>
      <w:lvlText w:val="•"/>
      <w:lvlJc w:val="left"/>
      <w:pPr>
        <w:ind w:left="10460" w:hanging="349"/>
      </w:pPr>
      <w:rPr>
        <w:rFonts w:hint="default"/>
      </w:rPr>
    </w:lvl>
    <w:lvl w:ilvl="8" w:tplc="B600B1A0">
      <w:numFmt w:val="bullet"/>
      <w:lvlText w:val="•"/>
      <w:lvlJc w:val="left"/>
      <w:pPr>
        <w:ind w:left="11837" w:hanging="349"/>
      </w:pPr>
      <w:rPr>
        <w:rFonts w:hint="default"/>
      </w:rPr>
    </w:lvl>
  </w:abstractNum>
  <w:abstractNum w:abstractNumId="14">
    <w:nsid w:val="1588332B"/>
    <w:multiLevelType w:val="hybridMultilevel"/>
    <w:tmpl w:val="3CD41506"/>
    <w:lvl w:ilvl="0" w:tplc="F8BCF8FA">
      <w:start w:val="1"/>
      <w:numFmt w:val="decimal"/>
      <w:lvlText w:val="%1)"/>
      <w:lvlJc w:val="left"/>
      <w:pPr>
        <w:ind w:left="118" w:hanging="435"/>
      </w:pPr>
      <w:rPr>
        <w:rFonts w:ascii="Times New Roman" w:eastAsia="Times New Roman" w:hAnsi="Times New Roman" w:cs="Times New Roman" w:hint="default"/>
        <w:spacing w:val="-9"/>
        <w:w w:val="99"/>
        <w:sz w:val="28"/>
        <w:szCs w:val="28"/>
      </w:rPr>
    </w:lvl>
    <w:lvl w:ilvl="1" w:tplc="332C75AC">
      <w:numFmt w:val="bullet"/>
      <w:lvlText w:val="•"/>
      <w:lvlJc w:val="left"/>
      <w:pPr>
        <w:ind w:left="1094" w:hanging="435"/>
      </w:pPr>
      <w:rPr>
        <w:rFonts w:hint="default"/>
      </w:rPr>
    </w:lvl>
    <w:lvl w:ilvl="2" w:tplc="AF609E60">
      <w:numFmt w:val="bullet"/>
      <w:lvlText w:val="•"/>
      <w:lvlJc w:val="left"/>
      <w:pPr>
        <w:ind w:left="2069" w:hanging="435"/>
      </w:pPr>
      <w:rPr>
        <w:rFonts w:hint="default"/>
      </w:rPr>
    </w:lvl>
    <w:lvl w:ilvl="3" w:tplc="73AC18FE">
      <w:numFmt w:val="bullet"/>
      <w:lvlText w:val="•"/>
      <w:lvlJc w:val="left"/>
      <w:pPr>
        <w:ind w:left="3043" w:hanging="435"/>
      </w:pPr>
      <w:rPr>
        <w:rFonts w:hint="default"/>
      </w:rPr>
    </w:lvl>
    <w:lvl w:ilvl="4" w:tplc="24B233C0">
      <w:numFmt w:val="bullet"/>
      <w:lvlText w:val="•"/>
      <w:lvlJc w:val="left"/>
      <w:pPr>
        <w:ind w:left="4018" w:hanging="435"/>
      </w:pPr>
      <w:rPr>
        <w:rFonts w:hint="default"/>
      </w:rPr>
    </w:lvl>
    <w:lvl w:ilvl="5" w:tplc="CE54FC68">
      <w:numFmt w:val="bullet"/>
      <w:lvlText w:val="•"/>
      <w:lvlJc w:val="left"/>
      <w:pPr>
        <w:ind w:left="4993" w:hanging="435"/>
      </w:pPr>
      <w:rPr>
        <w:rFonts w:hint="default"/>
      </w:rPr>
    </w:lvl>
    <w:lvl w:ilvl="6" w:tplc="B7F02BB0">
      <w:numFmt w:val="bullet"/>
      <w:lvlText w:val="•"/>
      <w:lvlJc w:val="left"/>
      <w:pPr>
        <w:ind w:left="5967" w:hanging="435"/>
      </w:pPr>
      <w:rPr>
        <w:rFonts w:hint="default"/>
      </w:rPr>
    </w:lvl>
    <w:lvl w:ilvl="7" w:tplc="72045E10">
      <w:numFmt w:val="bullet"/>
      <w:lvlText w:val="•"/>
      <w:lvlJc w:val="left"/>
      <w:pPr>
        <w:ind w:left="6942" w:hanging="435"/>
      </w:pPr>
      <w:rPr>
        <w:rFonts w:hint="default"/>
      </w:rPr>
    </w:lvl>
    <w:lvl w:ilvl="8" w:tplc="FD38DFB2">
      <w:numFmt w:val="bullet"/>
      <w:lvlText w:val="•"/>
      <w:lvlJc w:val="left"/>
      <w:pPr>
        <w:ind w:left="7917" w:hanging="435"/>
      </w:pPr>
      <w:rPr>
        <w:rFonts w:hint="default"/>
      </w:rPr>
    </w:lvl>
  </w:abstractNum>
  <w:abstractNum w:abstractNumId="15">
    <w:nsid w:val="16B55AB9"/>
    <w:multiLevelType w:val="hybridMultilevel"/>
    <w:tmpl w:val="8B5EF6BC"/>
    <w:lvl w:ilvl="0" w:tplc="2BB2B640">
      <w:numFmt w:val="bullet"/>
      <w:lvlText w:val="–"/>
      <w:lvlJc w:val="left"/>
      <w:pPr>
        <w:ind w:left="447" w:hanging="188"/>
      </w:pPr>
      <w:rPr>
        <w:rFonts w:ascii="Times New Roman" w:eastAsia="Times New Roman" w:hAnsi="Times New Roman" w:cs="Times New Roman" w:hint="default"/>
        <w:w w:val="100"/>
        <w:sz w:val="24"/>
        <w:szCs w:val="24"/>
      </w:rPr>
    </w:lvl>
    <w:lvl w:ilvl="1" w:tplc="40B82BEC">
      <w:numFmt w:val="bullet"/>
      <w:lvlText w:val="–"/>
      <w:lvlJc w:val="left"/>
      <w:pPr>
        <w:ind w:left="118" w:hanging="188"/>
      </w:pPr>
      <w:rPr>
        <w:rFonts w:ascii="Times New Roman" w:eastAsia="Times New Roman" w:hAnsi="Times New Roman" w:cs="Times New Roman" w:hint="default"/>
        <w:w w:val="100"/>
        <w:sz w:val="24"/>
        <w:szCs w:val="24"/>
      </w:rPr>
    </w:lvl>
    <w:lvl w:ilvl="2" w:tplc="5934B37A">
      <w:numFmt w:val="bullet"/>
      <w:lvlText w:val="•"/>
      <w:lvlJc w:val="left"/>
      <w:pPr>
        <w:ind w:left="1487" w:hanging="188"/>
      </w:pPr>
      <w:rPr>
        <w:rFonts w:hint="default"/>
      </w:rPr>
    </w:lvl>
    <w:lvl w:ilvl="3" w:tplc="FA2AB176">
      <w:numFmt w:val="bullet"/>
      <w:lvlText w:val="•"/>
      <w:lvlJc w:val="left"/>
      <w:pPr>
        <w:ind w:left="2534" w:hanging="188"/>
      </w:pPr>
      <w:rPr>
        <w:rFonts w:hint="default"/>
      </w:rPr>
    </w:lvl>
    <w:lvl w:ilvl="4" w:tplc="844612C8">
      <w:numFmt w:val="bullet"/>
      <w:lvlText w:val="•"/>
      <w:lvlJc w:val="left"/>
      <w:pPr>
        <w:ind w:left="3582" w:hanging="188"/>
      </w:pPr>
      <w:rPr>
        <w:rFonts w:hint="default"/>
      </w:rPr>
    </w:lvl>
    <w:lvl w:ilvl="5" w:tplc="E5FA5186">
      <w:numFmt w:val="bullet"/>
      <w:lvlText w:val="•"/>
      <w:lvlJc w:val="left"/>
      <w:pPr>
        <w:ind w:left="4629" w:hanging="188"/>
      </w:pPr>
      <w:rPr>
        <w:rFonts w:hint="default"/>
      </w:rPr>
    </w:lvl>
    <w:lvl w:ilvl="6" w:tplc="DA6869C2">
      <w:numFmt w:val="bullet"/>
      <w:lvlText w:val="•"/>
      <w:lvlJc w:val="left"/>
      <w:pPr>
        <w:ind w:left="5676" w:hanging="188"/>
      </w:pPr>
      <w:rPr>
        <w:rFonts w:hint="default"/>
      </w:rPr>
    </w:lvl>
    <w:lvl w:ilvl="7" w:tplc="ACDAD1FC">
      <w:numFmt w:val="bullet"/>
      <w:lvlText w:val="•"/>
      <w:lvlJc w:val="left"/>
      <w:pPr>
        <w:ind w:left="6724" w:hanging="188"/>
      </w:pPr>
      <w:rPr>
        <w:rFonts w:hint="default"/>
      </w:rPr>
    </w:lvl>
    <w:lvl w:ilvl="8" w:tplc="3F02A1FA">
      <w:numFmt w:val="bullet"/>
      <w:lvlText w:val="•"/>
      <w:lvlJc w:val="left"/>
      <w:pPr>
        <w:ind w:left="7771" w:hanging="188"/>
      </w:pPr>
      <w:rPr>
        <w:rFonts w:hint="default"/>
      </w:rPr>
    </w:lvl>
  </w:abstractNum>
  <w:abstractNum w:abstractNumId="16">
    <w:nsid w:val="19691744"/>
    <w:multiLevelType w:val="hybridMultilevel"/>
    <w:tmpl w:val="6732728C"/>
    <w:lvl w:ilvl="0" w:tplc="CE1C893C">
      <w:numFmt w:val="bullet"/>
      <w:lvlText w:val="–"/>
      <w:lvlJc w:val="left"/>
      <w:pPr>
        <w:ind w:left="118" w:hanging="188"/>
      </w:pPr>
      <w:rPr>
        <w:rFonts w:ascii="Times New Roman" w:eastAsia="Times New Roman" w:hAnsi="Times New Roman" w:cs="Times New Roman" w:hint="default"/>
        <w:w w:val="100"/>
        <w:sz w:val="24"/>
        <w:szCs w:val="24"/>
      </w:rPr>
    </w:lvl>
    <w:lvl w:ilvl="1" w:tplc="25CA3D42">
      <w:numFmt w:val="bullet"/>
      <w:lvlText w:val="•"/>
      <w:lvlJc w:val="left"/>
      <w:pPr>
        <w:ind w:left="1094" w:hanging="188"/>
      </w:pPr>
      <w:rPr>
        <w:rFonts w:hint="default"/>
      </w:rPr>
    </w:lvl>
    <w:lvl w:ilvl="2" w:tplc="7AD26D32">
      <w:numFmt w:val="bullet"/>
      <w:lvlText w:val="•"/>
      <w:lvlJc w:val="left"/>
      <w:pPr>
        <w:ind w:left="2069" w:hanging="188"/>
      </w:pPr>
      <w:rPr>
        <w:rFonts w:hint="default"/>
      </w:rPr>
    </w:lvl>
    <w:lvl w:ilvl="3" w:tplc="6EEA7A06">
      <w:numFmt w:val="bullet"/>
      <w:lvlText w:val="•"/>
      <w:lvlJc w:val="left"/>
      <w:pPr>
        <w:ind w:left="3043" w:hanging="188"/>
      </w:pPr>
      <w:rPr>
        <w:rFonts w:hint="default"/>
      </w:rPr>
    </w:lvl>
    <w:lvl w:ilvl="4" w:tplc="D8328DAC">
      <w:numFmt w:val="bullet"/>
      <w:lvlText w:val="•"/>
      <w:lvlJc w:val="left"/>
      <w:pPr>
        <w:ind w:left="4018" w:hanging="188"/>
      </w:pPr>
      <w:rPr>
        <w:rFonts w:hint="default"/>
      </w:rPr>
    </w:lvl>
    <w:lvl w:ilvl="5" w:tplc="7708E1D6">
      <w:numFmt w:val="bullet"/>
      <w:lvlText w:val="•"/>
      <w:lvlJc w:val="left"/>
      <w:pPr>
        <w:ind w:left="4993" w:hanging="188"/>
      </w:pPr>
      <w:rPr>
        <w:rFonts w:hint="default"/>
      </w:rPr>
    </w:lvl>
    <w:lvl w:ilvl="6" w:tplc="561A76EC">
      <w:numFmt w:val="bullet"/>
      <w:lvlText w:val="•"/>
      <w:lvlJc w:val="left"/>
      <w:pPr>
        <w:ind w:left="5967" w:hanging="188"/>
      </w:pPr>
      <w:rPr>
        <w:rFonts w:hint="default"/>
      </w:rPr>
    </w:lvl>
    <w:lvl w:ilvl="7" w:tplc="C8227744">
      <w:numFmt w:val="bullet"/>
      <w:lvlText w:val="•"/>
      <w:lvlJc w:val="left"/>
      <w:pPr>
        <w:ind w:left="6942" w:hanging="188"/>
      </w:pPr>
      <w:rPr>
        <w:rFonts w:hint="default"/>
      </w:rPr>
    </w:lvl>
    <w:lvl w:ilvl="8" w:tplc="DB04DA72">
      <w:numFmt w:val="bullet"/>
      <w:lvlText w:val="•"/>
      <w:lvlJc w:val="left"/>
      <w:pPr>
        <w:ind w:left="7917" w:hanging="188"/>
      </w:pPr>
      <w:rPr>
        <w:rFonts w:hint="default"/>
      </w:rPr>
    </w:lvl>
  </w:abstractNum>
  <w:abstractNum w:abstractNumId="17">
    <w:nsid w:val="1A8506E5"/>
    <w:multiLevelType w:val="hybridMultilevel"/>
    <w:tmpl w:val="446C6386"/>
    <w:lvl w:ilvl="0" w:tplc="9B08259A">
      <w:numFmt w:val="bullet"/>
      <w:lvlText w:val="–"/>
      <w:lvlJc w:val="left"/>
      <w:pPr>
        <w:ind w:left="118" w:hanging="185"/>
      </w:pPr>
      <w:rPr>
        <w:rFonts w:ascii="Times New Roman" w:eastAsia="Times New Roman" w:hAnsi="Times New Roman" w:cs="Times New Roman" w:hint="default"/>
        <w:w w:val="100"/>
        <w:sz w:val="24"/>
        <w:szCs w:val="24"/>
      </w:rPr>
    </w:lvl>
    <w:lvl w:ilvl="1" w:tplc="D7F6941E">
      <w:numFmt w:val="bullet"/>
      <w:lvlText w:val="•"/>
      <w:lvlJc w:val="left"/>
      <w:pPr>
        <w:ind w:left="1096" w:hanging="185"/>
      </w:pPr>
      <w:rPr>
        <w:rFonts w:hint="default"/>
      </w:rPr>
    </w:lvl>
    <w:lvl w:ilvl="2" w:tplc="D29064D0">
      <w:numFmt w:val="bullet"/>
      <w:lvlText w:val="•"/>
      <w:lvlJc w:val="left"/>
      <w:pPr>
        <w:ind w:left="2073" w:hanging="185"/>
      </w:pPr>
      <w:rPr>
        <w:rFonts w:hint="default"/>
      </w:rPr>
    </w:lvl>
    <w:lvl w:ilvl="3" w:tplc="DB8C3FE8">
      <w:numFmt w:val="bullet"/>
      <w:lvlText w:val="•"/>
      <w:lvlJc w:val="left"/>
      <w:pPr>
        <w:ind w:left="3049" w:hanging="185"/>
      </w:pPr>
      <w:rPr>
        <w:rFonts w:hint="default"/>
      </w:rPr>
    </w:lvl>
    <w:lvl w:ilvl="4" w:tplc="0DF8543A">
      <w:numFmt w:val="bullet"/>
      <w:lvlText w:val="•"/>
      <w:lvlJc w:val="left"/>
      <w:pPr>
        <w:ind w:left="4026" w:hanging="185"/>
      </w:pPr>
      <w:rPr>
        <w:rFonts w:hint="default"/>
      </w:rPr>
    </w:lvl>
    <w:lvl w:ilvl="5" w:tplc="D06EA8CE">
      <w:numFmt w:val="bullet"/>
      <w:lvlText w:val="•"/>
      <w:lvlJc w:val="left"/>
      <w:pPr>
        <w:ind w:left="5003" w:hanging="185"/>
      </w:pPr>
      <w:rPr>
        <w:rFonts w:hint="default"/>
      </w:rPr>
    </w:lvl>
    <w:lvl w:ilvl="6" w:tplc="8A5A1E9A">
      <w:numFmt w:val="bullet"/>
      <w:lvlText w:val="•"/>
      <w:lvlJc w:val="left"/>
      <w:pPr>
        <w:ind w:left="5979" w:hanging="185"/>
      </w:pPr>
      <w:rPr>
        <w:rFonts w:hint="default"/>
      </w:rPr>
    </w:lvl>
    <w:lvl w:ilvl="7" w:tplc="742E769C">
      <w:numFmt w:val="bullet"/>
      <w:lvlText w:val="•"/>
      <w:lvlJc w:val="left"/>
      <w:pPr>
        <w:ind w:left="6956" w:hanging="185"/>
      </w:pPr>
      <w:rPr>
        <w:rFonts w:hint="default"/>
      </w:rPr>
    </w:lvl>
    <w:lvl w:ilvl="8" w:tplc="D1042472">
      <w:numFmt w:val="bullet"/>
      <w:lvlText w:val="•"/>
      <w:lvlJc w:val="left"/>
      <w:pPr>
        <w:ind w:left="7933" w:hanging="185"/>
      </w:pPr>
      <w:rPr>
        <w:rFonts w:hint="default"/>
      </w:rPr>
    </w:lvl>
  </w:abstractNum>
  <w:abstractNum w:abstractNumId="18">
    <w:nsid w:val="1AC36328"/>
    <w:multiLevelType w:val="hybridMultilevel"/>
    <w:tmpl w:val="96B89AB4"/>
    <w:lvl w:ilvl="0" w:tplc="7A44F9A0">
      <w:start w:val="1"/>
      <w:numFmt w:val="decimal"/>
      <w:lvlText w:val="%1."/>
      <w:lvlJc w:val="left"/>
      <w:pPr>
        <w:ind w:left="814" w:hanging="349"/>
      </w:pPr>
      <w:rPr>
        <w:rFonts w:ascii="Times New Roman" w:eastAsia="Times New Roman" w:hAnsi="Times New Roman" w:cs="Times New Roman" w:hint="default"/>
        <w:spacing w:val="0"/>
        <w:w w:val="99"/>
        <w:sz w:val="28"/>
        <w:szCs w:val="28"/>
      </w:rPr>
    </w:lvl>
    <w:lvl w:ilvl="1" w:tplc="01462DEC">
      <w:numFmt w:val="bullet"/>
      <w:lvlText w:val="•"/>
      <w:lvlJc w:val="left"/>
      <w:pPr>
        <w:ind w:left="2168" w:hanging="349"/>
      </w:pPr>
      <w:rPr>
        <w:rFonts w:hint="default"/>
      </w:rPr>
    </w:lvl>
    <w:lvl w:ilvl="2" w:tplc="2F1A7F4E">
      <w:numFmt w:val="bullet"/>
      <w:lvlText w:val="•"/>
      <w:lvlJc w:val="left"/>
      <w:pPr>
        <w:ind w:left="3517" w:hanging="349"/>
      </w:pPr>
      <w:rPr>
        <w:rFonts w:hint="default"/>
      </w:rPr>
    </w:lvl>
    <w:lvl w:ilvl="3" w:tplc="656685EC">
      <w:numFmt w:val="bullet"/>
      <w:lvlText w:val="•"/>
      <w:lvlJc w:val="left"/>
      <w:pPr>
        <w:ind w:left="4866" w:hanging="349"/>
      </w:pPr>
      <w:rPr>
        <w:rFonts w:hint="default"/>
      </w:rPr>
    </w:lvl>
    <w:lvl w:ilvl="4" w:tplc="35CAF16C">
      <w:numFmt w:val="bullet"/>
      <w:lvlText w:val="•"/>
      <w:lvlJc w:val="left"/>
      <w:pPr>
        <w:ind w:left="6215" w:hanging="349"/>
      </w:pPr>
      <w:rPr>
        <w:rFonts w:hint="default"/>
      </w:rPr>
    </w:lvl>
    <w:lvl w:ilvl="5" w:tplc="7190268C">
      <w:numFmt w:val="bullet"/>
      <w:lvlText w:val="•"/>
      <w:lvlJc w:val="left"/>
      <w:pPr>
        <w:ind w:left="7564" w:hanging="349"/>
      </w:pPr>
      <w:rPr>
        <w:rFonts w:hint="default"/>
      </w:rPr>
    </w:lvl>
    <w:lvl w:ilvl="6" w:tplc="3870A0B0">
      <w:numFmt w:val="bullet"/>
      <w:lvlText w:val="•"/>
      <w:lvlJc w:val="left"/>
      <w:pPr>
        <w:ind w:left="8913" w:hanging="349"/>
      </w:pPr>
      <w:rPr>
        <w:rFonts w:hint="default"/>
      </w:rPr>
    </w:lvl>
    <w:lvl w:ilvl="7" w:tplc="EA0A17E2">
      <w:numFmt w:val="bullet"/>
      <w:lvlText w:val="•"/>
      <w:lvlJc w:val="left"/>
      <w:pPr>
        <w:ind w:left="10261" w:hanging="349"/>
      </w:pPr>
      <w:rPr>
        <w:rFonts w:hint="default"/>
      </w:rPr>
    </w:lvl>
    <w:lvl w:ilvl="8" w:tplc="B06A5AD4">
      <w:numFmt w:val="bullet"/>
      <w:lvlText w:val="•"/>
      <w:lvlJc w:val="left"/>
      <w:pPr>
        <w:ind w:left="11610" w:hanging="349"/>
      </w:pPr>
      <w:rPr>
        <w:rFonts w:hint="default"/>
      </w:rPr>
    </w:lvl>
  </w:abstractNum>
  <w:abstractNum w:abstractNumId="19">
    <w:nsid w:val="1FB21BC9"/>
    <w:multiLevelType w:val="hybridMultilevel"/>
    <w:tmpl w:val="B464E462"/>
    <w:lvl w:ilvl="0" w:tplc="23527A72">
      <w:start w:val="1"/>
      <w:numFmt w:val="decimal"/>
      <w:lvlText w:val="%1."/>
      <w:lvlJc w:val="left"/>
      <w:pPr>
        <w:ind w:left="823" w:hanging="348"/>
      </w:pPr>
      <w:rPr>
        <w:rFonts w:ascii="Times New Roman" w:eastAsia="Times New Roman" w:hAnsi="Times New Roman" w:cs="Times New Roman" w:hint="default"/>
        <w:spacing w:val="0"/>
        <w:w w:val="99"/>
        <w:sz w:val="28"/>
        <w:szCs w:val="28"/>
      </w:rPr>
    </w:lvl>
    <w:lvl w:ilvl="1" w:tplc="58B6D96A">
      <w:numFmt w:val="bullet"/>
      <w:lvlText w:val="•"/>
      <w:lvlJc w:val="left"/>
      <w:pPr>
        <w:ind w:left="1722" w:hanging="348"/>
      </w:pPr>
      <w:rPr>
        <w:rFonts w:hint="default"/>
      </w:rPr>
    </w:lvl>
    <w:lvl w:ilvl="2" w:tplc="4316F5AE">
      <w:numFmt w:val="bullet"/>
      <w:lvlText w:val="•"/>
      <w:lvlJc w:val="left"/>
      <w:pPr>
        <w:ind w:left="2624" w:hanging="348"/>
      </w:pPr>
      <w:rPr>
        <w:rFonts w:hint="default"/>
      </w:rPr>
    </w:lvl>
    <w:lvl w:ilvl="3" w:tplc="957E72C6">
      <w:numFmt w:val="bullet"/>
      <w:lvlText w:val="•"/>
      <w:lvlJc w:val="left"/>
      <w:pPr>
        <w:ind w:left="3527" w:hanging="348"/>
      </w:pPr>
      <w:rPr>
        <w:rFonts w:hint="default"/>
      </w:rPr>
    </w:lvl>
    <w:lvl w:ilvl="4" w:tplc="93906376">
      <w:numFmt w:val="bullet"/>
      <w:lvlText w:val="•"/>
      <w:lvlJc w:val="left"/>
      <w:pPr>
        <w:ind w:left="4429" w:hanging="348"/>
      </w:pPr>
      <w:rPr>
        <w:rFonts w:hint="default"/>
      </w:rPr>
    </w:lvl>
    <w:lvl w:ilvl="5" w:tplc="20EC871E">
      <w:numFmt w:val="bullet"/>
      <w:lvlText w:val="•"/>
      <w:lvlJc w:val="left"/>
      <w:pPr>
        <w:ind w:left="5331" w:hanging="348"/>
      </w:pPr>
      <w:rPr>
        <w:rFonts w:hint="default"/>
      </w:rPr>
    </w:lvl>
    <w:lvl w:ilvl="6" w:tplc="3184ED82">
      <w:numFmt w:val="bullet"/>
      <w:lvlText w:val="•"/>
      <w:lvlJc w:val="left"/>
      <w:pPr>
        <w:ind w:left="6234" w:hanging="348"/>
      </w:pPr>
      <w:rPr>
        <w:rFonts w:hint="default"/>
      </w:rPr>
    </w:lvl>
    <w:lvl w:ilvl="7" w:tplc="2A4893F4">
      <w:numFmt w:val="bullet"/>
      <w:lvlText w:val="•"/>
      <w:lvlJc w:val="left"/>
      <w:pPr>
        <w:ind w:left="7136" w:hanging="348"/>
      </w:pPr>
      <w:rPr>
        <w:rFonts w:hint="default"/>
      </w:rPr>
    </w:lvl>
    <w:lvl w:ilvl="8" w:tplc="789457A4">
      <w:numFmt w:val="bullet"/>
      <w:lvlText w:val="•"/>
      <w:lvlJc w:val="left"/>
      <w:pPr>
        <w:ind w:left="8039" w:hanging="348"/>
      </w:pPr>
      <w:rPr>
        <w:rFonts w:hint="default"/>
      </w:rPr>
    </w:lvl>
  </w:abstractNum>
  <w:abstractNum w:abstractNumId="20">
    <w:nsid w:val="2333275B"/>
    <w:multiLevelType w:val="hybridMultilevel"/>
    <w:tmpl w:val="BB84311A"/>
    <w:lvl w:ilvl="0" w:tplc="26BA2574">
      <w:start w:val="1"/>
      <w:numFmt w:val="decimal"/>
      <w:lvlText w:val="%1."/>
      <w:lvlJc w:val="left"/>
      <w:pPr>
        <w:ind w:left="766" w:hanging="349"/>
      </w:pPr>
      <w:rPr>
        <w:rFonts w:ascii="Times New Roman" w:eastAsia="Times New Roman" w:hAnsi="Times New Roman" w:cs="Times New Roman" w:hint="default"/>
        <w:spacing w:val="0"/>
        <w:w w:val="99"/>
        <w:sz w:val="28"/>
        <w:szCs w:val="28"/>
      </w:rPr>
    </w:lvl>
    <w:lvl w:ilvl="1" w:tplc="93DE43C6">
      <w:numFmt w:val="bullet"/>
      <w:lvlText w:val="•"/>
      <w:lvlJc w:val="left"/>
      <w:pPr>
        <w:ind w:left="2117" w:hanging="349"/>
      </w:pPr>
      <w:rPr>
        <w:rFonts w:hint="default"/>
      </w:rPr>
    </w:lvl>
    <w:lvl w:ilvl="2" w:tplc="6AC47B7A">
      <w:numFmt w:val="bullet"/>
      <w:lvlText w:val="•"/>
      <w:lvlJc w:val="left"/>
      <w:pPr>
        <w:ind w:left="3474" w:hanging="349"/>
      </w:pPr>
      <w:rPr>
        <w:rFonts w:hint="default"/>
      </w:rPr>
    </w:lvl>
    <w:lvl w:ilvl="3" w:tplc="61104190">
      <w:numFmt w:val="bullet"/>
      <w:lvlText w:val="•"/>
      <w:lvlJc w:val="left"/>
      <w:pPr>
        <w:ind w:left="4831" w:hanging="349"/>
      </w:pPr>
      <w:rPr>
        <w:rFonts w:hint="default"/>
      </w:rPr>
    </w:lvl>
    <w:lvl w:ilvl="4" w:tplc="C1E876E2">
      <w:numFmt w:val="bullet"/>
      <w:lvlText w:val="•"/>
      <w:lvlJc w:val="left"/>
      <w:pPr>
        <w:ind w:left="6188" w:hanging="349"/>
      </w:pPr>
      <w:rPr>
        <w:rFonts w:hint="default"/>
      </w:rPr>
    </w:lvl>
    <w:lvl w:ilvl="5" w:tplc="2C900842">
      <w:numFmt w:val="bullet"/>
      <w:lvlText w:val="•"/>
      <w:lvlJc w:val="left"/>
      <w:pPr>
        <w:ind w:left="7546" w:hanging="349"/>
      </w:pPr>
      <w:rPr>
        <w:rFonts w:hint="default"/>
      </w:rPr>
    </w:lvl>
    <w:lvl w:ilvl="6" w:tplc="112AD1A4">
      <w:numFmt w:val="bullet"/>
      <w:lvlText w:val="•"/>
      <w:lvlJc w:val="left"/>
      <w:pPr>
        <w:ind w:left="8903" w:hanging="349"/>
      </w:pPr>
      <w:rPr>
        <w:rFonts w:hint="default"/>
      </w:rPr>
    </w:lvl>
    <w:lvl w:ilvl="7" w:tplc="FD6C9F02">
      <w:numFmt w:val="bullet"/>
      <w:lvlText w:val="•"/>
      <w:lvlJc w:val="left"/>
      <w:pPr>
        <w:ind w:left="10260" w:hanging="349"/>
      </w:pPr>
      <w:rPr>
        <w:rFonts w:hint="default"/>
      </w:rPr>
    </w:lvl>
    <w:lvl w:ilvl="8" w:tplc="787E0D80">
      <w:numFmt w:val="bullet"/>
      <w:lvlText w:val="•"/>
      <w:lvlJc w:val="left"/>
      <w:pPr>
        <w:ind w:left="11617" w:hanging="349"/>
      </w:pPr>
      <w:rPr>
        <w:rFonts w:hint="default"/>
      </w:rPr>
    </w:lvl>
  </w:abstractNum>
  <w:abstractNum w:abstractNumId="21">
    <w:nsid w:val="23D739CE"/>
    <w:multiLevelType w:val="hybridMultilevel"/>
    <w:tmpl w:val="980EDC68"/>
    <w:lvl w:ilvl="0" w:tplc="FC98E252">
      <w:numFmt w:val="bullet"/>
      <w:lvlText w:val="–"/>
      <w:lvlJc w:val="left"/>
      <w:pPr>
        <w:ind w:left="118" w:hanging="185"/>
      </w:pPr>
      <w:rPr>
        <w:rFonts w:ascii="Times New Roman" w:eastAsia="Times New Roman" w:hAnsi="Times New Roman" w:cs="Times New Roman" w:hint="default"/>
        <w:w w:val="100"/>
        <w:sz w:val="24"/>
        <w:szCs w:val="24"/>
      </w:rPr>
    </w:lvl>
    <w:lvl w:ilvl="1" w:tplc="01FC8EDE">
      <w:numFmt w:val="bullet"/>
      <w:lvlText w:val="•"/>
      <w:lvlJc w:val="left"/>
      <w:pPr>
        <w:ind w:left="1094" w:hanging="185"/>
      </w:pPr>
      <w:rPr>
        <w:rFonts w:hint="default"/>
      </w:rPr>
    </w:lvl>
    <w:lvl w:ilvl="2" w:tplc="4570692E">
      <w:numFmt w:val="bullet"/>
      <w:lvlText w:val="•"/>
      <w:lvlJc w:val="left"/>
      <w:pPr>
        <w:ind w:left="2069" w:hanging="185"/>
      </w:pPr>
      <w:rPr>
        <w:rFonts w:hint="default"/>
      </w:rPr>
    </w:lvl>
    <w:lvl w:ilvl="3" w:tplc="98BE5270">
      <w:numFmt w:val="bullet"/>
      <w:lvlText w:val="•"/>
      <w:lvlJc w:val="left"/>
      <w:pPr>
        <w:ind w:left="3043" w:hanging="185"/>
      </w:pPr>
      <w:rPr>
        <w:rFonts w:hint="default"/>
      </w:rPr>
    </w:lvl>
    <w:lvl w:ilvl="4" w:tplc="1138CE1A">
      <w:numFmt w:val="bullet"/>
      <w:lvlText w:val="•"/>
      <w:lvlJc w:val="left"/>
      <w:pPr>
        <w:ind w:left="4018" w:hanging="185"/>
      </w:pPr>
      <w:rPr>
        <w:rFonts w:hint="default"/>
      </w:rPr>
    </w:lvl>
    <w:lvl w:ilvl="5" w:tplc="523E9874">
      <w:numFmt w:val="bullet"/>
      <w:lvlText w:val="•"/>
      <w:lvlJc w:val="left"/>
      <w:pPr>
        <w:ind w:left="4993" w:hanging="185"/>
      </w:pPr>
      <w:rPr>
        <w:rFonts w:hint="default"/>
      </w:rPr>
    </w:lvl>
    <w:lvl w:ilvl="6" w:tplc="40DC9B36">
      <w:numFmt w:val="bullet"/>
      <w:lvlText w:val="•"/>
      <w:lvlJc w:val="left"/>
      <w:pPr>
        <w:ind w:left="5967" w:hanging="185"/>
      </w:pPr>
      <w:rPr>
        <w:rFonts w:hint="default"/>
      </w:rPr>
    </w:lvl>
    <w:lvl w:ilvl="7" w:tplc="061CCCBE">
      <w:numFmt w:val="bullet"/>
      <w:lvlText w:val="•"/>
      <w:lvlJc w:val="left"/>
      <w:pPr>
        <w:ind w:left="6942" w:hanging="185"/>
      </w:pPr>
      <w:rPr>
        <w:rFonts w:hint="default"/>
      </w:rPr>
    </w:lvl>
    <w:lvl w:ilvl="8" w:tplc="3B2EC950">
      <w:numFmt w:val="bullet"/>
      <w:lvlText w:val="•"/>
      <w:lvlJc w:val="left"/>
      <w:pPr>
        <w:ind w:left="7917" w:hanging="185"/>
      </w:pPr>
      <w:rPr>
        <w:rFonts w:hint="default"/>
      </w:rPr>
    </w:lvl>
  </w:abstractNum>
  <w:abstractNum w:abstractNumId="22">
    <w:nsid w:val="260C5A20"/>
    <w:multiLevelType w:val="hybridMultilevel"/>
    <w:tmpl w:val="75583034"/>
    <w:lvl w:ilvl="0" w:tplc="AAF063AC">
      <w:numFmt w:val="bullet"/>
      <w:lvlText w:val="–"/>
      <w:lvlJc w:val="left"/>
      <w:pPr>
        <w:ind w:left="872" w:hanging="185"/>
      </w:pPr>
      <w:rPr>
        <w:rFonts w:ascii="Times New Roman" w:eastAsia="Times New Roman" w:hAnsi="Times New Roman" w:cs="Times New Roman" w:hint="default"/>
        <w:w w:val="100"/>
        <w:sz w:val="24"/>
        <w:szCs w:val="24"/>
      </w:rPr>
    </w:lvl>
    <w:lvl w:ilvl="1" w:tplc="4CC4542A">
      <w:numFmt w:val="bullet"/>
      <w:lvlText w:val="•"/>
      <w:lvlJc w:val="left"/>
      <w:pPr>
        <w:ind w:left="1778" w:hanging="185"/>
      </w:pPr>
      <w:rPr>
        <w:rFonts w:hint="default"/>
      </w:rPr>
    </w:lvl>
    <w:lvl w:ilvl="2" w:tplc="62BAF284">
      <w:numFmt w:val="bullet"/>
      <w:lvlText w:val="•"/>
      <w:lvlJc w:val="left"/>
      <w:pPr>
        <w:ind w:left="2677" w:hanging="185"/>
      </w:pPr>
      <w:rPr>
        <w:rFonts w:hint="default"/>
      </w:rPr>
    </w:lvl>
    <w:lvl w:ilvl="3" w:tplc="3D869FD4">
      <w:numFmt w:val="bullet"/>
      <w:lvlText w:val="•"/>
      <w:lvlJc w:val="left"/>
      <w:pPr>
        <w:ind w:left="3575" w:hanging="185"/>
      </w:pPr>
      <w:rPr>
        <w:rFonts w:hint="default"/>
      </w:rPr>
    </w:lvl>
    <w:lvl w:ilvl="4" w:tplc="26501C94">
      <w:numFmt w:val="bullet"/>
      <w:lvlText w:val="•"/>
      <w:lvlJc w:val="left"/>
      <w:pPr>
        <w:ind w:left="4474" w:hanging="185"/>
      </w:pPr>
      <w:rPr>
        <w:rFonts w:hint="default"/>
      </w:rPr>
    </w:lvl>
    <w:lvl w:ilvl="5" w:tplc="A4B2F38C">
      <w:numFmt w:val="bullet"/>
      <w:lvlText w:val="•"/>
      <w:lvlJc w:val="left"/>
      <w:pPr>
        <w:ind w:left="5373" w:hanging="185"/>
      </w:pPr>
      <w:rPr>
        <w:rFonts w:hint="default"/>
      </w:rPr>
    </w:lvl>
    <w:lvl w:ilvl="6" w:tplc="0BD08264">
      <w:numFmt w:val="bullet"/>
      <w:lvlText w:val="•"/>
      <w:lvlJc w:val="left"/>
      <w:pPr>
        <w:ind w:left="6271" w:hanging="185"/>
      </w:pPr>
      <w:rPr>
        <w:rFonts w:hint="default"/>
      </w:rPr>
    </w:lvl>
    <w:lvl w:ilvl="7" w:tplc="A754AAB6">
      <w:numFmt w:val="bullet"/>
      <w:lvlText w:val="•"/>
      <w:lvlJc w:val="left"/>
      <w:pPr>
        <w:ind w:left="7170" w:hanging="185"/>
      </w:pPr>
      <w:rPr>
        <w:rFonts w:hint="default"/>
      </w:rPr>
    </w:lvl>
    <w:lvl w:ilvl="8" w:tplc="A2B0EA44">
      <w:numFmt w:val="bullet"/>
      <w:lvlText w:val="•"/>
      <w:lvlJc w:val="left"/>
      <w:pPr>
        <w:ind w:left="8069" w:hanging="185"/>
      </w:pPr>
      <w:rPr>
        <w:rFonts w:hint="default"/>
      </w:rPr>
    </w:lvl>
  </w:abstractNum>
  <w:abstractNum w:abstractNumId="23">
    <w:nsid w:val="28A909BF"/>
    <w:multiLevelType w:val="hybridMultilevel"/>
    <w:tmpl w:val="471A01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8EB7F6E"/>
    <w:multiLevelType w:val="hybridMultilevel"/>
    <w:tmpl w:val="D1647094"/>
    <w:lvl w:ilvl="0" w:tplc="422CEA5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
    <w:nsid w:val="295970B4"/>
    <w:multiLevelType w:val="hybridMultilevel"/>
    <w:tmpl w:val="E934197A"/>
    <w:lvl w:ilvl="0" w:tplc="BF1668E0">
      <w:start w:val="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99864D1"/>
    <w:multiLevelType w:val="hybridMultilevel"/>
    <w:tmpl w:val="FBE664DA"/>
    <w:lvl w:ilvl="0" w:tplc="79C27AB2">
      <w:start w:val="1"/>
      <w:numFmt w:val="decimal"/>
      <w:lvlText w:val="%1)"/>
      <w:lvlJc w:val="left"/>
      <w:pPr>
        <w:ind w:left="7307"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2A6C1AE3"/>
    <w:multiLevelType w:val="hybridMultilevel"/>
    <w:tmpl w:val="63D8F5C4"/>
    <w:lvl w:ilvl="0" w:tplc="E2625B88">
      <w:numFmt w:val="bullet"/>
      <w:lvlText w:val="–"/>
      <w:lvlJc w:val="left"/>
      <w:pPr>
        <w:ind w:left="118" w:hanging="185"/>
      </w:pPr>
      <w:rPr>
        <w:rFonts w:ascii="Times New Roman" w:eastAsia="Times New Roman" w:hAnsi="Times New Roman" w:cs="Times New Roman" w:hint="default"/>
        <w:w w:val="100"/>
        <w:sz w:val="24"/>
        <w:szCs w:val="24"/>
      </w:rPr>
    </w:lvl>
    <w:lvl w:ilvl="1" w:tplc="010217B4">
      <w:numFmt w:val="bullet"/>
      <w:lvlText w:val="•"/>
      <w:lvlJc w:val="left"/>
      <w:pPr>
        <w:ind w:left="1094" w:hanging="185"/>
      </w:pPr>
      <w:rPr>
        <w:rFonts w:hint="default"/>
      </w:rPr>
    </w:lvl>
    <w:lvl w:ilvl="2" w:tplc="AB2E94A4">
      <w:numFmt w:val="bullet"/>
      <w:lvlText w:val="•"/>
      <w:lvlJc w:val="left"/>
      <w:pPr>
        <w:ind w:left="2069" w:hanging="185"/>
      </w:pPr>
      <w:rPr>
        <w:rFonts w:hint="default"/>
      </w:rPr>
    </w:lvl>
    <w:lvl w:ilvl="3" w:tplc="CB0E8120">
      <w:numFmt w:val="bullet"/>
      <w:lvlText w:val="•"/>
      <w:lvlJc w:val="left"/>
      <w:pPr>
        <w:ind w:left="3043" w:hanging="185"/>
      </w:pPr>
      <w:rPr>
        <w:rFonts w:hint="default"/>
      </w:rPr>
    </w:lvl>
    <w:lvl w:ilvl="4" w:tplc="0D606C78">
      <w:numFmt w:val="bullet"/>
      <w:lvlText w:val="•"/>
      <w:lvlJc w:val="left"/>
      <w:pPr>
        <w:ind w:left="4018" w:hanging="185"/>
      </w:pPr>
      <w:rPr>
        <w:rFonts w:hint="default"/>
      </w:rPr>
    </w:lvl>
    <w:lvl w:ilvl="5" w:tplc="AECECB46">
      <w:numFmt w:val="bullet"/>
      <w:lvlText w:val="•"/>
      <w:lvlJc w:val="left"/>
      <w:pPr>
        <w:ind w:left="4993" w:hanging="185"/>
      </w:pPr>
      <w:rPr>
        <w:rFonts w:hint="default"/>
      </w:rPr>
    </w:lvl>
    <w:lvl w:ilvl="6" w:tplc="FB244FA2">
      <w:numFmt w:val="bullet"/>
      <w:lvlText w:val="•"/>
      <w:lvlJc w:val="left"/>
      <w:pPr>
        <w:ind w:left="5967" w:hanging="185"/>
      </w:pPr>
      <w:rPr>
        <w:rFonts w:hint="default"/>
      </w:rPr>
    </w:lvl>
    <w:lvl w:ilvl="7" w:tplc="84D8DEF6">
      <w:numFmt w:val="bullet"/>
      <w:lvlText w:val="•"/>
      <w:lvlJc w:val="left"/>
      <w:pPr>
        <w:ind w:left="6942" w:hanging="185"/>
      </w:pPr>
      <w:rPr>
        <w:rFonts w:hint="default"/>
      </w:rPr>
    </w:lvl>
    <w:lvl w:ilvl="8" w:tplc="06844E74">
      <w:numFmt w:val="bullet"/>
      <w:lvlText w:val="•"/>
      <w:lvlJc w:val="left"/>
      <w:pPr>
        <w:ind w:left="7917" w:hanging="185"/>
      </w:pPr>
      <w:rPr>
        <w:rFonts w:hint="default"/>
      </w:rPr>
    </w:lvl>
  </w:abstractNum>
  <w:abstractNum w:abstractNumId="28">
    <w:nsid w:val="2DE9088C"/>
    <w:multiLevelType w:val="hybridMultilevel"/>
    <w:tmpl w:val="3C1EDF2C"/>
    <w:lvl w:ilvl="0" w:tplc="422CEA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2F5E6FD5"/>
    <w:multiLevelType w:val="hybridMultilevel"/>
    <w:tmpl w:val="DE5AC0EC"/>
    <w:lvl w:ilvl="0" w:tplc="9E80338A">
      <w:start w:val="1"/>
      <w:numFmt w:val="decimal"/>
      <w:lvlText w:val="%1."/>
      <w:lvlJc w:val="left"/>
      <w:pPr>
        <w:ind w:left="1059" w:hanging="349"/>
      </w:pPr>
      <w:rPr>
        <w:rFonts w:hint="default"/>
        <w:spacing w:val="0"/>
        <w:w w:val="99"/>
        <w:sz w:val="28"/>
        <w:szCs w:val="28"/>
      </w:rPr>
    </w:lvl>
    <w:lvl w:ilvl="1" w:tplc="B1F22E40">
      <w:numFmt w:val="bullet"/>
      <w:lvlText w:val="•"/>
      <w:lvlJc w:val="left"/>
      <w:pPr>
        <w:ind w:left="2197" w:hanging="349"/>
      </w:pPr>
      <w:rPr>
        <w:rFonts w:hint="default"/>
      </w:rPr>
    </w:lvl>
    <w:lvl w:ilvl="2" w:tplc="91B08542">
      <w:numFmt w:val="bullet"/>
      <w:lvlText w:val="•"/>
      <w:lvlJc w:val="left"/>
      <w:pPr>
        <w:ind w:left="3574" w:hanging="349"/>
      </w:pPr>
      <w:rPr>
        <w:rFonts w:hint="default"/>
      </w:rPr>
    </w:lvl>
    <w:lvl w:ilvl="3" w:tplc="B1CA1DB4">
      <w:numFmt w:val="bullet"/>
      <w:lvlText w:val="•"/>
      <w:lvlJc w:val="left"/>
      <w:pPr>
        <w:ind w:left="4951" w:hanging="349"/>
      </w:pPr>
      <w:rPr>
        <w:rFonts w:hint="default"/>
      </w:rPr>
    </w:lvl>
    <w:lvl w:ilvl="4" w:tplc="DBF2584A">
      <w:numFmt w:val="bullet"/>
      <w:lvlText w:val="•"/>
      <w:lvlJc w:val="left"/>
      <w:pPr>
        <w:ind w:left="6328" w:hanging="349"/>
      </w:pPr>
      <w:rPr>
        <w:rFonts w:hint="default"/>
      </w:rPr>
    </w:lvl>
    <w:lvl w:ilvl="5" w:tplc="7F80C0E8">
      <w:numFmt w:val="bullet"/>
      <w:lvlText w:val="•"/>
      <w:lvlJc w:val="left"/>
      <w:pPr>
        <w:ind w:left="7705" w:hanging="349"/>
      </w:pPr>
      <w:rPr>
        <w:rFonts w:hint="default"/>
      </w:rPr>
    </w:lvl>
    <w:lvl w:ilvl="6" w:tplc="FD06905E">
      <w:numFmt w:val="bullet"/>
      <w:lvlText w:val="•"/>
      <w:lvlJc w:val="left"/>
      <w:pPr>
        <w:ind w:left="9082" w:hanging="349"/>
      </w:pPr>
      <w:rPr>
        <w:rFonts w:hint="default"/>
      </w:rPr>
    </w:lvl>
    <w:lvl w:ilvl="7" w:tplc="D5523228">
      <w:numFmt w:val="bullet"/>
      <w:lvlText w:val="•"/>
      <w:lvlJc w:val="left"/>
      <w:pPr>
        <w:ind w:left="10460" w:hanging="349"/>
      </w:pPr>
      <w:rPr>
        <w:rFonts w:hint="default"/>
      </w:rPr>
    </w:lvl>
    <w:lvl w:ilvl="8" w:tplc="B600B1A0">
      <w:numFmt w:val="bullet"/>
      <w:lvlText w:val="•"/>
      <w:lvlJc w:val="left"/>
      <w:pPr>
        <w:ind w:left="11837" w:hanging="349"/>
      </w:pPr>
      <w:rPr>
        <w:rFonts w:hint="default"/>
      </w:rPr>
    </w:lvl>
  </w:abstractNum>
  <w:abstractNum w:abstractNumId="30">
    <w:nsid w:val="2F8254CD"/>
    <w:multiLevelType w:val="multilevel"/>
    <w:tmpl w:val="470AB38C"/>
    <w:lvl w:ilvl="0">
      <w:start w:val="2"/>
      <w:numFmt w:val="decimal"/>
      <w:lvlText w:val="%1"/>
      <w:lvlJc w:val="left"/>
      <w:pPr>
        <w:ind w:left="694" w:hanging="1133"/>
        <w:jc w:val="right"/>
      </w:pPr>
      <w:rPr>
        <w:rFonts w:hint="default"/>
      </w:rPr>
    </w:lvl>
    <w:lvl w:ilvl="1">
      <w:start w:val="14"/>
      <w:numFmt w:val="decimal"/>
      <w:lvlText w:val="%1.%2"/>
      <w:lvlJc w:val="left"/>
      <w:pPr>
        <w:ind w:left="694" w:hanging="1133"/>
      </w:pPr>
      <w:rPr>
        <w:rFonts w:ascii="Times New Roman" w:eastAsia="Times New Roman" w:hAnsi="Times New Roman" w:cs="Times New Roman" w:hint="default"/>
        <w:b/>
        <w:bCs/>
        <w:spacing w:val="-2"/>
        <w:w w:val="100"/>
        <w:sz w:val="28"/>
        <w:szCs w:val="28"/>
      </w:rPr>
    </w:lvl>
    <w:lvl w:ilvl="2">
      <w:start w:val="1"/>
      <w:numFmt w:val="decimal"/>
      <w:lvlText w:val="%1.%2.%3"/>
      <w:lvlJc w:val="left"/>
      <w:pPr>
        <w:ind w:left="838" w:hanging="1277"/>
      </w:pPr>
      <w:rPr>
        <w:rFonts w:ascii="Times New Roman" w:eastAsia="Times New Roman" w:hAnsi="Times New Roman" w:cs="Times New Roman" w:hint="default"/>
        <w:b/>
        <w:bCs/>
        <w:w w:val="99"/>
        <w:sz w:val="28"/>
        <w:szCs w:val="28"/>
      </w:rPr>
    </w:lvl>
    <w:lvl w:ilvl="3">
      <w:numFmt w:val="bullet"/>
      <w:lvlText w:val="–"/>
      <w:lvlJc w:val="left"/>
      <w:pPr>
        <w:ind w:left="118" w:hanging="185"/>
      </w:pPr>
      <w:rPr>
        <w:rFonts w:ascii="Times New Roman" w:eastAsia="Times New Roman" w:hAnsi="Times New Roman" w:cs="Times New Roman" w:hint="default"/>
        <w:w w:val="100"/>
        <w:sz w:val="24"/>
        <w:szCs w:val="24"/>
      </w:rPr>
    </w:lvl>
    <w:lvl w:ilvl="4">
      <w:numFmt w:val="bullet"/>
      <w:lvlText w:val="•"/>
      <w:lvlJc w:val="left"/>
      <w:pPr>
        <w:ind w:left="3096" w:hanging="185"/>
      </w:pPr>
      <w:rPr>
        <w:rFonts w:hint="default"/>
      </w:rPr>
    </w:lvl>
    <w:lvl w:ilvl="5">
      <w:numFmt w:val="bullet"/>
      <w:lvlText w:val="•"/>
      <w:lvlJc w:val="left"/>
      <w:pPr>
        <w:ind w:left="4224" w:hanging="185"/>
      </w:pPr>
      <w:rPr>
        <w:rFonts w:hint="default"/>
      </w:rPr>
    </w:lvl>
    <w:lvl w:ilvl="6">
      <w:numFmt w:val="bullet"/>
      <w:lvlText w:val="•"/>
      <w:lvlJc w:val="left"/>
      <w:pPr>
        <w:ind w:left="5353" w:hanging="185"/>
      </w:pPr>
      <w:rPr>
        <w:rFonts w:hint="default"/>
      </w:rPr>
    </w:lvl>
    <w:lvl w:ilvl="7">
      <w:numFmt w:val="bullet"/>
      <w:lvlText w:val="•"/>
      <w:lvlJc w:val="left"/>
      <w:pPr>
        <w:ind w:left="6481" w:hanging="185"/>
      </w:pPr>
      <w:rPr>
        <w:rFonts w:hint="default"/>
      </w:rPr>
    </w:lvl>
    <w:lvl w:ilvl="8">
      <w:numFmt w:val="bullet"/>
      <w:lvlText w:val="•"/>
      <w:lvlJc w:val="left"/>
      <w:pPr>
        <w:ind w:left="7609" w:hanging="185"/>
      </w:pPr>
      <w:rPr>
        <w:rFonts w:hint="default"/>
      </w:rPr>
    </w:lvl>
  </w:abstractNum>
  <w:abstractNum w:abstractNumId="31">
    <w:nsid w:val="2FA05AC5"/>
    <w:multiLevelType w:val="multilevel"/>
    <w:tmpl w:val="B78E7B60"/>
    <w:lvl w:ilvl="0">
      <w:start w:val="1"/>
      <w:numFmt w:val="decimal"/>
      <w:lvlText w:val="%1."/>
      <w:lvlJc w:val="left"/>
      <w:pPr>
        <w:ind w:left="720" w:hanging="360"/>
      </w:pPr>
      <w:rPr>
        <w:rFonts w:hint="default"/>
        <w:b w:val="0"/>
      </w:rPr>
    </w:lvl>
    <w:lvl w:ilvl="1">
      <w:start w:val="1"/>
      <w:numFmt w:val="decimal"/>
      <w:isLgl/>
      <w:lvlText w:val="%1.%2."/>
      <w:lvlJc w:val="left"/>
      <w:pPr>
        <w:ind w:left="2564"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2">
    <w:nsid w:val="317D3666"/>
    <w:multiLevelType w:val="hybridMultilevel"/>
    <w:tmpl w:val="4FB65894"/>
    <w:lvl w:ilvl="0" w:tplc="85301984">
      <w:numFmt w:val="bullet"/>
      <w:lvlText w:val="–"/>
      <w:lvlJc w:val="left"/>
      <w:pPr>
        <w:ind w:left="118" w:hanging="185"/>
      </w:pPr>
      <w:rPr>
        <w:rFonts w:ascii="Times New Roman" w:eastAsia="Times New Roman" w:hAnsi="Times New Roman" w:cs="Times New Roman" w:hint="default"/>
        <w:w w:val="100"/>
        <w:sz w:val="24"/>
        <w:szCs w:val="24"/>
      </w:rPr>
    </w:lvl>
    <w:lvl w:ilvl="1" w:tplc="278A6552">
      <w:numFmt w:val="bullet"/>
      <w:lvlText w:val="•"/>
      <w:lvlJc w:val="left"/>
      <w:pPr>
        <w:ind w:left="1094" w:hanging="185"/>
      </w:pPr>
      <w:rPr>
        <w:rFonts w:hint="default"/>
      </w:rPr>
    </w:lvl>
    <w:lvl w:ilvl="2" w:tplc="569AB018">
      <w:numFmt w:val="bullet"/>
      <w:lvlText w:val="•"/>
      <w:lvlJc w:val="left"/>
      <w:pPr>
        <w:ind w:left="2069" w:hanging="185"/>
      </w:pPr>
      <w:rPr>
        <w:rFonts w:hint="default"/>
      </w:rPr>
    </w:lvl>
    <w:lvl w:ilvl="3" w:tplc="2EA277A8">
      <w:numFmt w:val="bullet"/>
      <w:lvlText w:val="•"/>
      <w:lvlJc w:val="left"/>
      <w:pPr>
        <w:ind w:left="3043" w:hanging="185"/>
      </w:pPr>
      <w:rPr>
        <w:rFonts w:hint="default"/>
      </w:rPr>
    </w:lvl>
    <w:lvl w:ilvl="4" w:tplc="C4489BF6">
      <w:numFmt w:val="bullet"/>
      <w:lvlText w:val="•"/>
      <w:lvlJc w:val="left"/>
      <w:pPr>
        <w:ind w:left="4018" w:hanging="185"/>
      </w:pPr>
      <w:rPr>
        <w:rFonts w:hint="default"/>
      </w:rPr>
    </w:lvl>
    <w:lvl w:ilvl="5" w:tplc="A532F1F8">
      <w:numFmt w:val="bullet"/>
      <w:lvlText w:val="•"/>
      <w:lvlJc w:val="left"/>
      <w:pPr>
        <w:ind w:left="4993" w:hanging="185"/>
      </w:pPr>
      <w:rPr>
        <w:rFonts w:hint="default"/>
      </w:rPr>
    </w:lvl>
    <w:lvl w:ilvl="6" w:tplc="630E773E">
      <w:numFmt w:val="bullet"/>
      <w:lvlText w:val="•"/>
      <w:lvlJc w:val="left"/>
      <w:pPr>
        <w:ind w:left="5967" w:hanging="185"/>
      </w:pPr>
      <w:rPr>
        <w:rFonts w:hint="default"/>
      </w:rPr>
    </w:lvl>
    <w:lvl w:ilvl="7" w:tplc="1CFAE44A">
      <w:numFmt w:val="bullet"/>
      <w:lvlText w:val="•"/>
      <w:lvlJc w:val="left"/>
      <w:pPr>
        <w:ind w:left="6942" w:hanging="185"/>
      </w:pPr>
      <w:rPr>
        <w:rFonts w:hint="default"/>
      </w:rPr>
    </w:lvl>
    <w:lvl w:ilvl="8" w:tplc="9C10BC96">
      <w:numFmt w:val="bullet"/>
      <w:lvlText w:val="•"/>
      <w:lvlJc w:val="left"/>
      <w:pPr>
        <w:ind w:left="7917" w:hanging="185"/>
      </w:pPr>
      <w:rPr>
        <w:rFonts w:hint="default"/>
      </w:rPr>
    </w:lvl>
  </w:abstractNum>
  <w:abstractNum w:abstractNumId="33">
    <w:nsid w:val="31973C2E"/>
    <w:multiLevelType w:val="hybridMultilevel"/>
    <w:tmpl w:val="FCE48010"/>
    <w:lvl w:ilvl="0" w:tplc="7346B262">
      <w:numFmt w:val="bullet"/>
      <w:lvlText w:val="–"/>
      <w:lvlJc w:val="left"/>
      <w:pPr>
        <w:ind w:left="118" w:hanging="188"/>
      </w:pPr>
      <w:rPr>
        <w:rFonts w:ascii="Times New Roman" w:eastAsia="Times New Roman" w:hAnsi="Times New Roman" w:cs="Times New Roman" w:hint="default"/>
        <w:w w:val="100"/>
        <w:sz w:val="24"/>
        <w:szCs w:val="24"/>
      </w:rPr>
    </w:lvl>
    <w:lvl w:ilvl="1" w:tplc="04D4A5C6">
      <w:numFmt w:val="bullet"/>
      <w:lvlText w:val="•"/>
      <w:lvlJc w:val="left"/>
      <w:pPr>
        <w:ind w:left="1094" w:hanging="188"/>
      </w:pPr>
      <w:rPr>
        <w:rFonts w:hint="default"/>
      </w:rPr>
    </w:lvl>
    <w:lvl w:ilvl="2" w:tplc="33CEE876">
      <w:numFmt w:val="bullet"/>
      <w:lvlText w:val="•"/>
      <w:lvlJc w:val="left"/>
      <w:pPr>
        <w:ind w:left="2069" w:hanging="188"/>
      </w:pPr>
      <w:rPr>
        <w:rFonts w:hint="default"/>
      </w:rPr>
    </w:lvl>
    <w:lvl w:ilvl="3" w:tplc="B92436A0">
      <w:numFmt w:val="bullet"/>
      <w:lvlText w:val="•"/>
      <w:lvlJc w:val="left"/>
      <w:pPr>
        <w:ind w:left="3043" w:hanging="188"/>
      </w:pPr>
      <w:rPr>
        <w:rFonts w:hint="default"/>
      </w:rPr>
    </w:lvl>
    <w:lvl w:ilvl="4" w:tplc="248EB3C4">
      <w:numFmt w:val="bullet"/>
      <w:lvlText w:val="•"/>
      <w:lvlJc w:val="left"/>
      <w:pPr>
        <w:ind w:left="4018" w:hanging="188"/>
      </w:pPr>
      <w:rPr>
        <w:rFonts w:hint="default"/>
      </w:rPr>
    </w:lvl>
    <w:lvl w:ilvl="5" w:tplc="E6F03948">
      <w:numFmt w:val="bullet"/>
      <w:lvlText w:val="•"/>
      <w:lvlJc w:val="left"/>
      <w:pPr>
        <w:ind w:left="4993" w:hanging="188"/>
      </w:pPr>
      <w:rPr>
        <w:rFonts w:hint="default"/>
      </w:rPr>
    </w:lvl>
    <w:lvl w:ilvl="6" w:tplc="D956354E">
      <w:numFmt w:val="bullet"/>
      <w:lvlText w:val="•"/>
      <w:lvlJc w:val="left"/>
      <w:pPr>
        <w:ind w:left="5967" w:hanging="188"/>
      </w:pPr>
      <w:rPr>
        <w:rFonts w:hint="default"/>
      </w:rPr>
    </w:lvl>
    <w:lvl w:ilvl="7" w:tplc="7D5EF5A2">
      <w:numFmt w:val="bullet"/>
      <w:lvlText w:val="•"/>
      <w:lvlJc w:val="left"/>
      <w:pPr>
        <w:ind w:left="6942" w:hanging="188"/>
      </w:pPr>
      <w:rPr>
        <w:rFonts w:hint="default"/>
      </w:rPr>
    </w:lvl>
    <w:lvl w:ilvl="8" w:tplc="EC92388E">
      <w:numFmt w:val="bullet"/>
      <w:lvlText w:val="•"/>
      <w:lvlJc w:val="left"/>
      <w:pPr>
        <w:ind w:left="7917" w:hanging="188"/>
      </w:pPr>
      <w:rPr>
        <w:rFonts w:hint="default"/>
      </w:rPr>
    </w:lvl>
  </w:abstractNum>
  <w:abstractNum w:abstractNumId="34">
    <w:nsid w:val="325C2D8C"/>
    <w:multiLevelType w:val="hybridMultilevel"/>
    <w:tmpl w:val="81F624F8"/>
    <w:lvl w:ilvl="0" w:tplc="A3602EF2">
      <w:start w:val="1"/>
      <w:numFmt w:val="decimal"/>
      <w:lvlText w:val="%1."/>
      <w:lvlJc w:val="left"/>
      <w:pPr>
        <w:ind w:left="463" w:hanging="360"/>
      </w:pPr>
      <w:rPr>
        <w:rFonts w:ascii="Times New Roman" w:eastAsia="Times New Roman" w:hAnsi="Times New Roman" w:cs="Times New Roman" w:hint="default"/>
        <w:spacing w:val="0"/>
        <w:w w:val="99"/>
        <w:sz w:val="28"/>
        <w:szCs w:val="28"/>
      </w:rPr>
    </w:lvl>
    <w:lvl w:ilvl="1" w:tplc="4F4EB708">
      <w:numFmt w:val="bullet"/>
      <w:lvlText w:val="•"/>
      <w:lvlJc w:val="left"/>
      <w:pPr>
        <w:ind w:left="1834" w:hanging="360"/>
      </w:pPr>
      <w:rPr>
        <w:rFonts w:hint="default"/>
      </w:rPr>
    </w:lvl>
    <w:lvl w:ilvl="2" w:tplc="2F72A8F8">
      <w:numFmt w:val="bullet"/>
      <w:lvlText w:val="•"/>
      <w:lvlJc w:val="left"/>
      <w:pPr>
        <w:ind w:left="3209" w:hanging="360"/>
      </w:pPr>
      <w:rPr>
        <w:rFonts w:hint="default"/>
      </w:rPr>
    </w:lvl>
    <w:lvl w:ilvl="3" w:tplc="B3288D6C">
      <w:numFmt w:val="bullet"/>
      <w:lvlText w:val="•"/>
      <w:lvlJc w:val="left"/>
      <w:pPr>
        <w:ind w:left="4584" w:hanging="360"/>
      </w:pPr>
      <w:rPr>
        <w:rFonts w:hint="default"/>
      </w:rPr>
    </w:lvl>
    <w:lvl w:ilvl="4" w:tplc="DF6001FE">
      <w:numFmt w:val="bullet"/>
      <w:lvlText w:val="•"/>
      <w:lvlJc w:val="left"/>
      <w:pPr>
        <w:ind w:left="5959" w:hanging="360"/>
      </w:pPr>
      <w:rPr>
        <w:rFonts w:hint="default"/>
      </w:rPr>
    </w:lvl>
    <w:lvl w:ilvl="5" w:tplc="AF68DF04">
      <w:numFmt w:val="bullet"/>
      <w:lvlText w:val="•"/>
      <w:lvlJc w:val="left"/>
      <w:pPr>
        <w:ind w:left="7333" w:hanging="360"/>
      </w:pPr>
      <w:rPr>
        <w:rFonts w:hint="default"/>
      </w:rPr>
    </w:lvl>
    <w:lvl w:ilvl="6" w:tplc="2E6E9B34">
      <w:numFmt w:val="bullet"/>
      <w:lvlText w:val="•"/>
      <w:lvlJc w:val="left"/>
      <w:pPr>
        <w:ind w:left="8708" w:hanging="360"/>
      </w:pPr>
      <w:rPr>
        <w:rFonts w:hint="default"/>
      </w:rPr>
    </w:lvl>
    <w:lvl w:ilvl="7" w:tplc="93B047CE">
      <w:numFmt w:val="bullet"/>
      <w:lvlText w:val="•"/>
      <w:lvlJc w:val="left"/>
      <w:pPr>
        <w:ind w:left="10083" w:hanging="360"/>
      </w:pPr>
      <w:rPr>
        <w:rFonts w:hint="default"/>
      </w:rPr>
    </w:lvl>
    <w:lvl w:ilvl="8" w:tplc="30FCB778">
      <w:numFmt w:val="bullet"/>
      <w:lvlText w:val="•"/>
      <w:lvlJc w:val="left"/>
      <w:pPr>
        <w:ind w:left="11458" w:hanging="360"/>
      </w:pPr>
      <w:rPr>
        <w:rFonts w:hint="default"/>
      </w:rPr>
    </w:lvl>
  </w:abstractNum>
  <w:abstractNum w:abstractNumId="35">
    <w:nsid w:val="36CF644B"/>
    <w:multiLevelType w:val="hybridMultilevel"/>
    <w:tmpl w:val="DE5AC0EC"/>
    <w:lvl w:ilvl="0" w:tplc="9E80338A">
      <w:start w:val="1"/>
      <w:numFmt w:val="decimal"/>
      <w:lvlText w:val="%1."/>
      <w:lvlJc w:val="left"/>
      <w:pPr>
        <w:ind w:left="1059" w:hanging="349"/>
      </w:pPr>
      <w:rPr>
        <w:rFonts w:hint="default"/>
        <w:spacing w:val="0"/>
        <w:w w:val="99"/>
        <w:sz w:val="28"/>
        <w:szCs w:val="28"/>
      </w:rPr>
    </w:lvl>
    <w:lvl w:ilvl="1" w:tplc="B1F22E40">
      <w:numFmt w:val="bullet"/>
      <w:lvlText w:val="•"/>
      <w:lvlJc w:val="left"/>
      <w:pPr>
        <w:ind w:left="2197" w:hanging="349"/>
      </w:pPr>
      <w:rPr>
        <w:rFonts w:hint="default"/>
      </w:rPr>
    </w:lvl>
    <w:lvl w:ilvl="2" w:tplc="91B08542">
      <w:numFmt w:val="bullet"/>
      <w:lvlText w:val="•"/>
      <w:lvlJc w:val="left"/>
      <w:pPr>
        <w:ind w:left="3574" w:hanging="349"/>
      </w:pPr>
      <w:rPr>
        <w:rFonts w:hint="default"/>
      </w:rPr>
    </w:lvl>
    <w:lvl w:ilvl="3" w:tplc="B1CA1DB4">
      <w:numFmt w:val="bullet"/>
      <w:lvlText w:val="•"/>
      <w:lvlJc w:val="left"/>
      <w:pPr>
        <w:ind w:left="4951" w:hanging="349"/>
      </w:pPr>
      <w:rPr>
        <w:rFonts w:hint="default"/>
      </w:rPr>
    </w:lvl>
    <w:lvl w:ilvl="4" w:tplc="DBF2584A">
      <w:numFmt w:val="bullet"/>
      <w:lvlText w:val="•"/>
      <w:lvlJc w:val="left"/>
      <w:pPr>
        <w:ind w:left="6328" w:hanging="349"/>
      </w:pPr>
      <w:rPr>
        <w:rFonts w:hint="default"/>
      </w:rPr>
    </w:lvl>
    <w:lvl w:ilvl="5" w:tplc="7F80C0E8">
      <w:numFmt w:val="bullet"/>
      <w:lvlText w:val="•"/>
      <w:lvlJc w:val="left"/>
      <w:pPr>
        <w:ind w:left="7705" w:hanging="349"/>
      </w:pPr>
      <w:rPr>
        <w:rFonts w:hint="default"/>
      </w:rPr>
    </w:lvl>
    <w:lvl w:ilvl="6" w:tplc="FD06905E">
      <w:numFmt w:val="bullet"/>
      <w:lvlText w:val="•"/>
      <w:lvlJc w:val="left"/>
      <w:pPr>
        <w:ind w:left="9082" w:hanging="349"/>
      </w:pPr>
      <w:rPr>
        <w:rFonts w:hint="default"/>
      </w:rPr>
    </w:lvl>
    <w:lvl w:ilvl="7" w:tplc="D5523228">
      <w:numFmt w:val="bullet"/>
      <w:lvlText w:val="•"/>
      <w:lvlJc w:val="left"/>
      <w:pPr>
        <w:ind w:left="10460" w:hanging="349"/>
      </w:pPr>
      <w:rPr>
        <w:rFonts w:hint="default"/>
      </w:rPr>
    </w:lvl>
    <w:lvl w:ilvl="8" w:tplc="B600B1A0">
      <w:numFmt w:val="bullet"/>
      <w:lvlText w:val="•"/>
      <w:lvlJc w:val="left"/>
      <w:pPr>
        <w:ind w:left="11837" w:hanging="349"/>
      </w:pPr>
      <w:rPr>
        <w:rFonts w:hint="default"/>
      </w:rPr>
    </w:lvl>
  </w:abstractNum>
  <w:abstractNum w:abstractNumId="36">
    <w:nsid w:val="38554602"/>
    <w:multiLevelType w:val="hybridMultilevel"/>
    <w:tmpl w:val="DE5AC0EC"/>
    <w:lvl w:ilvl="0" w:tplc="9E80338A">
      <w:start w:val="1"/>
      <w:numFmt w:val="decimal"/>
      <w:lvlText w:val="%1."/>
      <w:lvlJc w:val="left"/>
      <w:pPr>
        <w:ind w:left="1059" w:hanging="349"/>
      </w:pPr>
      <w:rPr>
        <w:rFonts w:hint="default"/>
        <w:spacing w:val="0"/>
        <w:w w:val="99"/>
        <w:sz w:val="28"/>
        <w:szCs w:val="28"/>
      </w:rPr>
    </w:lvl>
    <w:lvl w:ilvl="1" w:tplc="B1F22E40">
      <w:numFmt w:val="bullet"/>
      <w:lvlText w:val="•"/>
      <w:lvlJc w:val="left"/>
      <w:pPr>
        <w:ind w:left="2197" w:hanging="349"/>
      </w:pPr>
      <w:rPr>
        <w:rFonts w:hint="default"/>
      </w:rPr>
    </w:lvl>
    <w:lvl w:ilvl="2" w:tplc="91B08542">
      <w:numFmt w:val="bullet"/>
      <w:lvlText w:val="•"/>
      <w:lvlJc w:val="left"/>
      <w:pPr>
        <w:ind w:left="3574" w:hanging="349"/>
      </w:pPr>
      <w:rPr>
        <w:rFonts w:hint="default"/>
      </w:rPr>
    </w:lvl>
    <w:lvl w:ilvl="3" w:tplc="B1CA1DB4">
      <w:numFmt w:val="bullet"/>
      <w:lvlText w:val="•"/>
      <w:lvlJc w:val="left"/>
      <w:pPr>
        <w:ind w:left="4951" w:hanging="349"/>
      </w:pPr>
      <w:rPr>
        <w:rFonts w:hint="default"/>
      </w:rPr>
    </w:lvl>
    <w:lvl w:ilvl="4" w:tplc="DBF2584A">
      <w:numFmt w:val="bullet"/>
      <w:lvlText w:val="•"/>
      <w:lvlJc w:val="left"/>
      <w:pPr>
        <w:ind w:left="6328" w:hanging="349"/>
      </w:pPr>
      <w:rPr>
        <w:rFonts w:hint="default"/>
      </w:rPr>
    </w:lvl>
    <w:lvl w:ilvl="5" w:tplc="7F80C0E8">
      <w:numFmt w:val="bullet"/>
      <w:lvlText w:val="•"/>
      <w:lvlJc w:val="left"/>
      <w:pPr>
        <w:ind w:left="7705" w:hanging="349"/>
      </w:pPr>
      <w:rPr>
        <w:rFonts w:hint="default"/>
      </w:rPr>
    </w:lvl>
    <w:lvl w:ilvl="6" w:tplc="FD06905E">
      <w:numFmt w:val="bullet"/>
      <w:lvlText w:val="•"/>
      <w:lvlJc w:val="left"/>
      <w:pPr>
        <w:ind w:left="9082" w:hanging="349"/>
      </w:pPr>
      <w:rPr>
        <w:rFonts w:hint="default"/>
      </w:rPr>
    </w:lvl>
    <w:lvl w:ilvl="7" w:tplc="D5523228">
      <w:numFmt w:val="bullet"/>
      <w:lvlText w:val="•"/>
      <w:lvlJc w:val="left"/>
      <w:pPr>
        <w:ind w:left="10460" w:hanging="349"/>
      </w:pPr>
      <w:rPr>
        <w:rFonts w:hint="default"/>
      </w:rPr>
    </w:lvl>
    <w:lvl w:ilvl="8" w:tplc="B600B1A0">
      <w:numFmt w:val="bullet"/>
      <w:lvlText w:val="•"/>
      <w:lvlJc w:val="left"/>
      <w:pPr>
        <w:ind w:left="11837" w:hanging="349"/>
      </w:pPr>
      <w:rPr>
        <w:rFonts w:hint="default"/>
      </w:rPr>
    </w:lvl>
  </w:abstractNum>
  <w:abstractNum w:abstractNumId="37">
    <w:nsid w:val="386C4610"/>
    <w:multiLevelType w:val="hybridMultilevel"/>
    <w:tmpl w:val="63F65806"/>
    <w:lvl w:ilvl="0" w:tplc="590A432A">
      <w:start w:val="1"/>
      <w:numFmt w:val="decimal"/>
      <w:pStyle w:val="a"/>
      <w:lvlText w:val="Таблица %1."/>
      <w:lvlJc w:val="left"/>
      <w:pPr>
        <w:ind w:left="1637"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8">
    <w:nsid w:val="3B6C58B7"/>
    <w:multiLevelType w:val="hybridMultilevel"/>
    <w:tmpl w:val="75E2CB68"/>
    <w:lvl w:ilvl="0" w:tplc="D61EB36E">
      <w:numFmt w:val="bullet"/>
      <w:lvlText w:val="–"/>
      <w:lvlJc w:val="left"/>
      <w:pPr>
        <w:ind w:left="118" w:hanging="188"/>
      </w:pPr>
      <w:rPr>
        <w:rFonts w:ascii="Times New Roman" w:eastAsia="Times New Roman" w:hAnsi="Times New Roman" w:cs="Times New Roman" w:hint="default"/>
        <w:w w:val="100"/>
        <w:sz w:val="24"/>
        <w:szCs w:val="24"/>
      </w:rPr>
    </w:lvl>
    <w:lvl w:ilvl="1" w:tplc="F89E7078">
      <w:numFmt w:val="bullet"/>
      <w:lvlText w:val="•"/>
      <w:lvlJc w:val="left"/>
      <w:pPr>
        <w:ind w:left="1094" w:hanging="188"/>
      </w:pPr>
      <w:rPr>
        <w:rFonts w:hint="default"/>
      </w:rPr>
    </w:lvl>
    <w:lvl w:ilvl="2" w:tplc="1BF881AA">
      <w:numFmt w:val="bullet"/>
      <w:lvlText w:val="•"/>
      <w:lvlJc w:val="left"/>
      <w:pPr>
        <w:ind w:left="2069" w:hanging="188"/>
      </w:pPr>
      <w:rPr>
        <w:rFonts w:hint="default"/>
      </w:rPr>
    </w:lvl>
    <w:lvl w:ilvl="3" w:tplc="DE10A5FC">
      <w:numFmt w:val="bullet"/>
      <w:lvlText w:val="•"/>
      <w:lvlJc w:val="left"/>
      <w:pPr>
        <w:ind w:left="3043" w:hanging="188"/>
      </w:pPr>
      <w:rPr>
        <w:rFonts w:hint="default"/>
      </w:rPr>
    </w:lvl>
    <w:lvl w:ilvl="4" w:tplc="66A644F6">
      <w:numFmt w:val="bullet"/>
      <w:lvlText w:val="•"/>
      <w:lvlJc w:val="left"/>
      <w:pPr>
        <w:ind w:left="4018" w:hanging="188"/>
      </w:pPr>
      <w:rPr>
        <w:rFonts w:hint="default"/>
      </w:rPr>
    </w:lvl>
    <w:lvl w:ilvl="5" w:tplc="0B32D8FE">
      <w:numFmt w:val="bullet"/>
      <w:lvlText w:val="•"/>
      <w:lvlJc w:val="left"/>
      <w:pPr>
        <w:ind w:left="4993" w:hanging="188"/>
      </w:pPr>
      <w:rPr>
        <w:rFonts w:hint="default"/>
      </w:rPr>
    </w:lvl>
    <w:lvl w:ilvl="6" w:tplc="0068FF5A">
      <w:numFmt w:val="bullet"/>
      <w:lvlText w:val="•"/>
      <w:lvlJc w:val="left"/>
      <w:pPr>
        <w:ind w:left="5967" w:hanging="188"/>
      </w:pPr>
      <w:rPr>
        <w:rFonts w:hint="default"/>
      </w:rPr>
    </w:lvl>
    <w:lvl w:ilvl="7" w:tplc="E32A713A">
      <w:numFmt w:val="bullet"/>
      <w:lvlText w:val="•"/>
      <w:lvlJc w:val="left"/>
      <w:pPr>
        <w:ind w:left="6942" w:hanging="188"/>
      </w:pPr>
      <w:rPr>
        <w:rFonts w:hint="default"/>
      </w:rPr>
    </w:lvl>
    <w:lvl w:ilvl="8" w:tplc="2918CAC2">
      <w:numFmt w:val="bullet"/>
      <w:lvlText w:val="•"/>
      <w:lvlJc w:val="left"/>
      <w:pPr>
        <w:ind w:left="7917" w:hanging="188"/>
      </w:pPr>
      <w:rPr>
        <w:rFonts w:hint="default"/>
      </w:rPr>
    </w:lvl>
  </w:abstractNum>
  <w:abstractNum w:abstractNumId="39">
    <w:nsid w:val="3B7B2CBB"/>
    <w:multiLevelType w:val="multilevel"/>
    <w:tmpl w:val="4150015E"/>
    <w:lvl w:ilvl="0">
      <w:start w:val="2"/>
      <w:numFmt w:val="decimal"/>
      <w:lvlText w:val="%1"/>
      <w:lvlJc w:val="left"/>
      <w:pPr>
        <w:ind w:left="1251" w:hanging="1133"/>
      </w:pPr>
      <w:rPr>
        <w:rFonts w:hint="default"/>
      </w:rPr>
    </w:lvl>
    <w:lvl w:ilvl="1">
      <w:start w:val="1"/>
      <w:numFmt w:val="decimal"/>
      <w:lvlText w:val="%1.%2"/>
      <w:lvlJc w:val="left"/>
      <w:pPr>
        <w:ind w:left="685" w:hanging="1133"/>
      </w:pPr>
      <w:rPr>
        <w:rFonts w:ascii="Times New Roman" w:eastAsia="Times New Roman" w:hAnsi="Times New Roman" w:cs="Times New Roman" w:hint="default"/>
        <w:b/>
        <w:bCs/>
        <w:w w:val="100"/>
        <w:sz w:val="28"/>
        <w:szCs w:val="28"/>
      </w:rPr>
    </w:lvl>
    <w:lvl w:ilvl="2">
      <w:start w:val="1"/>
      <w:numFmt w:val="decimal"/>
      <w:lvlText w:val="%1.%2.%3"/>
      <w:lvlJc w:val="left"/>
      <w:pPr>
        <w:ind w:left="838" w:hanging="1277"/>
      </w:pPr>
      <w:rPr>
        <w:rFonts w:ascii="Times New Roman" w:eastAsia="Times New Roman" w:hAnsi="Times New Roman" w:cs="Times New Roman" w:hint="default"/>
        <w:b/>
        <w:bCs/>
        <w:w w:val="99"/>
        <w:sz w:val="28"/>
        <w:szCs w:val="28"/>
      </w:rPr>
    </w:lvl>
    <w:lvl w:ilvl="3">
      <w:numFmt w:val="bullet"/>
      <w:lvlText w:val="–"/>
      <w:lvlJc w:val="left"/>
      <w:pPr>
        <w:ind w:left="118" w:hanging="185"/>
      </w:pPr>
      <w:rPr>
        <w:rFonts w:ascii="Times New Roman" w:eastAsia="Times New Roman" w:hAnsi="Times New Roman" w:cs="Times New Roman" w:hint="default"/>
        <w:w w:val="100"/>
        <w:sz w:val="24"/>
        <w:szCs w:val="24"/>
      </w:rPr>
    </w:lvl>
    <w:lvl w:ilvl="4">
      <w:numFmt w:val="bullet"/>
      <w:lvlText w:val="•"/>
      <w:lvlJc w:val="left"/>
      <w:pPr>
        <w:ind w:left="2489" w:hanging="185"/>
      </w:pPr>
      <w:rPr>
        <w:rFonts w:hint="default"/>
      </w:rPr>
    </w:lvl>
    <w:lvl w:ilvl="5">
      <w:numFmt w:val="bullet"/>
      <w:lvlText w:val="•"/>
      <w:lvlJc w:val="left"/>
      <w:pPr>
        <w:ind w:left="3718" w:hanging="185"/>
      </w:pPr>
      <w:rPr>
        <w:rFonts w:hint="default"/>
      </w:rPr>
    </w:lvl>
    <w:lvl w:ilvl="6">
      <w:numFmt w:val="bullet"/>
      <w:lvlText w:val="•"/>
      <w:lvlJc w:val="left"/>
      <w:pPr>
        <w:ind w:left="4948" w:hanging="185"/>
      </w:pPr>
      <w:rPr>
        <w:rFonts w:hint="default"/>
      </w:rPr>
    </w:lvl>
    <w:lvl w:ilvl="7">
      <w:numFmt w:val="bullet"/>
      <w:lvlText w:val="•"/>
      <w:lvlJc w:val="left"/>
      <w:pPr>
        <w:ind w:left="6177" w:hanging="185"/>
      </w:pPr>
      <w:rPr>
        <w:rFonts w:hint="default"/>
      </w:rPr>
    </w:lvl>
    <w:lvl w:ilvl="8">
      <w:numFmt w:val="bullet"/>
      <w:lvlText w:val="•"/>
      <w:lvlJc w:val="left"/>
      <w:pPr>
        <w:ind w:left="7407" w:hanging="185"/>
      </w:pPr>
      <w:rPr>
        <w:rFonts w:hint="default"/>
      </w:rPr>
    </w:lvl>
  </w:abstractNum>
  <w:abstractNum w:abstractNumId="40">
    <w:nsid w:val="3BAA2C29"/>
    <w:multiLevelType w:val="hybridMultilevel"/>
    <w:tmpl w:val="9E4403E2"/>
    <w:lvl w:ilvl="0" w:tplc="4AA4EFD8">
      <w:numFmt w:val="bullet"/>
      <w:lvlText w:val="–"/>
      <w:lvlJc w:val="left"/>
      <w:pPr>
        <w:ind w:left="826" w:hanging="188"/>
      </w:pPr>
      <w:rPr>
        <w:rFonts w:ascii="Times New Roman" w:eastAsia="Times New Roman" w:hAnsi="Times New Roman" w:cs="Times New Roman" w:hint="default"/>
        <w:w w:val="100"/>
        <w:sz w:val="24"/>
        <w:szCs w:val="24"/>
      </w:rPr>
    </w:lvl>
    <w:lvl w:ilvl="1" w:tplc="DE6A4290">
      <w:numFmt w:val="bullet"/>
      <w:lvlText w:val="•"/>
      <w:lvlJc w:val="left"/>
      <w:pPr>
        <w:ind w:left="1724" w:hanging="188"/>
      </w:pPr>
      <w:rPr>
        <w:rFonts w:hint="default"/>
      </w:rPr>
    </w:lvl>
    <w:lvl w:ilvl="2" w:tplc="1546799A">
      <w:numFmt w:val="bullet"/>
      <w:lvlText w:val="•"/>
      <w:lvlJc w:val="left"/>
      <w:pPr>
        <w:ind w:left="2629" w:hanging="188"/>
      </w:pPr>
      <w:rPr>
        <w:rFonts w:hint="default"/>
      </w:rPr>
    </w:lvl>
    <w:lvl w:ilvl="3" w:tplc="8A06876C">
      <w:numFmt w:val="bullet"/>
      <w:lvlText w:val="•"/>
      <w:lvlJc w:val="left"/>
      <w:pPr>
        <w:ind w:left="3533" w:hanging="188"/>
      </w:pPr>
      <w:rPr>
        <w:rFonts w:hint="default"/>
      </w:rPr>
    </w:lvl>
    <w:lvl w:ilvl="4" w:tplc="9DA0A886">
      <w:numFmt w:val="bullet"/>
      <w:lvlText w:val="•"/>
      <w:lvlJc w:val="left"/>
      <w:pPr>
        <w:ind w:left="4438" w:hanging="188"/>
      </w:pPr>
      <w:rPr>
        <w:rFonts w:hint="default"/>
      </w:rPr>
    </w:lvl>
    <w:lvl w:ilvl="5" w:tplc="B3C4FE40">
      <w:numFmt w:val="bullet"/>
      <w:lvlText w:val="•"/>
      <w:lvlJc w:val="left"/>
      <w:pPr>
        <w:ind w:left="5343" w:hanging="188"/>
      </w:pPr>
      <w:rPr>
        <w:rFonts w:hint="default"/>
      </w:rPr>
    </w:lvl>
    <w:lvl w:ilvl="6" w:tplc="7F08B34C">
      <w:numFmt w:val="bullet"/>
      <w:lvlText w:val="•"/>
      <w:lvlJc w:val="left"/>
      <w:pPr>
        <w:ind w:left="6247" w:hanging="188"/>
      </w:pPr>
      <w:rPr>
        <w:rFonts w:hint="default"/>
      </w:rPr>
    </w:lvl>
    <w:lvl w:ilvl="7" w:tplc="1A5EEBF0">
      <w:numFmt w:val="bullet"/>
      <w:lvlText w:val="•"/>
      <w:lvlJc w:val="left"/>
      <w:pPr>
        <w:ind w:left="7152" w:hanging="188"/>
      </w:pPr>
      <w:rPr>
        <w:rFonts w:hint="default"/>
      </w:rPr>
    </w:lvl>
    <w:lvl w:ilvl="8" w:tplc="1362EF78">
      <w:numFmt w:val="bullet"/>
      <w:lvlText w:val="•"/>
      <w:lvlJc w:val="left"/>
      <w:pPr>
        <w:ind w:left="8057" w:hanging="188"/>
      </w:pPr>
      <w:rPr>
        <w:rFonts w:hint="default"/>
      </w:rPr>
    </w:lvl>
  </w:abstractNum>
  <w:abstractNum w:abstractNumId="41">
    <w:nsid w:val="3C386C2C"/>
    <w:multiLevelType w:val="hybridMultilevel"/>
    <w:tmpl w:val="2ABCEC3C"/>
    <w:lvl w:ilvl="0" w:tplc="AEC89D1E">
      <w:start w:val="191"/>
      <w:numFmt w:val="bullet"/>
      <w:lvlText w:val="-"/>
      <w:lvlJc w:val="left"/>
      <w:pPr>
        <w:ind w:left="1429" w:hanging="360"/>
      </w:pPr>
      <w:rPr>
        <w:rFonts w:ascii="Times New Roman" w:eastAsia="Times New Roman" w:hAnsi="Times New Roman" w:cs="Times New Roman" w:hint="default"/>
        <w:color w:val="00000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40FB2564"/>
    <w:multiLevelType w:val="hybridMultilevel"/>
    <w:tmpl w:val="30D00C08"/>
    <w:lvl w:ilvl="0" w:tplc="14DE0DCA">
      <w:numFmt w:val="bullet"/>
      <w:lvlText w:val="–"/>
      <w:lvlJc w:val="left"/>
      <w:pPr>
        <w:ind w:left="178" w:hanging="185"/>
      </w:pPr>
      <w:rPr>
        <w:rFonts w:ascii="Times New Roman" w:eastAsia="Times New Roman" w:hAnsi="Times New Roman" w:cs="Times New Roman" w:hint="default"/>
        <w:w w:val="100"/>
        <w:sz w:val="24"/>
        <w:szCs w:val="24"/>
      </w:rPr>
    </w:lvl>
    <w:lvl w:ilvl="1" w:tplc="7E2E2892">
      <w:numFmt w:val="bullet"/>
      <w:lvlText w:val="•"/>
      <w:lvlJc w:val="left"/>
      <w:pPr>
        <w:ind w:left="1170" w:hanging="185"/>
      </w:pPr>
      <w:rPr>
        <w:rFonts w:hint="default"/>
      </w:rPr>
    </w:lvl>
    <w:lvl w:ilvl="2" w:tplc="D3AAE01E">
      <w:numFmt w:val="bullet"/>
      <w:lvlText w:val="•"/>
      <w:lvlJc w:val="left"/>
      <w:pPr>
        <w:ind w:left="2161" w:hanging="185"/>
      </w:pPr>
      <w:rPr>
        <w:rFonts w:hint="default"/>
      </w:rPr>
    </w:lvl>
    <w:lvl w:ilvl="3" w:tplc="8110A2BC">
      <w:numFmt w:val="bullet"/>
      <w:lvlText w:val="•"/>
      <w:lvlJc w:val="left"/>
      <w:pPr>
        <w:ind w:left="3151" w:hanging="185"/>
      </w:pPr>
      <w:rPr>
        <w:rFonts w:hint="default"/>
      </w:rPr>
    </w:lvl>
    <w:lvl w:ilvl="4" w:tplc="98D82ECA">
      <w:numFmt w:val="bullet"/>
      <w:lvlText w:val="•"/>
      <w:lvlJc w:val="left"/>
      <w:pPr>
        <w:ind w:left="4142" w:hanging="185"/>
      </w:pPr>
      <w:rPr>
        <w:rFonts w:hint="default"/>
      </w:rPr>
    </w:lvl>
    <w:lvl w:ilvl="5" w:tplc="4A7A8D7C">
      <w:numFmt w:val="bullet"/>
      <w:lvlText w:val="•"/>
      <w:lvlJc w:val="left"/>
      <w:pPr>
        <w:ind w:left="5133" w:hanging="185"/>
      </w:pPr>
      <w:rPr>
        <w:rFonts w:hint="default"/>
      </w:rPr>
    </w:lvl>
    <w:lvl w:ilvl="6" w:tplc="78607A68">
      <w:numFmt w:val="bullet"/>
      <w:lvlText w:val="•"/>
      <w:lvlJc w:val="left"/>
      <w:pPr>
        <w:ind w:left="6123" w:hanging="185"/>
      </w:pPr>
      <w:rPr>
        <w:rFonts w:hint="default"/>
      </w:rPr>
    </w:lvl>
    <w:lvl w:ilvl="7" w:tplc="8D66EFB6">
      <w:numFmt w:val="bullet"/>
      <w:lvlText w:val="•"/>
      <w:lvlJc w:val="left"/>
      <w:pPr>
        <w:ind w:left="7114" w:hanging="185"/>
      </w:pPr>
      <w:rPr>
        <w:rFonts w:hint="default"/>
      </w:rPr>
    </w:lvl>
    <w:lvl w:ilvl="8" w:tplc="B9269D90">
      <w:numFmt w:val="bullet"/>
      <w:lvlText w:val="•"/>
      <w:lvlJc w:val="left"/>
      <w:pPr>
        <w:ind w:left="8105" w:hanging="185"/>
      </w:pPr>
      <w:rPr>
        <w:rFonts w:hint="default"/>
      </w:rPr>
    </w:lvl>
  </w:abstractNum>
  <w:abstractNum w:abstractNumId="43">
    <w:nsid w:val="43BB3170"/>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4">
    <w:nsid w:val="43E02A28"/>
    <w:multiLevelType w:val="hybridMultilevel"/>
    <w:tmpl w:val="0FAA6FD6"/>
    <w:lvl w:ilvl="0" w:tplc="0419000F">
      <w:start w:val="1"/>
      <w:numFmt w:val="decimal"/>
      <w:lvlText w:val="%1."/>
      <w:lvlJc w:val="left"/>
      <w:pPr>
        <w:ind w:left="1404" w:hanging="360"/>
      </w:pPr>
    </w:lvl>
    <w:lvl w:ilvl="1" w:tplc="04190019" w:tentative="1">
      <w:start w:val="1"/>
      <w:numFmt w:val="lowerLetter"/>
      <w:lvlText w:val="%2."/>
      <w:lvlJc w:val="left"/>
      <w:pPr>
        <w:ind w:left="2124" w:hanging="360"/>
      </w:pPr>
    </w:lvl>
    <w:lvl w:ilvl="2" w:tplc="0419001B" w:tentative="1">
      <w:start w:val="1"/>
      <w:numFmt w:val="lowerRoman"/>
      <w:lvlText w:val="%3."/>
      <w:lvlJc w:val="right"/>
      <w:pPr>
        <w:ind w:left="2844" w:hanging="180"/>
      </w:pPr>
    </w:lvl>
    <w:lvl w:ilvl="3" w:tplc="0419000F" w:tentative="1">
      <w:start w:val="1"/>
      <w:numFmt w:val="decimal"/>
      <w:lvlText w:val="%4."/>
      <w:lvlJc w:val="left"/>
      <w:pPr>
        <w:ind w:left="3564" w:hanging="360"/>
      </w:pPr>
    </w:lvl>
    <w:lvl w:ilvl="4" w:tplc="04190019" w:tentative="1">
      <w:start w:val="1"/>
      <w:numFmt w:val="lowerLetter"/>
      <w:lvlText w:val="%5."/>
      <w:lvlJc w:val="left"/>
      <w:pPr>
        <w:ind w:left="4284" w:hanging="360"/>
      </w:pPr>
    </w:lvl>
    <w:lvl w:ilvl="5" w:tplc="0419001B" w:tentative="1">
      <w:start w:val="1"/>
      <w:numFmt w:val="lowerRoman"/>
      <w:lvlText w:val="%6."/>
      <w:lvlJc w:val="right"/>
      <w:pPr>
        <w:ind w:left="5004" w:hanging="180"/>
      </w:pPr>
    </w:lvl>
    <w:lvl w:ilvl="6" w:tplc="0419000F" w:tentative="1">
      <w:start w:val="1"/>
      <w:numFmt w:val="decimal"/>
      <w:lvlText w:val="%7."/>
      <w:lvlJc w:val="left"/>
      <w:pPr>
        <w:ind w:left="5724" w:hanging="360"/>
      </w:pPr>
    </w:lvl>
    <w:lvl w:ilvl="7" w:tplc="04190019" w:tentative="1">
      <w:start w:val="1"/>
      <w:numFmt w:val="lowerLetter"/>
      <w:lvlText w:val="%8."/>
      <w:lvlJc w:val="left"/>
      <w:pPr>
        <w:ind w:left="6444" w:hanging="360"/>
      </w:pPr>
    </w:lvl>
    <w:lvl w:ilvl="8" w:tplc="0419001B" w:tentative="1">
      <w:start w:val="1"/>
      <w:numFmt w:val="lowerRoman"/>
      <w:lvlText w:val="%9."/>
      <w:lvlJc w:val="right"/>
      <w:pPr>
        <w:ind w:left="7164" w:hanging="180"/>
      </w:pPr>
    </w:lvl>
  </w:abstractNum>
  <w:abstractNum w:abstractNumId="45">
    <w:nsid w:val="446F1CCF"/>
    <w:multiLevelType w:val="hybridMultilevel"/>
    <w:tmpl w:val="AF061728"/>
    <w:lvl w:ilvl="0" w:tplc="DAEE8294">
      <w:numFmt w:val="bullet"/>
      <w:lvlText w:val="–"/>
      <w:lvlJc w:val="left"/>
      <w:pPr>
        <w:ind w:left="118" w:hanging="185"/>
      </w:pPr>
      <w:rPr>
        <w:rFonts w:ascii="Times New Roman" w:eastAsia="Times New Roman" w:hAnsi="Times New Roman" w:cs="Times New Roman" w:hint="default"/>
        <w:w w:val="100"/>
        <w:sz w:val="24"/>
        <w:szCs w:val="24"/>
      </w:rPr>
    </w:lvl>
    <w:lvl w:ilvl="1" w:tplc="0D1C676E">
      <w:numFmt w:val="bullet"/>
      <w:lvlText w:val="•"/>
      <w:lvlJc w:val="left"/>
      <w:pPr>
        <w:ind w:left="1094" w:hanging="185"/>
      </w:pPr>
      <w:rPr>
        <w:rFonts w:hint="default"/>
      </w:rPr>
    </w:lvl>
    <w:lvl w:ilvl="2" w:tplc="5D4C911C">
      <w:numFmt w:val="bullet"/>
      <w:lvlText w:val="•"/>
      <w:lvlJc w:val="left"/>
      <w:pPr>
        <w:ind w:left="2069" w:hanging="185"/>
      </w:pPr>
      <w:rPr>
        <w:rFonts w:hint="default"/>
      </w:rPr>
    </w:lvl>
    <w:lvl w:ilvl="3" w:tplc="83666892">
      <w:numFmt w:val="bullet"/>
      <w:lvlText w:val="•"/>
      <w:lvlJc w:val="left"/>
      <w:pPr>
        <w:ind w:left="3043" w:hanging="185"/>
      </w:pPr>
      <w:rPr>
        <w:rFonts w:hint="default"/>
      </w:rPr>
    </w:lvl>
    <w:lvl w:ilvl="4" w:tplc="22906D06">
      <w:numFmt w:val="bullet"/>
      <w:lvlText w:val="•"/>
      <w:lvlJc w:val="left"/>
      <w:pPr>
        <w:ind w:left="4018" w:hanging="185"/>
      </w:pPr>
      <w:rPr>
        <w:rFonts w:hint="default"/>
      </w:rPr>
    </w:lvl>
    <w:lvl w:ilvl="5" w:tplc="0CBA8E12">
      <w:numFmt w:val="bullet"/>
      <w:lvlText w:val="•"/>
      <w:lvlJc w:val="left"/>
      <w:pPr>
        <w:ind w:left="4993" w:hanging="185"/>
      </w:pPr>
      <w:rPr>
        <w:rFonts w:hint="default"/>
      </w:rPr>
    </w:lvl>
    <w:lvl w:ilvl="6" w:tplc="D780F25A">
      <w:numFmt w:val="bullet"/>
      <w:lvlText w:val="•"/>
      <w:lvlJc w:val="left"/>
      <w:pPr>
        <w:ind w:left="5967" w:hanging="185"/>
      </w:pPr>
      <w:rPr>
        <w:rFonts w:hint="default"/>
      </w:rPr>
    </w:lvl>
    <w:lvl w:ilvl="7" w:tplc="1488E51A">
      <w:numFmt w:val="bullet"/>
      <w:lvlText w:val="•"/>
      <w:lvlJc w:val="left"/>
      <w:pPr>
        <w:ind w:left="6942" w:hanging="185"/>
      </w:pPr>
      <w:rPr>
        <w:rFonts w:hint="default"/>
      </w:rPr>
    </w:lvl>
    <w:lvl w:ilvl="8" w:tplc="C2EA41D2">
      <w:numFmt w:val="bullet"/>
      <w:lvlText w:val="•"/>
      <w:lvlJc w:val="left"/>
      <w:pPr>
        <w:ind w:left="7917" w:hanging="185"/>
      </w:pPr>
      <w:rPr>
        <w:rFonts w:hint="default"/>
      </w:rPr>
    </w:lvl>
  </w:abstractNum>
  <w:abstractNum w:abstractNumId="46">
    <w:nsid w:val="4585451E"/>
    <w:multiLevelType w:val="hybridMultilevel"/>
    <w:tmpl w:val="B80ACFE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nsid w:val="45B917AD"/>
    <w:multiLevelType w:val="hybridMultilevel"/>
    <w:tmpl w:val="EB026CC4"/>
    <w:lvl w:ilvl="0" w:tplc="0B1C778A">
      <w:start w:val="1"/>
      <w:numFmt w:val="decimal"/>
      <w:pStyle w:val="a0"/>
      <w:lvlText w:val="%1)"/>
      <w:lvlJc w:val="left"/>
      <w:pPr>
        <w:ind w:left="928" w:hanging="360"/>
      </w:pPr>
      <w:rPr>
        <w:rFonts w:cs="Times New Roman"/>
        <w:b w:val="0"/>
        <w:i w:val="0"/>
      </w:rPr>
    </w:lvl>
    <w:lvl w:ilvl="1" w:tplc="04190019" w:tentative="1">
      <w:start w:val="1"/>
      <w:numFmt w:val="lowerLetter"/>
      <w:lvlText w:val="%2."/>
      <w:lvlJc w:val="left"/>
      <w:pPr>
        <w:ind w:left="2574" w:hanging="360"/>
      </w:pPr>
      <w:rPr>
        <w:rFonts w:cs="Times New Roman"/>
      </w:rPr>
    </w:lvl>
    <w:lvl w:ilvl="2" w:tplc="0419001B" w:tentative="1">
      <w:start w:val="1"/>
      <w:numFmt w:val="lowerRoman"/>
      <w:lvlText w:val="%3."/>
      <w:lvlJc w:val="right"/>
      <w:pPr>
        <w:ind w:left="3294" w:hanging="180"/>
      </w:pPr>
      <w:rPr>
        <w:rFonts w:cs="Times New Roman"/>
      </w:rPr>
    </w:lvl>
    <w:lvl w:ilvl="3" w:tplc="0419000F" w:tentative="1">
      <w:start w:val="1"/>
      <w:numFmt w:val="decimal"/>
      <w:lvlText w:val="%4."/>
      <w:lvlJc w:val="left"/>
      <w:pPr>
        <w:ind w:left="4014" w:hanging="360"/>
      </w:pPr>
      <w:rPr>
        <w:rFonts w:cs="Times New Roman"/>
      </w:rPr>
    </w:lvl>
    <w:lvl w:ilvl="4" w:tplc="04190019" w:tentative="1">
      <w:start w:val="1"/>
      <w:numFmt w:val="lowerLetter"/>
      <w:lvlText w:val="%5."/>
      <w:lvlJc w:val="left"/>
      <w:pPr>
        <w:ind w:left="4734" w:hanging="360"/>
      </w:pPr>
      <w:rPr>
        <w:rFonts w:cs="Times New Roman"/>
      </w:rPr>
    </w:lvl>
    <w:lvl w:ilvl="5" w:tplc="0419001B" w:tentative="1">
      <w:start w:val="1"/>
      <w:numFmt w:val="lowerRoman"/>
      <w:lvlText w:val="%6."/>
      <w:lvlJc w:val="right"/>
      <w:pPr>
        <w:ind w:left="5454" w:hanging="180"/>
      </w:pPr>
      <w:rPr>
        <w:rFonts w:cs="Times New Roman"/>
      </w:rPr>
    </w:lvl>
    <w:lvl w:ilvl="6" w:tplc="0419000F" w:tentative="1">
      <w:start w:val="1"/>
      <w:numFmt w:val="decimal"/>
      <w:lvlText w:val="%7."/>
      <w:lvlJc w:val="left"/>
      <w:pPr>
        <w:ind w:left="6174" w:hanging="360"/>
      </w:pPr>
      <w:rPr>
        <w:rFonts w:cs="Times New Roman"/>
      </w:rPr>
    </w:lvl>
    <w:lvl w:ilvl="7" w:tplc="04190019" w:tentative="1">
      <w:start w:val="1"/>
      <w:numFmt w:val="lowerLetter"/>
      <w:lvlText w:val="%8."/>
      <w:lvlJc w:val="left"/>
      <w:pPr>
        <w:ind w:left="6894" w:hanging="360"/>
      </w:pPr>
      <w:rPr>
        <w:rFonts w:cs="Times New Roman"/>
      </w:rPr>
    </w:lvl>
    <w:lvl w:ilvl="8" w:tplc="0419001B" w:tentative="1">
      <w:start w:val="1"/>
      <w:numFmt w:val="lowerRoman"/>
      <w:lvlText w:val="%9."/>
      <w:lvlJc w:val="right"/>
      <w:pPr>
        <w:ind w:left="7614" w:hanging="180"/>
      </w:pPr>
      <w:rPr>
        <w:rFonts w:cs="Times New Roman"/>
      </w:rPr>
    </w:lvl>
  </w:abstractNum>
  <w:abstractNum w:abstractNumId="48">
    <w:nsid w:val="4BA36CE8"/>
    <w:multiLevelType w:val="hybridMultilevel"/>
    <w:tmpl w:val="F75656E2"/>
    <w:lvl w:ilvl="0" w:tplc="F26CE2EE">
      <w:start w:val="1"/>
      <w:numFmt w:val="decimal"/>
      <w:lvlText w:val="%1."/>
      <w:lvlJc w:val="left"/>
      <w:pPr>
        <w:ind w:left="562" w:hanging="450"/>
      </w:pPr>
      <w:rPr>
        <w:rFonts w:hint="default"/>
      </w:rPr>
    </w:lvl>
    <w:lvl w:ilvl="1" w:tplc="04190019" w:tentative="1">
      <w:start w:val="1"/>
      <w:numFmt w:val="lowerLetter"/>
      <w:lvlText w:val="%2."/>
      <w:lvlJc w:val="left"/>
      <w:pPr>
        <w:ind w:left="1192" w:hanging="360"/>
      </w:pPr>
    </w:lvl>
    <w:lvl w:ilvl="2" w:tplc="0419001B" w:tentative="1">
      <w:start w:val="1"/>
      <w:numFmt w:val="lowerRoman"/>
      <w:lvlText w:val="%3."/>
      <w:lvlJc w:val="right"/>
      <w:pPr>
        <w:ind w:left="1912" w:hanging="180"/>
      </w:pPr>
    </w:lvl>
    <w:lvl w:ilvl="3" w:tplc="0419000F" w:tentative="1">
      <w:start w:val="1"/>
      <w:numFmt w:val="decimal"/>
      <w:lvlText w:val="%4."/>
      <w:lvlJc w:val="left"/>
      <w:pPr>
        <w:ind w:left="2632" w:hanging="360"/>
      </w:pPr>
    </w:lvl>
    <w:lvl w:ilvl="4" w:tplc="04190019" w:tentative="1">
      <w:start w:val="1"/>
      <w:numFmt w:val="lowerLetter"/>
      <w:lvlText w:val="%5."/>
      <w:lvlJc w:val="left"/>
      <w:pPr>
        <w:ind w:left="3352" w:hanging="360"/>
      </w:pPr>
    </w:lvl>
    <w:lvl w:ilvl="5" w:tplc="0419001B" w:tentative="1">
      <w:start w:val="1"/>
      <w:numFmt w:val="lowerRoman"/>
      <w:lvlText w:val="%6."/>
      <w:lvlJc w:val="right"/>
      <w:pPr>
        <w:ind w:left="4072" w:hanging="180"/>
      </w:pPr>
    </w:lvl>
    <w:lvl w:ilvl="6" w:tplc="0419000F" w:tentative="1">
      <w:start w:val="1"/>
      <w:numFmt w:val="decimal"/>
      <w:lvlText w:val="%7."/>
      <w:lvlJc w:val="left"/>
      <w:pPr>
        <w:ind w:left="4792" w:hanging="360"/>
      </w:pPr>
    </w:lvl>
    <w:lvl w:ilvl="7" w:tplc="04190019" w:tentative="1">
      <w:start w:val="1"/>
      <w:numFmt w:val="lowerLetter"/>
      <w:lvlText w:val="%8."/>
      <w:lvlJc w:val="left"/>
      <w:pPr>
        <w:ind w:left="5512" w:hanging="360"/>
      </w:pPr>
    </w:lvl>
    <w:lvl w:ilvl="8" w:tplc="0419001B" w:tentative="1">
      <w:start w:val="1"/>
      <w:numFmt w:val="lowerRoman"/>
      <w:lvlText w:val="%9."/>
      <w:lvlJc w:val="right"/>
      <w:pPr>
        <w:ind w:left="6232" w:hanging="180"/>
      </w:pPr>
    </w:lvl>
  </w:abstractNum>
  <w:abstractNum w:abstractNumId="49">
    <w:nsid w:val="4C7A2B90"/>
    <w:multiLevelType w:val="hybridMultilevel"/>
    <w:tmpl w:val="612C6F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4D7C515D"/>
    <w:multiLevelType w:val="hybridMultilevel"/>
    <w:tmpl w:val="5DFADB50"/>
    <w:lvl w:ilvl="0" w:tplc="2BF6ED34">
      <w:numFmt w:val="bullet"/>
      <w:lvlText w:val="–"/>
      <w:lvlJc w:val="left"/>
      <w:pPr>
        <w:ind w:left="118" w:hanging="185"/>
      </w:pPr>
      <w:rPr>
        <w:rFonts w:ascii="Times New Roman" w:eastAsia="Times New Roman" w:hAnsi="Times New Roman" w:cs="Times New Roman" w:hint="default"/>
        <w:w w:val="100"/>
        <w:sz w:val="24"/>
        <w:szCs w:val="24"/>
      </w:rPr>
    </w:lvl>
    <w:lvl w:ilvl="1" w:tplc="65C83612">
      <w:numFmt w:val="bullet"/>
      <w:lvlText w:val="•"/>
      <w:lvlJc w:val="left"/>
      <w:pPr>
        <w:ind w:left="1094" w:hanging="185"/>
      </w:pPr>
      <w:rPr>
        <w:rFonts w:hint="default"/>
      </w:rPr>
    </w:lvl>
    <w:lvl w:ilvl="2" w:tplc="B9B297BA">
      <w:numFmt w:val="bullet"/>
      <w:lvlText w:val="•"/>
      <w:lvlJc w:val="left"/>
      <w:pPr>
        <w:ind w:left="2069" w:hanging="185"/>
      </w:pPr>
      <w:rPr>
        <w:rFonts w:hint="default"/>
      </w:rPr>
    </w:lvl>
    <w:lvl w:ilvl="3" w:tplc="3BD8312E">
      <w:numFmt w:val="bullet"/>
      <w:lvlText w:val="•"/>
      <w:lvlJc w:val="left"/>
      <w:pPr>
        <w:ind w:left="3043" w:hanging="185"/>
      </w:pPr>
      <w:rPr>
        <w:rFonts w:hint="default"/>
      </w:rPr>
    </w:lvl>
    <w:lvl w:ilvl="4" w:tplc="092C5FEE">
      <w:numFmt w:val="bullet"/>
      <w:lvlText w:val="•"/>
      <w:lvlJc w:val="left"/>
      <w:pPr>
        <w:ind w:left="4018" w:hanging="185"/>
      </w:pPr>
      <w:rPr>
        <w:rFonts w:hint="default"/>
      </w:rPr>
    </w:lvl>
    <w:lvl w:ilvl="5" w:tplc="B0FAFB62">
      <w:numFmt w:val="bullet"/>
      <w:lvlText w:val="•"/>
      <w:lvlJc w:val="left"/>
      <w:pPr>
        <w:ind w:left="4993" w:hanging="185"/>
      </w:pPr>
      <w:rPr>
        <w:rFonts w:hint="default"/>
      </w:rPr>
    </w:lvl>
    <w:lvl w:ilvl="6" w:tplc="85E0699C">
      <w:numFmt w:val="bullet"/>
      <w:lvlText w:val="•"/>
      <w:lvlJc w:val="left"/>
      <w:pPr>
        <w:ind w:left="5967" w:hanging="185"/>
      </w:pPr>
      <w:rPr>
        <w:rFonts w:hint="default"/>
      </w:rPr>
    </w:lvl>
    <w:lvl w:ilvl="7" w:tplc="ED36EFFA">
      <w:numFmt w:val="bullet"/>
      <w:lvlText w:val="•"/>
      <w:lvlJc w:val="left"/>
      <w:pPr>
        <w:ind w:left="6942" w:hanging="185"/>
      </w:pPr>
      <w:rPr>
        <w:rFonts w:hint="default"/>
      </w:rPr>
    </w:lvl>
    <w:lvl w:ilvl="8" w:tplc="0A24894A">
      <w:numFmt w:val="bullet"/>
      <w:lvlText w:val="•"/>
      <w:lvlJc w:val="left"/>
      <w:pPr>
        <w:ind w:left="7917" w:hanging="185"/>
      </w:pPr>
      <w:rPr>
        <w:rFonts w:hint="default"/>
      </w:rPr>
    </w:lvl>
  </w:abstractNum>
  <w:abstractNum w:abstractNumId="51">
    <w:nsid w:val="50C15464"/>
    <w:multiLevelType w:val="hybridMultilevel"/>
    <w:tmpl w:val="6AE43498"/>
    <w:lvl w:ilvl="0" w:tplc="04190001">
      <w:start w:val="1"/>
      <w:numFmt w:val="bullet"/>
      <w:lvlText w:val=""/>
      <w:lvlJc w:val="left"/>
      <w:pPr>
        <w:ind w:left="7448" w:hanging="360"/>
      </w:pPr>
      <w:rPr>
        <w:rFonts w:ascii="Symbol"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2">
    <w:nsid w:val="514622FF"/>
    <w:multiLevelType w:val="multilevel"/>
    <w:tmpl w:val="B78E7B60"/>
    <w:lvl w:ilvl="0">
      <w:start w:val="1"/>
      <w:numFmt w:val="decimal"/>
      <w:lvlText w:val="%1."/>
      <w:lvlJc w:val="left"/>
      <w:pPr>
        <w:ind w:left="720" w:hanging="360"/>
      </w:pPr>
      <w:rPr>
        <w:rFonts w:hint="default"/>
        <w:b w:val="0"/>
      </w:rPr>
    </w:lvl>
    <w:lvl w:ilvl="1">
      <w:start w:val="1"/>
      <w:numFmt w:val="decimal"/>
      <w:isLgl/>
      <w:lvlText w:val="%1.%2."/>
      <w:lvlJc w:val="left"/>
      <w:pPr>
        <w:ind w:left="2564"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3">
    <w:nsid w:val="5273478B"/>
    <w:multiLevelType w:val="hybridMultilevel"/>
    <w:tmpl w:val="722A5A48"/>
    <w:lvl w:ilvl="0" w:tplc="2DEE7BA2">
      <w:start w:val="1"/>
      <w:numFmt w:val="bullet"/>
      <w:pStyle w:val="1"/>
      <w:lvlText w:val="-"/>
      <w:lvlJc w:val="left"/>
      <w:pPr>
        <w:ind w:left="720" w:hanging="360"/>
      </w:pPr>
      <w:rPr>
        <w:rFonts w:ascii="Courier New" w:hAnsi="Courier New"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4">
    <w:nsid w:val="537C14A5"/>
    <w:multiLevelType w:val="hybridMultilevel"/>
    <w:tmpl w:val="8A160B90"/>
    <w:lvl w:ilvl="0" w:tplc="E51CF216">
      <w:numFmt w:val="bullet"/>
      <w:lvlText w:val="–"/>
      <w:lvlJc w:val="left"/>
      <w:pPr>
        <w:ind w:left="138" w:hanging="185"/>
      </w:pPr>
      <w:rPr>
        <w:rFonts w:ascii="Times New Roman" w:eastAsia="Times New Roman" w:hAnsi="Times New Roman" w:cs="Times New Roman" w:hint="default"/>
        <w:w w:val="100"/>
        <w:sz w:val="24"/>
        <w:szCs w:val="24"/>
      </w:rPr>
    </w:lvl>
    <w:lvl w:ilvl="1" w:tplc="F8FA2AE2">
      <w:numFmt w:val="bullet"/>
      <w:lvlText w:val="–"/>
      <w:lvlJc w:val="left"/>
      <w:pPr>
        <w:ind w:left="218" w:hanging="185"/>
      </w:pPr>
      <w:rPr>
        <w:rFonts w:ascii="Times New Roman" w:eastAsia="Times New Roman" w:hAnsi="Times New Roman" w:cs="Times New Roman" w:hint="default"/>
        <w:w w:val="100"/>
        <w:sz w:val="24"/>
        <w:szCs w:val="24"/>
      </w:rPr>
    </w:lvl>
    <w:lvl w:ilvl="2" w:tplc="9EC4493E">
      <w:numFmt w:val="bullet"/>
      <w:lvlText w:val="•"/>
      <w:lvlJc w:val="left"/>
      <w:pPr>
        <w:ind w:left="1298" w:hanging="185"/>
      </w:pPr>
      <w:rPr>
        <w:rFonts w:hint="default"/>
      </w:rPr>
    </w:lvl>
    <w:lvl w:ilvl="3" w:tplc="1DCC8434">
      <w:numFmt w:val="bullet"/>
      <w:lvlText w:val="•"/>
      <w:lvlJc w:val="left"/>
      <w:pPr>
        <w:ind w:left="2376" w:hanging="185"/>
      </w:pPr>
      <w:rPr>
        <w:rFonts w:hint="default"/>
      </w:rPr>
    </w:lvl>
    <w:lvl w:ilvl="4" w:tplc="670008CC">
      <w:numFmt w:val="bullet"/>
      <w:lvlText w:val="•"/>
      <w:lvlJc w:val="left"/>
      <w:pPr>
        <w:ind w:left="3455" w:hanging="185"/>
      </w:pPr>
      <w:rPr>
        <w:rFonts w:hint="default"/>
      </w:rPr>
    </w:lvl>
    <w:lvl w:ilvl="5" w:tplc="EFEA9A24">
      <w:numFmt w:val="bullet"/>
      <w:lvlText w:val="•"/>
      <w:lvlJc w:val="left"/>
      <w:pPr>
        <w:ind w:left="4533" w:hanging="185"/>
      </w:pPr>
      <w:rPr>
        <w:rFonts w:hint="default"/>
      </w:rPr>
    </w:lvl>
    <w:lvl w:ilvl="6" w:tplc="C42C5980">
      <w:numFmt w:val="bullet"/>
      <w:lvlText w:val="•"/>
      <w:lvlJc w:val="left"/>
      <w:pPr>
        <w:ind w:left="5612" w:hanging="185"/>
      </w:pPr>
      <w:rPr>
        <w:rFonts w:hint="default"/>
      </w:rPr>
    </w:lvl>
    <w:lvl w:ilvl="7" w:tplc="FBFC7BB8">
      <w:numFmt w:val="bullet"/>
      <w:lvlText w:val="•"/>
      <w:lvlJc w:val="left"/>
      <w:pPr>
        <w:ind w:left="6690" w:hanging="185"/>
      </w:pPr>
      <w:rPr>
        <w:rFonts w:hint="default"/>
      </w:rPr>
    </w:lvl>
    <w:lvl w:ilvl="8" w:tplc="D4EA8F40">
      <w:numFmt w:val="bullet"/>
      <w:lvlText w:val="•"/>
      <w:lvlJc w:val="left"/>
      <w:pPr>
        <w:ind w:left="7769" w:hanging="185"/>
      </w:pPr>
      <w:rPr>
        <w:rFonts w:hint="default"/>
      </w:rPr>
    </w:lvl>
  </w:abstractNum>
  <w:abstractNum w:abstractNumId="55">
    <w:nsid w:val="54592EC2"/>
    <w:multiLevelType w:val="hybridMultilevel"/>
    <w:tmpl w:val="CAF6E29E"/>
    <w:lvl w:ilvl="0" w:tplc="50367A3A">
      <w:start w:val="1"/>
      <w:numFmt w:val="decimal"/>
      <w:lvlText w:val="%1."/>
      <w:lvlJc w:val="left"/>
      <w:pPr>
        <w:ind w:left="508" w:hanging="360"/>
      </w:pPr>
      <w:rPr>
        <w:rFonts w:ascii="Times New Roman" w:eastAsia="Times New Roman" w:hAnsi="Times New Roman" w:cs="Times New Roman" w:hint="default"/>
        <w:spacing w:val="0"/>
        <w:w w:val="99"/>
        <w:sz w:val="28"/>
        <w:szCs w:val="28"/>
      </w:rPr>
    </w:lvl>
    <w:lvl w:ilvl="1" w:tplc="5A9C74E8">
      <w:numFmt w:val="bullet"/>
      <w:lvlText w:val="•"/>
      <w:lvlJc w:val="left"/>
      <w:pPr>
        <w:ind w:left="1898" w:hanging="360"/>
      </w:pPr>
      <w:rPr>
        <w:rFonts w:hint="default"/>
      </w:rPr>
    </w:lvl>
    <w:lvl w:ilvl="2" w:tplc="4B463BD4">
      <w:numFmt w:val="bullet"/>
      <w:lvlText w:val="•"/>
      <w:lvlJc w:val="left"/>
      <w:pPr>
        <w:ind w:left="3296" w:hanging="360"/>
      </w:pPr>
      <w:rPr>
        <w:rFonts w:hint="default"/>
      </w:rPr>
    </w:lvl>
    <w:lvl w:ilvl="3" w:tplc="92007414">
      <w:numFmt w:val="bullet"/>
      <w:lvlText w:val="•"/>
      <w:lvlJc w:val="left"/>
      <w:pPr>
        <w:ind w:left="4694" w:hanging="360"/>
      </w:pPr>
      <w:rPr>
        <w:rFonts w:hint="default"/>
      </w:rPr>
    </w:lvl>
    <w:lvl w:ilvl="4" w:tplc="AEB4E3C8">
      <w:numFmt w:val="bullet"/>
      <w:lvlText w:val="•"/>
      <w:lvlJc w:val="left"/>
      <w:pPr>
        <w:ind w:left="6092" w:hanging="360"/>
      </w:pPr>
      <w:rPr>
        <w:rFonts w:hint="default"/>
      </w:rPr>
    </w:lvl>
    <w:lvl w:ilvl="5" w:tplc="0D549E10">
      <w:numFmt w:val="bullet"/>
      <w:lvlText w:val="•"/>
      <w:lvlJc w:val="left"/>
      <w:pPr>
        <w:ind w:left="7490" w:hanging="360"/>
      </w:pPr>
      <w:rPr>
        <w:rFonts w:hint="default"/>
      </w:rPr>
    </w:lvl>
    <w:lvl w:ilvl="6" w:tplc="48568590">
      <w:numFmt w:val="bullet"/>
      <w:lvlText w:val="•"/>
      <w:lvlJc w:val="left"/>
      <w:pPr>
        <w:ind w:left="8888" w:hanging="360"/>
      </w:pPr>
      <w:rPr>
        <w:rFonts w:hint="default"/>
      </w:rPr>
    </w:lvl>
    <w:lvl w:ilvl="7" w:tplc="6E60BD6C">
      <w:numFmt w:val="bullet"/>
      <w:lvlText w:val="•"/>
      <w:lvlJc w:val="left"/>
      <w:pPr>
        <w:ind w:left="10286" w:hanging="360"/>
      </w:pPr>
      <w:rPr>
        <w:rFonts w:hint="default"/>
      </w:rPr>
    </w:lvl>
    <w:lvl w:ilvl="8" w:tplc="62A0FDF8">
      <w:numFmt w:val="bullet"/>
      <w:lvlText w:val="•"/>
      <w:lvlJc w:val="left"/>
      <w:pPr>
        <w:ind w:left="11684" w:hanging="360"/>
      </w:pPr>
      <w:rPr>
        <w:rFonts w:hint="default"/>
      </w:rPr>
    </w:lvl>
  </w:abstractNum>
  <w:abstractNum w:abstractNumId="56">
    <w:nsid w:val="54F57AF8"/>
    <w:multiLevelType w:val="hybridMultilevel"/>
    <w:tmpl w:val="DE5AC0EC"/>
    <w:lvl w:ilvl="0" w:tplc="9E80338A">
      <w:start w:val="1"/>
      <w:numFmt w:val="decimal"/>
      <w:lvlText w:val="%1."/>
      <w:lvlJc w:val="left"/>
      <w:pPr>
        <w:ind w:left="1059" w:hanging="349"/>
      </w:pPr>
      <w:rPr>
        <w:rFonts w:hint="default"/>
        <w:spacing w:val="0"/>
        <w:w w:val="99"/>
        <w:sz w:val="28"/>
        <w:szCs w:val="28"/>
      </w:rPr>
    </w:lvl>
    <w:lvl w:ilvl="1" w:tplc="B1F22E40">
      <w:numFmt w:val="bullet"/>
      <w:lvlText w:val="•"/>
      <w:lvlJc w:val="left"/>
      <w:pPr>
        <w:ind w:left="2197" w:hanging="349"/>
      </w:pPr>
      <w:rPr>
        <w:rFonts w:hint="default"/>
      </w:rPr>
    </w:lvl>
    <w:lvl w:ilvl="2" w:tplc="91B08542">
      <w:numFmt w:val="bullet"/>
      <w:lvlText w:val="•"/>
      <w:lvlJc w:val="left"/>
      <w:pPr>
        <w:ind w:left="3574" w:hanging="349"/>
      </w:pPr>
      <w:rPr>
        <w:rFonts w:hint="default"/>
      </w:rPr>
    </w:lvl>
    <w:lvl w:ilvl="3" w:tplc="B1CA1DB4">
      <w:numFmt w:val="bullet"/>
      <w:lvlText w:val="•"/>
      <w:lvlJc w:val="left"/>
      <w:pPr>
        <w:ind w:left="4951" w:hanging="349"/>
      </w:pPr>
      <w:rPr>
        <w:rFonts w:hint="default"/>
      </w:rPr>
    </w:lvl>
    <w:lvl w:ilvl="4" w:tplc="DBF2584A">
      <w:numFmt w:val="bullet"/>
      <w:lvlText w:val="•"/>
      <w:lvlJc w:val="left"/>
      <w:pPr>
        <w:ind w:left="6328" w:hanging="349"/>
      </w:pPr>
      <w:rPr>
        <w:rFonts w:hint="default"/>
      </w:rPr>
    </w:lvl>
    <w:lvl w:ilvl="5" w:tplc="7F80C0E8">
      <w:numFmt w:val="bullet"/>
      <w:lvlText w:val="•"/>
      <w:lvlJc w:val="left"/>
      <w:pPr>
        <w:ind w:left="7705" w:hanging="349"/>
      </w:pPr>
      <w:rPr>
        <w:rFonts w:hint="default"/>
      </w:rPr>
    </w:lvl>
    <w:lvl w:ilvl="6" w:tplc="FD06905E">
      <w:numFmt w:val="bullet"/>
      <w:lvlText w:val="•"/>
      <w:lvlJc w:val="left"/>
      <w:pPr>
        <w:ind w:left="9082" w:hanging="349"/>
      </w:pPr>
      <w:rPr>
        <w:rFonts w:hint="default"/>
      </w:rPr>
    </w:lvl>
    <w:lvl w:ilvl="7" w:tplc="D5523228">
      <w:numFmt w:val="bullet"/>
      <w:lvlText w:val="•"/>
      <w:lvlJc w:val="left"/>
      <w:pPr>
        <w:ind w:left="10460" w:hanging="349"/>
      </w:pPr>
      <w:rPr>
        <w:rFonts w:hint="default"/>
      </w:rPr>
    </w:lvl>
    <w:lvl w:ilvl="8" w:tplc="B600B1A0">
      <w:numFmt w:val="bullet"/>
      <w:lvlText w:val="•"/>
      <w:lvlJc w:val="left"/>
      <w:pPr>
        <w:ind w:left="11837" w:hanging="349"/>
      </w:pPr>
      <w:rPr>
        <w:rFonts w:hint="default"/>
      </w:rPr>
    </w:lvl>
  </w:abstractNum>
  <w:abstractNum w:abstractNumId="57">
    <w:nsid w:val="568A378B"/>
    <w:multiLevelType w:val="hybridMultilevel"/>
    <w:tmpl w:val="213A1086"/>
    <w:lvl w:ilvl="0" w:tplc="422CE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8">
    <w:nsid w:val="59AA1426"/>
    <w:multiLevelType w:val="hybridMultilevel"/>
    <w:tmpl w:val="5C94F454"/>
    <w:lvl w:ilvl="0" w:tplc="D3CCC850">
      <w:numFmt w:val="bullet"/>
      <w:lvlText w:val="–"/>
      <w:lvlJc w:val="left"/>
      <w:pPr>
        <w:ind w:left="218" w:hanging="185"/>
      </w:pPr>
      <w:rPr>
        <w:rFonts w:ascii="Times New Roman" w:eastAsia="Times New Roman" w:hAnsi="Times New Roman" w:cs="Times New Roman" w:hint="default"/>
        <w:w w:val="100"/>
        <w:sz w:val="24"/>
        <w:szCs w:val="24"/>
      </w:rPr>
    </w:lvl>
    <w:lvl w:ilvl="1" w:tplc="5F56BC06">
      <w:numFmt w:val="bullet"/>
      <w:lvlText w:val="•"/>
      <w:lvlJc w:val="left"/>
      <w:pPr>
        <w:ind w:left="1206" w:hanging="185"/>
      </w:pPr>
      <w:rPr>
        <w:rFonts w:hint="default"/>
      </w:rPr>
    </w:lvl>
    <w:lvl w:ilvl="2" w:tplc="AC46AFD0">
      <w:numFmt w:val="bullet"/>
      <w:lvlText w:val="•"/>
      <w:lvlJc w:val="left"/>
      <w:pPr>
        <w:ind w:left="2193" w:hanging="185"/>
      </w:pPr>
      <w:rPr>
        <w:rFonts w:hint="default"/>
      </w:rPr>
    </w:lvl>
    <w:lvl w:ilvl="3" w:tplc="68DEAE94">
      <w:numFmt w:val="bullet"/>
      <w:lvlText w:val="•"/>
      <w:lvlJc w:val="left"/>
      <w:pPr>
        <w:ind w:left="3179" w:hanging="185"/>
      </w:pPr>
      <w:rPr>
        <w:rFonts w:hint="default"/>
      </w:rPr>
    </w:lvl>
    <w:lvl w:ilvl="4" w:tplc="153620A4">
      <w:numFmt w:val="bullet"/>
      <w:lvlText w:val="•"/>
      <w:lvlJc w:val="left"/>
      <w:pPr>
        <w:ind w:left="4166" w:hanging="185"/>
      </w:pPr>
      <w:rPr>
        <w:rFonts w:hint="default"/>
      </w:rPr>
    </w:lvl>
    <w:lvl w:ilvl="5" w:tplc="BE1E22D0">
      <w:numFmt w:val="bullet"/>
      <w:lvlText w:val="•"/>
      <w:lvlJc w:val="left"/>
      <w:pPr>
        <w:ind w:left="5153" w:hanging="185"/>
      </w:pPr>
      <w:rPr>
        <w:rFonts w:hint="default"/>
      </w:rPr>
    </w:lvl>
    <w:lvl w:ilvl="6" w:tplc="0FAECB6E">
      <w:numFmt w:val="bullet"/>
      <w:lvlText w:val="•"/>
      <w:lvlJc w:val="left"/>
      <w:pPr>
        <w:ind w:left="6139" w:hanging="185"/>
      </w:pPr>
      <w:rPr>
        <w:rFonts w:hint="default"/>
      </w:rPr>
    </w:lvl>
    <w:lvl w:ilvl="7" w:tplc="C128B24C">
      <w:numFmt w:val="bullet"/>
      <w:lvlText w:val="•"/>
      <w:lvlJc w:val="left"/>
      <w:pPr>
        <w:ind w:left="7126" w:hanging="185"/>
      </w:pPr>
      <w:rPr>
        <w:rFonts w:hint="default"/>
      </w:rPr>
    </w:lvl>
    <w:lvl w:ilvl="8" w:tplc="AFD2AFEA">
      <w:numFmt w:val="bullet"/>
      <w:lvlText w:val="•"/>
      <w:lvlJc w:val="left"/>
      <w:pPr>
        <w:ind w:left="8113" w:hanging="185"/>
      </w:pPr>
      <w:rPr>
        <w:rFonts w:hint="default"/>
      </w:rPr>
    </w:lvl>
  </w:abstractNum>
  <w:abstractNum w:abstractNumId="59">
    <w:nsid w:val="5B370D99"/>
    <w:multiLevelType w:val="hybridMultilevel"/>
    <w:tmpl w:val="30800402"/>
    <w:lvl w:ilvl="0" w:tplc="04190011">
      <w:start w:val="1"/>
      <w:numFmt w:val="decimal"/>
      <w:lvlText w:val="%1)"/>
      <w:lvlJc w:val="left"/>
      <w:pPr>
        <w:ind w:left="1429" w:hanging="360"/>
      </w:pPr>
    </w:lvl>
    <w:lvl w:ilvl="1" w:tplc="1F5A2E4E">
      <w:start w:val="1"/>
      <w:numFmt w:val="decimal"/>
      <w:lvlText w:val="%2."/>
      <w:lvlJc w:val="left"/>
      <w:pPr>
        <w:ind w:left="2269" w:hanging="48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0">
    <w:nsid w:val="5D7B7B1F"/>
    <w:multiLevelType w:val="hybridMultilevel"/>
    <w:tmpl w:val="DE5AC0EC"/>
    <w:lvl w:ilvl="0" w:tplc="9E80338A">
      <w:start w:val="1"/>
      <w:numFmt w:val="decimal"/>
      <w:lvlText w:val="%1."/>
      <w:lvlJc w:val="left"/>
      <w:pPr>
        <w:ind w:left="811" w:hanging="349"/>
      </w:pPr>
      <w:rPr>
        <w:rFonts w:hint="default"/>
        <w:spacing w:val="0"/>
        <w:w w:val="99"/>
        <w:sz w:val="28"/>
        <w:szCs w:val="28"/>
      </w:rPr>
    </w:lvl>
    <w:lvl w:ilvl="1" w:tplc="B1F22E40">
      <w:numFmt w:val="bullet"/>
      <w:lvlText w:val="•"/>
      <w:lvlJc w:val="left"/>
      <w:pPr>
        <w:ind w:left="2197" w:hanging="349"/>
      </w:pPr>
      <w:rPr>
        <w:rFonts w:hint="default"/>
      </w:rPr>
    </w:lvl>
    <w:lvl w:ilvl="2" w:tplc="91B08542">
      <w:numFmt w:val="bullet"/>
      <w:lvlText w:val="•"/>
      <w:lvlJc w:val="left"/>
      <w:pPr>
        <w:ind w:left="3574" w:hanging="349"/>
      </w:pPr>
      <w:rPr>
        <w:rFonts w:hint="default"/>
      </w:rPr>
    </w:lvl>
    <w:lvl w:ilvl="3" w:tplc="B1CA1DB4">
      <w:numFmt w:val="bullet"/>
      <w:lvlText w:val="•"/>
      <w:lvlJc w:val="left"/>
      <w:pPr>
        <w:ind w:left="4951" w:hanging="349"/>
      </w:pPr>
      <w:rPr>
        <w:rFonts w:hint="default"/>
      </w:rPr>
    </w:lvl>
    <w:lvl w:ilvl="4" w:tplc="DBF2584A">
      <w:numFmt w:val="bullet"/>
      <w:lvlText w:val="•"/>
      <w:lvlJc w:val="left"/>
      <w:pPr>
        <w:ind w:left="6328" w:hanging="349"/>
      </w:pPr>
      <w:rPr>
        <w:rFonts w:hint="default"/>
      </w:rPr>
    </w:lvl>
    <w:lvl w:ilvl="5" w:tplc="7F80C0E8">
      <w:numFmt w:val="bullet"/>
      <w:lvlText w:val="•"/>
      <w:lvlJc w:val="left"/>
      <w:pPr>
        <w:ind w:left="7705" w:hanging="349"/>
      </w:pPr>
      <w:rPr>
        <w:rFonts w:hint="default"/>
      </w:rPr>
    </w:lvl>
    <w:lvl w:ilvl="6" w:tplc="FD06905E">
      <w:numFmt w:val="bullet"/>
      <w:lvlText w:val="•"/>
      <w:lvlJc w:val="left"/>
      <w:pPr>
        <w:ind w:left="9082" w:hanging="349"/>
      </w:pPr>
      <w:rPr>
        <w:rFonts w:hint="default"/>
      </w:rPr>
    </w:lvl>
    <w:lvl w:ilvl="7" w:tplc="D5523228">
      <w:numFmt w:val="bullet"/>
      <w:lvlText w:val="•"/>
      <w:lvlJc w:val="left"/>
      <w:pPr>
        <w:ind w:left="10460" w:hanging="349"/>
      </w:pPr>
      <w:rPr>
        <w:rFonts w:hint="default"/>
      </w:rPr>
    </w:lvl>
    <w:lvl w:ilvl="8" w:tplc="B600B1A0">
      <w:numFmt w:val="bullet"/>
      <w:lvlText w:val="•"/>
      <w:lvlJc w:val="left"/>
      <w:pPr>
        <w:ind w:left="11837" w:hanging="349"/>
      </w:pPr>
      <w:rPr>
        <w:rFonts w:hint="default"/>
      </w:rPr>
    </w:lvl>
  </w:abstractNum>
  <w:abstractNum w:abstractNumId="61">
    <w:nsid w:val="5F81288C"/>
    <w:multiLevelType w:val="hybridMultilevel"/>
    <w:tmpl w:val="71B6AE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62C57361"/>
    <w:multiLevelType w:val="hybridMultilevel"/>
    <w:tmpl w:val="90D24FB2"/>
    <w:lvl w:ilvl="0" w:tplc="9E80338A">
      <w:start w:val="1"/>
      <w:numFmt w:val="decimal"/>
      <w:lvlText w:val="%1."/>
      <w:lvlJc w:val="left"/>
      <w:pPr>
        <w:ind w:left="1059" w:hanging="349"/>
      </w:pPr>
      <w:rPr>
        <w:rFonts w:hint="default"/>
        <w:spacing w:val="0"/>
        <w:w w:val="99"/>
        <w:sz w:val="28"/>
        <w:szCs w:val="28"/>
      </w:rPr>
    </w:lvl>
    <w:lvl w:ilvl="1" w:tplc="B1F22E40">
      <w:numFmt w:val="bullet"/>
      <w:lvlText w:val="•"/>
      <w:lvlJc w:val="left"/>
      <w:pPr>
        <w:ind w:left="2197" w:hanging="349"/>
      </w:pPr>
      <w:rPr>
        <w:rFonts w:hint="default"/>
      </w:rPr>
    </w:lvl>
    <w:lvl w:ilvl="2" w:tplc="91B08542">
      <w:numFmt w:val="bullet"/>
      <w:lvlText w:val="•"/>
      <w:lvlJc w:val="left"/>
      <w:pPr>
        <w:ind w:left="3574" w:hanging="349"/>
      </w:pPr>
      <w:rPr>
        <w:rFonts w:hint="default"/>
      </w:rPr>
    </w:lvl>
    <w:lvl w:ilvl="3" w:tplc="B1CA1DB4">
      <w:numFmt w:val="bullet"/>
      <w:lvlText w:val="•"/>
      <w:lvlJc w:val="left"/>
      <w:pPr>
        <w:ind w:left="4951" w:hanging="349"/>
      </w:pPr>
      <w:rPr>
        <w:rFonts w:hint="default"/>
      </w:rPr>
    </w:lvl>
    <w:lvl w:ilvl="4" w:tplc="DBF2584A">
      <w:numFmt w:val="bullet"/>
      <w:lvlText w:val="•"/>
      <w:lvlJc w:val="left"/>
      <w:pPr>
        <w:ind w:left="6328" w:hanging="349"/>
      </w:pPr>
      <w:rPr>
        <w:rFonts w:hint="default"/>
      </w:rPr>
    </w:lvl>
    <w:lvl w:ilvl="5" w:tplc="7F80C0E8">
      <w:numFmt w:val="bullet"/>
      <w:lvlText w:val="•"/>
      <w:lvlJc w:val="left"/>
      <w:pPr>
        <w:ind w:left="7705" w:hanging="349"/>
      </w:pPr>
      <w:rPr>
        <w:rFonts w:hint="default"/>
      </w:rPr>
    </w:lvl>
    <w:lvl w:ilvl="6" w:tplc="FD06905E">
      <w:numFmt w:val="bullet"/>
      <w:lvlText w:val="•"/>
      <w:lvlJc w:val="left"/>
      <w:pPr>
        <w:ind w:left="9082" w:hanging="349"/>
      </w:pPr>
      <w:rPr>
        <w:rFonts w:hint="default"/>
      </w:rPr>
    </w:lvl>
    <w:lvl w:ilvl="7" w:tplc="D5523228">
      <w:numFmt w:val="bullet"/>
      <w:lvlText w:val="•"/>
      <w:lvlJc w:val="left"/>
      <w:pPr>
        <w:ind w:left="10460" w:hanging="349"/>
      </w:pPr>
      <w:rPr>
        <w:rFonts w:hint="default"/>
      </w:rPr>
    </w:lvl>
    <w:lvl w:ilvl="8" w:tplc="B600B1A0">
      <w:numFmt w:val="bullet"/>
      <w:lvlText w:val="•"/>
      <w:lvlJc w:val="left"/>
      <w:pPr>
        <w:ind w:left="11837" w:hanging="349"/>
      </w:pPr>
      <w:rPr>
        <w:rFonts w:hint="default"/>
      </w:rPr>
    </w:lvl>
  </w:abstractNum>
  <w:abstractNum w:abstractNumId="63">
    <w:nsid w:val="63312806"/>
    <w:multiLevelType w:val="multilevel"/>
    <w:tmpl w:val="F1806DD8"/>
    <w:lvl w:ilvl="0">
      <w:start w:val="1"/>
      <w:numFmt w:val="decimal"/>
      <w:pStyle w:val="a1"/>
      <w:lvlText w:val="%1."/>
      <w:lvlJc w:val="left"/>
      <w:pPr>
        <w:ind w:left="1429" w:hanging="360"/>
      </w:pPr>
    </w:lvl>
    <w:lvl w:ilvl="1">
      <w:start w:val="1"/>
      <w:numFmt w:val="decimal"/>
      <w:isLgl/>
      <w:lvlText w:val="%1.%2."/>
      <w:lvlJc w:val="left"/>
      <w:pPr>
        <w:ind w:left="1495"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64">
    <w:nsid w:val="636D237D"/>
    <w:multiLevelType w:val="multilevel"/>
    <w:tmpl w:val="FFFA9CC8"/>
    <w:lvl w:ilvl="0">
      <w:start w:val="1"/>
      <w:numFmt w:val="bullet"/>
      <w:pStyle w:val="a2"/>
      <w:suff w:val="space"/>
      <w:lvlText w:val="–"/>
      <w:lvlJc w:val="left"/>
      <w:pPr>
        <w:ind w:left="-141"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65">
    <w:nsid w:val="671C73EA"/>
    <w:multiLevelType w:val="hybridMultilevel"/>
    <w:tmpl w:val="77EAED66"/>
    <w:lvl w:ilvl="0" w:tplc="FFFFFFFF">
      <w:numFmt w:val="bullet"/>
      <w:lvlText w:val="-"/>
      <w:lvlJc w:val="left"/>
      <w:pPr>
        <w:ind w:left="7307"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6">
    <w:nsid w:val="6F195AF4"/>
    <w:multiLevelType w:val="hybridMultilevel"/>
    <w:tmpl w:val="38C6889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7">
    <w:nsid w:val="75396680"/>
    <w:multiLevelType w:val="hybridMultilevel"/>
    <w:tmpl w:val="90D24FB2"/>
    <w:lvl w:ilvl="0" w:tplc="9E80338A">
      <w:start w:val="1"/>
      <w:numFmt w:val="decimal"/>
      <w:lvlText w:val="%1."/>
      <w:lvlJc w:val="left"/>
      <w:pPr>
        <w:ind w:left="1059" w:hanging="349"/>
      </w:pPr>
      <w:rPr>
        <w:rFonts w:hint="default"/>
        <w:spacing w:val="0"/>
        <w:w w:val="99"/>
        <w:sz w:val="28"/>
        <w:szCs w:val="28"/>
      </w:rPr>
    </w:lvl>
    <w:lvl w:ilvl="1" w:tplc="B1F22E40">
      <w:numFmt w:val="bullet"/>
      <w:lvlText w:val="•"/>
      <w:lvlJc w:val="left"/>
      <w:pPr>
        <w:ind w:left="2197" w:hanging="349"/>
      </w:pPr>
      <w:rPr>
        <w:rFonts w:hint="default"/>
      </w:rPr>
    </w:lvl>
    <w:lvl w:ilvl="2" w:tplc="91B08542">
      <w:numFmt w:val="bullet"/>
      <w:lvlText w:val="•"/>
      <w:lvlJc w:val="left"/>
      <w:pPr>
        <w:ind w:left="3574" w:hanging="349"/>
      </w:pPr>
      <w:rPr>
        <w:rFonts w:hint="default"/>
      </w:rPr>
    </w:lvl>
    <w:lvl w:ilvl="3" w:tplc="B1CA1DB4">
      <w:numFmt w:val="bullet"/>
      <w:lvlText w:val="•"/>
      <w:lvlJc w:val="left"/>
      <w:pPr>
        <w:ind w:left="4951" w:hanging="349"/>
      </w:pPr>
      <w:rPr>
        <w:rFonts w:hint="default"/>
      </w:rPr>
    </w:lvl>
    <w:lvl w:ilvl="4" w:tplc="DBF2584A">
      <w:numFmt w:val="bullet"/>
      <w:lvlText w:val="•"/>
      <w:lvlJc w:val="left"/>
      <w:pPr>
        <w:ind w:left="6328" w:hanging="349"/>
      </w:pPr>
      <w:rPr>
        <w:rFonts w:hint="default"/>
      </w:rPr>
    </w:lvl>
    <w:lvl w:ilvl="5" w:tplc="7F80C0E8">
      <w:numFmt w:val="bullet"/>
      <w:lvlText w:val="•"/>
      <w:lvlJc w:val="left"/>
      <w:pPr>
        <w:ind w:left="7705" w:hanging="349"/>
      </w:pPr>
      <w:rPr>
        <w:rFonts w:hint="default"/>
      </w:rPr>
    </w:lvl>
    <w:lvl w:ilvl="6" w:tplc="FD06905E">
      <w:numFmt w:val="bullet"/>
      <w:lvlText w:val="•"/>
      <w:lvlJc w:val="left"/>
      <w:pPr>
        <w:ind w:left="9082" w:hanging="349"/>
      </w:pPr>
      <w:rPr>
        <w:rFonts w:hint="default"/>
      </w:rPr>
    </w:lvl>
    <w:lvl w:ilvl="7" w:tplc="D5523228">
      <w:numFmt w:val="bullet"/>
      <w:lvlText w:val="•"/>
      <w:lvlJc w:val="left"/>
      <w:pPr>
        <w:ind w:left="10460" w:hanging="349"/>
      </w:pPr>
      <w:rPr>
        <w:rFonts w:hint="default"/>
      </w:rPr>
    </w:lvl>
    <w:lvl w:ilvl="8" w:tplc="B600B1A0">
      <w:numFmt w:val="bullet"/>
      <w:lvlText w:val="•"/>
      <w:lvlJc w:val="left"/>
      <w:pPr>
        <w:ind w:left="11837" w:hanging="349"/>
      </w:pPr>
      <w:rPr>
        <w:rFonts w:hint="default"/>
      </w:rPr>
    </w:lvl>
  </w:abstractNum>
  <w:abstractNum w:abstractNumId="68">
    <w:nsid w:val="76A033DB"/>
    <w:multiLevelType w:val="hybridMultilevel"/>
    <w:tmpl w:val="1C263B9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9">
    <w:nsid w:val="77AC4E57"/>
    <w:multiLevelType w:val="multilevel"/>
    <w:tmpl w:val="6A64F80E"/>
    <w:lvl w:ilvl="0">
      <w:start w:val="1"/>
      <w:numFmt w:val="decimal"/>
      <w:lvlText w:val="%1."/>
      <w:lvlJc w:val="left"/>
      <w:pPr>
        <w:ind w:left="720" w:hanging="360"/>
      </w:pPr>
      <w:rPr>
        <w:rFonts w:hint="default"/>
      </w:rPr>
    </w:lvl>
    <w:lvl w:ilvl="1">
      <w:start w:val="1"/>
      <w:numFmt w:val="decimal"/>
      <w:isLgl/>
      <w:lvlText w:val="%1.%2."/>
      <w:lvlJc w:val="left"/>
      <w:pPr>
        <w:ind w:left="2564"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70">
    <w:nsid w:val="77CC2048"/>
    <w:multiLevelType w:val="hybridMultilevel"/>
    <w:tmpl w:val="4BF8ECF4"/>
    <w:lvl w:ilvl="0" w:tplc="0BD4FFAE">
      <w:numFmt w:val="bullet"/>
      <w:lvlText w:val="–"/>
      <w:lvlJc w:val="left"/>
      <w:pPr>
        <w:ind w:left="118" w:hanging="188"/>
      </w:pPr>
      <w:rPr>
        <w:rFonts w:ascii="Times New Roman" w:eastAsia="Times New Roman" w:hAnsi="Times New Roman" w:cs="Times New Roman" w:hint="default"/>
        <w:w w:val="100"/>
        <w:sz w:val="24"/>
        <w:szCs w:val="24"/>
      </w:rPr>
    </w:lvl>
    <w:lvl w:ilvl="1" w:tplc="81C28C8C">
      <w:numFmt w:val="bullet"/>
      <w:lvlText w:val="•"/>
      <w:lvlJc w:val="left"/>
      <w:pPr>
        <w:ind w:left="1094" w:hanging="188"/>
      </w:pPr>
      <w:rPr>
        <w:rFonts w:hint="default"/>
      </w:rPr>
    </w:lvl>
    <w:lvl w:ilvl="2" w:tplc="75108886">
      <w:numFmt w:val="bullet"/>
      <w:lvlText w:val="•"/>
      <w:lvlJc w:val="left"/>
      <w:pPr>
        <w:ind w:left="2069" w:hanging="188"/>
      </w:pPr>
      <w:rPr>
        <w:rFonts w:hint="default"/>
      </w:rPr>
    </w:lvl>
    <w:lvl w:ilvl="3" w:tplc="E6E8DB4A">
      <w:numFmt w:val="bullet"/>
      <w:lvlText w:val="•"/>
      <w:lvlJc w:val="left"/>
      <w:pPr>
        <w:ind w:left="3043" w:hanging="188"/>
      </w:pPr>
      <w:rPr>
        <w:rFonts w:hint="default"/>
      </w:rPr>
    </w:lvl>
    <w:lvl w:ilvl="4" w:tplc="2B281286">
      <w:numFmt w:val="bullet"/>
      <w:lvlText w:val="•"/>
      <w:lvlJc w:val="left"/>
      <w:pPr>
        <w:ind w:left="4018" w:hanging="188"/>
      </w:pPr>
      <w:rPr>
        <w:rFonts w:hint="default"/>
      </w:rPr>
    </w:lvl>
    <w:lvl w:ilvl="5" w:tplc="0B644DF8">
      <w:numFmt w:val="bullet"/>
      <w:lvlText w:val="•"/>
      <w:lvlJc w:val="left"/>
      <w:pPr>
        <w:ind w:left="4993" w:hanging="188"/>
      </w:pPr>
      <w:rPr>
        <w:rFonts w:hint="default"/>
      </w:rPr>
    </w:lvl>
    <w:lvl w:ilvl="6" w:tplc="B0880146">
      <w:numFmt w:val="bullet"/>
      <w:lvlText w:val="•"/>
      <w:lvlJc w:val="left"/>
      <w:pPr>
        <w:ind w:left="5967" w:hanging="188"/>
      </w:pPr>
      <w:rPr>
        <w:rFonts w:hint="default"/>
      </w:rPr>
    </w:lvl>
    <w:lvl w:ilvl="7" w:tplc="3E549CFE">
      <w:numFmt w:val="bullet"/>
      <w:lvlText w:val="•"/>
      <w:lvlJc w:val="left"/>
      <w:pPr>
        <w:ind w:left="6942" w:hanging="188"/>
      </w:pPr>
      <w:rPr>
        <w:rFonts w:hint="default"/>
      </w:rPr>
    </w:lvl>
    <w:lvl w:ilvl="8" w:tplc="67C20380">
      <w:numFmt w:val="bullet"/>
      <w:lvlText w:val="•"/>
      <w:lvlJc w:val="left"/>
      <w:pPr>
        <w:ind w:left="7917" w:hanging="188"/>
      </w:pPr>
      <w:rPr>
        <w:rFonts w:hint="default"/>
      </w:rPr>
    </w:lvl>
  </w:abstractNum>
  <w:abstractNum w:abstractNumId="71">
    <w:nsid w:val="7AC77F02"/>
    <w:multiLevelType w:val="hybridMultilevel"/>
    <w:tmpl w:val="A0E030EC"/>
    <w:name w:val="WW8Num153222"/>
    <w:lvl w:ilvl="0" w:tplc="04190003">
      <w:start w:val="1"/>
      <w:numFmt w:val="bullet"/>
      <w:lvlText w:val="o"/>
      <w:lvlJc w:val="left"/>
      <w:pPr>
        <w:tabs>
          <w:tab w:val="num" w:pos="1068"/>
        </w:tabs>
        <w:ind w:left="1068" w:hanging="360"/>
      </w:pPr>
      <w:rPr>
        <w:rFonts w:ascii="Courier New" w:hAnsi="Courier New" w:cs="Courier New"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72">
    <w:nsid w:val="7C6469D9"/>
    <w:multiLevelType w:val="hybridMultilevel"/>
    <w:tmpl w:val="EFA66EEA"/>
    <w:lvl w:ilvl="0" w:tplc="A8DC71DC">
      <w:numFmt w:val="bullet"/>
      <w:lvlText w:val="–"/>
      <w:lvlJc w:val="left"/>
      <w:pPr>
        <w:ind w:left="118" w:hanging="185"/>
      </w:pPr>
      <w:rPr>
        <w:rFonts w:ascii="Times New Roman" w:eastAsia="Times New Roman" w:hAnsi="Times New Roman" w:cs="Times New Roman" w:hint="default"/>
        <w:w w:val="100"/>
        <w:sz w:val="24"/>
        <w:szCs w:val="24"/>
      </w:rPr>
    </w:lvl>
    <w:lvl w:ilvl="1" w:tplc="683C4E30">
      <w:numFmt w:val="bullet"/>
      <w:lvlText w:val="•"/>
      <w:lvlJc w:val="left"/>
      <w:pPr>
        <w:ind w:left="1094" w:hanging="185"/>
      </w:pPr>
      <w:rPr>
        <w:rFonts w:hint="default"/>
      </w:rPr>
    </w:lvl>
    <w:lvl w:ilvl="2" w:tplc="DE46D3B6">
      <w:numFmt w:val="bullet"/>
      <w:lvlText w:val="•"/>
      <w:lvlJc w:val="left"/>
      <w:pPr>
        <w:ind w:left="2069" w:hanging="185"/>
      </w:pPr>
      <w:rPr>
        <w:rFonts w:hint="default"/>
      </w:rPr>
    </w:lvl>
    <w:lvl w:ilvl="3" w:tplc="A52AD03E">
      <w:numFmt w:val="bullet"/>
      <w:lvlText w:val="•"/>
      <w:lvlJc w:val="left"/>
      <w:pPr>
        <w:ind w:left="3043" w:hanging="185"/>
      </w:pPr>
      <w:rPr>
        <w:rFonts w:hint="default"/>
      </w:rPr>
    </w:lvl>
    <w:lvl w:ilvl="4" w:tplc="854ADD7A">
      <w:numFmt w:val="bullet"/>
      <w:lvlText w:val="•"/>
      <w:lvlJc w:val="left"/>
      <w:pPr>
        <w:ind w:left="4018" w:hanging="185"/>
      </w:pPr>
      <w:rPr>
        <w:rFonts w:hint="default"/>
      </w:rPr>
    </w:lvl>
    <w:lvl w:ilvl="5" w:tplc="1F60F676">
      <w:numFmt w:val="bullet"/>
      <w:lvlText w:val="•"/>
      <w:lvlJc w:val="left"/>
      <w:pPr>
        <w:ind w:left="4993" w:hanging="185"/>
      </w:pPr>
      <w:rPr>
        <w:rFonts w:hint="default"/>
      </w:rPr>
    </w:lvl>
    <w:lvl w:ilvl="6" w:tplc="CA2445E6">
      <w:numFmt w:val="bullet"/>
      <w:lvlText w:val="•"/>
      <w:lvlJc w:val="left"/>
      <w:pPr>
        <w:ind w:left="5967" w:hanging="185"/>
      </w:pPr>
      <w:rPr>
        <w:rFonts w:hint="default"/>
      </w:rPr>
    </w:lvl>
    <w:lvl w:ilvl="7" w:tplc="0614986E">
      <w:numFmt w:val="bullet"/>
      <w:lvlText w:val="•"/>
      <w:lvlJc w:val="left"/>
      <w:pPr>
        <w:ind w:left="6942" w:hanging="185"/>
      </w:pPr>
      <w:rPr>
        <w:rFonts w:hint="default"/>
      </w:rPr>
    </w:lvl>
    <w:lvl w:ilvl="8" w:tplc="4992C2D0">
      <w:numFmt w:val="bullet"/>
      <w:lvlText w:val="•"/>
      <w:lvlJc w:val="left"/>
      <w:pPr>
        <w:ind w:left="7917" w:hanging="185"/>
      </w:pPr>
      <w:rPr>
        <w:rFonts w:hint="default"/>
      </w:rPr>
    </w:lvl>
  </w:abstractNum>
  <w:abstractNum w:abstractNumId="73">
    <w:nsid w:val="7D272813"/>
    <w:multiLevelType w:val="hybridMultilevel"/>
    <w:tmpl w:val="F9281254"/>
    <w:lvl w:ilvl="0" w:tplc="7266301C">
      <w:start w:val="1"/>
      <w:numFmt w:val="decimal"/>
      <w:lvlText w:val="%1."/>
      <w:lvlJc w:val="left"/>
      <w:pPr>
        <w:ind w:left="508" w:hanging="360"/>
      </w:pPr>
      <w:rPr>
        <w:rFonts w:ascii="Times New Roman" w:eastAsia="Times New Roman" w:hAnsi="Times New Roman" w:cs="Times New Roman" w:hint="default"/>
        <w:spacing w:val="0"/>
        <w:w w:val="99"/>
        <w:sz w:val="28"/>
        <w:szCs w:val="28"/>
      </w:rPr>
    </w:lvl>
    <w:lvl w:ilvl="1" w:tplc="77F2F0E2">
      <w:numFmt w:val="bullet"/>
      <w:lvlText w:val="•"/>
      <w:lvlJc w:val="left"/>
      <w:pPr>
        <w:ind w:left="1868" w:hanging="360"/>
      </w:pPr>
      <w:rPr>
        <w:rFonts w:hint="default"/>
      </w:rPr>
    </w:lvl>
    <w:lvl w:ilvl="2" w:tplc="AEF68F36">
      <w:numFmt w:val="bullet"/>
      <w:lvlText w:val="•"/>
      <w:lvlJc w:val="left"/>
      <w:pPr>
        <w:ind w:left="3237" w:hanging="360"/>
      </w:pPr>
      <w:rPr>
        <w:rFonts w:hint="default"/>
      </w:rPr>
    </w:lvl>
    <w:lvl w:ilvl="3" w:tplc="890E4FAC">
      <w:numFmt w:val="bullet"/>
      <w:lvlText w:val="•"/>
      <w:lvlJc w:val="left"/>
      <w:pPr>
        <w:ind w:left="4606" w:hanging="360"/>
      </w:pPr>
      <w:rPr>
        <w:rFonts w:hint="default"/>
      </w:rPr>
    </w:lvl>
    <w:lvl w:ilvl="4" w:tplc="E22414DC">
      <w:numFmt w:val="bullet"/>
      <w:lvlText w:val="•"/>
      <w:lvlJc w:val="left"/>
      <w:pPr>
        <w:ind w:left="5975" w:hanging="360"/>
      </w:pPr>
      <w:rPr>
        <w:rFonts w:hint="default"/>
      </w:rPr>
    </w:lvl>
    <w:lvl w:ilvl="5" w:tplc="A566DED4">
      <w:numFmt w:val="bullet"/>
      <w:lvlText w:val="•"/>
      <w:lvlJc w:val="left"/>
      <w:pPr>
        <w:ind w:left="7344" w:hanging="360"/>
      </w:pPr>
      <w:rPr>
        <w:rFonts w:hint="default"/>
      </w:rPr>
    </w:lvl>
    <w:lvl w:ilvl="6" w:tplc="25AEE4F8">
      <w:numFmt w:val="bullet"/>
      <w:lvlText w:val="•"/>
      <w:lvlJc w:val="left"/>
      <w:pPr>
        <w:ind w:left="8713" w:hanging="360"/>
      </w:pPr>
      <w:rPr>
        <w:rFonts w:hint="default"/>
      </w:rPr>
    </w:lvl>
    <w:lvl w:ilvl="7" w:tplc="A494501C">
      <w:numFmt w:val="bullet"/>
      <w:lvlText w:val="•"/>
      <w:lvlJc w:val="left"/>
      <w:pPr>
        <w:ind w:left="10081" w:hanging="360"/>
      </w:pPr>
      <w:rPr>
        <w:rFonts w:hint="default"/>
      </w:rPr>
    </w:lvl>
    <w:lvl w:ilvl="8" w:tplc="B66CC45C">
      <w:numFmt w:val="bullet"/>
      <w:lvlText w:val="•"/>
      <w:lvlJc w:val="left"/>
      <w:pPr>
        <w:ind w:left="11450" w:hanging="360"/>
      </w:pPr>
      <w:rPr>
        <w:rFonts w:hint="default"/>
      </w:rPr>
    </w:lvl>
  </w:abstractNum>
  <w:num w:numId="1">
    <w:abstractNumId w:val="63"/>
  </w:num>
  <w:num w:numId="2">
    <w:abstractNumId w:val="37"/>
  </w:num>
  <w:num w:numId="3">
    <w:abstractNumId w:val="0"/>
  </w:num>
  <w:num w:numId="4">
    <w:abstractNumId w:val="43"/>
  </w:num>
  <w:num w:numId="5">
    <w:abstractNumId w:val="53"/>
  </w:num>
  <w:num w:numId="6">
    <w:abstractNumId w:val="64"/>
  </w:num>
  <w:num w:numId="7">
    <w:abstractNumId w:val="47"/>
  </w:num>
  <w:num w:numId="8">
    <w:abstractNumId w:val="59"/>
  </w:num>
  <w:num w:numId="9">
    <w:abstractNumId w:val="11"/>
  </w:num>
  <w:num w:numId="10">
    <w:abstractNumId w:val="69"/>
  </w:num>
  <w:num w:numId="11">
    <w:abstractNumId w:val="23"/>
  </w:num>
  <w:num w:numId="12">
    <w:abstractNumId w:val="66"/>
  </w:num>
  <w:num w:numId="13">
    <w:abstractNumId w:val="44"/>
  </w:num>
  <w:num w:numId="14">
    <w:abstractNumId w:val="46"/>
  </w:num>
  <w:num w:numId="15">
    <w:abstractNumId w:val="9"/>
  </w:num>
  <w:num w:numId="16">
    <w:abstractNumId w:val="10"/>
  </w:num>
  <w:num w:numId="17">
    <w:abstractNumId w:val="68"/>
  </w:num>
  <w:num w:numId="18">
    <w:abstractNumId w:val="57"/>
  </w:num>
  <w:num w:numId="19">
    <w:abstractNumId w:val="55"/>
  </w:num>
  <w:num w:numId="20">
    <w:abstractNumId w:val="73"/>
  </w:num>
  <w:num w:numId="21">
    <w:abstractNumId w:val="34"/>
  </w:num>
  <w:num w:numId="22">
    <w:abstractNumId w:val="20"/>
  </w:num>
  <w:num w:numId="23">
    <w:abstractNumId w:val="18"/>
  </w:num>
  <w:num w:numId="24">
    <w:abstractNumId w:val="39"/>
  </w:num>
  <w:num w:numId="25">
    <w:abstractNumId w:val="22"/>
  </w:num>
  <w:num w:numId="26">
    <w:abstractNumId w:val="17"/>
  </w:num>
  <w:num w:numId="27">
    <w:abstractNumId w:val="42"/>
  </w:num>
  <w:num w:numId="28">
    <w:abstractNumId w:val="72"/>
  </w:num>
  <w:num w:numId="29">
    <w:abstractNumId w:val="19"/>
  </w:num>
  <w:num w:numId="30">
    <w:abstractNumId w:val="54"/>
  </w:num>
  <w:num w:numId="31">
    <w:abstractNumId w:val="33"/>
  </w:num>
  <w:num w:numId="32">
    <w:abstractNumId w:val="16"/>
  </w:num>
  <w:num w:numId="33">
    <w:abstractNumId w:val="70"/>
  </w:num>
  <w:num w:numId="34">
    <w:abstractNumId w:val="45"/>
  </w:num>
  <w:num w:numId="35">
    <w:abstractNumId w:val="50"/>
  </w:num>
  <w:num w:numId="36">
    <w:abstractNumId w:val="15"/>
  </w:num>
  <w:num w:numId="37">
    <w:abstractNumId w:val="38"/>
  </w:num>
  <w:num w:numId="38">
    <w:abstractNumId w:val="14"/>
  </w:num>
  <w:num w:numId="39">
    <w:abstractNumId w:val="32"/>
  </w:num>
  <w:num w:numId="40">
    <w:abstractNumId w:val="30"/>
  </w:num>
  <w:num w:numId="41">
    <w:abstractNumId w:val="8"/>
  </w:num>
  <w:num w:numId="42">
    <w:abstractNumId w:val="58"/>
  </w:num>
  <w:num w:numId="43">
    <w:abstractNumId w:val="21"/>
  </w:num>
  <w:num w:numId="44">
    <w:abstractNumId w:val="40"/>
  </w:num>
  <w:num w:numId="45">
    <w:abstractNumId w:val="27"/>
  </w:num>
  <w:num w:numId="46">
    <w:abstractNumId w:val="48"/>
  </w:num>
  <w:num w:numId="47">
    <w:abstractNumId w:val="52"/>
  </w:num>
  <w:num w:numId="48">
    <w:abstractNumId w:val="28"/>
  </w:num>
  <w:num w:numId="49">
    <w:abstractNumId w:val="24"/>
  </w:num>
  <w:num w:numId="50">
    <w:abstractNumId w:val="31"/>
  </w:num>
  <w:num w:numId="51">
    <w:abstractNumId w:val="49"/>
  </w:num>
  <w:num w:numId="52">
    <w:abstractNumId w:val="60"/>
  </w:num>
  <w:num w:numId="53">
    <w:abstractNumId w:val="61"/>
  </w:num>
  <w:num w:numId="54">
    <w:abstractNumId w:val="25"/>
  </w:num>
  <w:num w:numId="55">
    <w:abstractNumId w:val="35"/>
  </w:num>
  <w:num w:numId="56">
    <w:abstractNumId w:val="56"/>
  </w:num>
  <w:num w:numId="57">
    <w:abstractNumId w:val="13"/>
  </w:num>
  <w:num w:numId="58">
    <w:abstractNumId w:val="29"/>
  </w:num>
  <w:num w:numId="59">
    <w:abstractNumId w:val="36"/>
  </w:num>
  <w:num w:numId="60">
    <w:abstractNumId w:val="67"/>
  </w:num>
  <w:num w:numId="61">
    <w:abstractNumId w:val="62"/>
  </w:num>
  <w:num w:numId="62">
    <w:abstractNumId w:val="7"/>
  </w:num>
  <w:num w:numId="63">
    <w:abstractNumId w:val="41"/>
  </w:num>
  <w:num w:numId="64">
    <w:abstractNumId w:val="26"/>
  </w:num>
  <w:num w:numId="65">
    <w:abstractNumId w:val="65"/>
  </w:num>
  <w:num w:numId="66">
    <w:abstractNumId w:val="51"/>
  </w:num>
  <w:numIdMacAtCleanup w:val="6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hdrShapeDefaults>
    <o:shapedefaults v:ext="edit" spidmax="430082"/>
  </w:hdrShapeDefaults>
  <w:footnotePr>
    <w:footnote w:id="-1"/>
    <w:footnote w:id="0"/>
  </w:footnotePr>
  <w:endnotePr>
    <w:endnote w:id="-1"/>
    <w:endnote w:id="0"/>
  </w:endnotePr>
  <w:compat/>
  <w:rsids>
    <w:rsidRoot w:val="00C70157"/>
    <w:rsid w:val="000004A8"/>
    <w:rsid w:val="00000748"/>
    <w:rsid w:val="00000F11"/>
    <w:rsid w:val="00001FEB"/>
    <w:rsid w:val="00002D30"/>
    <w:rsid w:val="000031C0"/>
    <w:rsid w:val="0000478C"/>
    <w:rsid w:val="00004A56"/>
    <w:rsid w:val="0000571F"/>
    <w:rsid w:val="00006DCF"/>
    <w:rsid w:val="00006EFE"/>
    <w:rsid w:val="0001007C"/>
    <w:rsid w:val="00010869"/>
    <w:rsid w:val="00010CA9"/>
    <w:rsid w:val="0001409A"/>
    <w:rsid w:val="00014206"/>
    <w:rsid w:val="00014B64"/>
    <w:rsid w:val="000151F4"/>
    <w:rsid w:val="00015346"/>
    <w:rsid w:val="00016D91"/>
    <w:rsid w:val="00017604"/>
    <w:rsid w:val="00020620"/>
    <w:rsid w:val="000218EE"/>
    <w:rsid w:val="00021DAB"/>
    <w:rsid w:val="000223C2"/>
    <w:rsid w:val="00023D8C"/>
    <w:rsid w:val="000267FE"/>
    <w:rsid w:val="0002717C"/>
    <w:rsid w:val="000273FC"/>
    <w:rsid w:val="00027BF2"/>
    <w:rsid w:val="000304D6"/>
    <w:rsid w:val="000335B7"/>
    <w:rsid w:val="000336EC"/>
    <w:rsid w:val="000341B2"/>
    <w:rsid w:val="000341E8"/>
    <w:rsid w:val="00034420"/>
    <w:rsid w:val="00034626"/>
    <w:rsid w:val="0003481C"/>
    <w:rsid w:val="00034FB1"/>
    <w:rsid w:val="00035077"/>
    <w:rsid w:val="00037E95"/>
    <w:rsid w:val="00041420"/>
    <w:rsid w:val="00041D70"/>
    <w:rsid w:val="00042FF9"/>
    <w:rsid w:val="00043EA6"/>
    <w:rsid w:val="00044A0E"/>
    <w:rsid w:val="00044B78"/>
    <w:rsid w:val="000454D3"/>
    <w:rsid w:val="00045805"/>
    <w:rsid w:val="0004598B"/>
    <w:rsid w:val="00047C59"/>
    <w:rsid w:val="00050150"/>
    <w:rsid w:val="00050DDB"/>
    <w:rsid w:val="000513A1"/>
    <w:rsid w:val="00051532"/>
    <w:rsid w:val="00051AF1"/>
    <w:rsid w:val="000520F5"/>
    <w:rsid w:val="00054D7D"/>
    <w:rsid w:val="0005558F"/>
    <w:rsid w:val="00055C8E"/>
    <w:rsid w:val="00055DC1"/>
    <w:rsid w:val="0005643D"/>
    <w:rsid w:val="00057715"/>
    <w:rsid w:val="00057F0E"/>
    <w:rsid w:val="000604A7"/>
    <w:rsid w:val="000611EA"/>
    <w:rsid w:val="000612BC"/>
    <w:rsid w:val="0006142B"/>
    <w:rsid w:val="00062554"/>
    <w:rsid w:val="00062BA2"/>
    <w:rsid w:val="00063123"/>
    <w:rsid w:val="00064470"/>
    <w:rsid w:val="000645E9"/>
    <w:rsid w:val="0006661A"/>
    <w:rsid w:val="000712FA"/>
    <w:rsid w:val="00071A96"/>
    <w:rsid w:val="000721D4"/>
    <w:rsid w:val="00072289"/>
    <w:rsid w:val="00073930"/>
    <w:rsid w:val="00074A20"/>
    <w:rsid w:val="00075BE8"/>
    <w:rsid w:val="00076193"/>
    <w:rsid w:val="00076767"/>
    <w:rsid w:val="00080345"/>
    <w:rsid w:val="00080750"/>
    <w:rsid w:val="00080BF8"/>
    <w:rsid w:val="00080FA6"/>
    <w:rsid w:val="000818BB"/>
    <w:rsid w:val="00081BFC"/>
    <w:rsid w:val="0008274A"/>
    <w:rsid w:val="00083AF0"/>
    <w:rsid w:val="000842DA"/>
    <w:rsid w:val="000842DD"/>
    <w:rsid w:val="00085AB4"/>
    <w:rsid w:val="00085CD1"/>
    <w:rsid w:val="00085F7C"/>
    <w:rsid w:val="000865CC"/>
    <w:rsid w:val="0008665C"/>
    <w:rsid w:val="0009004B"/>
    <w:rsid w:val="000911A9"/>
    <w:rsid w:val="00093EEA"/>
    <w:rsid w:val="0009460B"/>
    <w:rsid w:val="00095AC6"/>
    <w:rsid w:val="00096453"/>
    <w:rsid w:val="000969E9"/>
    <w:rsid w:val="00096E5D"/>
    <w:rsid w:val="00097279"/>
    <w:rsid w:val="000A0640"/>
    <w:rsid w:val="000A1892"/>
    <w:rsid w:val="000A1E24"/>
    <w:rsid w:val="000A2A79"/>
    <w:rsid w:val="000A3FEF"/>
    <w:rsid w:val="000A42EE"/>
    <w:rsid w:val="000A4A8C"/>
    <w:rsid w:val="000A690B"/>
    <w:rsid w:val="000A703A"/>
    <w:rsid w:val="000B0504"/>
    <w:rsid w:val="000B1049"/>
    <w:rsid w:val="000B365F"/>
    <w:rsid w:val="000B4083"/>
    <w:rsid w:val="000B5E61"/>
    <w:rsid w:val="000B6A40"/>
    <w:rsid w:val="000C0984"/>
    <w:rsid w:val="000C1555"/>
    <w:rsid w:val="000C203C"/>
    <w:rsid w:val="000C221D"/>
    <w:rsid w:val="000C2A39"/>
    <w:rsid w:val="000C2BBC"/>
    <w:rsid w:val="000C2EA4"/>
    <w:rsid w:val="000C3589"/>
    <w:rsid w:val="000C3D15"/>
    <w:rsid w:val="000C46F6"/>
    <w:rsid w:val="000C64BD"/>
    <w:rsid w:val="000C6F87"/>
    <w:rsid w:val="000C70C9"/>
    <w:rsid w:val="000C7255"/>
    <w:rsid w:val="000C743B"/>
    <w:rsid w:val="000C7F2F"/>
    <w:rsid w:val="000D07A8"/>
    <w:rsid w:val="000D0BDE"/>
    <w:rsid w:val="000D10A8"/>
    <w:rsid w:val="000D1545"/>
    <w:rsid w:val="000D1C2F"/>
    <w:rsid w:val="000D22D5"/>
    <w:rsid w:val="000D2BD6"/>
    <w:rsid w:val="000D3C46"/>
    <w:rsid w:val="000D5000"/>
    <w:rsid w:val="000D5632"/>
    <w:rsid w:val="000D5CD3"/>
    <w:rsid w:val="000D7C9D"/>
    <w:rsid w:val="000D7DCD"/>
    <w:rsid w:val="000D7EC6"/>
    <w:rsid w:val="000E03B0"/>
    <w:rsid w:val="000E1BB6"/>
    <w:rsid w:val="000E223C"/>
    <w:rsid w:val="000E2474"/>
    <w:rsid w:val="000E2762"/>
    <w:rsid w:val="000E2AEA"/>
    <w:rsid w:val="000E5181"/>
    <w:rsid w:val="000E7B2E"/>
    <w:rsid w:val="000E7BE5"/>
    <w:rsid w:val="000F0314"/>
    <w:rsid w:val="000F1260"/>
    <w:rsid w:val="000F16B3"/>
    <w:rsid w:val="000F1F10"/>
    <w:rsid w:val="000F217E"/>
    <w:rsid w:val="000F2A79"/>
    <w:rsid w:val="000F317A"/>
    <w:rsid w:val="000F342D"/>
    <w:rsid w:val="000F4573"/>
    <w:rsid w:val="000F5760"/>
    <w:rsid w:val="000F59A0"/>
    <w:rsid w:val="000F5E29"/>
    <w:rsid w:val="00100873"/>
    <w:rsid w:val="001021C4"/>
    <w:rsid w:val="00102B4D"/>
    <w:rsid w:val="00103D6B"/>
    <w:rsid w:val="00103FF5"/>
    <w:rsid w:val="00104016"/>
    <w:rsid w:val="001048C6"/>
    <w:rsid w:val="00104934"/>
    <w:rsid w:val="00105DC1"/>
    <w:rsid w:val="00105E62"/>
    <w:rsid w:val="00106DF1"/>
    <w:rsid w:val="0010725B"/>
    <w:rsid w:val="00110EAF"/>
    <w:rsid w:val="0011129E"/>
    <w:rsid w:val="00111DCD"/>
    <w:rsid w:val="0011319F"/>
    <w:rsid w:val="0011346F"/>
    <w:rsid w:val="00113829"/>
    <w:rsid w:val="00113BF6"/>
    <w:rsid w:val="001145C2"/>
    <w:rsid w:val="00114600"/>
    <w:rsid w:val="00114748"/>
    <w:rsid w:val="00114E60"/>
    <w:rsid w:val="00115726"/>
    <w:rsid w:val="00115CB8"/>
    <w:rsid w:val="00115D8A"/>
    <w:rsid w:val="00117C44"/>
    <w:rsid w:val="0012098B"/>
    <w:rsid w:val="00120D4B"/>
    <w:rsid w:val="00121D8B"/>
    <w:rsid w:val="00122C15"/>
    <w:rsid w:val="00122FCF"/>
    <w:rsid w:val="001232CE"/>
    <w:rsid w:val="00123701"/>
    <w:rsid w:val="00123D31"/>
    <w:rsid w:val="001254A3"/>
    <w:rsid w:val="0012562D"/>
    <w:rsid w:val="0012578A"/>
    <w:rsid w:val="001277D9"/>
    <w:rsid w:val="00131E16"/>
    <w:rsid w:val="00133579"/>
    <w:rsid w:val="001338D8"/>
    <w:rsid w:val="001344CE"/>
    <w:rsid w:val="00134787"/>
    <w:rsid w:val="0013597E"/>
    <w:rsid w:val="001360BD"/>
    <w:rsid w:val="0013734D"/>
    <w:rsid w:val="00141268"/>
    <w:rsid w:val="0014179D"/>
    <w:rsid w:val="00142D59"/>
    <w:rsid w:val="00143752"/>
    <w:rsid w:val="00144100"/>
    <w:rsid w:val="00145440"/>
    <w:rsid w:val="00145C59"/>
    <w:rsid w:val="00145C9E"/>
    <w:rsid w:val="00146E41"/>
    <w:rsid w:val="001474F8"/>
    <w:rsid w:val="00150622"/>
    <w:rsid w:val="00150675"/>
    <w:rsid w:val="00151338"/>
    <w:rsid w:val="0015161C"/>
    <w:rsid w:val="001520E9"/>
    <w:rsid w:val="00152316"/>
    <w:rsid w:val="0015265D"/>
    <w:rsid w:val="001529EB"/>
    <w:rsid w:val="00152B1E"/>
    <w:rsid w:val="001543E6"/>
    <w:rsid w:val="001549EF"/>
    <w:rsid w:val="00154E6D"/>
    <w:rsid w:val="00156878"/>
    <w:rsid w:val="001575E4"/>
    <w:rsid w:val="00157AFC"/>
    <w:rsid w:val="00160E46"/>
    <w:rsid w:val="00161257"/>
    <w:rsid w:val="00161747"/>
    <w:rsid w:val="00163822"/>
    <w:rsid w:val="00163E76"/>
    <w:rsid w:val="00164569"/>
    <w:rsid w:val="001648D4"/>
    <w:rsid w:val="001664A1"/>
    <w:rsid w:val="001701C8"/>
    <w:rsid w:val="001706D7"/>
    <w:rsid w:val="00173929"/>
    <w:rsid w:val="00174BE6"/>
    <w:rsid w:val="00174D67"/>
    <w:rsid w:val="001760A0"/>
    <w:rsid w:val="00177205"/>
    <w:rsid w:val="00177405"/>
    <w:rsid w:val="00177D00"/>
    <w:rsid w:val="0018008A"/>
    <w:rsid w:val="00180CCC"/>
    <w:rsid w:val="0018274C"/>
    <w:rsid w:val="001833FF"/>
    <w:rsid w:val="00183DDD"/>
    <w:rsid w:val="0018436E"/>
    <w:rsid w:val="001856EF"/>
    <w:rsid w:val="0018618B"/>
    <w:rsid w:val="0018766D"/>
    <w:rsid w:val="0018789F"/>
    <w:rsid w:val="001906FF"/>
    <w:rsid w:val="001913B0"/>
    <w:rsid w:val="00191502"/>
    <w:rsid w:val="00191CB8"/>
    <w:rsid w:val="00192FEC"/>
    <w:rsid w:val="00193420"/>
    <w:rsid w:val="001934DF"/>
    <w:rsid w:val="00194647"/>
    <w:rsid w:val="001949BB"/>
    <w:rsid w:val="00195214"/>
    <w:rsid w:val="00196A8C"/>
    <w:rsid w:val="00197C7F"/>
    <w:rsid w:val="001A015C"/>
    <w:rsid w:val="001A0C35"/>
    <w:rsid w:val="001A13B8"/>
    <w:rsid w:val="001A15CB"/>
    <w:rsid w:val="001A1A60"/>
    <w:rsid w:val="001A1CF1"/>
    <w:rsid w:val="001A52B8"/>
    <w:rsid w:val="001A68C7"/>
    <w:rsid w:val="001A74CE"/>
    <w:rsid w:val="001A770C"/>
    <w:rsid w:val="001A771D"/>
    <w:rsid w:val="001B06B4"/>
    <w:rsid w:val="001B0BB1"/>
    <w:rsid w:val="001B0F86"/>
    <w:rsid w:val="001B141E"/>
    <w:rsid w:val="001B17A5"/>
    <w:rsid w:val="001B1945"/>
    <w:rsid w:val="001B22FD"/>
    <w:rsid w:val="001B27E9"/>
    <w:rsid w:val="001B3550"/>
    <w:rsid w:val="001B3A5B"/>
    <w:rsid w:val="001B4787"/>
    <w:rsid w:val="001B4A68"/>
    <w:rsid w:val="001B4CE3"/>
    <w:rsid w:val="001B4EB4"/>
    <w:rsid w:val="001B4F70"/>
    <w:rsid w:val="001B564B"/>
    <w:rsid w:val="001B5672"/>
    <w:rsid w:val="001B5B63"/>
    <w:rsid w:val="001B619C"/>
    <w:rsid w:val="001C0698"/>
    <w:rsid w:val="001C1E08"/>
    <w:rsid w:val="001C2322"/>
    <w:rsid w:val="001C2A0A"/>
    <w:rsid w:val="001C2A11"/>
    <w:rsid w:val="001C2A12"/>
    <w:rsid w:val="001C2A64"/>
    <w:rsid w:val="001C4363"/>
    <w:rsid w:val="001C465C"/>
    <w:rsid w:val="001C4A65"/>
    <w:rsid w:val="001C4DFB"/>
    <w:rsid w:val="001C54BB"/>
    <w:rsid w:val="001C6531"/>
    <w:rsid w:val="001C6E01"/>
    <w:rsid w:val="001C7198"/>
    <w:rsid w:val="001C7A17"/>
    <w:rsid w:val="001D0FD5"/>
    <w:rsid w:val="001D10EC"/>
    <w:rsid w:val="001D1E63"/>
    <w:rsid w:val="001D214A"/>
    <w:rsid w:val="001D365F"/>
    <w:rsid w:val="001D3F90"/>
    <w:rsid w:val="001D4C66"/>
    <w:rsid w:val="001D4CAC"/>
    <w:rsid w:val="001D58CB"/>
    <w:rsid w:val="001D5FAA"/>
    <w:rsid w:val="001D64EA"/>
    <w:rsid w:val="001D6992"/>
    <w:rsid w:val="001D6CE2"/>
    <w:rsid w:val="001D7EF0"/>
    <w:rsid w:val="001E0102"/>
    <w:rsid w:val="001E28A9"/>
    <w:rsid w:val="001E39A6"/>
    <w:rsid w:val="001E3DF5"/>
    <w:rsid w:val="001E69D1"/>
    <w:rsid w:val="001E7684"/>
    <w:rsid w:val="001E7BA3"/>
    <w:rsid w:val="001F0185"/>
    <w:rsid w:val="001F0FBF"/>
    <w:rsid w:val="001F12FB"/>
    <w:rsid w:val="001F1407"/>
    <w:rsid w:val="001F1DBD"/>
    <w:rsid w:val="001F1E51"/>
    <w:rsid w:val="001F241C"/>
    <w:rsid w:val="001F3B27"/>
    <w:rsid w:val="001F3E83"/>
    <w:rsid w:val="001F45E2"/>
    <w:rsid w:val="001F4825"/>
    <w:rsid w:val="001F4936"/>
    <w:rsid w:val="001F626D"/>
    <w:rsid w:val="001F62BA"/>
    <w:rsid w:val="001F7467"/>
    <w:rsid w:val="001F755D"/>
    <w:rsid w:val="00200057"/>
    <w:rsid w:val="00200DFB"/>
    <w:rsid w:val="00200F95"/>
    <w:rsid w:val="00201FD4"/>
    <w:rsid w:val="00202054"/>
    <w:rsid w:val="002023DE"/>
    <w:rsid w:val="00203086"/>
    <w:rsid w:val="00204A74"/>
    <w:rsid w:val="00205ABC"/>
    <w:rsid w:val="00206238"/>
    <w:rsid w:val="0020664C"/>
    <w:rsid w:val="00206BC9"/>
    <w:rsid w:val="00207309"/>
    <w:rsid w:val="002077B9"/>
    <w:rsid w:val="00207C2E"/>
    <w:rsid w:val="002124B5"/>
    <w:rsid w:val="002126D3"/>
    <w:rsid w:val="0021274D"/>
    <w:rsid w:val="00213E55"/>
    <w:rsid w:val="00214739"/>
    <w:rsid w:val="002159D1"/>
    <w:rsid w:val="00215E2B"/>
    <w:rsid w:val="00217A57"/>
    <w:rsid w:val="00220D5E"/>
    <w:rsid w:val="00222169"/>
    <w:rsid w:val="002221C6"/>
    <w:rsid w:val="002246EC"/>
    <w:rsid w:val="00224A18"/>
    <w:rsid w:val="00224DA1"/>
    <w:rsid w:val="002251F6"/>
    <w:rsid w:val="00226022"/>
    <w:rsid w:val="00226D5E"/>
    <w:rsid w:val="0023060D"/>
    <w:rsid w:val="00231054"/>
    <w:rsid w:val="002320D2"/>
    <w:rsid w:val="002322F6"/>
    <w:rsid w:val="002326AB"/>
    <w:rsid w:val="002346FD"/>
    <w:rsid w:val="0023481C"/>
    <w:rsid w:val="00235121"/>
    <w:rsid w:val="002361F3"/>
    <w:rsid w:val="0023694A"/>
    <w:rsid w:val="00236AB9"/>
    <w:rsid w:val="00236CDD"/>
    <w:rsid w:val="0023754E"/>
    <w:rsid w:val="00240489"/>
    <w:rsid w:val="00241DB1"/>
    <w:rsid w:val="0024210E"/>
    <w:rsid w:val="00242667"/>
    <w:rsid w:val="00242D41"/>
    <w:rsid w:val="002434B3"/>
    <w:rsid w:val="0024359C"/>
    <w:rsid w:val="00244299"/>
    <w:rsid w:val="0024493F"/>
    <w:rsid w:val="002454EB"/>
    <w:rsid w:val="00245C0F"/>
    <w:rsid w:val="00246607"/>
    <w:rsid w:val="00247612"/>
    <w:rsid w:val="002509EA"/>
    <w:rsid w:val="002517A3"/>
    <w:rsid w:val="00251882"/>
    <w:rsid w:val="00251B9F"/>
    <w:rsid w:val="00251C0A"/>
    <w:rsid w:val="00252068"/>
    <w:rsid w:val="00252F44"/>
    <w:rsid w:val="002546F8"/>
    <w:rsid w:val="00254EF2"/>
    <w:rsid w:val="00256132"/>
    <w:rsid w:val="00256F79"/>
    <w:rsid w:val="0025702F"/>
    <w:rsid w:val="002571CF"/>
    <w:rsid w:val="002571E5"/>
    <w:rsid w:val="00257621"/>
    <w:rsid w:val="00257873"/>
    <w:rsid w:val="00257E79"/>
    <w:rsid w:val="00260E3F"/>
    <w:rsid w:val="00262E0A"/>
    <w:rsid w:val="00263F0B"/>
    <w:rsid w:val="002645C7"/>
    <w:rsid w:val="002646DF"/>
    <w:rsid w:val="00264CAC"/>
    <w:rsid w:val="00264EB8"/>
    <w:rsid w:val="002653C1"/>
    <w:rsid w:val="002655C9"/>
    <w:rsid w:val="00265646"/>
    <w:rsid w:val="002704AF"/>
    <w:rsid w:val="00270ABE"/>
    <w:rsid w:val="00271AA0"/>
    <w:rsid w:val="00273682"/>
    <w:rsid w:val="0027371D"/>
    <w:rsid w:val="00273C49"/>
    <w:rsid w:val="002747E8"/>
    <w:rsid w:val="00274B1A"/>
    <w:rsid w:val="002758FB"/>
    <w:rsid w:val="00275A0D"/>
    <w:rsid w:val="0027659D"/>
    <w:rsid w:val="002769D6"/>
    <w:rsid w:val="00276A90"/>
    <w:rsid w:val="00276FFC"/>
    <w:rsid w:val="002773A1"/>
    <w:rsid w:val="00277EB2"/>
    <w:rsid w:val="002804F1"/>
    <w:rsid w:val="00280A6B"/>
    <w:rsid w:val="00280E79"/>
    <w:rsid w:val="002816FE"/>
    <w:rsid w:val="002826CD"/>
    <w:rsid w:val="0028398E"/>
    <w:rsid w:val="002854EF"/>
    <w:rsid w:val="0028613B"/>
    <w:rsid w:val="00286241"/>
    <w:rsid w:val="00286785"/>
    <w:rsid w:val="00287548"/>
    <w:rsid w:val="00287B8A"/>
    <w:rsid w:val="00290E1A"/>
    <w:rsid w:val="00290F62"/>
    <w:rsid w:val="00291004"/>
    <w:rsid w:val="00292093"/>
    <w:rsid w:val="00292387"/>
    <w:rsid w:val="00292931"/>
    <w:rsid w:val="00292D5A"/>
    <w:rsid w:val="0029313C"/>
    <w:rsid w:val="002938FB"/>
    <w:rsid w:val="00294C7B"/>
    <w:rsid w:val="002963BB"/>
    <w:rsid w:val="00296F18"/>
    <w:rsid w:val="002971A1"/>
    <w:rsid w:val="00297414"/>
    <w:rsid w:val="002A131F"/>
    <w:rsid w:val="002A135E"/>
    <w:rsid w:val="002A36D9"/>
    <w:rsid w:val="002A4EA8"/>
    <w:rsid w:val="002A5454"/>
    <w:rsid w:val="002A5D81"/>
    <w:rsid w:val="002A5D91"/>
    <w:rsid w:val="002A7874"/>
    <w:rsid w:val="002A7BF0"/>
    <w:rsid w:val="002B029E"/>
    <w:rsid w:val="002B0701"/>
    <w:rsid w:val="002B0763"/>
    <w:rsid w:val="002B0E6D"/>
    <w:rsid w:val="002B18A7"/>
    <w:rsid w:val="002B201C"/>
    <w:rsid w:val="002B299E"/>
    <w:rsid w:val="002B3FA5"/>
    <w:rsid w:val="002B5716"/>
    <w:rsid w:val="002B7F88"/>
    <w:rsid w:val="002C084D"/>
    <w:rsid w:val="002C133D"/>
    <w:rsid w:val="002C1712"/>
    <w:rsid w:val="002C19DA"/>
    <w:rsid w:val="002C3C17"/>
    <w:rsid w:val="002C3D68"/>
    <w:rsid w:val="002C406B"/>
    <w:rsid w:val="002C549D"/>
    <w:rsid w:val="002C6ECF"/>
    <w:rsid w:val="002C74D8"/>
    <w:rsid w:val="002C7581"/>
    <w:rsid w:val="002D0901"/>
    <w:rsid w:val="002D17AC"/>
    <w:rsid w:val="002D1D84"/>
    <w:rsid w:val="002D29D0"/>
    <w:rsid w:val="002D2AF4"/>
    <w:rsid w:val="002D3A1E"/>
    <w:rsid w:val="002D50B2"/>
    <w:rsid w:val="002D523E"/>
    <w:rsid w:val="002D5E89"/>
    <w:rsid w:val="002D64CF"/>
    <w:rsid w:val="002D6742"/>
    <w:rsid w:val="002D6AAB"/>
    <w:rsid w:val="002D7190"/>
    <w:rsid w:val="002E03FE"/>
    <w:rsid w:val="002E1C1E"/>
    <w:rsid w:val="002E1CE4"/>
    <w:rsid w:val="002E1E41"/>
    <w:rsid w:val="002E21EC"/>
    <w:rsid w:val="002E2B88"/>
    <w:rsid w:val="002E3B3D"/>
    <w:rsid w:val="002E3E0A"/>
    <w:rsid w:val="002E3EF9"/>
    <w:rsid w:val="002E4143"/>
    <w:rsid w:val="002E52E2"/>
    <w:rsid w:val="002E59BE"/>
    <w:rsid w:val="002E6DB3"/>
    <w:rsid w:val="002E6F87"/>
    <w:rsid w:val="002F0341"/>
    <w:rsid w:val="002F14E9"/>
    <w:rsid w:val="002F2EC1"/>
    <w:rsid w:val="002F2ECD"/>
    <w:rsid w:val="002F3930"/>
    <w:rsid w:val="002F4212"/>
    <w:rsid w:val="002F5112"/>
    <w:rsid w:val="002F5BF4"/>
    <w:rsid w:val="002F7AA3"/>
    <w:rsid w:val="002F7B2E"/>
    <w:rsid w:val="00300196"/>
    <w:rsid w:val="00300208"/>
    <w:rsid w:val="00300849"/>
    <w:rsid w:val="00300943"/>
    <w:rsid w:val="003013AE"/>
    <w:rsid w:val="00301654"/>
    <w:rsid w:val="0030421D"/>
    <w:rsid w:val="00304663"/>
    <w:rsid w:val="003054F3"/>
    <w:rsid w:val="00305D4A"/>
    <w:rsid w:val="00307619"/>
    <w:rsid w:val="00310CDD"/>
    <w:rsid w:val="00311292"/>
    <w:rsid w:val="003112BF"/>
    <w:rsid w:val="00311682"/>
    <w:rsid w:val="00311B54"/>
    <w:rsid w:val="00311F33"/>
    <w:rsid w:val="00316D8E"/>
    <w:rsid w:val="0031785F"/>
    <w:rsid w:val="003209E3"/>
    <w:rsid w:val="00321B76"/>
    <w:rsid w:val="00321BB0"/>
    <w:rsid w:val="003225FB"/>
    <w:rsid w:val="0032298F"/>
    <w:rsid w:val="00323228"/>
    <w:rsid w:val="003235C8"/>
    <w:rsid w:val="00325F58"/>
    <w:rsid w:val="003262F8"/>
    <w:rsid w:val="0032768A"/>
    <w:rsid w:val="00327AAA"/>
    <w:rsid w:val="0033066E"/>
    <w:rsid w:val="00330E3C"/>
    <w:rsid w:val="00330E81"/>
    <w:rsid w:val="003329F7"/>
    <w:rsid w:val="00332E8C"/>
    <w:rsid w:val="003336BE"/>
    <w:rsid w:val="00333CEC"/>
    <w:rsid w:val="003340CF"/>
    <w:rsid w:val="00334162"/>
    <w:rsid w:val="00334C0C"/>
    <w:rsid w:val="003361FB"/>
    <w:rsid w:val="0033721E"/>
    <w:rsid w:val="00337534"/>
    <w:rsid w:val="003402A7"/>
    <w:rsid w:val="00341081"/>
    <w:rsid w:val="00341D8E"/>
    <w:rsid w:val="00342581"/>
    <w:rsid w:val="00342633"/>
    <w:rsid w:val="00342F11"/>
    <w:rsid w:val="00344395"/>
    <w:rsid w:val="00344AA1"/>
    <w:rsid w:val="00344C92"/>
    <w:rsid w:val="00345AA6"/>
    <w:rsid w:val="00347304"/>
    <w:rsid w:val="00347AE4"/>
    <w:rsid w:val="003505B7"/>
    <w:rsid w:val="003518CD"/>
    <w:rsid w:val="00352252"/>
    <w:rsid w:val="00352420"/>
    <w:rsid w:val="00352A05"/>
    <w:rsid w:val="00353680"/>
    <w:rsid w:val="0035487D"/>
    <w:rsid w:val="00355FD3"/>
    <w:rsid w:val="003568C8"/>
    <w:rsid w:val="003569C0"/>
    <w:rsid w:val="00356C9A"/>
    <w:rsid w:val="00357DE1"/>
    <w:rsid w:val="00357F68"/>
    <w:rsid w:val="00361866"/>
    <w:rsid w:val="00362573"/>
    <w:rsid w:val="00362EED"/>
    <w:rsid w:val="00364DC0"/>
    <w:rsid w:val="003650ED"/>
    <w:rsid w:val="00367330"/>
    <w:rsid w:val="00367821"/>
    <w:rsid w:val="00367927"/>
    <w:rsid w:val="00367BC4"/>
    <w:rsid w:val="00371B2B"/>
    <w:rsid w:val="00371FE2"/>
    <w:rsid w:val="003725EB"/>
    <w:rsid w:val="0037285C"/>
    <w:rsid w:val="00372D7B"/>
    <w:rsid w:val="00373444"/>
    <w:rsid w:val="00373BDB"/>
    <w:rsid w:val="003745F1"/>
    <w:rsid w:val="003766F3"/>
    <w:rsid w:val="0037698C"/>
    <w:rsid w:val="003778DC"/>
    <w:rsid w:val="0038112A"/>
    <w:rsid w:val="003812BE"/>
    <w:rsid w:val="0038227A"/>
    <w:rsid w:val="00382956"/>
    <w:rsid w:val="003838B2"/>
    <w:rsid w:val="0038443B"/>
    <w:rsid w:val="003855C7"/>
    <w:rsid w:val="003856C0"/>
    <w:rsid w:val="00386380"/>
    <w:rsid w:val="0038689F"/>
    <w:rsid w:val="003872A0"/>
    <w:rsid w:val="0038766F"/>
    <w:rsid w:val="00390899"/>
    <w:rsid w:val="00390956"/>
    <w:rsid w:val="00390CC6"/>
    <w:rsid w:val="00392479"/>
    <w:rsid w:val="00392949"/>
    <w:rsid w:val="00394001"/>
    <w:rsid w:val="003948F9"/>
    <w:rsid w:val="00394F1F"/>
    <w:rsid w:val="00395135"/>
    <w:rsid w:val="00395893"/>
    <w:rsid w:val="0039630B"/>
    <w:rsid w:val="00396CF8"/>
    <w:rsid w:val="00396DAE"/>
    <w:rsid w:val="00396DEF"/>
    <w:rsid w:val="00396DF2"/>
    <w:rsid w:val="0039791F"/>
    <w:rsid w:val="00397AA6"/>
    <w:rsid w:val="00397B5C"/>
    <w:rsid w:val="00397E24"/>
    <w:rsid w:val="003A0A52"/>
    <w:rsid w:val="003A1DA9"/>
    <w:rsid w:val="003A1FE4"/>
    <w:rsid w:val="003A216A"/>
    <w:rsid w:val="003A228D"/>
    <w:rsid w:val="003A2CF3"/>
    <w:rsid w:val="003A2E62"/>
    <w:rsid w:val="003A3D93"/>
    <w:rsid w:val="003A6152"/>
    <w:rsid w:val="003A6FB7"/>
    <w:rsid w:val="003A7379"/>
    <w:rsid w:val="003A7DED"/>
    <w:rsid w:val="003B0731"/>
    <w:rsid w:val="003B153F"/>
    <w:rsid w:val="003B1D5E"/>
    <w:rsid w:val="003B258D"/>
    <w:rsid w:val="003B27FB"/>
    <w:rsid w:val="003B2A2D"/>
    <w:rsid w:val="003B392C"/>
    <w:rsid w:val="003B3EA8"/>
    <w:rsid w:val="003B5562"/>
    <w:rsid w:val="003B5EEA"/>
    <w:rsid w:val="003B5F7F"/>
    <w:rsid w:val="003B6070"/>
    <w:rsid w:val="003B670B"/>
    <w:rsid w:val="003B685E"/>
    <w:rsid w:val="003B69E8"/>
    <w:rsid w:val="003B6B45"/>
    <w:rsid w:val="003B71F1"/>
    <w:rsid w:val="003B724B"/>
    <w:rsid w:val="003B7AB6"/>
    <w:rsid w:val="003C0341"/>
    <w:rsid w:val="003C2D66"/>
    <w:rsid w:val="003C421D"/>
    <w:rsid w:val="003C4E6E"/>
    <w:rsid w:val="003C5B66"/>
    <w:rsid w:val="003C7804"/>
    <w:rsid w:val="003D0177"/>
    <w:rsid w:val="003D043C"/>
    <w:rsid w:val="003D159F"/>
    <w:rsid w:val="003D17F2"/>
    <w:rsid w:val="003D225D"/>
    <w:rsid w:val="003D26AF"/>
    <w:rsid w:val="003D2C3D"/>
    <w:rsid w:val="003D2E50"/>
    <w:rsid w:val="003D388F"/>
    <w:rsid w:val="003D38FF"/>
    <w:rsid w:val="003D4418"/>
    <w:rsid w:val="003D5BCA"/>
    <w:rsid w:val="003D6845"/>
    <w:rsid w:val="003D6EB7"/>
    <w:rsid w:val="003D6FED"/>
    <w:rsid w:val="003D7068"/>
    <w:rsid w:val="003D7607"/>
    <w:rsid w:val="003E04C6"/>
    <w:rsid w:val="003E133D"/>
    <w:rsid w:val="003E2203"/>
    <w:rsid w:val="003E32F6"/>
    <w:rsid w:val="003E32FF"/>
    <w:rsid w:val="003E4DEE"/>
    <w:rsid w:val="003E5485"/>
    <w:rsid w:val="003E5E64"/>
    <w:rsid w:val="003E72ED"/>
    <w:rsid w:val="003F1B7B"/>
    <w:rsid w:val="003F43C7"/>
    <w:rsid w:val="003F443D"/>
    <w:rsid w:val="003F47F1"/>
    <w:rsid w:val="003F4899"/>
    <w:rsid w:val="003F49CB"/>
    <w:rsid w:val="003F5D11"/>
    <w:rsid w:val="003F620F"/>
    <w:rsid w:val="003F698A"/>
    <w:rsid w:val="003F6BB4"/>
    <w:rsid w:val="003F70B3"/>
    <w:rsid w:val="00402EC1"/>
    <w:rsid w:val="00405741"/>
    <w:rsid w:val="00405C64"/>
    <w:rsid w:val="00405CBB"/>
    <w:rsid w:val="00406C97"/>
    <w:rsid w:val="0040728D"/>
    <w:rsid w:val="004079ED"/>
    <w:rsid w:val="00407BF4"/>
    <w:rsid w:val="004102CF"/>
    <w:rsid w:val="004102D4"/>
    <w:rsid w:val="00410666"/>
    <w:rsid w:val="00410E32"/>
    <w:rsid w:val="004138DA"/>
    <w:rsid w:val="004138FC"/>
    <w:rsid w:val="00414906"/>
    <w:rsid w:val="0042037E"/>
    <w:rsid w:val="00420A5D"/>
    <w:rsid w:val="004220AF"/>
    <w:rsid w:val="004229DF"/>
    <w:rsid w:val="0042319A"/>
    <w:rsid w:val="00423483"/>
    <w:rsid w:val="004240E6"/>
    <w:rsid w:val="00424168"/>
    <w:rsid w:val="004244B3"/>
    <w:rsid w:val="004262DE"/>
    <w:rsid w:val="0042669A"/>
    <w:rsid w:val="004279A7"/>
    <w:rsid w:val="00427ABE"/>
    <w:rsid w:val="00430203"/>
    <w:rsid w:val="0043056E"/>
    <w:rsid w:val="00430975"/>
    <w:rsid w:val="004311A8"/>
    <w:rsid w:val="00431376"/>
    <w:rsid w:val="0043196B"/>
    <w:rsid w:val="00433C95"/>
    <w:rsid w:val="0043463A"/>
    <w:rsid w:val="004354AD"/>
    <w:rsid w:val="00435977"/>
    <w:rsid w:val="00435ADD"/>
    <w:rsid w:val="00435DCB"/>
    <w:rsid w:val="0044245A"/>
    <w:rsid w:val="00444E63"/>
    <w:rsid w:val="00444EA6"/>
    <w:rsid w:val="0044578C"/>
    <w:rsid w:val="004457E8"/>
    <w:rsid w:val="00446439"/>
    <w:rsid w:val="00447D26"/>
    <w:rsid w:val="00450245"/>
    <w:rsid w:val="00450FB4"/>
    <w:rsid w:val="00454883"/>
    <w:rsid w:val="00455DE5"/>
    <w:rsid w:val="00456044"/>
    <w:rsid w:val="004564B9"/>
    <w:rsid w:val="00456691"/>
    <w:rsid w:val="00456AE3"/>
    <w:rsid w:val="00457624"/>
    <w:rsid w:val="004578C2"/>
    <w:rsid w:val="0046107E"/>
    <w:rsid w:val="0046132B"/>
    <w:rsid w:val="00461AA9"/>
    <w:rsid w:val="004627F6"/>
    <w:rsid w:val="0046297D"/>
    <w:rsid w:val="004636F4"/>
    <w:rsid w:val="00463A33"/>
    <w:rsid w:val="0046449E"/>
    <w:rsid w:val="004650EC"/>
    <w:rsid w:val="004656CF"/>
    <w:rsid w:val="00465975"/>
    <w:rsid w:val="00466CE0"/>
    <w:rsid w:val="004677FB"/>
    <w:rsid w:val="00470DCF"/>
    <w:rsid w:val="00470DE3"/>
    <w:rsid w:val="00471DE7"/>
    <w:rsid w:val="00472BF5"/>
    <w:rsid w:val="0047550D"/>
    <w:rsid w:val="0047654F"/>
    <w:rsid w:val="004772A0"/>
    <w:rsid w:val="004804A8"/>
    <w:rsid w:val="00480B67"/>
    <w:rsid w:val="0048119F"/>
    <w:rsid w:val="004817BE"/>
    <w:rsid w:val="0048348A"/>
    <w:rsid w:val="00484081"/>
    <w:rsid w:val="00484DAA"/>
    <w:rsid w:val="004861DB"/>
    <w:rsid w:val="00487114"/>
    <w:rsid w:val="00490634"/>
    <w:rsid w:val="00490D22"/>
    <w:rsid w:val="004931BC"/>
    <w:rsid w:val="00494795"/>
    <w:rsid w:val="004950B5"/>
    <w:rsid w:val="00495199"/>
    <w:rsid w:val="00495EE8"/>
    <w:rsid w:val="004976E6"/>
    <w:rsid w:val="004A07F9"/>
    <w:rsid w:val="004A1324"/>
    <w:rsid w:val="004A2680"/>
    <w:rsid w:val="004A3482"/>
    <w:rsid w:val="004A379C"/>
    <w:rsid w:val="004A3999"/>
    <w:rsid w:val="004A3C25"/>
    <w:rsid w:val="004A4544"/>
    <w:rsid w:val="004A48EE"/>
    <w:rsid w:val="004A4926"/>
    <w:rsid w:val="004A5466"/>
    <w:rsid w:val="004A73F6"/>
    <w:rsid w:val="004A7917"/>
    <w:rsid w:val="004A7DC9"/>
    <w:rsid w:val="004B035C"/>
    <w:rsid w:val="004B097D"/>
    <w:rsid w:val="004B09CE"/>
    <w:rsid w:val="004B13D2"/>
    <w:rsid w:val="004B1551"/>
    <w:rsid w:val="004B17BD"/>
    <w:rsid w:val="004B1F04"/>
    <w:rsid w:val="004B4964"/>
    <w:rsid w:val="004B5897"/>
    <w:rsid w:val="004B715E"/>
    <w:rsid w:val="004C0E09"/>
    <w:rsid w:val="004C15EF"/>
    <w:rsid w:val="004C36C2"/>
    <w:rsid w:val="004C405E"/>
    <w:rsid w:val="004C5AD6"/>
    <w:rsid w:val="004C5FDB"/>
    <w:rsid w:val="004C62F1"/>
    <w:rsid w:val="004C755C"/>
    <w:rsid w:val="004D0104"/>
    <w:rsid w:val="004D163A"/>
    <w:rsid w:val="004D1FD9"/>
    <w:rsid w:val="004D6247"/>
    <w:rsid w:val="004D6B6D"/>
    <w:rsid w:val="004D6EAB"/>
    <w:rsid w:val="004D6EC9"/>
    <w:rsid w:val="004D73BA"/>
    <w:rsid w:val="004E0098"/>
    <w:rsid w:val="004E0799"/>
    <w:rsid w:val="004E1499"/>
    <w:rsid w:val="004E1537"/>
    <w:rsid w:val="004E1924"/>
    <w:rsid w:val="004E25D8"/>
    <w:rsid w:val="004E3076"/>
    <w:rsid w:val="004E44EC"/>
    <w:rsid w:val="004E5D8E"/>
    <w:rsid w:val="004E7380"/>
    <w:rsid w:val="004E7E0F"/>
    <w:rsid w:val="004E7EB4"/>
    <w:rsid w:val="004F0729"/>
    <w:rsid w:val="004F0CE3"/>
    <w:rsid w:val="004F37C2"/>
    <w:rsid w:val="004F39D2"/>
    <w:rsid w:val="004F3DBF"/>
    <w:rsid w:val="004F4255"/>
    <w:rsid w:val="004F4719"/>
    <w:rsid w:val="004F4860"/>
    <w:rsid w:val="004F4AD0"/>
    <w:rsid w:val="004F5101"/>
    <w:rsid w:val="004F58BB"/>
    <w:rsid w:val="004F5EE5"/>
    <w:rsid w:val="004F5F90"/>
    <w:rsid w:val="004F6BEF"/>
    <w:rsid w:val="004F6EDC"/>
    <w:rsid w:val="004F73C2"/>
    <w:rsid w:val="004F7AFD"/>
    <w:rsid w:val="00501DFA"/>
    <w:rsid w:val="005028E0"/>
    <w:rsid w:val="00502FFA"/>
    <w:rsid w:val="00504A96"/>
    <w:rsid w:val="00504BBA"/>
    <w:rsid w:val="00505631"/>
    <w:rsid w:val="00505A62"/>
    <w:rsid w:val="00505E74"/>
    <w:rsid w:val="0050666B"/>
    <w:rsid w:val="00510B85"/>
    <w:rsid w:val="0051147E"/>
    <w:rsid w:val="0051167B"/>
    <w:rsid w:val="00511894"/>
    <w:rsid w:val="005131C9"/>
    <w:rsid w:val="00513848"/>
    <w:rsid w:val="00513DAC"/>
    <w:rsid w:val="0051445B"/>
    <w:rsid w:val="005148D8"/>
    <w:rsid w:val="00514C43"/>
    <w:rsid w:val="00515A6B"/>
    <w:rsid w:val="00515BB2"/>
    <w:rsid w:val="00515EAE"/>
    <w:rsid w:val="00516EEA"/>
    <w:rsid w:val="0051715F"/>
    <w:rsid w:val="00517B26"/>
    <w:rsid w:val="00520DD7"/>
    <w:rsid w:val="00521773"/>
    <w:rsid w:val="00521C95"/>
    <w:rsid w:val="00522474"/>
    <w:rsid w:val="005228D3"/>
    <w:rsid w:val="00522E43"/>
    <w:rsid w:val="00523E86"/>
    <w:rsid w:val="005249D8"/>
    <w:rsid w:val="00524A3D"/>
    <w:rsid w:val="00524EDE"/>
    <w:rsid w:val="00525583"/>
    <w:rsid w:val="00526212"/>
    <w:rsid w:val="00526D21"/>
    <w:rsid w:val="00527543"/>
    <w:rsid w:val="005301ED"/>
    <w:rsid w:val="00530782"/>
    <w:rsid w:val="00530867"/>
    <w:rsid w:val="00530E9E"/>
    <w:rsid w:val="00531872"/>
    <w:rsid w:val="00531DC3"/>
    <w:rsid w:val="00532EA8"/>
    <w:rsid w:val="00534845"/>
    <w:rsid w:val="00534FF0"/>
    <w:rsid w:val="005371AA"/>
    <w:rsid w:val="0053778F"/>
    <w:rsid w:val="00537CB2"/>
    <w:rsid w:val="005422A9"/>
    <w:rsid w:val="00542323"/>
    <w:rsid w:val="005428F8"/>
    <w:rsid w:val="00542A9F"/>
    <w:rsid w:val="00543305"/>
    <w:rsid w:val="005438F1"/>
    <w:rsid w:val="005439EB"/>
    <w:rsid w:val="00544306"/>
    <w:rsid w:val="00545114"/>
    <w:rsid w:val="00545365"/>
    <w:rsid w:val="005459D2"/>
    <w:rsid w:val="00547547"/>
    <w:rsid w:val="00547958"/>
    <w:rsid w:val="00551A6D"/>
    <w:rsid w:val="00553E9D"/>
    <w:rsid w:val="005540FE"/>
    <w:rsid w:val="00554628"/>
    <w:rsid w:val="00554693"/>
    <w:rsid w:val="0055494D"/>
    <w:rsid w:val="00555959"/>
    <w:rsid w:val="005559E9"/>
    <w:rsid w:val="0055601F"/>
    <w:rsid w:val="00557195"/>
    <w:rsid w:val="00557561"/>
    <w:rsid w:val="005601B0"/>
    <w:rsid w:val="005611C5"/>
    <w:rsid w:val="0056138D"/>
    <w:rsid w:val="00562DBC"/>
    <w:rsid w:val="0056307F"/>
    <w:rsid w:val="0056321B"/>
    <w:rsid w:val="005632AC"/>
    <w:rsid w:val="005634EA"/>
    <w:rsid w:val="0056402C"/>
    <w:rsid w:val="00564E9F"/>
    <w:rsid w:val="0056501B"/>
    <w:rsid w:val="0056508A"/>
    <w:rsid w:val="00565BD6"/>
    <w:rsid w:val="005669CE"/>
    <w:rsid w:val="00566B2C"/>
    <w:rsid w:val="0056734B"/>
    <w:rsid w:val="0057004C"/>
    <w:rsid w:val="00570870"/>
    <w:rsid w:val="00571568"/>
    <w:rsid w:val="005716E8"/>
    <w:rsid w:val="0057309E"/>
    <w:rsid w:val="005735AD"/>
    <w:rsid w:val="00573807"/>
    <w:rsid w:val="00575143"/>
    <w:rsid w:val="00575609"/>
    <w:rsid w:val="00575E49"/>
    <w:rsid w:val="00576B8F"/>
    <w:rsid w:val="0057705B"/>
    <w:rsid w:val="00577A55"/>
    <w:rsid w:val="005817FF"/>
    <w:rsid w:val="005834C1"/>
    <w:rsid w:val="00583AC5"/>
    <w:rsid w:val="00584032"/>
    <w:rsid w:val="0058461D"/>
    <w:rsid w:val="00585A53"/>
    <w:rsid w:val="00585B6D"/>
    <w:rsid w:val="00586A03"/>
    <w:rsid w:val="0058719D"/>
    <w:rsid w:val="005871F4"/>
    <w:rsid w:val="0059043A"/>
    <w:rsid w:val="005905C7"/>
    <w:rsid w:val="00590787"/>
    <w:rsid w:val="00590EBB"/>
    <w:rsid w:val="00591311"/>
    <w:rsid w:val="005916C1"/>
    <w:rsid w:val="00591BA8"/>
    <w:rsid w:val="00592149"/>
    <w:rsid w:val="00592319"/>
    <w:rsid w:val="00592DA2"/>
    <w:rsid w:val="00593C57"/>
    <w:rsid w:val="00593E1C"/>
    <w:rsid w:val="00594025"/>
    <w:rsid w:val="00594B5F"/>
    <w:rsid w:val="00595210"/>
    <w:rsid w:val="005958C8"/>
    <w:rsid w:val="00596267"/>
    <w:rsid w:val="0059695B"/>
    <w:rsid w:val="00597544"/>
    <w:rsid w:val="0059785C"/>
    <w:rsid w:val="00597DE8"/>
    <w:rsid w:val="005A0088"/>
    <w:rsid w:val="005A09E4"/>
    <w:rsid w:val="005A2E94"/>
    <w:rsid w:val="005A3718"/>
    <w:rsid w:val="005A4003"/>
    <w:rsid w:val="005A4E3B"/>
    <w:rsid w:val="005A673A"/>
    <w:rsid w:val="005A6EA8"/>
    <w:rsid w:val="005A7D26"/>
    <w:rsid w:val="005B1317"/>
    <w:rsid w:val="005B3BF6"/>
    <w:rsid w:val="005B4CFF"/>
    <w:rsid w:val="005B638A"/>
    <w:rsid w:val="005B6950"/>
    <w:rsid w:val="005B7808"/>
    <w:rsid w:val="005C0988"/>
    <w:rsid w:val="005C09C2"/>
    <w:rsid w:val="005C1B2F"/>
    <w:rsid w:val="005C410A"/>
    <w:rsid w:val="005C4EF1"/>
    <w:rsid w:val="005C6006"/>
    <w:rsid w:val="005C646B"/>
    <w:rsid w:val="005D1672"/>
    <w:rsid w:val="005D24E2"/>
    <w:rsid w:val="005D3846"/>
    <w:rsid w:val="005D392E"/>
    <w:rsid w:val="005D4213"/>
    <w:rsid w:val="005D4B18"/>
    <w:rsid w:val="005D5173"/>
    <w:rsid w:val="005D5716"/>
    <w:rsid w:val="005D5780"/>
    <w:rsid w:val="005D58D6"/>
    <w:rsid w:val="005D6306"/>
    <w:rsid w:val="005D6455"/>
    <w:rsid w:val="005E053D"/>
    <w:rsid w:val="005E07AB"/>
    <w:rsid w:val="005E197B"/>
    <w:rsid w:val="005E280E"/>
    <w:rsid w:val="005E30F8"/>
    <w:rsid w:val="005E36A8"/>
    <w:rsid w:val="005E592D"/>
    <w:rsid w:val="005E639E"/>
    <w:rsid w:val="005E63D6"/>
    <w:rsid w:val="005E64DB"/>
    <w:rsid w:val="005F3671"/>
    <w:rsid w:val="005F42AA"/>
    <w:rsid w:val="005F6506"/>
    <w:rsid w:val="005F6976"/>
    <w:rsid w:val="005F69E3"/>
    <w:rsid w:val="005F7050"/>
    <w:rsid w:val="005F70F8"/>
    <w:rsid w:val="005F7B54"/>
    <w:rsid w:val="005F7CED"/>
    <w:rsid w:val="0060142C"/>
    <w:rsid w:val="0060373B"/>
    <w:rsid w:val="00603918"/>
    <w:rsid w:val="00604E3B"/>
    <w:rsid w:val="006050E4"/>
    <w:rsid w:val="00606F76"/>
    <w:rsid w:val="006102D1"/>
    <w:rsid w:val="006109C8"/>
    <w:rsid w:val="006112AE"/>
    <w:rsid w:val="00611456"/>
    <w:rsid w:val="00612EFB"/>
    <w:rsid w:val="00613195"/>
    <w:rsid w:val="00614333"/>
    <w:rsid w:val="0061433A"/>
    <w:rsid w:val="00614745"/>
    <w:rsid w:val="00614C46"/>
    <w:rsid w:val="00615793"/>
    <w:rsid w:val="0061728F"/>
    <w:rsid w:val="00617347"/>
    <w:rsid w:val="00620D97"/>
    <w:rsid w:val="006216CC"/>
    <w:rsid w:val="00621929"/>
    <w:rsid w:val="00621AE5"/>
    <w:rsid w:val="00623A64"/>
    <w:rsid w:val="006242B2"/>
    <w:rsid w:val="00624E73"/>
    <w:rsid w:val="00625390"/>
    <w:rsid w:val="00626A75"/>
    <w:rsid w:val="006272F0"/>
    <w:rsid w:val="00627BAD"/>
    <w:rsid w:val="00630CE4"/>
    <w:rsid w:val="0063124C"/>
    <w:rsid w:val="006316AA"/>
    <w:rsid w:val="00632306"/>
    <w:rsid w:val="006339F9"/>
    <w:rsid w:val="006342E0"/>
    <w:rsid w:val="006344B9"/>
    <w:rsid w:val="00634FA1"/>
    <w:rsid w:val="0063643B"/>
    <w:rsid w:val="00636738"/>
    <w:rsid w:val="0063691A"/>
    <w:rsid w:val="00637101"/>
    <w:rsid w:val="006375A1"/>
    <w:rsid w:val="0063766B"/>
    <w:rsid w:val="00641CD6"/>
    <w:rsid w:val="00642FDE"/>
    <w:rsid w:val="00643102"/>
    <w:rsid w:val="00643282"/>
    <w:rsid w:val="006432E7"/>
    <w:rsid w:val="00643D1C"/>
    <w:rsid w:val="00643E70"/>
    <w:rsid w:val="00644701"/>
    <w:rsid w:val="00645091"/>
    <w:rsid w:val="00645303"/>
    <w:rsid w:val="00645A86"/>
    <w:rsid w:val="00645ACE"/>
    <w:rsid w:val="00645B7A"/>
    <w:rsid w:val="00645E0B"/>
    <w:rsid w:val="00650998"/>
    <w:rsid w:val="00651E30"/>
    <w:rsid w:val="006526EC"/>
    <w:rsid w:val="0065373C"/>
    <w:rsid w:val="00653BED"/>
    <w:rsid w:val="006542C5"/>
    <w:rsid w:val="00655805"/>
    <w:rsid w:val="006558C7"/>
    <w:rsid w:val="00656AF7"/>
    <w:rsid w:val="006576C7"/>
    <w:rsid w:val="00657FA1"/>
    <w:rsid w:val="006614DA"/>
    <w:rsid w:val="00661B0F"/>
    <w:rsid w:val="0066264D"/>
    <w:rsid w:val="0066266F"/>
    <w:rsid w:val="006637C8"/>
    <w:rsid w:val="00663BCF"/>
    <w:rsid w:val="00664016"/>
    <w:rsid w:val="0066406C"/>
    <w:rsid w:val="00666668"/>
    <w:rsid w:val="00666922"/>
    <w:rsid w:val="0066735E"/>
    <w:rsid w:val="006677D6"/>
    <w:rsid w:val="00667D96"/>
    <w:rsid w:val="00670ADF"/>
    <w:rsid w:val="0067101B"/>
    <w:rsid w:val="006711CC"/>
    <w:rsid w:val="00672DF0"/>
    <w:rsid w:val="006739BF"/>
    <w:rsid w:val="00674A1F"/>
    <w:rsid w:val="006757F7"/>
    <w:rsid w:val="00675AEF"/>
    <w:rsid w:val="00676889"/>
    <w:rsid w:val="00676F46"/>
    <w:rsid w:val="0067730E"/>
    <w:rsid w:val="00677B4C"/>
    <w:rsid w:val="00680382"/>
    <w:rsid w:val="006803CF"/>
    <w:rsid w:val="006805C4"/>
    <w:rsid w:val="00680711"/>
    <w:rsid w:val="00680B92"/>
    <w:rsid w:val="00681690"/>
    <w:rsid w:val="00682430"/>
    <w:rsid w:val="0068298D"/>
    <w:rsid w:val="00683154"/>
    <w:rsid w:val="00683306"/>
    <w:rsid w:val="00683A57"/>
    <w:rsid w:val="00683A65"/>
    <w:rsid w:val="006860E7"/>
    <w:rsid w:val="00686E43"/>
    <w:rsid w:val="00686F50"/>
    <w:rsid w:val="00686FDB"/>
    <w:rsid w:val="006871A3"/>
    <w:rsid w:val="00687DDC"/>
    <w:rsid w:val="00691CB0"/>
    <w:rsid w:val="00692865"/>
    <w:rsid w:val="00692B0B"/>
    <w:rsid w:val="00692F43"/>
    <w:rsid w:val="00693592"/>
    <w:rsid w:val="006939A6"/>
    <w:rsid w:val="006954AC"/>
    <w:rsid w:val="00696384"/>
    <w:rsid w:val="00696883"/>
    <w:rsid w:val="0069730C"/>
    <w:rsid w:val="006A101F"/>
    <w:rsid w:val="006A111F"/>
    <w:rsid w:val="006A1383"/>
    <w:rsid w:val="006A18FD"/>
    <w:rsid w:val="006A1CEE"/>
    <w:rsid w:val="006A2600"/>
    <w:rsid w:val="006A27F8"/>
    <w:rsid w:val="006A301A"/>
    <w:rsid w:val="006A32F7"/>
    <w:rsid w:val="006A6E77"/>
    <w:rsid w:val="006A70A9"/>
    <w:rsid w:val="006A7CD6"/>
    <w:rsid w:val="006B0EB6"/>
    <w:rsid w:val="006B258B"/>
    <w:rsid w:val="006B2D3B"/>
    <w:rsid w:val="006B4302"/>
    <w:rsid w:val="006B5D24"/>
    <w:rsid w:val="006B5DE3"/>
    <w:rsid w:val="006B5E14"/>
    <w:rsid w:val="006B7ABD"/>
    <w:rsid w:val="006B7B68"/>
    <w:rsid w:val="006B7CF0"/>
    <w:rsid w:val="006B7D90"/>
    <w:rsid w:val="006C007A"/>
    <w:rsid w:val="006C0BCE"/>
    <w:rsid w:val="006C0D6E"/>
    <w:rsid w:val="006C1C51"/>
    <w:rsid w:val="006C1CFA"/>
    <w:rsid w:val="006C46E6"/>
    <w:rsid w:val="006C4945"/>
    <w:rsid w:val="006C4AC6"/>
    <w:rsid w:val="006C556E"/>
    <w:rsid w:val="006C5674"/>
    <w:rsid w:val="006C5706"/>
    <w:rsid w:val="006C5892"/>
    <w:rsid w:val="006C5AB5"/>
    <w:rsid w:val="006C652C"/>
    <w:rsid w:val="006C6A01"/>
    <w:rsid w:val="006C6A9F"/>
    <w:rsid w:val="006C7F1F"/>
    <w:rsid w:val="006D04C5"/>
    <w:rsid w:val="006D0954"/>
    <w:rsid w:val="006D12BF"/>
    <w:rsid w:val="006D1898"/>
    <w:rsid w:val="006D1E8A"/>
    <w:rsid w:val="006D27EA"/>
    <w:rsid w:val="006D2AB7"/>
    <w:rsid w:val="006D31D4"/>
    <w:rsid w:val="006D5A37"/>
    <w:rsid w:val="006D5B98"/>
    <w:rsid w:val="006D6977"/>
    <w:rsid w:val="006D78A1"/>
    <w:rsid w:val="006E00AF"/>
    <w:rsid w:val="006E28D7"/>
    <w:rsid w:val="006E3A29"/>
    <w:rsid w:val="006E560F"/>
    <w:rsid w:val="006E5BFD"/>
    <w:rsid w:val="006E79BC"/>
    <w:rsid w:val="006E7ED2"/>
    <w:rsid w:val="006F00C2"/>
    <w:rsid w:val="006F0D54"/>
    <w:rsid w:val="006F0D5B"/>
    <w:rsid w:val="006F1B2E"/>
    <w:rsid w:val="006F278E"/>
    <w:rsid w:val="006F2E38"/>
    <w:rsid w:val="006F3273"/>
    <w:rsid w:val="006F36E6"/>
    <w:rsid w:val="006F3F8D"/>
    <w:rsid w:val="006F4F71"/>
    <w:rsid w:val="006F798A"/>
    <w:rsid w:val="007004BE"/>
    <w:rsid w:val="00700FDD"/>
    <w:rsid w:val="007024C7"/>
    <w:rsid w:val="0070281B"/>
    <w:rsid w:val="00702CFE"/>
    <w:rsid w:val="00703431"/>
    <w:rsid w:val="0070345B"/>
    <w:rsid w:val="007034C0"/>
    <w:rsid w:val="00704288"/>
    <w:rsid w:val="007044B7"/>
    <w:rsid w:val="007048F1"/>
    <w:rsid w:val="00705C11"/>
    <w:rsid w:val="00706819"/>
    <w:rsid w:val="007077D8"/>
    <w:rsid w:val="00707A49"/>
    <w:rsid w:val="00712430"/>
    <w:rsid w:val="00713BDC"/>
    <w:rsid w:val="00714797"/>
    <w:rsid w:val="007147D2"/>
    <w:rsid w:val="00714C94"/>
    <w:rsid w:val="007158FC"/>
    <w:rsid w:val="00717B61"/>
    <w:rsid w:val="00717CA9"/>
    <w:rsid w:val="0072058C"/>
    <w:rsid w:val="00720BB6"/>
    <w:rsid w:val="00721DB1"/>
    <w:rsid w:val="00722417"/>
    <w:rsid w:val="00723B23"/>
    <w:rsid w:val="00723D85"/>
    <w:rsid w:val="007253AB"/>
    <w:rsid w:val="00725C83"/>
    <w:rsid w:val="00726B2B"/>
    <w:rsid w:val="007305BA"/>
    <w:rsid w:val="00730C77"/>
    <w:rsid w:val="0073208A"/>
    <w:rsid w:val="00732B8D"/>
    <w:rsid w:val="00733729"/>
    <w:rsid w:val="00734210"/>
    <w:rsid w:val="007357A4"/>
    <w:rsid w:val="0073666B"/>
    <w:rsid w:val="007374C6"/>
    <w:rsid w:val="007409BC"/>
    <w:rsid w:val="007409D5"/>
    <w:rsid w:val="007423E1"/>
    <w:rsid w:val="007431A4"/>
    <w:rsid w:val="00743CB8"/>
    <w:rsid w:val="00744416"/>
    <w:rsid w:val="00744B99"/>
    <w:rsid w:val="00744F9D"/>
    <w:rsid w:val="00745376"/>
    <w:rsid w:val="00745688"/>
    <w:rsid w:val="00745FBC"/>
    <w:rsid w:val="00746C1E"/>
    <w:rsid w:val="00746DD4"/>
    <w:rsid w:val="007473FD"/>
    <w:rsid w:val="007503A0"/>
    <w:rsid w:val="00752228"/>
    <w:rsid w:val="007527B8"/>
    <w:rsid w:val="00752970"/>
    <w:rsid w:val="00752A27"/>
    <w:rsid w:val="00752C27"/>
    <w:rsid w:val="00752D6A"/>
    <w:rsid w:val="0075368E"/>
    <w:rsid w:val="00753E8D"/>
    <w:rsid w:val="0075529E"/>
    <w:rsid w:val="007579DA"/>
    <w:rsid w:val="00760E25"/>
    <w:rsid w:val="007610A9"/>
    <w:rsid w:val="0076190A"/>
    <w:rsid w:val="00761DC3"/>
    <w:rsid w:val="00762996"/>
    <w:rsid w:val="00762E96"/>
    <w:rsid w:val="00763039"/>
    <w:rsid w:val="00763610"/>
    <w:rsid w:val="00764165"/>
    <w:rsid w:val="007646DA"/>
    <w:rsid w:val="00764FAD"/>
    <w:rsid w:val="007653B1"/>
    <w:rsid w:val="00765570"/>
    <w:rsid w:val="007667E0"/>
    <w:rsid w:val="007673F2"/>
    <w:rsid w:val="007677BE"/>
    <w:rsid w:val="00767BDD"/>
    <w:rsid w:val="00767E28"/>
    <w:rsid w:val="00767FE3"/>
    <w:rsid w:val="00770613"/>
    <w:rsid w:val="00770B0A"/>
    <w:rsid w:val="00770E0C"/>
    <w:rsid w:val="00771604"/>
    <w:rsid w:val="00771A5B"/>
    <w:rsid w:val="00772165"/>
    <w:rsid w:val="0077352D"/>
    <w:rsid w:val="00775F34"/>
    <w:rsid w:val="007772DC"/>
    <w:rsid w:val="00777CA5"/>
    <w:rsid w:val="00777F3C"/>
    <w:rsid w:val="007803B8"/>
    <w:rsid w:val="00780586"/>
    <w:rsid w:val="007813C3"/>
    <w:rsid w:val="0078211D"/>
    <w:rsid w:val="007827D7"/>
    <w:rsid w:val="00782F1B"/>
    <w:rsid w:val="00784D6D"/>
    <w:rsid w:val="00784FFD"/>
    <w:rsid w:val="007862E3"/>
    <w:rsid w:val="00786C5A"/>
    <w:rsid w:val="00787903"/>
    <w:rsid w:val="00787E88"/>
    <w:rsid w:val="0079063B"/>
    <w:rsid w:val="00790BA7"/>
    <w:rsid w:val="00790DBD"/>
    <w:rsid w:val="007915A8"/>
    <w:rsid w:val="00792AFF"/>
    <w:rsid w:val="00793C6A"/>
    <w:rsid w:val="00793D73"/>
    <w:rsid w:val="00794411"/>
    <w:rsid w:val="0079561E"/>
    <w:rsid w:val="0079704B"/>
    <w:rsid w:val="007A0796"/>
    <w:rsid w:val="007A0AAF"/>
    <w:rsid w:val="007A27D4"/>
    <w:rsid w:val="007A2C6D"/>
    <w:rsid w:val="007A358A"/>
    <w:rsid w:val="007A38BF"/>
    <w:rsid w:val="007A3D6F"/>
    <w:rsid w:val="007A46FB"/>
    <w:rsid w:val="007A5396"/>
    <w:rsid w:val="007A6657"/>
    <w:rsid w:val="007A677A"/>
    <w:rsid w:val="007A72D3"/>
    <w:rsid w:val="007A7477"/>
    <w:rsid w:val="007B15E5"/>
    <w:rsid w:val="007B16F6"/>
    <w:rsid w:val="007B206D"/>
    <w:rsid w:val="007B2C73"/>
    <w:rsid w:val="007B414E"/>
    <w:rsid w:val="007B4641"/>
    <w:rsid w:val="007B54DB"/>
    <w:rsid w:val="007B5901"/>
    <w:rsid w:val="007B5AD4"/>
    <w:rsid w:val="007B5DEB"/>
    <w:rsid w:val="007B6108"/>
    <w:rsid w:val="007B638C"/>
    <w:rsid w:val="007B6F2A"/>
    <w:rsid w:val="007C0219"/>
    <w:rsid w:val="007C0295"/>
    <w:rsid w:val="007C062C"/>
    <w:rsid w:val="007C19CC"/>
    <w:rsid w:val="007C3284"/>
    <w:rsid w:val="007C5092"/>
    <w:rsid w:val="007C5C82"/>
    <w:rsid w:val="007C60B3"/>
    <w:rsid w:val="007C7901"/>
    <w:rsid w:val="007C7B78"/>
    <w:rsid w:val="007D0391"/>
    <w:rsid w:val="007D1C7C"/>
    <w:rsid w:val="007D254A"/>
    <w:rsid w:val="007D270B"/>
    <w:rsid w:val="007D55ED"/>
    <w:rsid w:val="007D59C8"/>
    <w:rsid w:val="007D5A0B"/>
    <w:rsid w:val="007D6055"/>
    <w:rsid w:val="007D6630"/>
    <w:rsid w:val="007D68BF"/>
    <w:rsid w:val="007D7429"/>
    <w:rsid w:val="007D74A9"/>
    <w:rsid w:val="007E16BF"/>
    <w:rsid w:val="007E1BF8"/>
    <w:rsid w:val="007E2005"/>
    <w:rsid w:val="007E2722"/>
    <w:rsid w:val="007E2A45"/>
    <w:rsid w:val="007E37CF"/>
    <w:rsid w:val="007E4F62"/>
    <w:rsid w:val="007E5420"/>
    <w:rsid w:val="007E5B8F"/>
    <w:rsid w:val="007E6305"/>
    <w:rsid w:val="007E65FC"/>
    <w:rsid w:val="007E70F3"/>
    <w:rsid w:val="007E759E"/>
    <w:rsid w:val="007F06FE"/>
    <w:rsid w:val="007F0989"/>
    <w:rsid w:val="007F157F"/>
    <w:rsid w:val="007F1703"/>
    <w:rsid w:val="007F18E5"/>
    <w:rsid w:val="007F2148"/>
    <w:rsid w:val="007F2663"/>
    <w:rsid w:val="007F29AB"/>
    <w:rsid w:val="007F3FFA"/>
    <w:rsid w:val="007F44B2"/>
    <w:rsid w:val="007F4834"/>
    <w:rsid w:val="007F5D14"/>
    <w:rsid w:val="007F662D"/>
    <w:rsid w:val="007F6966"/>
    <w:rsid w:val="007F7CB0"/>
    <w:rsid w:val="008007AB"/>
    <w:rsid w:val="008011E2"/>
    <w:rsid w:val="008020B0"/>
    <w:rsid w:val="00803196"/>
    <w:rsid w:val="00803DFB"/>
    <w:rsid w:val="00804118"/>
    <w:rsid w:val="008050C1"/>
    <w:rsid w:val="00806E55"/>
    <w:rsid w:val="0080766C"/>
    <w:rsid w:val="008101A3"/>
    <w:rsid w:val="0081057A"/>
    <w:rsid w:val="00811617"/>
    <w:rsid w:val="0081162B"/>
    <w:rsid w:val="00812ABD"/>
    <w:rsid w:val="00812FE4"/>
    <w:rsid w:val="008132AB"/>
    <w:rsid w:val="0081367C"/>
    <w:rsid w:val="008141E3"/>
    <w:rsid w:val="008151AC"/>
    <w:rsid w:val="008158AB"/>
    <w:rsid w:val="00816859"/>
    <w:rsid w:val="00816EC5"/>
    <w:rsid w:val="00817927"/>
    <w:rsid w:val="0082153A"/>
    <w:rsid w:val="008237F9"/>
    <w:rsid w:val="008238B3"/>
    <w:rsid w:val="00824B38"/>
    <w:rsid w:val="00824D00"/>
    <w:rsid w:val="008259BE"/>
    <w:rsid w:val="00827101"/>
    <w:rsid w:val="0082747A"/>
    <w:rsid w:val="0082793C"/>
    <w:rsid w:val="00830973"/>
    <w:rsid w:val="0083139F"/>
    <w:rsid w:val="00832566"/>
    <w:rsid w:val="00832A36"/>
    <w:rsid w:val="008338B6"/>
    <w:rsid w:val="008338ED"/>
    <w:rsid w:val="00834FE5"/>
    <w:rsid w:val="00836B75"/>
    <w:rsid w:val="00837688"/>
    <w:rsid w:val="008376F4"/>
    <w:rsid w:val="00837DA3"/>
    <w:rsid w:val="00837FB7"/>
    <w:rsid w:val="00840AF9"/>
    <w:rsid w:val="00840BFC"/>
    <w:rsid w:val="00841C09"/>
    <w:rsid w:val="00842C49"/>
    <w:rsid w:val="0084309E"/>
    <w:rsid w:val="0084321B"/>
    <w:rsid w:val="008434B4"/>
    <w:rsid w:val="00843B35"/>
    <w:rsid w:val="00844901"/>
    <w:rsid w:val="00845128"/>
    <w:rsid w:val="00845324"/>
    <w:rsid w:val="0084554C"/>
    <w:rsid w:val="00845885"/>
    <w:rsid w:val="00846893"/>
    <w:rsid w:val="00847347"/>
    <w:rsid w:val="0084741B"/>
    <w:rsid w:val="00847628"/>
    <w:rsid w:val="0085115C"/>
    <w:rsid w:val="008512B1"/>
    <w:rsid w:val="008515FE"/>
    <w:rsid w:val="00852907"/>
    <w:rsid w:val="00853DF9"/>
    <w:rsid w:val="0085402B"/>
    <w:rsid w:val="00855C79"/>
    <w:rsid w:val="0085610B"/>
    <w:rsid w:val="00856D5D"/>
    <w:rsid w:val="00857398"/>
    <w:rsid w:val="0086029A"/>
    <w:rsid w:val="00862369"/>
    <w:rsid w:val="00862FB6"/>
    <w:rsid w:val="008638ED"/>
    <w:rsid w:val="00864047"/>
    <w:rsid w:val="00864803"/>
    <w:rsid w:val="008652D1"/>
    <w:rsid w:val="00866149"/>
    <w:rsid w:val="00866F71"/>
    <w:rsid w:val="0087004F"/>
    <w:rsid w:val="008716A5"/>
    <w:rsid w:val="00871ABD"/>
    <w:rsid w:val="00872AB1"/>
    <w:rsid w:val="00873954"/>
    <w:rsid w:val="008739C2"/>
    <w:rsid w:val="008745A5"/>
    <w:rsid w:val="00875562"/>
    <w:rsid w:val="00875904"/>
    <w:rsid w:val="008761D3"/>
    <w:rsid w:val="0087636B"/>
    <w:rsid w:val="00876588"/>
    <w:rsid w:val="00877339"/>
    <w:rsid w:val="008778CC"/>
    <w:rsid w:val="00877AD2"/>
    <w:rsid w:val="00877DD5"/>
    <w:rsid w:val="00880448"/>
    <w:rsid w:val="00880F57"/>
    <w:rsid w:val="00883D69"/>
    <w:rsid w:val="00884875"/>
    <w:rsid w:val="00885764"/>
    <w:rsid w:val="00890710"/>
    <w:rsid w:val="00890ED3"/>
    <w:rsid w:val="00892A47"/>
    <w:rsid w:val="00894A7D"/>
    <w:rsid w:val="008950B5"/>
    <w:rsid w:val="008958B1"/>
    <w:rsid w:val="00897357"/>
    <w:rsid w:val="00897EAE"/>
    <w:rsid w:val="008A067F"/>
    <w:rsid w:val="008A0BA2"/>
    <w:rsid w:val="008A0F9E"/>
    <w:rsid w:val="008A135A"/>
    <w:rsid w:val="008A243D"/>
    <w:rsid w:val="008A2EB6"/>
    <w:rsid w:val="008A38B2"/>
    <w:rsid w:val="008A38E0"/>
    <w:rsid w:val="008B2153"/>
    <w:rsid w:val="008B241B"/>
    <w:rsid w:val="008B3C07"/>
    <w:rsid w:val="008B47A3"/>
    <w:rsid w:val="008B5532"/>
    <w:rsid w:val="008B5CEE"/>
    <w:rsid w:val="008B5D33"/>
    <w:rsid w:val="008B6834"/>
    <w:rsid w:val="008B6FEE"/>
    <w:rsid w:val="008B726C"/>
    <w:rsid w:val="008C13AD"/>
    <w:rsid w:val="008C15E1"/>
    <w:rsid w:val="008C214B"/>
    <w:rsid w:val="008C221D"/>
    <w:rsid w:val="008C2E41"/>
    <w:rsid w:val="008C3696"/>
    <w:rsid w:val="008C39C2"/>
    <w:rsid w:val="008C3F5D"/>
    <w:rsid w:val="008C3F70"/>
    <w:rsid w:val="008C4362"/>
    <w:rsid w:val="008C5238"/>
    <w:rsid w:val="008C5456"/>
    <w:rsid w:val="008C545D"/>
    <w:rsid w:val="008C7023"/>
    <w:rsid w:val="008C77EA"/>
    <w:rsid w:val="008D0275"/>
    <w:rsid w:val="008D0365"/>
    <w:rsid w:val="008D2C98"/>
    <w:rsid w:val="008D3DB3"/>
    <w:rsid w:val="008D3DBC"/>
    <w:rsid w:val="008D591B"/>
    <w:rsid w:val="008D5C89"/>
    <w:rsid w:val="008D6408"/>
    <w:rsid w:val="008D6607"/>
    <w:rsid w:val="008D7154"/>
    <w:rsid w:val="008D7E78"/>
    <w:rsid w:val="008E04EC"/>
    <w:rsid w:val="008E2032"/>
    <w:rsid w:val="008E2D89"/>
    <w:rsid w:val="008E3043"/>
    <w:rsid w:val="008E367F"/>
    <w:rsid w:val="008E42C9"/>
    <w:rsid w:val="008E7697"/>
    <w:rsid w:val="008E77E0"/>
    <w:rsid w:val="008E7E28"/>
    <w:rsid w:val="008F0E3D"/>
    <w:rsid w:val="008F195F"/>
    <w:rsid w:val="008F1EDD"/>
    <w:rsid w:val="008F33F7"/>
    <w:rsid w:val="008F3AFD"/>
    <w:rsid w:val="008F4D77"/>
    <w:rsid w:val="008F59B1"/>
    <w:rsid w:val="008F6D41"/>
    <w:rsid w:val="008F71E4"/>
    <w:rsid w:val="008F7D7B"/>
    <w:rsid w:val="009014E1"/>
    <w:rsid w:val="0090239F"/>
    <w:rsid w:val="0090259D"/>
    <w:rsid w:val="00906BEE"/>
    <w:rsid w:val="009075CD"/>
    <w:rsid w:val="00910392"/>
    <w:rsid w:val="00911954"/>
    <w:rsid w:val="009127D3"/>
    <w:rsid w:val="00912B8B"/>
    <w:rsid w:val="00912CD6"/>
    <w:rsid w:val="00912DD6"/>
    <w:rsid w:val="009203BF"/>
    <w:rsid w:val="00923441"/>
    <w:rsid w:val="009237A7"/>
    <w:rsid w:val="00923B9B"/>
    <w:rsid w:val="00924AC9"/>
    <w:rsid w:val="0092572D"/>
    <w:rsid w:val="00925D2D"/>
    <w:rsid w:val="00926202"/>
    <w:rsid w:val="009263BB"/>
    <w:rsid w:val="00927440"/>
    <w:rsid w:val="00930B46"/>
    <w:rsid w:val="00931669"/>
    <w:rsid w:val="00932DD6"/>
    <w:rsid w:val="009331BC"/>
    <w:rsid w:val="009342FF"/>
    <w:rsid w:val="00934A91"/>
    <w:rsid w:val="0093513B"/>
    <w:rsid w:val="00935B37"/>
    <w:rsid w:val="00935BCD"/>
    <w:rsid w:val="00935F39"/>
    <w:rsid w:val="00941E6C"/>
    <w:rsid w:val="00943020"/>
    <w:rsid w:val="00944A6D"/>
    <w:rsid w:val="00944AA2"/>
    <w:rsid w:val="00944D7F"/>
    <w:rsid w:val="009463F4"/>
    <w:rsid w:val="00946421"/>
    <w:rsid w:val="0094709D"/>
    <w:rsid w:val="00947AD3"/>
    <w:rsid w:val="00947D36"/>
    <w:rsid w:val="00951A5A"/>
    <w:rsid w:val="00952451"/>
    <w:rsid w:val="009537F2"/>
    <w:rsid w:val="00953A58"/>
    <w:rsid w:val="0095424A"/>
    <w:rsid w:val="00954F3A"/>
    <w:rsid w:val="00955706"/>
    <w:rsid w:val="009579D6"/>
    <w:rsid w:val="00957E65"/>
    <w:rsid w:val="00957EE2"/>
    <w:rsid w:val="0096038B"/>
    <w:rsid w:val="009606C1"/>
    <w:rsid w:val="009621C0"/>
    <w:rsid w:val="00962826"/>
    <w:rsid w:val="00963A19"/>
    <w:rsid w:val="00963F77"/>
    <w:rsid w:val="0096404F"/>
    <w:rsid w:val="00964543"/>
    <w:rsid w:val="009653A3"/>
    <w:rsid w:val="00965D49"/>
    <w:rsid w:val="00966ECE"/>
    <w:rsid w:val="0096707C"/>
    <w:rsid w:val="0096780D"/>
    <w:rsid w:val="00970596"/>
    <w:rsid w:val="00970DFD"/>
    <w:rsid w:val="00971067"/>
    <w:rsid w:val="0097265B"/>
    <w:rsid w:val="0097307F"/>
    <w:rsid w:val="0097458B"/>
    <w:rsid w:val="00975860"/>
    <w:rsid w:val="00976B3F"/>
    <w:rsid w:val="0097732D"/>
    <w:rsid w:val="00981E17"/>
    <w:rsid w:val="009824CE"/>
    <w:rsid w:val="00982698"/>
    <w:rsid w:val="009827AB"/>
    <w:rsid w:val="00985B06"/>
    <w:rsid w:val="00985BC8"/>
    <w:rsid w:val="00986A68"/>
    <w:rsid w:val="00987A9B"/>
    <w:rsid w:val="00987B2A"/>
    <w:rsid w:val="0099056A"/>
    <w:rsid w:val="009907AC"/>
    <w:rsid w:val="009909B8"/>
    <w:rsid w:val="00990C7A"/>
    <w:rsid w:val="00991DEF"/>
    <w:rsid w:val="0099228D"/>
    <w:rsid w:val="009923D0"/>
    <w:rsid w:val="00992921"/>
    <w:rsid w:val="00994E8D"/>
    <w:rsid w:val="00996BEA"/>
    <w:rsid w:val="00997595"/>
    <w:rsid w:val="009978D6"/>
    <w:rsid w:val="00997C3A"/>
    <w:rsid w:val="00997EFB"/>
    <w:rsid w:val="009A0900"/>
    <w:rsid w:val="009A0ADD"/>
    <w:rsid w:val="009A1847"/>
    <w:rsid w:val="009A42EF"/>
    <w:rsid w:val="009A44E1"/>
    <w:rsid w:val="009A55BE"/>
    <w:rsid w:val="009A76BF"/>
    <w:rsid w:val="009A78A1"/>
    <w:rsid w:val="009B0400"/>
    <w:rsid w:val="009B0C97"/>
    <w:rsid w:val="009B17A9"/>
    <w:rsid w:val="009B1A8C"/>
    <w:rsid w:val="009B1B4D"/>
    <w:rsid w:val="009B316C"/>
    <w:rsid w:val="009B358A"/>
    <w:rsid w:val="009B37B8"/>
    <w:rsid w:val="009B3CDF"/>
    <w:rsid w:val="009B44F5"/>
    <w:rsid w:val="009B4D99"/>
    <w:rsid w:val="009B52AE"/>
    <w:rsid w:val="009B7320"/>
    <w:rsid w:val="009B7605"/>
    <w:rsid w:val="009C0080"/>
    <w:rsid w:val="009C113D"/>
    <w:rsid w:val="009C1919"/>
    <w:rsid w:val="009C2410"/>
    <w:rsid w:val="009C4D68"/>
    <w:rsid w:val="009C4ECB"/>
    <w:rsid w:val="009C5805"/>
    <w:rsid w:val="009C6E38"/>
    <w:rsid w:val="009D093E"/>
    <w:rsid w:val="009D22FC"/>
    <w:rsid w:val="009D4033"/>
    <w:rsid w:val="009D4D03"/>
    <w:rsid w:val="009D4F53"/>
    <w:rsid w:val="009D5957"/>
    <w:rsid w:val="009D642C"/>
    <w:rsid w:val="009D6735"/>
    <w:rsid w:val="009D73B7"/>
    <w:rsid w:val="009E00DF"/>
    <w:rsid w:val="009E0E4D"/>
    <w:rsid w:val="009E1047"/>
    <w:rsid w:val="009E15F5"/>
    <w:rsid w:val="009E1C3D"/>
    <w:rsid w:val="009E216C"/>
    <w:rsid w:val="009E25DA"/>
    <w:rsid w:val="009E307D"/>
    <w:rsid w:val="009E319C"/>
    <w:rsid w:val="009E4D32"/>
    <w:rsid w:val="009E543F"/>
    <w:rsid w:val="009E5650"/>
    <w:rsid w:val="009E74A1"/>
    <w:rsid w:val="009E75E4"/>
    <w:rsid w:val="009F1A4A"/>
    <w:rsid w:val="009F229C"/>
    <w:rsid w:val="009F26EE"/>
    <w:rsid w:val="009F3113"/>
    <w:rsid w:val="009F37A5"/>
    <w:rsid w:val="009F5551"/>
    <w:rsid w:val="009F5557"/>
    <w:rsid w:val="009F5E24"/>
    <w:rsid w:val="009F6B69"/>
    <w:rsid w:val="009F7025"/>
    <w:rsid w:val="009F706E"/>
    <w:rsid w:val="00A007BF"/>
    <w:rsid w:val="00A01952"/>
    <w:rsid w:val="00A02E23"/>
    <w:rsid w:val="00A032D7"/>
    <w:rsid w:val="00A03497"/>
    <w:rsid w:val="00A042FF"/>
    <w:rsid w:val="00A05455"/>
    <w:rsid w:val="00A06532"/>
    <w:rsid w:val="00A06769"/>
    <w:rsid w:val="00A10173"/>
    <w:rsid w:val="00A104C3"/>
    <w:rsid w:val="00A11CBC"/>
    <w:rsid w:val="00A11D23"/>
    <w:rsid w:val="00A12687"/>
    <w:rsid w:val="00A12886"/>
    <w:rsid w:val="00A13C54"/>
    <w:rsid w:val="00A140EE"/>
    <w:rsid w:val="00A151E2"/>
    <w:rsid w:val="00A151EA"/>
    <w:rsid w:val="00A16677"/>
    <w:rsid w:val="00A16B24"/>
    <w:rsid w:val="00A1753E"/>
    <w:rsid w:val="00A17D69"/>
    <w:rsid w:val="00A20144"/>
    <w:rsid w:val="00A2016E"/>
    <w:rsid w:val="00A203A9"/>
    <w:rsid w:val="00A20702"/>
    <w:rsid w:val="00A214C8"/>
    <w:rsid w:val="00A22573"/>
    <w:rsid w:val="00A235F6"/>
    <w:rsid w:val="00A250B6"/>
    <w:rsid w:val="00A254DA"/>
    <w:rsid w:val="00A2616B"/>
    <w:rsid w:val="00A270DB"/>
    <w:rsid w:val="00A272EE"/>
    <w:rsid w:val="00A2795A"/>
    <w:rsid w:val="00A27EA7"/>
    <w:rsid w:val="00A27F9A"/>
    <w:rsid w:val="00A3085E"/>
    <w:rsid w:val="00A3153E"/>
    <w:rsid w:val="00A3194F"/>
    <w:rsid w:val="00A31E0C"/>
    <w:rsid w:val="00A3206E"/>
    <w:rsid w:val="00A324B4"/>
    <w:rsid w:val="00A328A3"/>
    <w:rsid w:val="00A32F6F"/>
    <w:rsid w:val="00A33458"/>
    <w:rsid w:val="00A35138"/>
    <w:rsid w:val="00A36395"/>
    <w:rsid w:val="00A3643D"/>
    <w:rsid w:val="00A36AAA"/>
    <w:rsid w:val="00A36CF5"/>
    <w:rsid w:val="00A405AB"/>
    <w:rsid w:val="00A41E42"/>
    <w:rsid w:val="00A42569"/>
    <w:rsid w:val="00A42F82"/>
    <w:rsid w:val="00A44348"/>
    <w:rsid w:val="00A443EE"/>
    <w:rsid w:val="00A445B1"/>
    <w:rsid w:val="00A455BF"/>
    <w:rsid w:val="00A4610D"/>
    <w:rsid w:val="00A46653"/>
    <w:rsid w:val="00A5197B"/>
    <w:rsid w:val="00A527AF"/>
    <w:rsid w:val="00A53F31"/>
    <w:rsid w:val="00A541E8"/>
    <w:rsid w:val="00A562E2"/>
    <w:rsid w:val="00A565BB"/>
    <w:rsid w:val="00A57A4F"/>
    <w:rsid w:val="00A57C63"/>
    <w:rsid w:val="00A602A3"/>
    <w:rsid w:val="00A61701"/>
    <w:rsid w:val="00A61C75"/>
    <w:rsid w:val="00A6209E"/>
    <w:rsid w:val="00A62E5A"/>
    <w:rsid w:val="00A639DA"/>
    <w:rsid w:val="00A63EAF"/>
    <w:rsid w:val="00A652DD"/>
    <w:rsid w:val="00A652DE"/>
    <w:rsid w:val="00A656DC"/>
    <w:rsid w:val="00A6619E"/>
    <w:rsid w:val="00A665B6"/>
    <w:rsid w:val="00A672F9"/>
    <w:rsid w:val="00A70BB0"/>
    <w:rsid w:val="00A70D26"/>
    <w:rsid w:val="00A710AF"/>
    <w:rsid w:val="00A72039"/>
    <w:rsid w:val="00A72900"/>
    <w:rsid w:val="00A730E9"/>
    <w:rsid w:val="00A732BE"/>
    <w:rsid w:val="00A74D01"/>
    <w:rsid w:val="00A75928"/>
    <w:rsid w:val="00A766EF"/>
    <w:rsid w:val="00A7730D"/>
    <w:rsid w:val="00A77D27"/>
    <w:rsid w:val="00A82505"/>
    <w:rsid w:val="00A826A5"/>
    <w:rsid w:val="00A82786"/>
    <w:rsid w:val="00A83423"/>
    <w:rsid w:val="00A838E9"/>
    <w:rsid w:val="00A83F02"/>
    <w:rsid w:val="00A8417E"/>
    <w:rsid w:val="00A84D3D"/>
    <w:rsid w:val="00A85066"/>
    <w:rsid w:val="00A85768"/>
    <w:rsid w:val="00A85DAE"/>
    <w:rsid w:val="00A8624E"/>
    <w:rsid w:val="00A87924"/>
    <w:rsid w:val="00A90041"/>
    <w:rsid w:val="00A90ED9"/>
    <w:rsid w:val="00A91323"/>
    <w:rsid w:val="00A91867"/>
    <w:rsid w:val="00A91CF3"/>
    <w:rsid w:val="00A93514"/>
    <w:rsid w:val="00A942E5"/>
    <w:rsid w:val="00A95F60"/>
    <w:rsid w:val="00A97234"/>
    <w:rsid w:val="00A9779E"/>
    <w:rsid w:val="00A97C4F"/>
    <w:rsid w:val="00A97D18"/>
    <w:rsid w:val="00AA0D42"/>
    <w:rsid w:val="00AA1AEC"/>
    <w:rsid w:val="00AA1D51"/>
    <w:rsid w:val="00AA3DCF"/>
    <w:rsid w:val="00AA4229"/>
    <w:rsid w:val="00AA4B66"/>
    <w:rsid w:val="00AA4CED"/>
    <w:rsid w:val="00AA4D79"/>
    <w:rsid w:val="00AA4DAC"/>
    <w:rsid w:val="00AA606A"/>
    <w:rsid w:val="00AA6473"/>
    <w:rsid w:val="00AB10EC"/>
    <w:rsid w:val="00AB236D"/>
    <w:rsid w:val="00AB4059"/>
    <w:rsid w:val="00AB5971"/>
    <w:rsid w:val="00AB618E"/>
    <w:rsid w:val="00AB62B8"/>
    <w:rsid w:val="00AB733C"/>
    <w:rsid w:val="00AB759B"/>
    <w:rsid w:val="00AB76BB"/>
    <w:rsid w:val="00AB77CA"/>
    <w:rsid w:val="00AB7B07"/>
    <w:rsid w:val="00AB7F54"/>
    <w:rsid w:val="00AC1B42"/>
    <w:rsid w:val="00AC222A"/>
    <w:rsid w:val="00AC28A4"/>
    <w:rsid w:val="00AC3D07"/>
    <w:rsid w:val="00AC49D4"/>
    <w:rsid w:val="00AC4C99"/>
    <w:rsid w:val="00AC54BC"/>
    <w:rsid w:val="00AC5EDD"/>
    <w:rsid w:val="00AC651B"/>
    <w:rsid w:val="00AC75B9"/>
    <w:rsid w:val="00AD02E3"/>
    <w:rsid w:val="00AD0593"/>
    <w:rsid w:val="00AD0901"/>
    <w:rsid w:val="00AD0B54"/>
    <w:rsid w:val="00AD0CF8"/>
    <w:rsid w:val="00AD1899"/>
    <w:rsid w:val="00AD1DC1"/>
    <w:rsid w:val="00AD3990"/>
    <w:rsid w:val="00AD3EC0"/>
    <w:rsid w:val="00AD442C"/>
    <w:rsid w:val="00AD51C5"/>
    <w:rsid w:val="00AD5689"/>
    <w:rsid w:val="00AD7012"/>
    <w:rsid w:val="00AE14D9"/>
    <w:rsid w:val="00AE1640"/>
    <w:rsid w:val="00AE360E"/>
    <w:rsid w:val="00AE3668"/>
    <w:rsid w:val="00AE4A59"/>
    <w:rsid w:val="00AE54C6"/>
    <w:rsid w:val="00AE5868"/>
    <w:rsid w:val="00AE586D"/>
    <w:rsid w:val="00AE6701"/>
    <w:rsid w:val="00AE692C"/>
    <w:rsid w:val="00AE760A"/>
    <w:rsid w:val="00AE79B6"/>
    <w:rsid w:val="00AE7B78"/>
    <w:rsid w:val="00AF19D5"/>
    <w:rsid w:val="00AF1C8F"/>
    <w:rsid w:val="00AF2C0D"/>
    <w:rsid w:val="00AF2C7D"/>
    <w:rsid w:val="00AF360F"/>
    <w:rsid w:val="00AF47B3"/>
    <w:rsid w:val="00AF5D74"/>
    <w:rsid w:val="00AF7281"/>
    <w:rsid w:val="00AF7CCF"/>
    <w:rsid w:val="00AF7D65"/>
    <w:rsid w:val="00AF7D6C"/>
    <w:rsid w:val="00AF7FC1"/>
    <w:rsid w:val="00B01C94"/>
    <w:rsid w:val="00B02044"/>
    <w:rsid w:val="00B03366"/>
    <w:rsid w:val="00B033DC"/>
    <w:rsid w:val="00B034AF"/>
    <w:rsid w:val="00B04125"/>
    <w:rsid w:val="00B04670"/>
    <w:rsid w:val="00B04A47"/>
    <w:rsid w:val="00B05F91"/>
    <w:rsid w:val="00B06144"/>
    <w:rsid w:val="00B0791B"/>
    <w:rsid w:val="00B07F9F"/>
    <w:rsid w:val="00B115A8"/>
    <w:rsid w:val="00B12832"/>
    <w:rsid w:val="00B13094"/>
    <w:rsid w:val="00B14DD2"/>
    <w:rsid w:val="00B16037"/>
    <w:rsid w:val="00B1619E"/>
    <w:rsid w:val="00B16321"/>
    <w:rsid w:val="00B1635E"/>
    <w:rsid w:val="00B1643B"/>
    <w:rsid w:val="00B16BE9"/>
    <w:rsid w:val="00B1792E"/>
    <w:rsid w:val="00B179C3"/>
    <w:rsid w:val="00B17BDF"/>
    <w:rsid w:val="00B17C48"/>
    <w:rsid w:val="00B20B7B"/>
    <w:rsid w:val="00B20CE0"/>
    <w:rsid w:val="00B21420"/>
    <w:rsid w:val="00B235DA"/>
    <w:rsid w:val="00B23C9A"/>
    <w:rsid w:val="00B243B6"/>
    <w:rsid w:val="00B245BE"/>
    <w:rsid w:val="00B249AC"/>
    <w:rsid w:val="00B24FCC"/>
    <w:rsid w:val="00B25670"/>
    <w:rsid w:val="00B25E36"/>
    <w:rsid w:val="00B26AFF"/>
    <w:rsid w:val="00B26E88"/>
    <w:rsid w:val="00B31C42"/>
    <w:rsid w:val="00B338F3"/>
    <w:rsid w:val="00B34596"/>
    <w:rsid w:val="00B352CB"/>
    <w:rsid w:val="00B36230"/>
    <w:rsid w:val="00B3694C"/>
    <w:rsid w:val="00B37EBF"/>
    <w:rsid w:val="00B410E2"/>
    <w:rsid w:val="00B414AC"/>
    <w:rsid w:val="00B438C7"/>
    <w:rsid w:val="00B438CA"/>
    <w:rsid w:val="00B44F0D"/>
    <w:rsid w:val="00B450C2"/>
    <w:rsid w:val="00B4564E"/>
    <w:rsid w:val="00B46C71"/>
    <w:rsid w:val="00B500A0"/>
    <w:rsid w:val="00B51123"/>
    <w:rsid w:val="00B512AB"/>
    <w:rsid w:val="00B516F7"/>
    <w:rsid w:val="00B519A3"/>
    <w:rsid w:val="00B531A9"/>
    <w:rsid w:val="00B536C7"/>
    <w:rsid w:val="00B53AB0"/>
    <w:rsid w:val="00B548AD"/>
    <w:rsid w:val="00B5524A"/>
    <w:rsid w:val="00B56AA8"/>
    <w:rsid w:val="00B572BA"/>
    <w:rsid w:val="00B57632"/>
    <w:rsid w:val="00B57931"/>
    <w:rsid w:val="00B60115"/>
    <w:rsid w:val="00B6070C"/>
    <w:rsid w:val="00B60C1E"/>
    <w:rsid w:val="00B6145F"/>
    <w:rsid w:val="00B61E62"/>
    <w:rsid w:val="00B61EE8"/>
    <w:rsid w:val="00B63507"/>
    <w:rsid w:val="00B63DAA"/>
    <w:rsid w:val="00B64F18"/>
    <w:rsid w:val="00B65204"/>
    <w:rsid w:val="00B6582E"/>
    <w:rsid w:val="00B66853"/>
    <w:rsid w:val="00B70ECE"/>
    <w:rsid w:val="00B713BA"/>
    <w:rsid w:val="00B7181E"/>
    <w:rsid w:val="00B72070"/>
    <w:rsid w:val="00B722D9"/>
    <w:rsid w:val="00B72347"/>
    <w:rsid w:val="00B73B0F"/>
    <w:rsid w:val="00B745A3"/>
    <w:rsid w:val="00B75FB0"/>
    <w:rsid w:val="00B75FDD"/>
    <w:rsid w:val="00B775B6"/>
    <w:rsid w:val="00B818F3"/>
    <w:rsid w:val="00B81DA0"/>
    <w:rsid w:val="00B82C1F"/>
    <w:rsid w:val="00B8404A"/>
    <w:rsid w:val="00B84ADF"/>
    <w:rsid w:val="00B84C3E"/>
    <w:rsid w:val="00B85F01"/>
    <w:rsid w:val="00B86CBB"/>
    <w:rsid w:val="00B871E6"/>
    <w:rsid w:val="00B904C6"/>
    <w:rsid w:val="00B91405"/>
    <w:rsid w:val="00B9316F"/>
    <w:rsid w:val="00B93770"/>
    <w:rsid w:val="00B95D2A"/>
    <w:rsid w:val="00B960B2"/>
    <w:rsid w:val="00B970E0"/>
    <w:rsid w:val="00BA0105"/>
    <w:rsid w:val="00BA0DE3"/>
    <w:rsid w:val="00BA10F2"/>
    <w:rsid w:val="00BA1419"/>
    <w:rsid w:val="00BA258B"/>
    <w:rsid w:val="00BA283D"/>
    <w:rsid w:val="00BA2EDA"/>
    <w:rsid w:val="00BA3FE9"/>
    <w:rsid w:val="00BA47B4"/>
    <w:rsid w:val="00BA5717"/>
    <w:rsid w:val="00BA5A61"/>
    <w:rsid w:val="00BB02B8"/>
    <w:rsid w:val="00BB14FA"/>
    <w:rsid w:val="00BB38A3"/>
    <w:rsid w:val="00BB53EA"/>
    <w:rsid w:val="00BB5DD4"/>
    <w:rsid w:val="00BB6670"/>
    <w:rsid w:val="00BB6844"/>
    <w:rsid w:val="00BB74AE"/>
    <w:rsid w:val="00BB7AFA"/>
    <w:rsid w:val="00BB7F94"/>
    <w:rsid w:val="00BC232E"/>
    <w:rsid w:val="00BC2E9A"/>
    <w:rsid w:val="00BC309A"/>
    <w:rsid w:val="00BC36B7"/>
    <w:rsid w:val="00BC53CF"/>
    <w:rsid w:val="00BC6004"/>
    <w:rsid w:val="00BC62A0"/>
    <w:rsid w:val="00BC65D5"/>
    <w:rsid w:val="00BC68BD"/>
    <w:rsid w:val="00BC79DC"/>
    <w:rsid w:val="00BC7B7D"/>
    <w:rsid w:val="00BD00D9"/>
    <w:rsid w:val="00BD0530"/>
    <w:rsid w:val="00BD1879"/>
    <w:rsid w:val="00BD1A24"/>
    <w:rsid w:val="00BD1D71"/>
    <w:rsid w:val="00BD1DBD"/>
    <w:rsid w:val="00BD5F1B"/>
    <w:rsid w:val="00BD62FA"/>
    <w:rsid w:val="00BE0036"/>
    <w:rsid w:val="00BE0373"/>
    <w:rsid w:val="00BE095D"/>
    <w:rsid w:val="00BE0A20"/>
    <w:rsid w:val="00BE18DD"/>
    <w:rsid w:val="00BE1C58"/>
    <w:rsid w:val="00BE1CEA"/>
    <w:rsid w:val="00BE1DA4"/>
    <w:rsid w:val="00BE2465"/>
    <w:rsid w:val="00BE3AAD"/>
    <w:rsid w:val="00BE7046"/>
    <w:rsid w:val="00BE75CB"/>
    <w:rsid w:val="00BF1BF1"/>
    <w:rsid w:val="00BF3AAD"/>
    <w:rsid w:val="00BF471F"/>
    <w:rsid w:val="00BF533F"/>
    <w:rsid w:val="00BF5591"/>
    <w:rsid w:val="00BF5B3C"/>
    <w:rsid w:val="00C00934"/>
    <w:rsid w:val="00C009FC"/>
    <w:rsid w:val="00C01F8E"/>
    <w:rsid w:val="00C020AA"/>
    <w:rsid w:val="00C020AE"/>
    <w:rsid w:val="00C02C43"/>
    <w:rsid w:val="00C03DF8"/>
    <w:rsid w:val="00C03E45"/>
    <w:rsid w:val="00C03EEF"/>
    <w:rsid w:val="00C0458D"/>
    <w:rsid w:val="00C0523C"/>
    <w:rsid w:val="00C0566F"/>
    <w:rsid w:val="00C05874"/>
    <w:rsid w:val="00C06454"/>
    <w:rsid w:val="00C07143"/>
    <w:rsid w:val="00C10063"/>
    <w:rsid w:val="00C1007A"/>
    <w:rsid w:val="00C11325"/>
    <w:rsid w:val="00C12192"/>
    <w:rsid w:val="00C12D7C"/>
    <w:rsid w:val="00C13B36"/>
    <w:rsid w:val="00C143E4"/>
    <w:rsid w:val="00C145A5"/>
    <w:rsid w:val="00C14D9D"/>
    <w:rsid w:val="00C15AEC"/>
    <w:rsid w:val="00C15B7E"/>
    <w:rsid w:val="00C15E60"/>
    <w:rsid w:val="00C17871"/>
    <w:rsid w:val="00C17C55"/>
    <w:rsid w:val="00C20006"/>
    <w:rsid w:val="00C21E4D"/>
    <w:rsid w:val="00C21E65"/>
    <w:rsid w:val="00C21EFC"/>
    <w:rsid w:val="00C22682"/>
    <w:rsid w:val="00C23980"/>
    <w:rsid w:val="00C23B88"/>
    <w:rsid w:val="00C23E71"/>
    <w:rsid w:val="00C2417D"/>
    <w:rsid w:val="00C2564A"/>
    <w:rsid w:val="00C25823"/>
    <w:rsid w:val="00C25D2C"/>
    <w:rsid w:val="00C26D2D"/>
    <w:rsid w:val="00C27182"/>
    <w:rsid w:val="00C30D8D"/>
    <w:rsid w:val="00C319BE"/>
    <w:rsid w:val="00C347A8"/>
    <w:rsid w:val="00C35255"/>
    <w:rsid w:val="00C35F82"/>
    <w:rsid w:val="00C3606B"/>
    <w:rsid w:val="00C36659"/>
    <w:rsid w:val="00C36DD3"/>
    <w:rsid w:val="00C401DD"/>
    <w:rsid w:val="00C4054F"/>
    <w:rsid w:val="00C40B81"/>
    <w:rsid w:val="00C40FC2"/>
    <w:rsid w:val="00C40FFC"/>
    <w:rsid w:val="00C41E5D"/>
    <w:rsid w:val="00C41FEC"/>
    <w:rsid w:val="00C43097"/>
    <w:rsid w:val="00C4325F"/>
    <w:rsid w:val="00C4562E"/>
    <w:rsid w:val="00C465C8"/>
    <w:rsid w:val="00C472B1"/>
    <w:rsid w:val="00C478B2"/>
    <w:rsid w:val="00C5181A"/>
    <w:rsid w:val="00C51C2E"/>
    <w:rsid w:val="00C5259A"/>
    <w:rsid w:val="00C52750"/>
    <w:rsid w:val="00C5288B"/>
    <w:rsid w:val="00C53020"/>
    <w:rsid w:val="00C556AE"/>
    <w:rsid w:val="00C565A3"/>
    <w:rsid w:val="00C56698"/>
    <w:rsid w:val="00C56F02"/>
    <w:rsid w:val="00C5722C"/>
    <w:rsid w:val="00C57D5D"/>
    <w:rsid w:val="00C603FA"/>
    <w:rsid w:val="00C6191E"/>
    <w:rsid w:val="00C62896"/>
    <w:rsid w:val="00C62E98"/>
    <w:rsid w:val="00C62EE4"/>
    <w:rsid w:val="00C6331A"/>
    <w:rsid w:val="00C6362B"/>
    <w:rsid w:val="00C63675"/>
    <w:rsid w:val="00C637AA"/>
    <w:rsid w:val="00C64C2B"/>
    <w:rsid w:val="00C67D16"/>
    <w:rsid w:val="00C70157"/>
    <w:rsid w:val="00C7052F"/>
    <w:rsid w:val="00C7119A"/>
    <w:rsid w:val="00C75488"/>
    <w:rsid w:val="00C75740"/>
    <w:rsid w:val="00C7673E"/>
    <w:rsid w:val="00C778A7"/>
    <w:rsid w:val="00C77CB6"/>
    <w:rsid w:val="00C804B1"/>
    <w:rsid w:val="00C814E4"/>
    <w:rsid w:val="00C81D93"/>
    <w:rsid w:val="00C821A1"/>
    <w:rsid w:val="00C82438"/>
    <w:rsid w:val="00C82CC5"/>
    <w:rsid w:val="00C84F01"/>
    <w:rsid w:val="00C85342"/>
    <w:rsid w:val="00C85C5A"/>
    <w:rsid w:val="00C86A1F"/>
    <w:rsid w:val="00C875C1"/>
    <w:rsid w:val="00C9060D"/>
    <w:rsid w:val="00C918C1"/>
    <w:rsid w:val="00C923D0"/>
    <w:rsid w:val="00C935D5"/>
    <w:rsid w:val="00C9371B"/>
    <w:rsid w:val="00C94F7A"/>
    <w:rsid w:val="00C951D3"/>
    <w:rsid w:val="00C95ECD"/>
    <w:rsid w:val="00CA2AE1"/>
    <w:rsid w:val="00CA2C4E"/>
    <w:rsid w:val="00CA3951"/>
    <w:rsid w:val="00CA4109"/>
    <w:rsid w:val="00CA4266"/>
    <w:rsid w:val="00CA4A7E"/>
    <w:rsid w:val="00CA4EE6"/>
    <w:rsid w:val="00CA683C"/>
    <w:rsid w:val="00CA7453"/>
    <w:rsid w:val="00CA7B12"/>
    <w:rsid w:val="00CA7E91"/>
    <w:rsid w:val="00CB2241"/>
    <w:rsid w:val="00CB2786"/>
    <w:rsid w:val="00CB3AD7"/>
    <w:rsid w:val="00CB3B67"/>
    <w:rsid w:val="00CB42A7"/>
    <w:rsid w:val="00CB6450"/>
    <w:rsid w:val="00CB67E8"/>
    <w:rsid w:val="00CB68BF"/>
    <w:rsid w:val="00CB6D18"/>
    <w:rsid w:val="00CC03C4"/>
    <w:rsid w:val="00CC0ADF"/>
    <w:rsid w:val="00CC13D9"/>
    <w:rsid w:val="00CC1BE7"/>
    <w:rsid w:val="00CC27E8"/>
    <w:rsid w:val="00CC2D9C"/>
    <w:rsid w:val="00CC3324"/>
    <w:rsid w:val="00CC5A4E"/>
    <w:rsid w:val="00CC6C03"/>
    <w:rsid w:val="00CC72CE"/>
    <w:rsid w:val="00CD066A"/>
    <w:rsid w:val="00CD0EC7"/>
    <w:rsid w:val="00CD0F8A"/>
    <w:rsid w:val="00CD119B"/>
    <w:rsid w:val="00CD14F2"/>
    <w:rsid w:val="00CD294F"/>
    <w:rsid w:val="00CD2ED1"/>
    <w:rsid w:val="00CD3203"/>
    <w:rsid w:val="00CD3633"/>
    <w:rsid w:val="00CD59A4"/>
    <w:rsid w:val="00CD65F8"/>
    <w:rsid w:val="00CD6CE4"/>
    <w:rsid w:val="00CD75B8"/>
    <w:rsid w:val="00CD7EA4"/>
    <w:rsid w:val="00CE0B50"/>
    <w:rsid w:val="00CE178F"/>
    <w:rsid w:val="00CE21EC"/>
    <w:rsid w:val="00CE2306"/>
    <w:rsid w:val="00CE420F"/>
    <w:rsid w:val="00CE47D5"/>
    <w:rsid w:val="00CE4AAA"/>
    <w:rsid w:val="00CE533B"/>
    <w:rsid w:val="00CE5460"/>
    <w:rsid w:val="00CE57F4"/>
    <w:rsid w:val="00CE5DD0"/>
    <w:rsid w:val="00CE6E25"/>
    <w:rsid w:val="00CE7144"/>
    <w:rsid w:val="00CF0DA1"/>
    <w:rsid w:val="00CF1D04"/>
    <w:rsid w:val="00CF211B"/>
    <w:rsid w:val="00CF2364"/>
    <w:rsid w:val="00CF26BB"/>
    <w:rsid w:val="00CF28C1"/>
    <w:rsid w:val="00CF2B01"/>
    <w:rsid w:val="00CF2BA9"/>
    <w:rsid w:val="00CF3055"/>
    <w:rsid w:val="00CF33AF"/>
    <w:rsid w:val="00CF5430"/>
    <w:rsid w:val="00CF5EE1"/>
    <w:rsid w:val="00D005C3"/>
    <w:rsid w:val="00D0063F"/>
    <w:rsid w:val="00D00CFB"/>
    <w:rsid w:val="00D0151E"/>
    <w:rsid w:val="00D01CC4"/>
    <w:rsid w:val="00D01F2A"/>
    <w:rsid w:val="00D02C5B"/>
    <w:rsid w:val="00D035C3"/>
    <w:rsid w:val="00D03D95"/>
    <w:rsid w:val="00D04E26"/>
    <w:rsid w:val="00D052DA"/>
    <w:rsid w:val="00D060E1"/>
    <w:rsid w:val="00D06897"/>
    <w:rsid w:val="00D06E7C"/>
    <w:rsid w:val="00D075FB"/>
    <w:rsid w:val="00D11337"/>
    <w:rsid w:val="00D13549"/>
    <w:rsid w:val="00D14B9E"/>
    <w:rsid w:val="00D158D0"/>
    <w:rsid w:val="00D15963"/>
    <w:rsid w:val="00D16201"/>
    <w:rsid w:val="00D2026D"/>
    <w:rsid w:val="00D212C7"/>
    <w:rsid w:val="00D21F31"/>
    <w:rsid w:val="00D221CF"/>
    <w:rsid w:val="00D222DB"/>
    <w:rsid w:val="00D234C1"/>
    <w:rsid w:val="00D23554"/>
    <w:rsid w:val="00D235EB"/>
    <w:rsid w:val="00D23F96"/>
    <w:rsid w:val="00D256A1"/>
    <w:rsid w:val="00D25BAE"/>
    <w:rsid w:val="00D26D80"/>
    <w:rsid w:val="00D27D2A"/>
    <w:rsid w:val="00D27EFB"/>
    <w:rsid w:val="00D319EF"/>
    <w:rsid w:val="00D31C5C"/>
    <w:rsid w:val="00D32A11"/>
    <w:rsid w:val="00D334F6"/>
    <w:rsid w:val="00D33D3A"/>
    <w:rsid w:val="00D3475B"/>
    <w:rsid w:val="00D350F3"/>
    <w:rsid w:val="00D351EB"/>
    <w:rsid w:val="00D3616C"/>
    <w:rsid w:val="00D37431"/>
    <w:rsid w:val="00D41346"/>
    <w:rsid w:val="00D423D2"/>
    <w:rsid w:val="00D42A1D"/>
    <w:rsid w:val="00D42B5A"/>
    <w:rsid w:val="00D449EB"/>
    <w:rsid w:val="00D45443"/>
    <w:rsid w:val="00D46222"/>
    <w:rsid w:val="00D46EA4"/>
    <w:rsid w:val="00D50334"/>
    <w:rsid w:val="00D50486"/>
    <w:rsid w:val="00D5139C"/>
    <w:rsid w:val="00D51BBF"/>
    <w:rsid w:val="00D51C06"/>
    <w:rsid w:val="00D521F1"/>
    <w:rsid w:val="00D54760"/>
    <w:rsid w:val="00D54D69"/>
    <w:rsid w:val="00D554B8"/>
    <w:rsid w:val="00D560F2"/>
    <w:rsid w:val="00D56A0D"/>
    <w:rsid w:val="00D57227"/>
    <w:rsid w:val="00D57895"/>
    <w:rsid w:val="00D60730"/>
    <w:rsid w:val="00D60F55"/>
    <w:rsid w:val="00D61CC1"/>
    <w:rsid w:val="00D6239F"/>
    <w:rsid w:val="00D62581"/>
    <w:rsid w:val="00D63179"/>
    <w:rsid w:val="00D6349D"/>
    <w:rsid w:val="00D63566"/>
    <w:rsid w:val="00D636B0"/>
    <w:rsid w:val="00D63738"/>
    <w:rsid w:val="00D64931"/>
    <w:rsid w:val="00D65987"/>
    <w:rsid w:val="00D67320"/>
    <w:rsid w:val="00D67838"/>
    <w:rsid w:val="00D7031F"/>
    <w:rsid w:val="00D7052B"/>
    <w:rsid w:val="00D70F6C"/>
    <w:rsid w:val="00D71939"/>
    <w:rsid w:val="00D727BE"/>
    <w:rsid w:val="00D73B21"/>
    <w:rsid w:val="00D7437B"/>
    <w:rsid w:val="00D7444F"/>
    <w:rsid w:val="00D74C5C"/>
    <w:rsid w:val="00D75D02"/>
    <w:rsid w:val="00D76F5F"/>
    <w:rsid w:val="00D80AA1"/>
    <w:rsid w:val="00D81A49"/>
    <w:rsid w:val="00D82120"/>
    <w:rsid w:val="00D83078"/>
    <w:rsid w:val="00D84972"/>
    <w:rsid w:val="00D8539A"/>
    <w:rsid w:val="00D859E1"/>
    <w:rsid w:val="00D86390"/>
    <w:rsid w:val="00D86FF4"/>
    <w:rsid w:val="00D87F7D"/>
    <w:rsid w:val="00D9038F"/>
    <w:rsid w:val="00D9279B"/>
    <w:rsid w:val="00D92F5C"/>
    <w:rsid w:val="00D9342D"/>
    <w:rsid w:val="00D94789"/>
    <w:rsid w:val="00D96FD5"/>
    <w:rsid w:val="00D97128"/>
    <w:rsid w:val="00DA00FE"/>
    <w:rsid w:val="00DA0809"/>
    <w:rsid w:val="00DA1D32"/>
    <w:rsid w:val="00DA3226"/>
    <w:rsid w:val="00DA394F"/>
    <w:rsid w:val="00DA3B24"/>
    <w:rsid w:val="00DA4C13"/>
    <w:rsid w:val="00DA57CD"/>
    <w:rsid w:val="00DA68C0"/>
    <w:rsid w:val="00DA6B38"/>
    <w:rsid w:val="00DA6BC3"/>
    <w:rsid w:val="00DB2617"/>
    <w:rsid w:val="00DB2804"/>
    <w:rsid w:val="00DB2C15"/>
    <w:rsid w:val="00DB2DF2"/>
    <w:rsid w:val="00DB66C7"/>
    <w:rsid w:val="00DB696E"/>
    <w:rsid w:val="00DB6A09"/>
    <w:rsid w:val="00DB6AC9"/>
    <w:rsid w:val="00DB6B6A"/>
    <w:rsid w:val="00DB792A"/>
    <w:rsid w:val="00DC0521"/>
    <w:rsid w:val="00DC0BBA"/>
    <w:rsid w:val="00DC0FC6"/>
    <w:rsid w:val="00DC1DF5"/>
    <w:rsid w:val="00DC2411"/>
    <w:rsid w:val="00DC29F3"/>
    <w:rsid w:val="00DC39CA"/>
    <w:rsid w:val="00DC4E78"/>
    <w:rsid w:val="00DC51C3"/>
    <w:rsid w:val="00DC72CB"/>
    <w:rsid w:val="00DD006E"/>
    <w:rsid w:val="00DD04C0"/>
    <w:rsid w:val="00DD09DF"/>
    <w:rsid w:val="00DD0D26"/>
    <w:rsid w:val="00DD0EAF"/>
    <w:rsid w:val="00DD1240"/>
    <w:rsid w:val="00DD1B85"/>
    <w:rsid w:val="00DD222C"/>
    <w:rsid w:val="00DD2EAF"/>
    <w:rsid w:val="00DD3A5C"/>
    <w:rsid w:val="00DD506D"/>
    <w:rsid w:val="00DD526B"/>
    <w:rsid w:val="00DD611B"/>
    <w:rsid w:val="00DD6151"/>
    <w:rsid w:val="00DD63F9"/>
    <w:rsid w:val="00DD68D2"/>
    <w:rsid w:val="00DD69F6"/>
    <w:rsid w:val="00DD6D91"/>
    <w:rsid w:val="00DD6ED9"/>
    <w:rsid w:val="00DD7406"/>
    <w:rsid w:val="00DD796E"/>
    <w:rsid w:val="00DE0692"/>
    <w:rsid w:val="00DE0ABD"/>
    <w:rsid w:val="00DE2569"/>
    <w:rsid w:val="00DE37D7"/>
    <w:rsid w:val="00DE5B43"/>
    <w:rsid w:val="00DE651C"/>
    <w:rsid w:val="00DE6566"/>
    <w:rsid w:val="00DE7E91"/>
    <w:rsid w:val="00DF18BF"/>
    <w:rsid w:val="00DF3008"/>
    <w:rsid w:val="00DF57C7"/>
    <w:rsid w:val="00DF60D1"/>
    <w:rsid w:val="00DF6F6A"/>
    <w:rsid w:val="00E00C64"/>
    <w:rsid w:val="00E00E82"/>
    <w:rsid w:val="00E02CF3"/>
    <w:rsid w:val="00E02D8B"/>
    <w:rsid w:val="00E033F1"/>
    <w:rsid w:val="00E03AAB"/>
    <w:rsid w:val="00E0776C"/>
    <w:rsid w:val="00E11548"/>
    <w:rsid w:val="00E119CF"/>
    <w:rsid w:val="00E13C92"/>
    <w:rsid w:val="00E14BEF"/>
    <w:rsid w:val="00E157B3"/>
    <w:rsid w:val="00E17E1E"/>
    <w:rsid w:val="00E17FA5"/>
    <w:rsid w:val="00E20B77"/>
    <w:rsid w:val="00E22462"/>
    <w:rsid w:val="00E2246D"/>
    <w:rsid w:val="00E236DE"/>
    <w:rsid w:val="00E23B90"/>
    <w:rsid w:val="00E23DF5"/>
    <w:rsid w:val="00E23F68"/>
    <w:rsid w:val="00E24C27"/>
    <w:rsid w:val="00E24EA8"/>
    <w:rsid w:val="00E251D2"/>
    <w:rsid w:val="00E2783B"/>
    <w:rsid w:val="00E308E7"/>
    <w:rsid w:val="00E32F0C"/>
    <w:rsid w:val="00E3374B"/>
    <w:rsid w:val="00E33F18"/>
    <w:rsid w:val="00E34A0D"/>
    <w:rsid w:val="00E34E63"/>
    <w:rsid w:val="00E3538A"/>
    <w:rsid w:val="00E36B64"/>
    <w:rsid w:val="00E3755B"/>
    <w:rsid w:val="00E379CC"/>
    <w:rsid w:val="00E37A7E"/>
    <w:rsid w:val="00E4026D"/>
    <w:rsid w:val="00E42567"/>
    <w:rsid w:val="00E42804"/>
    <w:rsid w:val="00E42A05"/>
    <w:rsid w:val="00E42D0C"/>
    <w:rsid w:val="00E43430"/>
    <w:rsid w:val="00E43955"/>
    <w:rsid w:val="00E44787"/>
    <w:rsid w:val="00E454C3"/>
    <w:rsid w:val="00E45C0E"/>
    <w:rsid w:val="00E45C31"/>
    <w:rsid w:val="00E460E2"/>
    <w:rsid w:val="00E477CF"/>
    <w:rsid w:val="00E47966"/>
    <w:rsid w:val="00E510F3"/>
    <w:rsid w:val="00E53A05"/>
    <w:rsid w:val="00E55248"/>
    <w:rsid w:val="00E568BC"/>
    <w:rsid w:val="00E56A66"/>
    <w:rsid w:val="00E5722E"/>
    <w:rsid w:val="00E5761F"/>
    <w:rsid w:val="00E57B2E"/>
    <w:rsid w:val="00E57CC0"/>
    <w:rsid w:val="00E57D7A"/>
    <w:rsid w:val="00E57FB5"/>
    <w:rsid w:val="00E57FC5"/>
    <w:rsid w:val="00E60C2B"/>
    <w:rsid w:val="00E610F4"/>
    <w:rsid w:val="00E6265B"/>
    <w:rsid w:val="00E62BB5"/>
    <w:rsid w:val="00E631D4"/>
    <w:rsid w:val="00E633BD"/>
    <w:rsid w:val="00E65021"/>
    <w:rsid w:val="00E66EDC"/>
    <w:rsid w:val="00E679F1"/>
    <w:rsid w:val="00E705CC"/>
    <w:rsid w:val="00E70FB7"/>
    <w:rsid w:val="00E72667"/>
    <w:rsid w:val="00E730C8"/>
    <w:rsid w:val="00E74147"/>
    <w:rsid w:val="00E7526A"/>
    <w:rsid w:val="00E752AC"/>
    <w:rsid w:val="00E77A1C"/>
    <w:rsid w:val="00E81E1F"/>
    <w:rsid w:val="00E829E8"/>
    <w:rsid w:val="00E83D0D"/>
    <w:rsid w:val="00E843BA"/>
    <w:rsid w:val="00E85880"/>
    <w:rsid w:val="00E865E9"/>
    <w:rsid w:val="00E87A32"/>
    <w:rsid w:val="00E87E1E"/>
    <w:rsid w:val="00E90780"/>
    <w:rsid w:val="00E90A1E"/>
    <w:rsid w:val="00E912AE"/>
    <w:rsid w:val="00E9193E"/>
    <w:rsid w:val="00E92DC4"/>
    <w:rsid w:val="00E930BB"/>
    <w:rsid w:val="00E94846"/>
    <w:rsid w:val="00E95A6E"/>
    <w:rsid w:val="00E964DC"/>
    <w:rsid w:val="00E96617"/>
    <w:rsid w:val="00E96BD2"/>
    <w:rsid w:val="00E9734D"/>
    <w:rsid w:val="00E97568"/>
    <w:rsid w:val="00E97FB3"/>
    <w:rsid w:val="00EA06C9"/>
    <w:rsid w:val="00EA085F"/>
    <w:rsid w:val="00EA0B06"/>
    <w:rsid w:val="00EA111A"/>
    <w:rsid w:val="00EA2891"/>
    <w:rsid w:val="00EA3243"/>
    <w:rsid w:val="00EA36A9"/>
    <w:rsid w:val="00EA5498"/>
    <w:rsid w:val="00EA64B8"/>
    <w:rsid w:val="00EA6B71"/>
    <w:rsid w:val="00EA7E91"/>
    <w:rsid w:val="00EB1207"/>
    <w:rsid w:val="00EB2567"/>
    <w:rsid w:val="00EB34FF"/>
    <w:rsid w:val="00EB3F8C"/>
    <w:rsid w:val="00EB57E9"/>
    <w:rsid w:val="00EB5C05"/>
    <w:rsid w:val="00EB6833"/>
    <w:rsid w:val="00EB69F7"/>
    <w:rsid w:val="00EB6F24"/>
    <w:rsid w:val="00EB7361"/>
    <w:rsid w:val="00EB7C36"/>
    <w:rsid w:val="00EC0A60"/>
    <w:rsid w:val="00EC0EEB"/>
    <w:rsid w:val="00EC12C0"/>
    <w:rsid w:val="00EC1F6A"/>
    <w:rsid w:val="00EC27D0"/>
    <w:rsid w:val="00EC2EA4"/>
    <w:rsid w:val="00EC3758"/>
    <w:rsid w:val="00EC4381"/>
    <w:rsid w:val="00EC4713"/>
    <w:rsid w:val="00EC4B74"/>
    <w:rsid w:val="00EC5128"/>
    <w:rsid w:val="00EC6736"/>
    <w:rsid w:val="00EC7DE6"/>
    <w:rsid w:val="00ED097E"/>
    <w:rsid w:val="00ED0F50"/>
    <w:rsid w:val="00ED1113"/>
    <w:rsid w:val="00ED3466"/>
    <w:rsid w:val="00ED422D"/>
    <w:rsid w:val="00ED4246"/>
    <w:rsid w:val="00ED451A"/>
    <w:rsid w:val="00ED47CF"/>
    <w:rsid w:val="00ED61DA"/>
    <w:rsid w:val="00ED632B"/>
    <w:rsid w:val="00ED67E7"/>
    <w:rsid w:val="00ED7A32"/>
    <w:rsid w:val="00ED7E24"/>
    <w:rsid w:val="00EE0CD5"/>
    <w:rsid w:val="00EE0E4B"/>
    <w:rsid w:val="00EE0F08"/>
    <w:rsid w:val="00EE10A5"/>
    <w:rsid w:val="00EE10CD"/>
    <w:rsid w:val="00EE188F"/>
    <w:rsid w:val="00EE1C71"/>
    <w:rsid w:val="00EE2672"/>
    <w:rsid w:val="00EE3A4C"/>
    <w:rsid w:val="00EE3B21"/>
    <w:rsid w:val="00EE3E4A"/>
    <w:rsid w:val="00EE4821"/>
    <w:rsid w:val="00EE48CF"/>
    <w:rsid w:val="00EE4A32"/>
    <w:rsid w:val="00EE6791"/>
    <w:rsid w:val="00EE6C67"/>
    <w:rsid w:val="00EF0501"/>
    <w:rsid w:val="00EF1EE4"/>
    <w:rsid w:val="00EF284D"/>
    <w:rsid w:val="00EF2E66"/>
    <w:rsid w:val="00EF2E69"/>
    <w:rsid w:val="00EF44B5"/>
    <w:rsid w:val="00EF4715"/>
    <w:rsid w:val="00EF4F09"/>
    <w:rsid w:val="00EF55C7"/>
    <w:rsid w:val="00EF5C28"/>
    <w:rsid w:val="00EF6732"/>
    <w:rsid w:val="00F004E7"/>
    <w:rsid w:val="00F006DA"/>
    <w:rsid w:val="00F01294"/>
    <w:rsid w:val="00F01B44"/>
    <w:rsid w:val="00F02418"/>
    <w:rsid w:val="00F024EB"/>
    <w:rsid w:val="00F027E5"/>
    <w:rsid w:val="00F03780"/>
    <w:rsid w:val="00F0386C"/>
    <w:rsid w:val="00F04691"/>
    <w:rsid w:val="00F04E67"/>
    <w:rsid w:val="00F053BB"/>
    <w:rsid w:val="00F058D3"/>
    <w:rsid w:val="00F06399"/>
    <w:rsid w:val="00F073C4"/>
    <w:rsid w:val="00F07D7C"/>
    <w:rsid w:val="00F1178C"/>
    <w:rsid w:val="00F119D4"/>
    <w:rsid w:val="00F11B42"/>
    <w:rsid w:val="00F1274C"/>
    <w:rsid w:val="00F13A33"/>
    <w:rsid w:val="00F1539D"/>
    <w:rsid w:val="00F1546B"/>
    <w:rsid w:val="00F17AFD"/>
    <w:rsid w:val="00F2047D"/>
    <w:rsid w:val="00F205F3"/>
    <w:rsid w:val="00F2340B"/>
    <w:rsid w:val="00F23BA2"/>
    <w:rsid w:val="00F24369"/>
    <w:rsid w:val="00F24CF2"/>
    <w:rsid w:val="00F259C0"/>
    <w:rsid w:val="00F25AFA"/>
    <w:rsid w:val="00F260A6"/>
    <w:rsid w:val="00F26510"/>
    <w:rsid w:val="00F26DE0"/>
    <w:rsid w:val="00F273D5"/>
    <w:rsid w:val="00F3163B"/>
    <w:rsid w:val="00F32951"/>
    <w:rsid w:val="00F33933"/>
    <w:rsid w:val="00F344E7"/>
    <w:rsid w:val="00F34886"/>
    <w:rsid w:val="00F34EFD"/>
    <w:rsid w:val="00F35440"/>
    <w:rsid w:val="00F35E87"/>
    <w:rsid w:val="00F35F26"/>
    <w:rsid w:val="00F36A86"/>
    <w:rsid w:val="00F371DD"/>
    <w:rsid w:val="00F376C0"/>
    <w:rsid w:val="00F37BC6"/>
    <w:rsid w:val="00F41B74"/>
    <w:rsid w:val="00F43CEC"/>
    <w:rsid w:val="00F45045"/>
    <w:rsid w:val="00F45EFE"/>
    <w:rsid w:val="00F476C0"/>
    <w:rsid w:val="00F47803"/>
    <w:rsid w:val="00F507D6"/>
    <w:rsid w:val="00F50900"/>
    <w:rsid w:val="00F50FD3"/>
    <w:rsid w:val="00F5110D"/>
    <w:rsid w:val="00F513D5"/>
    <w:rsid w:val="00F52B16"/>
    <w:rsid w:val="00F53581"/>
    <w:rsid w:val="00F53B91"/>
    <w:rsid w:val="00F541B3"/>
    <w:rsid w:val="00F54965"/>
    <w:rsid w:val="00F54D82"/>
    <w:rsid w:val="00F54FE2"/>
    <w:rsid w:val="00F55714"/>
    <w:rsid w:val="00F56109"/>
    <w:rsid w:val="00F6003F"/>
    <w:rsid w:val="00F6071C"/>
    <w:rsid w:val="00F60E74"/>
    <w:rsid w:val="00F60F7D"/>
    <w:rsid w:val="00F61690"/>
    <w:rsid w:val="00F62307"/>
    <w:rsid w:val="00F63085"/>
    <w:rsid w:val="00F63F5E"/>
    <w:rsid w:val="00F6420A"/>
    <w:rsid w:val="00F643F8"/>
    <w:rsid w:val="00F64759"/>
    <w:rsid w:val="00F648FA"/>
    <w:rsid w:val="00F64ADD"/>
    <w:rsid w:val="00F654C2"/>
    <w:rsid w:val="00F65696"/>
    <w:rsid w:val="00F65C8A"/>
    <w:rsid w:val="00F667E4"/>
    <w:rsid w:val="00F67588"/>
    <w:rsid w:val="00F675AC"/>
    <w:rsid w:val="00F7127E"/>
    <w:rsid w:val="00F7169A"/>
    <w:rsid w:val="00F716AD"/>
    <w:rsid w:val="00F71A3F"/>
    <w:rsid w:val="00F73B30"/>
    <w:rsid w:val="00F73C0B"/>
    <w:rsid w:val="00F7477C"/>
    <w:rsid w:val="00F7545E"/>
    <w:rsid w:val="00F7597E"/>
    <w:rsid w:val="00F75C80"/>
    <w:rsid w:val="00F8088D"/>
    <w:rsid w:val="00F80A11"/>
    <w:rsid w:val="00F81504"/>
    <w:rsid w:val="00F818BD"/>
    <w:rsid w:val="00F81C88"/>
    <w:rsid w:val="00F83102"/>
    <w:rsid w:val="00F84587"/>
    <w:rsid w:val="00F85375"/>
    <w:rsid w:val="00F85C83"/>
    <w:rsid w:val="00F8731E"/>
    <w:rsid w:val="00F901A8"/>
    <w:rsid w:val="00F94284"/>
    <w:rsid w:val="00F9499C"/>
    <w:rsid w:val="00F952D6"/>
    <w:rsid w:val="00F9542D"/>
    <w:rsid w:val="00F97D79"/>
    <w:rsid w:val="00FA0685"/>
    <w:rsid w:val="00FA0CF9"/>
    <w:rsid w:val="00FA0D0D"/>
    <w:rsid w:val="00FA10D5"/>
    <w:rsid w:val="00FA314E"/>
    <w:rsid w:val="00FA3E07"/>
    <w:rsid w:val="00FA5A4A"/>
    <w:rsid w:val="00FA5C2C"/>
    <w:rsid w:val="00FA655D"/>
    <w:rsid w:val="00FA69A8"/>
    <w:rsid w:val="00FA7216"/>
    <w:rsid w:val="00FA76A0"/>
    <w:rsid w:val="00FA77B7"/>
    <w:rsid w:val="00FB0220"/>
    <w:rsid w:val="00FB0F45"/>
    <w:rsid w:val="00FB16F3"/>
    <w:rsid w:val="00FB387A"/>
    <w:rsid w:val="00FB3977"/>
    <w:rsid w:val="00FB3D75"/>
    <w:rsid w:val="00FB3DE2"/>
    <w:rsid w:val="00FB41D1"/>
    <w:rsid w:val="00FB5559"/>
    <w:rsid w:val="00FB6786"/>
    <w:rsid w:val="00FB7518"/>
    <w:rsid w:val="00FC1083"/>
    <w:rsid w:val="00FC22CC"/>
    <w:rsid w:val="00FC3421"/>
    <w:rsid w:val="00FC483D"/>
    <w:rsid w:val="00FC5DDD"/>
    <w:rsid w:val="00FC61BB"/>
    <w:rsid w:val="00FC69E3"/>
    <w:rsid w:val="00FC6A9D"/>
    <w:rsid w:val="00FC6B61"/>
    <w:rsid w:val="00FC77E8"/>
    <w:rsid w:val="00FC786B"/>
    <w:rsid w:val="00FD0082"/>
    <w:rsid w:val="00FD081F"/>
    <w:rsid w:val="00FD22D6"/>
    <w:rsid w:val="00FD2960"/>
    <w:rsid w:val="00FD312E"/>
    <w:rsid w:val="00FD45F5"/>
    <w:rsid w:val="00FD4768"/>
    <w:rsid w:val="00FD5873"/>
    <w:rsid w:val="00FD6ABA"/>
    <w:rsid w:val="00FD6C6A"/>
    <w:rsid w:val="00FE136F"/>
    <w:rsid w:val="00FE17FA"/>
    <w:rsid w:val="00FE1EF3"/>
    <w:rsid w:val="00FE4A47"/>
    <w:rsid w:val="00FE5234"/>
    <w:rsid w:val="00FE6337"/>
    <w:rsid w:val="00FE679A"/>
    <w:rsid w:val="00FE6C0C"/>
    <w:rsid w:val="00FE75B0"/>
    <w:rsid w:val="00FE766B"/>
    <w:rsid w:val="00FF0A51"/>
    <w:rsid w:val="00FF1327"/>
    <w:rsid w:val="00FF1347"/>
    <w:rsid w:val="00FF1852"/>
    <w:rsid w:val="00FF2439"/>
    <w:rsid w:val="00FF272A"/>
    <w:rsid w:val="00FF369E"/>
    <w:rsid w:val="00FF4D80"/>
    <w:rsid w:val="00FF5213"/>
    <w:rsid w:val="00FF7199"/>
    <w:rsid w:val="00FF746D"/>
    <w:rsid w:val="00FF7660"/>
    <w:rsid w:val="00FF79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30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2" w:uiPriority="0"/>
    <w:lsdException w:name="Strong" w:semiHidden="0" w:unhideWhenUsed="0" w:qFormat="1"/>
    <w:lsdException w:name="Emphasis" w:semiHidden="0" w:unhideWhenUsed="0" w:qFormat="1"/>
    <w:lsdException w:name="Document Map" w:uiPriority="0"/>
    <w:lsdException w:name="Normal (Web)" w:uiPriority="0"/>
    <w:lsdException w:name="HTML Preformatted" w:uiPriority="0"/>
    <w:lsdException w:name="Outline List 2"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C70157"/>
  </w:style>
  <w:style w:type="paragraph" w:styleId="10">
    <w:name w:val="heading 1"/>
    <w:basedOn w:val="a3"/>
    <w:next w:val="a3"/>
    <w:link w:val="11"/>
    <w:uiPriority w:val="9"/>
    <w:qFormat/>
    <w:rsid w:val="0027659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3"/>
    <w:next w:val="a3"/>
    <w:link w:val="21"/>
    <w:uiPriority w:val="9"/>
    <w:unhideWhenUsed/>
    <w:qFormat/>
    <w:rsid w:val="00085CD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3"/>
    <w:next w:val="a3"/>
    <w:link w:val="30"/>
    <w:uiPriority w:val="9"/>
    <w:unhideWhenUsed/>
    <w:qFormat/>
    <w:rsid w:val="0052177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3"/>
    <w:next w:val="a3"/>
    <w:link w:val="40"/>
    <w:uiPriority w:val="9"/>
    <w:unhideWhenUsed/>
    <w:qFormat/>
    <w:rsid w:val="00946421"/>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3"/>
    <w:next w:val="a3"/>
    <w:link w:val="50"/>
    <w:uiPriority w:val="9"/>
    <w:semiHidden/>
    <w:unhideWhenUsed/>
    <w:qFormat/>
    <w:rsid w:val="0011319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3"/>
    <w:next w:val="a3"/>
    <w:link w:val="60"/>
    <w:uiPriority w:val="9"/>
    <w:semiHidden/>
    <w:unhideWhenUsed/>
    <w:qFormat/>
    <w:rsid w:val="0077160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3"/>
    <w:next w:val="a3"/>
    <w:link w:val="80"/>
    <w:uiPriority w:val="9"/>
    <w:semiHidden/>
    <w:unhideWhenUsed/>
    <w:qFormat/>
    <w:rsid w:val="00397E24"/>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Balloon Text"/>
    <w:basedOn w:val="a3"/>
    <w:link w:val="a8"/>
    <w:semiHidden/>
    <w:unhideWhenUsed/>
    <w:rsid w:val="00C70157"/>
    <w:pPr>
      <w:spacing w:after="0" w:line="240" w:lineRule="auto"/>
    </w:pPr>
    <w:rPr>
      <w:rFonts w:ascii="Tahoma" w:hAnsi="Tahoma" w:cs="Tahoma"/>
      <w:sz w:val="16"/>
      <w:szCs w:val="16"/>
    </w:rPr>
  </w:style>
  <w:style w:type="character" w:customStyle="1" w:styleId="a8">
    <w:name w:val="Текст выноски Знак"/>
    <w:basedOn w:val="a4"/>
    <w:link w:val="a7"/>
    <w:semiHidden/>
    <w:rsid w:val="00C70157"/>
    <w:rPr>
      <w:rFonts w:ascii="Tahoma" w:hAnsi="Tahoma" w:cs="Tahoma"/>
      <w:sz w:val="16"/>
      <w:szCs w:val="16"/>
    </w:rPr>
  </w:style>
  <w:style w:type="paragraph" w:styleId="a9">
    <w:name w:val="footer"/>
    <w:aliases w:val=" Знак12,Знак12"/>
    <w:basedOn w:val="a3"/>
    <w:link w:val="aa"/>
    <w:unhideWhenUsed/>
    <w:rsid w:val="0027659D"/>
    <w:pPr>
      <w:tabs>
        <w:tab w:val="center" w:pos="4677"/>
        <w:tab w:val="right" w:pos="9355"/>
      </w:tabs>
      <w:spacing w:after="0" w:line="240" w:lineRule="auto"/>
    </w:pPr>
  </w:style>
  <w:style w:type="character" w:customStyle="1" w:styleId="aa">
    <w:name w:val="Нижний колонтитул Знак"/>
    <w:aliases w:val=" Знак12 Знак,Знак12 Знак"/>
    <w:basedOn w:val="a4"/>
    <w:link w:val="a9"/>
    <w:uiPriority w:val="99"/>
    <w:rsid w:val="0027659D"/>
  </w:style>
  <w:style w:type="paragraph" w:customStyle="1" w:styleId="ab">
    <w:name w:val="Таблица"/>
    <w:basedOn w:val="a3"/>
    <w:uiPriority w:val="99"/>
    <w:rsid w:val="0027659D"/>
    <w:pPr>
      <w:tabs>
        <w:tab w:val="left" w:pos="851"/>
      </w:tabs>
      <w:spacing w:before="120" w:after="0" w:line="240" w:lineRule="auto"/>
      <w:jc w:val="both"/>
    </w:pPr>
    <w:rPr>
      <w:rFonts w:ascii="Arial" w:eastAsia="Times New Roman" w:hAnsi="Arial" w:cs="Times New Roman"/>
      <w:kern w:val="28"/>
      <w:sz w:val="20"/>
      <w:szCs w:val="20"/>
      <w:lang w:eastAsia="ru-RU"/>
    </w:rPr>
  </w:style>
  <w:style w:type="paragraph" w:styleId="ac">
    <w:name w:val="List Paragraph"/>
    <w:basedOn w:val="a3"/>
    <w:link w:val="ad"/>
    <w:uiPriority w:val="34"/>
    <w:qFormat/>
    <w:rsid w:val="0027659D"/>
    <w:pPr>
      <w:ind w:left="720"/>
      <w:contextualSpacing/>
    </w:pPr>
  </w:style>
  <w:style w:type="character" w:customStyle="1" w:styleId="ad">
    <w:name w:val="Абзац списка Знак"/>
    <w:link w:val="ac"/>
    <w:uiPriority w:val="34"/>
    <w:locked/>
    <w:rsid w:val="0027659D"/>
  </w:style>
  <w:style w:type="table" w:styleId="ae">
    <w:name w:val="Table Grid"/>
    <w:aliases w:val="Table Grid Report"/>
    <w:basedOn w:val="a5"/>
    <w:uiPriority w:val="59"/>
    <w:rsid w:val="002765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Заголовок 1 Знак"/>
    <w:basedOn w:val="a4"/>
    <w:link w:val="10"/>
    <w:uiPriority w:val="9"/>
    <w:rsid w:val="0027659D"/>
    <w:rPr>
      <w:rFonts w:asciiTheme="majorHAnsi" w:eastAsiaTheme="majorEastAsia" w:hAnsiTheme="majorHAnsi" w:cstheme="majorBidi"/>
      <w:b/>
      <w:bCs/>
      <w:color w:val="365F91" w:themeColor="accent1" w:themeShade="BF"/>
      <w:sz w:val="28"/>
      <w:szCs w:val="28"/>
    </w:rPr>
  </w:style>
  <w:style w:type="paragraph" w:styleId="af">
    <w:name w:val="TOC Heading"/>
    <w:basedOn w:val="10"/>
    <w:next w:val="a3"/>
    <w:uiPriority w:val="39"/>
    <w:unhideWhenUsed/>
    <w:qFormat/>
    <w:rsid w:val="0027659D"/>
    <w:pPr>
      <w:outlineLvl w:val="9"/>
    </w:pPr>
  </w:style>
  <w:style w:type="paragraph" w:styleId="af0">
    <w:name w:val="header"/>
    <w:aliases w:val=" Знак10,ВерхКолонтитул,Знак10"/>
    <w:basedOn w:val="a3"/>
    <w:link w:val="af1"/>
    <w:unhideWhenUsed/>
    <w:rsid w:val="0027659D"/>
    <w:pPr>
      <w:tabs>
        <w:tab w:val="center" w:pos="4677"/>
        <w:tab w:val="right" w:pos="9355"/>
      </w:tabs>
      <w:spacing w:after="0" w:line="240" w:lineRule="auto"/>
    </w:pPr>
  </w:style>
  <w:style w:type="character" w:customStyle="1" w:styleId="af1">
    <w:name w:val="Верхний колонтитул Знак"/>
    <w:aliases w:val=" Знак10 Знак,ВерхКолонтитул Знак,Знак10 Знак"/>
    <w:basedOn w:val="a4"/>
    <w:link w:val="af0"/>
    <w:rsid w:val="0027659D"/>
  </w:style>
  <w:style w:type="paragraph" w:styleId="af2">
    <w:name w:val="Document Map"/>
    <w:basedOn w:val="a3"/>
    <w:link w:val="af3"/>
    <w:unhideWhenUsed/>
    <w:rsid w:val="008F0E3D"/>
    <w:pPr>
      <w:spacing w:after="0" w:line="240" w:lineRule="auto"/>
    </w:pPr>
    <w:rPr>
      <w:rFonts w:ascii="Tahoma" w:hAnsi="Tahoma" w:cs="Tahoma"/>
      <w:sz w:val="16"/>
      <w:szCs w:val="16"/>
    </w:rPr>
  </w:style>
  <w:style w:type="character" w:customStyle="1" w:styleId="af3">
    <w:name w:val="Схема документа Знак"/>
    <w:basedOn w:val="a4"/>
    <w:link w:val="af2"/>
    <w:rsid w:val="008F0E3D"/>
    <w:rPr>
      <w:rFonts w:ascii="Tahoma" w:hAnsi="Tahoma" w:cs="Tahoma"/>
      <w:sz w:val="16"/>
      <w:szCs w:val="16"/>
    </w:rPr>
  </w:style>
  <w:style w:type="character" w:styleId="af4">
    <w:name w:val="Hyperlink"/>
    <w:basedOn w:val="a4"/>
    <w:uiPriority w:val="99"/>
    <w:unhideWhenUsed/>
    <w:rsid w:val="0024210E"/>
    <w:rPr>
      <w:color w:val="0000FF" w:themeColor="hyperlink"/>
      <w:u w:val="single"/>
    </w:rPr>
  </w:style>
  <w:style w:type="paragraph" w:styleId="af5">
    <w:name w:val="No Spacing"/>
    <w:link w:val="af6"/>
    <w:uiPriority w:val="1"/>
    <w:qFormat/>
    <w:rsid w:val="00085CD1"/>
    <w:pPr>
      <w:spacing w:after="0" w:line="240" w:lineRule="auto"/>
    </w:pPr>
    <w:rPr>
      <w:rFonts w:eastAsiaTheme="minorEastAsia"/>
    </w:rPr>
  </w:style>
  <w:style w:type="character" w:customStyle="1" w:styleId="af6">
    <w:name w:val="Без интервала Знак"/>
    <w:basedOn w:val="a4"/>
    <w:link w:val="af5"/>
    <w:uiPriority w:val="1"/>
    <w:rsid w:val="00085CD1"/>
    <w:rPr>
      <w:rFonts w:eastAsiaTheme="minorEastAsia"/>
    </w:rPr>
  </w:style>
  <w:style w:type="character" w:customStyle="1" w:styleId="21">
    <w:name w:val="Заголовок 2 Знак"/>
    <w:basedOn w:val="a4"/>
    <w:link w:val="20"/>
    <w:uiPriority w:val="9"/>
    <w:rsid w:val="00085CD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4"/>
    <w:link w:val="3"/>
    <w:uiPriority w:val="9"/>
    <w:rsid w:val="00521773"/>
    <w:rPr>
      <w:rFonts w:asciiTheme="majorHAnsi" w:eastAsiaTheme="majorEastAsia" w:hAnsiTheme="majorHAnsi" w:cstheme="majorBidi"/>
      <w:b/>
      <w:bCs/>
      <w:color w:val="4F81BD" w:themeColor="accent1"/>
    </w:rPr>
  </w:style>
  <w:style w:type="paragraph" w:styleId="12">
    <w:name w:val="toc 1"/>
    <w:basedOn w:val="a3"/>
    <w:next w:val="a3"/>
    <w:autoRedefine/>
    <w:uiPriority w:val="39"/>
    <w:unhideWhenUsed/>
    <w:qFormat/>
    <w:rsid w:val="00987B2A"/>
    <w:pPr>
      <w:spacing w:after="100"/>
    </w:pPr>
  </w:style>
  <w:style w:type="paragraph" w:styleId="22">
    <w:name w:val="toc 2"/>
    <w:basedOn w:val="a3"/>
    <w:next w:val="a3"/>
    <w:autoRedefine/>
    <w:uiPriority w:val="39"/>
    <w:unhideWhenUsed/>
    <w:rsid w:val="00987B2A"/>
    <w:pPr>
      <w:spacing w:after="100"/>
      <w:ind w:left="220"/>
    </w:pPr>
  </w:style>
  <w:style w:type="paragraph" w:styleId="31">
    <w:name w:val="toc 3"/>
    <w:basedOn w:val="a3"/>
    <w:next w:val="a3"/>
    <w:autoRedefine/>
    <w:uiPriority w:val="39"/>
    <w:unhideWhenUsed/>
    <w:rsid w:val="008B6FEE"/>
    <w:pPr>
      <w:spacing w:after="0" w:line="240" w:lineRule="auto"/>
      <w:ind w:firstLine="709"/>
      <w:jc w:val="both"/>
    </w:pPr>
    <w:rPr>
      <w:rFonts w:ascii="Times New Roman" w:hAnsi="Times New Roman" w:cs="Times New Roman"/>
      <w:sz w:val="28"/>
      <w:szCs w:val="28"/>
    </w:rPr>
  </w:style>
  <w:style w:type="character" w:customStyle="1" w:styleId="FontStyle48">
    <w:name w:val="Font Style48"/>
    <w:rsid w:val="00D3616C"/>
    <w:rPr>
      <w:rFonts w:ascii="Times New Roman" w:hAnsi="Times New Roman" w:cs="Times New Roman"/>
      <w:sz w:val="12"/>
      <w:szCs w:val="12"/>
    </w:rPr>
  </w:style>
  <w:style w:type="paragraph" w:styleId="af7">
    <w:name w:val="endnote text"/>
    <w:basedOn w:val="a3"/>
    <w:link w:val="af8"/>
    <w:uiPriority w:val="99"/>
    <w:semiHidden/>
    <w:unhideWhenUsed/>
    <w:rsid w:val="003B670B"/>
    <w:pPr>
      <w:spacing w:after="0" w:line="240" w:lineRule="auto"/>
    </w:pPr>
    <w:rPr>
      <w:sz w:val="20"/>
      <w:szCs w:val="20"/>
    </w:rPr>
  </w:style>
  <w:style w:type="character" w:customStyle="1" w:styleId="af8">
    <w:name w:val="Текст концевой сноски Знак"/>
    <w:basedOn w:val="a4"/>
    <w:link w:val="af7"/>
    <w:uiPriority w:val="99"/>
    <w:semiHidden/>
    <w:rsid w:val="003B670B"/>
    <w:rPr>
      <w:sz w:val="20"/>
      <w:szCs w:val="20"/>
    </w:rPr>
  </w:style>
  <w:style w:type="character" w:styleId="af9">
    <w:name w:val="endnote reference"/>
    <w:basedOn w:val="a4"/>
    <w:uiPriority w:val="99"/>
    <w:semiHidden/>
    <w:unhideWhenUsed/>
    <w:rsid w:val="003B670B"/>
    <w:rPr>
      <w:vertAlign w:val="superscript"/>
    </w:rPr>
  </w:style>
  <w:style w:type="paragraph" w:styleId="afa">
    <w:name w:val="footnote text"/>
    <w:aliases w:val="Table_Footnote_last Знак,Table_Footnote_last Знак Знак,Table_Footnote_last,Текст сноски Знак1,Текст сноски Знак Знак,Текст сноски Знак1 Знак Знак,Текст сноски Знак Знак Знак Знак,Table_Footnote_last Знак1 Знак Знак,single space"/>
    <w:basedOn w:val="a3"/>
    <w:link w:val="afb"/>
    <w:semiHidden/>
    <w:unhideWhenUsed/>
    <w:rsid w:val="003B670B"/>
    <w:pPr>
      <w:spacing w:after="0" w:line="240" w:lineRule="auto"/>
    </w:pPr>
    <w:rPr>
      <w:sz w:val="20"/>
      <w:szCs w:val="20"/>
    </w:rPr>
  </w:style>
  <w:style w:type="character" w:customStyle="1" w:styleId="afb">
    <w:name w:val="Текст сноски Знак"/>
    <w:aliases w:val="Table_Footnote_last Знак Знак1,Table_Footnote_last Знак Знак Знак,Table_Footnote_last Знак1,Текст сноски Знак1 Знак,Текст сноски Знак Знак Знак,Текст сноски Знак1 Знак Знак Знак,Текст сноски Знак Знак Знак Знак Знак,single space Знак"/>
    <w:basedOn w:val="a4"/>
    <w:link w:val="afa"/>
    <w:uiPriority w:val="99"/>
    <w:semiHidden/>
    <w:rsid w:val="003B670B"/>
    <w:rPr>
      <w:sz w:val="20"/>
      <w:szCs w:val="20"/>
    </w:rPr>
  </w:style>
  <w:style w:type="character" w:styleId="afc">
    <w:name w:val="footnote reference"/>
    <w:basedOn w:val="a4"/>
    <w:uiPriority w:val="99"/>
    <w:unhideWhenUsed/>
    <w:rsid w:val="003B670B"/>
    <w:rPr>
      <w:vertAlign w:val="superscript"/>
    </w:rPr>
  </w:style>
  <w:style w:type="paragraph" w:customStyle="1" w:styleId="ConsNormal">
    <w:name w:val="ConsNormal"/>
    <w:uiPriority w:val="99"/>
    <w:rsid w:val="0062192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Default">
    <w:name w:val="Default"/>
    <w:rsid w:val="000C6F87"/>
    <w:pPr>
      <w:autoSpaceDE w:val="0"/>
      <w:autoSpaceDN w:val="0"/>
      <w:adjustRightInd w:val="0"/>
      <w:spacing w:after="0" w:line="240" w:lineRule="auto"/>
    </w:pPr>
    <w:rPr>
      <w:rFonts w:ascii="Arial" w:eastAsia="Times New Roman" w:hAnsi="Arial" w:cs="Arial"/>
      <w:color w:val="000000"/>
      <w:sz w:val="24"/>
      <w:szCs w:val="24"/>
      <w:lang w:eastAsia="ru-RU"/>
    </w:rPr>
  </w:style>
  <w:style w:type="paragraph" w:styleId="afd">
    <w:name w:val="Body Text"/>
    <w:aliases w:val="Основной текст Знак Знак Знак Знак,Основной текст Знак1 Знак,Основной текст Знак Знак Знак,Основной текст Знак Знак Знак Знак Знак Знак,Text1,Таймс Нью,Основной текст Знак Знак,Основной текст Знак2,Основной текст Знак Знак1"/>
    <w:basedOn w:val="a3"/>
    <w:link w:val="13"/>
    <w:rsid w:val="00150622"/>
    <w:pPr>
      <w:spacing w:after="120" w:line="240" w:lineRule="auto"/>
    </w:pPr>
    <w:rPr>
      <w:rFonts w:ascii="Times New Roman" w:eastAsia="Times New Roman" w:hAnsi="Times New Roman" w:cs="Times New Roman"/>
      <w:sz w:val="24"/>
      <w:szCs w:val="24"/>
      <w:lang w:eastAsia="ru-RU"/>
    </w:rPr>
  </w:style>
  <w:style w:type="character" w:customStyle="1" w:styleId="afe">
    <w:name w:val="Основной текст Знак"/>
    <w:aliases w:val="Основной текст Знак Знак Знак1,Основной текст Знак Знак Знак Знак Знак Знак1,Основной текст Знак2 Знак"/>
    <w:basedOn w:val="a4"/>
    <w:link w:val="afd"/>
    <w:rsid w:val="00150622"/>
  </w:style>
  <w:style w:type="character" w:customStyle="1" w:styleId="13">
    <w:name w:val="Основной текст Знак1"/>
    <w:aliases w:val="Основной текст Знак Знак Знак Знак Знак,Основной текст Знак1 Знак Знак,Основной текст Знак Знак Знак Знак1,Основной текст Знак Знак Знак Знак Знак Знак Знак,Text1 Знак,Таймс Нью Знак,Основной текст Знак Знак Знак2"/>
    <w:link w:val="afd"/>
    <w:rsid w:val="00150622"/>
    <w:rPr>
      <w:rFonts w:ascii="Times New Roman" w:eastAsia="Times New Roman" w:hAnsi="Times New Roman" w:cs="Times New Roman"/>
      <w:sz w:val="24"/>
      <w:szCs w:val="24"/>
      <w:lang w:eastAsia="ru-RU"/>
    </w:rPr>
  </w:style>
  <w:style w:type="character" w:styleId="aff">
    <w:name w:val="page number"/>
    <w:basedOn w:val="a4"/>
    <w:uiPriority w:val="99"/>
    <w:rsid w:val="00D212C7"/>
  </w:style>
  <w:style w:type="paragraph" w:styleId="aff0">
    <w:name w:val="Normal (Web)"/>
    <w:aliases w:val="Обычный (Web)1,Обычный (Web)"/>
    <w:basedOn w:val="a3"/>
    <w:rsid w:val="005840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0">
    <w:name w:val="Основной текст 21"/>
    <w:basedOn w:val="a3"/>
    <w:rsid w:val="004F5101"/>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lang w:eastAsia="ru-RU"/>
    </w:rPr>
  </w:style>
  <w:style w:type="paragraph" w:styleId="aff1">
    <w:name w:val="Body Text Indent"/>
    <w:basedOn w:val="a3"/>
    <w:link w:val="aff2"/>
    <w:uiPriority w:val="99"/>
    <w:unhideWhenUsed/>
    <w:rsid w:val="005D392E"/>
    <w:pPr>
      <w:spacing w:after="120"/>
      <w:ind w:left="283"/>
    </w:pPr>
  </w:style>
  <w:style w:type="character" w:customStyle="1" w:styleId="aff2">
    <w:name w:val="Основной текст с отступом Знак"/>
    <w:basedOn w:val="a4"/>
    <w:link w:val="aff1"/>
    <w:uiPriority w:val="99"/>
    <w:rsid w:val="005D392E"/>
  </w:style>
  <w:style w:type="paragraph" w:customStyle="1" w:styleId="ConsPlusNormal">
    <w:name w:val="ConsPlusNormal"/>
    <w:link w:val="ConsPlusNormal0"/>
    <w:rsid w:val="005D392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u">
    <w:name w:val="u"/>
    <w:basedOn w:val="a3"/>
    <w:uiPriority w:val="99"/>
    <w:rsid w:val="005D392E"/>
    <w:pPr>
      <w:spacing w:after="0" w:line="240" w:lineRule="auto"/>
      <w:ind w:firstLine="539"/>
      <w:jc w:val="both"/>
    </w:pPr>
    <w:rPr>
      <w:rFonts w:ascii="Times New Roman" w:eastAsia="Times New Roman" w:hAnsi="Times New Roman" w:cs="Times New Roman"/>
      <w:color w:val="000000"/>
      <w:sz w:val="18"/>
      <w:szCs w:val="18"/>
      <w:lang w:eastAsia="ru-RU"/>
    </w:rPr>
  </w:style>
  <w:style w:type="character" w:customStyle="1" w:styleId="ConsPlusNormal0">
    <w:name w:val="ConsPlusNormal Знак"/>
    <w:link w:val="ConsPlusNormal"/>
    <w:rsid w:val="005D392E"/>
    <w:rPr>
      <w:rFonts w:ascii="Arial" w:eastAsia="Times New Roman" w:hAnsi="Arial" w:cs="Arial"/>
      <w:sz w:val="20"/>
      <w:szCs w:val="20"/>
      <w:lang w:eastAsia="ru-RU"/>
    </w:rPr>
  </w:style>
  <w:style w:type="paragraph" w:customStyle="1" w:styleId="aff3">
    <w:name w:val="ГП Основной"/>
    <w:qFormat/>
    <w:rsid w:val="001E7684"/>
    <w:pPr>
      <w:spacing w:after="120"/>
      <w:ind w:firstLine="709"/>
      <w:jc w:val="both"/>
    </w:pPr>
    <w:rPr>
      <w:rFonts w:ascii="Tahoma" w:eastAsia="Times New Roman" w:hAnsi="Tahoma" w:cs="Tahoma"/>
      <w:sz w:val="24"/>
      <w:szCs w:val="24"/>
    </w:rPr>
  </w:style>
  <w:style w:type="character" w:customStyle="1" w:styleId="23">
    <w:name w:val="Основной текст (2)_"/>
    <w:basedOn w:val="a4"/>
    <w:link w:val="211"/>
    <w:rsid w:val="000B1049"/>
    <w:rPr>
      <w:rFonts w:ascii="Times New Roman" w:eastAsia="Times New Roman" w:hAnsi="Times New Roman" w:cs="Times New Roman"/>
      <w:b/>
      <w:bCs/>
      <w:i w:val="0"/>
      <w:iCs w:val="0"/>
      <w:smallCaps w:val="0"/>
      <w:strike w:val="0"/>
      <w:sz w:val="22"/>
      <w:szCs w:val="22"/>
      <w:u w:val="none"/>
    </w:rPr>
  </w:style>
  <w:style w:type="character" w:customStyle="1" w:styleId="24">
    <w:name w:val="Основной текст (2)"/>
    <w:basedOn w:val="23"/>
    <w:rsid w:val="000B1049"/>
    <w:rPr>
      <w:color w:val="000000"/>
      <w:spacing w:val="0"/>
      <w:w w:val="100"/>
      <w:position w:val="0"/>
      <w:lang w:val="ru-RU" w:eastAsia="ru-RU" w:bidi="ru-RU"/>
    </w:rPr>
  </w:style>
  <w:style w:type="character" w:customStyle="1" w:styleId="25">
    <w:name w:val="Основной текст (2) + Не полужирный"/>
    <w:basedOn w:val="23"/>
    <w:rsid w:val="000B1049"/>
    <w:rPr>
      <w:color w:val="000000"/>
      <w:spacing w:val="0"/>
      <w:w w:val="100"/>
      <w:position w:val="0"/>
      <w:lang w:val="ru-RU" w:eastAsia="ru-RU" w:bidi="ru-RU"/>
    </w:rPr>
  </w:style>
  <w:style w:type="character" w:customStyle="1" w:styleId="216pt">
    <w:name w:val="Основной текст (2) + 16 pt;Не полужирный"/>
    <w:basedOn w:val="23"/>
    <w:rsid w:val="00C7052F"/>
    <w:rPr>
      <w:color w:val="000000"/>
      <w:spacing w:val="0"/>
      <w:w w:val="100"/>
      <w:position w:val="0"/>
      <w:sz w:val="32"/>
      <w:szCs w:val="32"/>
      <w:lang w:val="ru-RU" w:eastAsia="ru-RU" w:bidi="ru-RU"/>
    </w:rPr>
  </w:style>
  <w:style w:type="character" w:customStyle="1" w:styleId="32">
    <w:name w:val="Основной текст (3)_"/>
    <w:basedOn w:val="a4"/>
    <w:link w:val="33"/>
    <w:rsid w:val="00C7052F"/>
    <w:rPr>
      <w:rFonts w:ascii="Times New Roman" w:eastAsia="Times New Roman" w:hAnsi="Times New Roman" w:cs="Times New Roman"/>
      <w:b/>
      <w:bCs/>
      <w:sz w:val="26"/>
      <w:szCs w:val="26"/>
      <w:shd w:val="clear" w:color="auto" w:fill="FFFFFF"/>
    </w:rPr>
  </w:style>
  <w:style w:type="paragraph" w:customStyle="1" w:styleId="33">
    <w:name w:val="Основной текст (3)"/>
    <w:basedOn w:val="a3"/>
    <w:link w:val="32"/>
    <w:rsid w:val="00C7052F"/>
    <w:pPr>
      <w:widowControl w:val="0"/>
      <w:shd w:val="clear" w:color="auto" w:fill="FFFFFF"/>
      <w:spacing w:before="420" w:after="0" w:line="504" w:lineRule="exact"/>
    </w:pPr>
    <w:rPr>
      <w:rFonts w:ascii="Times New Roman" w:eastAsia="Times New Roman" w:hAnsi="Times New Roman" w:cs="Times New Roman"/>
      <w:b/>
      <w:bCs/>
      <w:sz w:val="26"/>
      <w:szCs w:val="26"/>
    </w:rPr>
  </w:style>
  <w:style w:type="paragraph" w:styleId="34">
    <w:name w:val="Body Text 3"/>
    <w:aliases w:val=" Знак11,Знак11"/>
    <w:basedOn w:val="a3"/>
    <w:link w:val="35"/>
    <w:uiPriority w:val="99"/>
    <w:rsid w:val="00992921"/>
    <w:pPr>
      <w:spacing w:after="120" w:line="240" w:lineRule="auto"/>
    </w:pPr>
    <w:rPr>
      <w:rFonts w:ascii="Times New Roman" w:eastAsia="Times New Roman" w:hAnsi="Times New Roman" w:cs="Times New Roman"/>
      <w:sz w:val="16"/>
      <w:szCs w:val="16"/>
    </w:rPr>
  </w:style>
  <w:style w:type="character" w:customStyle="1" w:styleId="35">
    <w:name w:val="Основной текст 3 Знак"/>
    <w:aliases w:val=" Знак11 Знак,Знак11 Знак"/>
    <w:basedOn w:val="a4"/>
    <w:link w:val="34"/>
    <w:uiPriority w:val="99"/>
    <w:rsid w:val="00992921"/>
    <w:rPr>
      <w:rFonts w:ascii="Times New Roman" w:eastAsia="Times New Roman" w:hAnsi="Times New Roman" w:cs="Times New Roman"/>
      <w:sz w:val="16"/>
      <w:szCs w:val="16"/>
    </w:rPr>
  </w:style>
  <w:style w:type="character" w:customStyle="1" w:styleId="apple-style-span">
    <w:name w:val="apple-style-span"/>
    <w:basedOn w:val="a4"/>
    <w:rsid w:val="00E157B3"/>
  </w:style>
  <w:style w:type="character" w:styleId="aff4">
    <w:name w:val="Emphasis"/>
    <w:uiPriority w:val="99"/>
    <w:qFormat/>
    <w:rsid w:val="00880F57"/>
    <w:rPr>
      <w:i/>
      <w:iCs/>
    </w:rPr>
  </w:style>
  <w:style w:type="paragraph" w:customStyle="1" w:styleId="14">
    <w:name w:val="Абзац списка1"/>
    <w:basedOn w:val="a3"/>
    <w:rsid w:val="00880F57"/>
    <w:pPr>
      <w:spacing w:after="0" w:line="240" w:lineRule="auto"/>
      <w:ind w:left="720"/>
      <w:jc w:val="center"/>
    </w:pPr>
    <w:rPr>
      <w:rFonts w:ascii="Tahoma" w:eastAsia="Times New Roman" w:hAnsi="Tahoma" w:cs="Tahoma"/>
    </w:rPr>
  </w:style>
  <w:style w:type="paragraph" w:customStyle="1" w:styleId="ConsPlusCell">
    <w:name w:val="ConsPlusCell"/>
    <w:uiPriority w:val="99"/>
    <w:rsid w:val="00396DF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40">
    <w:name w:val="Заголовок 4 Знак"/>
    <w:basedOn w:val="a4"/>
    <w:link w:val="4"/>
    <w:uiPriority w:val="9"/>
    <w:rsid w:val="00946421"/>
    <w:rPr>
      <w:rFonts w:asciiTheme="majorHAnsi" w:eastAsiaTheme="majorEastAsia" w:hAnsiTheme="majorHAnsi" w:cstheme="majorBidi"/>
      <w:b/>
      <w:bCs/>
      <w:i/>
      <w:iCs/>
      <w:color w:val="4F81BD" w:themeColor="accent1"/>
    </w:rPr>
  </w:style>
  <w:style w:type="paragraph" w:styleId="41">
    <w:name w:val="toc 4"/>
    <w:basedOn w:val="a3"/>
    <w:next w:val="a3"/>
    <w:autoRedefine/>
    <w:uiPriority w:val="39"/>
    <w:unhideWhenUsed/>
    <w:rsid w:val="00726B2B"/>
    <w:pPr>
      <w:spacing w:after="100"/>
      <w:ind w:left="660"/>
    </w:pPr>
  </w:style>
  <w:style w:type="paragraph" w:customStyle="1" w:styleId="TableContents">
    <w:name w:val="Table Contents"/>
    <w:basedOn w:val="a3"/>
    <w:rsid w:val="009B316C"/>
    <w:pPr>
      <w:widowControl w:val="0"/>
      <w:autoSpaceDN w:val="0"/>
      <w:adjustRightInd w:val="0"/>
      <w:spacing w:after="0" w:line="240" w:lineRule="auto"/>
    </w:pPr>
    <w:rPr>
      <w:rFonts w:ascii="Times New Roman" w:eastAsia="Arial Unicode MS" w:hAnsi="Times New Roman" w:cs="Tahoma"/>
      <w:sz w:val="24"/>
      <w:szCs w:val="24"/>
    </w:rPr>
  </w:style>
  <w:style w:type="paragraph" w:styleId="a1">
    <w:name w:val="List Bullet"/>
    <w:basedOn w:val="a3"/>
    <w:uiPriority w:val="99"/>
    <w:unhideWhenUsed/>
    <w:rsid w:val="008638ED"/>
    <w:pPr>
      <w:widowControl w:val="0"/>
      <w:numPr>
        <w:numId w:val="1"/>
      </w:numPr>
      <w:suppressAutoHyphens/>
      <w:spacing w:after="0" w:line="240" w:lineRule="auto"/>
      <w:contextualSpacing/>
    </w:pPr>
    <w:rPr>
      <w:rFonts w:ascii="Times New Roman" w:eastAsia="Arial Unicode MS" w:hAnsi="Times New Roman" w:cs="Times New Roman"/>
      <w:kern w:val="1"/>
      <w:sz w:val="24"/>
      <w:szCs w:val="24"/>
      <w:lang w:eastAsia="ar-SA"/>
    </w:rPr>
  </w:style>
  <w:style w:type="paragraph" w:customStyle="1" w:styleId="Style1">
    <w:name w:val="Style1"/>
    <w:basedOn w:val="a3"/>
    <w:rsid w:val="00782F1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3"/>
    <w:rsid w:val="00782F1B"/>
    <w:pPr>
      <w:widowControl w:val="0"/>
      <w:autoSpaceDE w:val="0"/>
      <w:autoSpaceDN w:val="0"/>
      <w:adjustRightInd w:val="0"/>
      <w:spacing w:after="0" w:line="230" w:lineRule="exact"/>
    </w:pPr>
    <w:rPr>
      <w:rFonts w:ascii="Times New Roman" w:eastAsia="Times New Roman" w:hAnsi="Times New Roman" w:cs="Times New Roman"/>
      <w:sz w:val="24"/>
      <w:szCs w:val="24"/>
      <w:lang w:eastAsia="ru-RU"/>
    </w:rPr>
  </w:style>
  <w:style w:type="character" w:customStyle="1" w:styleId="FontStyle40">
    <w:name w:val="Font Style40"/>
    <w:basedOn w:val="a4"/>
    <w:rsid w:val="00782F1B"/>
    <w:rPr>
      <w:rFonts w:ascii="Times New Roman" w:hAnsi="Times New Roman" w:cs="Times New Roman"/>
      <w:sz w:val="18"/>
      <w:szCs w:val="18"/>
    </w:rPr>
  </w:style>
  <w:style w:type="paragraph" w:styleId="61">
    <w:name w:val="toc 6"/>
    <w:basedOn w:val="a3"/>
    <w:next w:val="a3"/>
    <w:autoRedefine/>
    <w:uiPriority w:val="39"/>
    <w:unhideWhenUsed/>
    <w:rsid w:val="007F0989"/>
    <w:pPr>
      <w:spacing w:after="100"/>
      <w:ind w:left="1100"/>
    </w:pPr>
  </w:style>
  <w:style w:type="paragraph" w:customStyle="1" w:styleId="ConsPlusTitle">
    <w:name w:val="ConsPlusTitle"/>
    <w:basedOn w:val="a3"/>
    <w:next w:val="ConsPlusNormal"/>
    <w:rsid w:val="007B5DEB"/>
    <w:pPr>
      <w:widowControl w:val="0"/>
      <w:suppressAutoHyphens/>
      <w:autoSpaceDE w:val="0"/>
      <w:spacing w:after="0" w:line="240" w:lineRule="auto"/>
    </w:pPr>
    <w:rPr>
      <w:rFonts w:ascii="Arial" w:eastAsia="Arial" w:hAnsi="Arial" w:cs="Arial"/>
      <w:b/>
      <w:bCs/>
      <w:kern w:val="1"/>
      <w:sz w:val="20"/>
      <w:szCs w:val="20"/>
      <w:lang w:eastAsia="ar-SA"/>
    </w:rPr>
  </w:style>
  <w:style w:type="paragraph" w:customStyle="1" w:styleId="0">
    <w:name w:val="Основной 0"/>
    <w:aliases w:val="95ПК,Основной 0 Знак Знак"/>
    <w:basedOn w:val="a3"/>
    <w:link w:val="00"/>
    <w:qFormat/>
    <w:rsid w:val="007B5DEB"/>
    <w:pPr>
      <w:spacing w:after="0" w:line="240" w:lineRule="auto"/>
      <w:ind w:firstLine="539"/>
      <w:jc w:val="both"/>
    </w:pPr>
    <w:rPr>
      <w:rFonts w:ascii="Times New Roman" w:eastAsia="Times New Roman" w:hAnsi="Times New Roman" w:cs="Times New Roman"/>
      <w:sz w:val="24"/>
      <w:lang w:val="en-US" w:eastAsia="ar-SA"/>
    </w:rPr>
  </w:style>
  <w:style w:type="character" w:customStyle="1" w:styleId="00">
    <w:name w:val="Основной 0 Знак"/>
    <w:aliases w:val="95ПК Знак,Основной 0 Знак Знак Знак"/>
    <w:link w:val="0"/>
    <w:rsid w:val="007B5DEB"/>
    <w:rPr>
      <w:rFonts w:ascii="Times New Roman" w:eastAsia="Times New Roman" w:hAnsi="Times New Roman" w:cs="Times New Roman"/>
      <w:sz w:val="24"/>
      <w:lang w:val="en-US" w:eastAsia="ar-SA"/>
    </w:rPr>
  </w:style>
  <w:style w:type="paragraph" w:styleId="aff5">
    <w:name w:val="Title"/>
    <w:aliases w:val="Название Знак Знак,Название Знак Знак Знак Знак Знак Знак Знак Знак Знак Знак Знак Знак Знак Знак Знак,Название Знак Знак Знак Знак Знак Знак Знак Знак Знак Знак Знак Знак Знак Знак Знак Знак Знак Знак Знак Знак Знак Знак Знак"/>
    <w:basedOn w:val="a3"/>
    <w:link w:val="aff6"/>
    <w:qFormat/>
    <w:rsid w:val="00A2795A"/>
    <w:pPr>
      <w:spacing w:after="0" w:line="240" w:lineRule="auto"/>
      <w:jc w:val="center"/>
    </w:pPr>
    <w:rPr>
      <w:rFonts w:ascii="Times New Roman" w:eastAsia="Times New Roman" w:hAnsi="Times New Roman" w:cs="Times New Roman"/>
      <w:b/>
      <w:sz w:val="28"/>
      <w:szCs w:val="20"/>
      <w:lang w:eastAsia="ru-RU"/>
    </w:rPr>
  </w:style>
  <w:style w:type="character" w:customStyle="1" w:styleId="aff6">
    <w:name w:val="Название Знак"/>
    <w:aliases w:val="Название Знак Знак Знак1,Название Знак Знак Знак Знак Знак Знак Знак Знак Знак Знак Знак Знак Знак Знак Знак Знак1"/>
    <w:basedOn w:val="a4"/>
    <w:link w:val="aff5"/>
    <w:rsid w:val="00A2795A"/>
    <w:rPr>
      <w:rFonts w:ascii="Times New Roman" w:eastAsia="Times New Roman" w:hAnsi="Times New Roman" w:cs="Times New Roman"/>
      <w:b/>
      <w:sz w:val="28"/>
      <w:szCs w:val="20"/>
      <w:lang w:eastAsia="ru-RU"/>
    </w:rPr>
  </w:style>
  <w:style w:type="paragraph" w:styleId="aff7">
    <w:name w:val="Subtitle"/>
    <w:basedOn w:val="a3"/>
    <w:link w:val="aff8"/>
    <w:qFormat/>
    <w:rsid w:val="00A2795A"/>
    <w:pPr>
      <w:spacing w:after="0" w:line="240" w:lineRule="auto"/>
      <w:jc w:val="center"/>
    </w:pPr>
    <w:rPr>
      <w:rFonts w:ascii="Times New Roman" w:eastAsia="Times New Roman" w:hAnsi="Times New Roman" w:cs="Times New Roman"/>
      <w:b/>
      <w:sz w:val="28"/>
      <w:szCs w:val="20"/>
      <w:lang w:eastAsia="ru-RU"/>
    </w:rPr>
  </w:style>
  <w:style w:type="character" w:customStyle="1" w:styleId="aff8">
    <w:name w:val="Подзаголовок Знак"/>
    <w:basedOn w:val="a4"/>
    <w:link w:val="aff7"/>
    <w:rsid w:val="00A2795A"/>
    <w:rPr>
      <w:rFonts w:ascii="Times New Roman" w:eastAsia="Times New Roman" w:hAnsi="Times New Roman" w:cs="Times New Roman"/>
      <w:b/>
      <w:sz w:val="28"/>
      <w:szCs w:val="20"/>
      <w:lang w:eastAsia="ru-RU"/>
    </w:rPr>
  </w:style>
  <w:style w:type="paragraph" w:customStyle="1" w:styleId="212pt">
    <w:name w:val="Заголовок 2 + 12 pt"/>
    <w:basedOn w:val="a3"/>
    <w:next w:val="a3"/>
    <w:link w:val="212pt0"/>
    <w:autoRedefine/>
    <w:rsid w:val="003B0731"/>
    <w:pPr>
      <w:keepNext/>
      <w:spacing w:before="120" w:after="0" w:line="360" w:lineRule="auto"/>
      <w:jc w:val="center"/>
      <w:outlineLvl w:val="0"/>
    </w:pPr>
    <w:rPr>
      <w:rFonts w:ascii="Times New Roman" w:eastAsia="Times New Roman" w:hAnsi="Times New Roman" w:cs="Times New Roman"/>
      <w:b/>
      <w:bCs/>
      <w:iCs/>
      <w:sz w:val="20"/>
      <w:szCs w:val="20"/>
    </w:rPr>
  </w:style>
  <w:style w:type="character" w:customStyle="1" w:styleId="212pt0">
    <w:name w:val="Заголовок 2 + 12 pt Знак"/>
    <w:link w:val="212pt"/>
    <w:rsid w:val="003B0731"/>
    <w:rPr>
      <w:rFonts w:ascii="Times New Roman" w:eastAsia="Times New Roman" w:hAnsi="Times New Roman" w:cs="Times New Roman"/>
      <w:b/>
      <w:bCs/>
      <w:iCs/>
      <w:sz w:val="20"/>
      <w:szCs w:val="20"/>
    </w:rPr>
  </w:style>
  <w:style w:type="paragraph" w:styleId="51">
    <w:name w:val="toc 5"/>
    <w:basedOn w:val="a3"/>
    <w:next w:val="a3"/>
    <w:autoRedefine/>
    <w:uiPriority w:val="39"/>
    <w:unhideWhenUsed/>
    <w:rsid w:val="00DC1DF5"/>
    <w:pPr>
      <w:spacing w:after="100"/>
      <w:ind w:left="880"/>
    </w:pPr>
    <w:rPr>
      <w:rFonts w:eastAsiaTheme="minorEastAsia"/>
      <w:lang w:eastAsia="ru-RU"/>
    </w:rPr>
  </w:style>
  <w:style w:type="paragraph" w:styleId="7">
    <w:name w:val="toc 7"/>
    <w:basedOn w:val="a3"/>
    <w:next w:val="a3"/>
    <w:autoRedefine/>
    <w:uiPriority w:val="39"/>
    <w:unhideWhenUsed/>
    <w:rsid w:val="00DC1DF5"/>
    <w:pPr>
      <w:spacing w:after="100"/>
      <w:ind w:left="1320"/>
    </w:pPr>
    <w:rPr>
      <w:rFonts w:eastAsiaTheme="minorEastAsia"/>
      <w:lang w:eastAsia="ru-RU"/>
    </w:rPr>
  </w:style>
  <w:style w:type="paragraph" w:styleId="81">
    <w:name w:val="toc 8"/>
    <w:basedOn w:val="a3"/>
    <w:next w:val="a3"/>
    <w:autoRedefine/>
    <w:uiPriority w:val="39"/>
    <w:unhideWhenUsed/>
    <w:rsid w:val="00DC1DF5"/>
    <w:pPr>
      <w:spacing w:after="100"/>
      <w:ind w:left="1540"/>
    </w:pPr>
    <w:rPr>
      <w:rFonts w:eastAsiaTheme="minorEastAsia"/>
      <w:lang w:eastAsia="ru-RU"/>
    </w:rPr>
  </w:style>
  <w:style w:type="paragraph" w:styleId="9">
    <w:name w:val="toc 9"/>
    <w:basedOn w:val="a3"/>
    <w:next w:val="a3"/>
    <w:autoRedefine/>
    <w:uiPriority w:val="39"/>
    <w:unhideWhenUsed/>
    <w:rsid w:val="00DC1DF5"/>
    <w:pPr>
      <w:spacing w:after="100"/>
      <w:ind w:left="1760"/>
    </w:pPr>
    <w:rPr>
      <w:rFonts w:eastAsiaTheme="minorEastAsia"/>
      <w:lang w:eastAsia="ru-RU"/>
    </w:rPr>
  </w:style>
  <w:style w:type="paragraph" w:customStyle="1" w:styleId="310">
    <w:name w:val="Основной текст 31"/>
    <w:basedOn w:val="a3"/>
    <w:link w:val="311"/>
    <w:uiPriority w:val="99"/>
    <w:rsid w:val="005A7D26"/>
    <w:pPr>
      <w:spacing w:after="0" w:line="240" w:lineRule="auto"/>
      <w:jc w:val="both"/>
    </w:pPr>
    <w:rPr>
      <w:rFonts w:ascii="Times New Roman" w:eastAsia="Times New Roman" w:hAnsi="Times New Roman" w:cs="Times New Roman"/>
      <w:sz w:val="24"/>
      <w:szCs w:val="20"/>
      <w:lang w:eastAsia="ar-SA"/>
    </w:rPr>
  </w:style>
  <w:style w:type="character" w:customStyle="1" w:styleId="311">
    <w:name w:val="Основной текст 31 Знак"/>
    <w:link w:val="310"/>
    <w:uiPriority w:val="99"/>
    <w:rsid w:val="005A7D26"/>
    <w:rPr>
      <w:rFonts w:ascii="Times New Roman" w:eastAsia="Times New Roman" w:hAnsi="Times New Roman" w:cs="Times New Roman"/>
      <w:sz w:val="24"/>
      <w:szCs w:val="20"/>
      <w:lang w:eastAsia="ar-SA"/>
    </w:rPr>
  </w:style>
  <w:style w:type="paragraph" w:customStyle="1" w:styleId="aff9">
    <w:name w:val="Основной"/>
    <w:basedOn w:val="aff1"/>
    <w:uiPriority w:val="99"/>
    <w:rsid w:val="00FF1327"/>
    <w:pPr>
      <w:spacing w:line="240" w:lineRule="auto"/>
    </w:pPr>
    <w:rPr>
      <w:rFonts w:ascii="Times New Roman" w:eastAsia="Times New Roman" w:hAnsi="Times New Roman" w:cs="Times New Roman"/>
      <w:sz w:val="24"/>
      <w:szCs w:val="24"/>
      <w:lang w:eastAsia="ru-RU"/>
    </w:rPr>
  </w:style>
  <w:style w:type="character" w:styleId="affa">
    <w:name w:val="Strong"/>
    <w:uiPriority w:val="99"/>
    <w:qFormat/>
    <w:rsid w:val="00FF1327"/>
    <w:rPr>
      <w:b/>
      <w:bCs/>
    </w:rPr>
  </w:style>
  <w:style w:type="paragraph" w:styleId="26">
    <w:name w:val="Body Text 2"/>
    <w:basedOn w:val="a3"/>
    <w:link w:val="27"/>
    <w:uiPriority w:val="99"/>
    <w:unhideWhenUsed/>
    <w:rsid w:val="00FF1327"/>
    <w:pPr>
      <w:spacing w:after="120" w:line="480" w:lineRule="auto"/>
    </w:pPr>
  </w:style>
  <w:style w:type="character" w:customStyle="1" w:styleId="27">
    <w:name w:val="Основной текст 2 Знак"/>
    <w:basedOn w:val="a4"/>
    <w:link w:val="26"/>
    <w:uiPriority w:val="99"/>
    <w:rsid w:val="00FF1327"/>
  </w:style>
  <w:style w:type="paragraph" w:customStyle="1" w:styleId="Style20">
    <w:name w:val="Style20"/>
    <w:basedOn w:val="a3"/>
    <w:uiPriority w:val="99"/>
    <w:rsid w:val="00ED1113"/>
    <w:pPr>
      <w:widowControl w:val="0"/>
      <w:autoSpaceDE w:val="0"/>
      <w:autoSpaceDN w:val="0"/>
      <w:adjustRightInd w:val="0"/>
      <w:spacing w:after="0" w:line="562" w:lineRule="exact"/>
    </w:pPr>
    <w:rPr>
      <w:rFonts w:ascii="Times New Roman" w:eastAsia="Times New Roman" w:hAnsi="Times New Roman" w:cs="Times New Roman"/>
      <w:sz w:val="24"/>
      <w:szCs w:val="24"/>
      <w:lang w:eastAsia="ru-RU"/>
    </w:rPr>
  </w:style>
  <w:style w:type="character" w:customStyle="1" w:styleId="FontStyle140">
    <w:name w:val="Font Style140"/>
    <w:uiPriority w:val="99"/>
    <w:rsid w:val="00ED1113"/>
    <w:rPr>
      <w:rFonts w:ascii="Times New Roman" w:hAnsi="Times New Roman" w:cs="Times New Roman"/>
      <w:sz w:val="24"/>
      <w:szCs w:val="24"/>
    </w:rPr>
  </w:style>
  <w:style w:type="paragraph" w:customStyle="1" w:styleId="220">
    <w:name w:val="Основной текст 22"/>
    <w:basedOn w:val="a3"/>
    <w:rsid w:val="00656AF7"/>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formattext">
    <w:name w:val="formattext"/>
    <w:basedOn w:val="a3"/>
    <w:rsid w:val="004F48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4"/>
    <w:rsid w:val="004F4860"/>
  </w:style>
  <w:style w:type="character" w:customStyle="1" w:styleId="140">
    <w:name w:val="Основной текст 14 Знак"/>
    <w:link w:val="141"/>
    <w:rsid w:val="00855C79"/>
    <w:rPr>
      <w:sz w:val="28"/>
      <w:szCs w:val="24"/>
      <w:lang w:eastAsia="ru-RU"/>
    </w:rPr>
  </w:style>
  <w:style w:type="paragraph" w:customStyle="1" w:styleId="141">
    <w:name w:val="Основной текст 14"/>
    <w:basedOn w:val="a3"/>
    <w:link w:val="140"/>
    <w:qFormat/>
    <w:rsid w:val="00855C79"/>
    <w:pPr>
      <w:spacing w:after="0" w:line="360" w:lineRule="auto"/>
      <w:ind w:firstLine="709"/>
      <w:jc w:val="both"/>
    </w:pPr>
    <w:rPr>
      <w:sz w:val="28"/>
      <w:szCs w:val="24"/>
      <w:lang w:eastAsia="ru-RU"/>
    </w:rPr>
  </w:style>
  <w:style w:type="paragraph" w:customStyle="1" w:styleId="3f3f3f3f3f3f3f3f3f3f3f3f3f3f3f">
    <w:name w:val="Н3fа3fз3fв3fа3fн3fи3fе3f т3fа3fб3fл3fи3fц3fы3f"/>
    <w:basedOn w:val="a3"/>
    <w:rsid w:val="00EB1207"/>
    <w:pPr>
      <w:keepNext/>
      <w:keepLines/>
      <w:widowControl w:val="0"/>
      <w:suppressAutoHyphens/>
      <w:spacing w:before="120" w:after="0" w:line="240" w:lineRule="auto"/>
      <w:ind w:left="357" w:right="357" w:firstLine="720"/>
      <w:jc w:val="right"/>
    </w:pPr>
    <w:rPr>
      <w:rFonts w:ascii="Arial" w:eastAsia="Times New Roman" w:hAnsi="Arial" w:cs="Tahoma"/>
      <w:b/>
      <w:color w:val="000000"/>
      <w:sz w:val="24"/>
      <w:szCs w:val="20"/>
      <w:lang w:val="en-US" w:eastAsia="ar-SA"/>
    </w:rPr>
  </w:style>
  <w:style w:type="paragraph" w:customStyle="1" w:styleId="3f3f3f3f3f3f3f12">
    <w:name w:val="т3fа3fб3fл3fи3fц3fы3f 12"/>
    <w:basedOn w:val="a3"/>
    <w:rsid w:val="00EB1207"/>
    <w:pPr>
      <w:keepLines/>
      <w:widowControl w:val="0"/>
      <w:suppressAutoHyphens/>
      <w:spacing w:after="0" w:line="240" w:lineRule="auto"/>
      <w:jc w:val="both"/>
    </w:pPr>
    <w:rPr>
      <w:rFonts w:ascii="Times New Roman" w:eastAsia="Times New Roman" w:hAnsi="Times New Roman" w:cs="Tahoma"/>
      <w:color w:val="000000"/>
      <w:sz w:val="24"/>
      <w:szCs w:val="20"/>
      <w:lang w:val="en-US" w:eastAsia="ar-SA"/>
    </w:rPr>
  </w:style>
  <w:style w:type="paragraph" w:customStyle="1" w:styleId="Style14">
    <w:name w:val="Style14"/>
    <w:basedOn w:val="a3"/>
    <w:uiPriority w:val="99"/>
    <w:rsid w:val="006D78A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8">
    <w:name w:val="Style48"/>
    <w:basedOn w:val="a3"/>
    <w:uiPriority w:val="99"/>
    <w:rsid w:val="006D78A1"/>
    <w:pPr>
      <w:widowControl w:val="0"/>
      <w:autoSpaceDE w:val="0"/>
      <w:autoSpaceDN w:val="0"/>
      <w:adjustRightInd w:val="0"/>
      <w:spacing w:after="0" w:line="322" w:lineRule="exact"/>
      <w:ind w:firstLine="706"/>
      <w:jc w:val="both"/>
    </w:pPr>
    <w:rPr>
      <w:rFonts w:ascii="Times New Roman" w:eastAsia="Times New Roman" w:hAnsi="Times New Roman" w:cs="Times New Roman"/>
      <w:sz w:val="24"/>
      <w:szCs w:val="24"/>
      <w:lang w:eastAsia="ru-RU"/>
    </w:rPr>
  </w:style>
  <w:style w:type="character" w:customStyle="1" w:styleId="FontStyle170">
    <w:name w:val="Font Style170"/>
    <w:uiPriority w:val="99"/>
    <w:rsid w:val="006D78A1"/>
    <w:rPr>
      <w:rFonts w:ascii="Times New Roman" w:hAnsi="Times New Roman" w:cs="Times New Roman"/>
      <w:i/>
      <w:iCs/>
      <w:sz w:val="26"/>
      <w:szCs w:val="26"/>
    </w:rPr>
  </w:style>
  <w:style w:type="character" w:customStyle="1" w:styleId="FontStyle173">
    <w:name w:val="Font Style173"/>
    <w:uiPriority w:val="99"/>
    <w:rsid w:val="006D78A1"/>
    <w:rPr>
      <w:rFonts w:ascii="Times New Roman" w:hAnsi="Times New Roman" w:cs="Times New Roman"/>
      <w:sz w:val="26"/>
      <w:szCs w:val="26"/>
    </w:rPr>
  </w:style>
  <w:style w:type="paragraph" w:customStyle="1" w:styleId="a">
    <w:name w:val="_Таблица"/>
    <w:basedOn w:val="ac"/>
    <w:link w:val="affb"/>
    <w:uiPriority w:val="99"/>
    <w:rsid w:val="00F058D3"/>
    <w:pPr>
      <w:keepNext/>
      <w:numPr>
        <w:numId w:val="2"/>
      </w:numPr>
      <w:tabs>
        <w:tab w:val="left" w:pos="1985"/>
      </w:tabs>
      <w:spacing w:before="240" w:after="120" w:line="240" w:lineRule="auto"/>
      <w:ind w:left="0" w:right="282" w:firstLine="709"/>
      <w:contextualSpacing w:val="0"/>
      <w:jc w:val="both"/>
    </w:pPr>
    <w:rPr>
      <w:rFonts w:ascii="Times New Roman" w:eastAsia="Calibri" w:hAnsi="Times New Roman" w:cs="Times New Roman"/>
      <w:b/>
      <w:sz w:val="26"/>
      <w:szCs w:val="20"/>
      <w:lang w:eastAsia="ru-RU"/>
    </w:rPr>
  </w:style>
  <w:style w:type="character" w:customStyle="1" w:styleId="affb">
    <w:name w:val="_Таблица Знак"/>
    <w:link w:val="a"/>
    <w:uiPriority w:val="99"/>
    <w:locked/>
    <w:rsid w:val="00F058D3"/>
    <w:rPr>
      <w:rFonts w:ascii="Times New Roman" w:eastAsia="Calibri" w:hAnsi="Times New Roman" w:cs="Times New Roman"/>
      <w:b/>
      <w:sz w:val="26"/>
      <w:szCs w:val="20"/>
      <w:lang w:eastAsia="ru-RU"/>
    </w:rPr>
  </w:style>
  <w:style w:type="paragraph" w:customStyle="1" w:styleId="affc">
    <w:name w:val="_Обычный"/>
    <w:basedOn w:val="a3"/>
    <w:link w:val="affd"/>
    <w:uiPriority w:val="99"/>
    <w:rsid w:val="00F058D3"/>
    <w:pPr>
      <w:spacing w:after="0" w:line="360" w:lineRule="auto"/>
      <w:ind w:firstLine="709"/>
      <w:jc w:val="both"/>
    </w:pPr>
    <w:rPr>
      <w:rFonts w:ascii="Times New Roman" w:eastAsia="Calibri" w:hAnsi="Times New Roman" w:cs="Times New Roman"/>
      <w:sz w:val="26"/>
      <w:szCs w:val="20"/>
      <w:lang w:eastAsia="ru-RU"/>
    </w:rPr>
  </w:style>
  <w:style w:type="character" w:customStyle="1" w:styleId="affd">
    <w:name w:val="_Обычный Знак"/>
    <w:link w:val="affc"/>
    <w:uiPriority w:val="99"/>
    <w:locked/>
    <w:rsid w:val="00F058D3"/>
    <w:rPr>
      <w:rFonts w:ascii="Times New Roman" w:eastAsia="Calibri" w:hAnsi="Times New Roman" w:cs="Times New Roman"/>
      <w:sz w:val="26"/>
      <w:szCs w:val="20"/>
      <w:lang w:eastAsia="ru-RU"/>
    </w:rPr>
  </w:style>
  <w:style w:type="character" w:customStyle="1" w:styleId="FontStyle139">
    <w:name w:val="Font Style139"/>
    <w:uiPriority w:val="99"/>
    <w:rsid w:val="000F0314"/>
    <w:rPr>
      <w:rFonts w:ascii="Times New Roman" w:hAnsi="Times New Roman" w:cs="Times New Roman"/>
      <w:b/>
      <w:bCs/>
      <w:sz w:val="22"/>
      <w:szCs w:val="22"/>
    </w:rPr>
  </w:style>
  <w:style w:type="character" w:customStyle="1" w:styleId="FontStyle144">
    <w:name w:val="Font Style144"/>
    <w:uiPriority w:val="99"/>
    <w:rsid w:val="000F0314"/>
    <w:rPr>
      <w:rFonts w:ascii="Times New Roman" w:hAnsi="Times New Roman" w:cs="Times New Roman"/>
      <w:sz w:val="22"/>
      <w:szCs w:val="22"/>
    </w:rPr>
  </w:style>
  <w:style w:type="paragraph" w:customStyle="1" w:styleId="affe">
    <w:name w:val="Абзац"/>
    <w:link w:val="afff"/>
    <w:qFormat/>
    <w:rsid w:val="005A2E94"/>
    <w:pPr>
      <w:spacing w:before="120" w:after="60" w:line="240" w:lineRule="auto"/>
      <w:ind w:firstLine="567"/>
      <w:jc w:val="both"/>
    </w:pPr>
    <w:rPr>
      <w:rFonts w:ascii="Times New Roman" w:eastAsia="Times New Roman" w:hAnsi="Times New Roman" w:cs="Times New Roman"/>
      <w:sz w:val="24"/>
      <w:szCs w:val="24"/>
      <w:lang w:eastAsia="ru-RU"/>
    </w:rPr>
  </w:style>
  <w:style w:type="character" w:customStyle="1" w:styleId="afff">
    <w:name w:val="Абзац Знак"/>
    <w:link w:val="affe"/>
    <w:locked/>
    <w:rsid w:val="005A2E94"/>
    <w:rPr>
      <w:rFonts w:ascii="Times New Roman" w:eastAsia="Times New Roman" w:hAnsi="Times New Roman" w:cs="Times New Roman"/>
      <w:sz w:val="24"/>
      <w:szCs w:val="24"/>
      <w:lang w:eastAsia="ru-RU"/>
    </w:rPr>
  </w:style>
  <w:style w:type="paragraph" w:customStyle="1" w:styleId="msonospacing0">
    <w:name w:val="msonospacing"/>
    <w:basedOn w:val="a3"/>
    <w:uiPriority w:val="99"/>
    <w:rsid w:val="003D7068"/>
    <w:pPr>
      <w:spacing w:after="0" w:line="240" w:lineRule="auto"/>
    </w:pPr>
    <w:rPr>
      <w:rFonts w:ascii="Calibri" w:eastAsia="Times New Roman" w:hAnsi="Calibri" w:cs="Times New Roman"/>
      <w:lang w:eastAsia="ru-RU"/>
    </w:rPr>
  </w:style>
  <w:style w:type="paragraph" w:customStyle="1" w:styleId="Style104">
    <w:name w:val="Style104"/>
    <w:basedOn w:val="a3"/>
    <w:uiPriority w:val="99"/>
    <w:rsid w:val="00A95F60"/>
    <w:pPr>
      <w:widowControl w:val="0"/>
      <w:autoSpaceDE w:val="0"/>
      <w:autoSpaceDN w:val="0"/>
      <w:adjustRightInd w:val="0"/>
      <w:spacing w:after="0" w:line="221" w:lineRule="exact"/>
      <w:jc w:val="center"/>
    </w:pPr>
    <w:rPr>
      <w:rFonts w:ascii="Segoe UI" w:eastAsia="Times New Roman" w:hAnsi="Segoe UI" w:cs="Segoe UI"/>
      <w:sz w:val="24"/>
      <w:szCs w:val="24"/>
      <w:lang w:eastAsia="ru-RU"/>
    </w:rPr>
  </w:style>
  <w:style w:type="character" w:customStyle="1" w:styleId="FontStyle12">
    <w:name w:val="Font Style12"/>
    <w:basedOn w:val="a4"/>
    <w:uiPriority w:val="99"/>
    <w:rsid w:val="008515FE"/>
    <w:rPr>
      <w:rFonts w:ascii="Times New Roman" w:hAnsi="Times New Roman" w:cs="Times New Roman"/>
      <w:sz w:val="20"/>
      <w:szCs w:val="20"/>
    </w:rPr>
  </w:style>
  <w:style w:type="paragraph" w:customStyle="1" w:styleId="211">
    <w:name w:val="Основной текст (2)1"/>
    <w:basedOn w:val="a3"/>
    <w:link w:val="23"/>
    <w:rsid w:val="00D45443"/>
    <w:pPr>
      <w:widowControl w:val="0"/>
      <w:shd w:val="clear" w:color="auto" w:fill="FFFFFF"/>
      <w:spacing w:after="540" w:line="240" w:lineRule="atLeast"/>
    </w:pPr>
    <w:rPr>
      <w:rFonts w:ascii="Times New Roman" w:eastAsia="Times New Roman" w:hAnsi="Times New Roman" w:cs="Times New Roman"/>
      <w:b/>
      <w:bCs/>
    </w:rPr>
  </w:style>
  <w:style w:type="character" w:customStyle="1" w:styleId="afff0">
    <w:name w:val="Название Знак Знак Знак"/>
    <w:aliases w:val="Название Знак Знак Знак Знак Знак Знак Знак Знак Знак Знак Знак Знак Знак Знак Знак Знак,Название Знак Знак Знак Знак Знак Знак Знак Знак Знак Знак Знак Знак Знак Знак Знак Знак Знак Знак Знак Знак Знак Знак Знак Знак Знак"/>
    <w:basedOn w:val="a4"/>
    <w:rsid w:val="008007AB"/>
    <w:rPr>
      <w:b/>
      <w:sz w:val="32"/>
      <w:szCs w:val="24"/>
      <w:lang w:val="ru-RU" w:eastAsia="ru-RU" w:bidi="ar-SA"/>
    </w:rPr>
  </w:style>
  <w:style w:type="paragraph" w:customStyle="1" w:styleId="28">
    <w:name w:val="Знак2"/>
    <w:basedOn w:val="a3"/>
    <w:rsid w:val="004A5466"/>
    <w:pPr>
      <w:spacing w:after="160" w:line="240" w:lineRule="exact"/>
    </w:pPr>
    <w:rPr>
      <w:rFonts w:ascii="Verdana" w:eastAsia="Times New Roman" w:hAnsi="Verdana" w:cs="Verdana"/>
      <w:sz w:val="20"/>
      <w:szCs w:val="20"/>
      <w:lang w:val="en-US"/>
    </w:rPr>
  </w:style>
  <w:style w:type="paragraph" w:customStyle="1" w:styleId="afff1">
    <w:name w:val="Обычный текст: базовый"/>
    <w:basedOn w:val="a3"/>
    <w:rsid w:val="004A5466"/>
    <w:pPr>
      <w:suppressAutoHyphens/>
      <w:spacing w:after="0" w:line="360" w:lineRule="auto"/>
      <w:ind w:firstLine="720"/>
      <w:jc w:val="both"/>
    </w:pPr>
    <w:rPr>
      <w:rFonts w:ascii="Times New Roman" w:eastAsia="Times New Roman" w:hAnsi="Times New Roman" w:cs="Times New Roman"/>
      <w:sz w:val="28"/>
      <w:szCs w:val="20"/>
      <w:lang w:eastAsia="ar-SA"/>
    </w:rPr>
  </w:style>
  <w:style w:type="paragraph" w:customStyle="1" w:styleId="afff2">
    <w:name w:val="Базовый"/>
    <w:uiPriority w:val="99"/>
    <w:rsid w:val="004A5466"/>
    <w:pPr>
      <w:tabs>
        <w:tab w:val="left" w:pos="709"/>
      </w:tabs>
      <w:suppressAutoHyphens/>
      <w:spacing w:line="276" w:lineRule="atLeast"/>
    </w:pPr>
    <w:rPr>
      <w:rFonts w:ascii="Calibri" w:eastAsia="Arial Unicode MS" w:hAnsi="Calibri" w:cs="Times New Roman"/>
    </w:rPr>
  </w:style>
  <w:style w:type="paragraph" w:customStyle="1" w:styleId="afff3">
    <w:name w:val="МОЙ основа"/>
    <w:basedOn w:val="a3"/>
    <w:qFormat/>
    <w:rsid w:val="004A5466"/>
    <w:pPr>
      <w:widowControl w:val="0"/>
      <w:suppressAutoHyphens/>
      <w:autoSpaceDE w:val="0"/>
      <w:snapToGrid w:val="0"/>
      <w:spacing w:after="0" w:line="240" w:lineRule="auto"/>
      <w:ind w:firstLine="709"/>
      <w:jc w:val="both"/>
    </w:pPr>
    <w:rPr>
      <w:rFonts w:ascii="Times New Roman" w:eastAsia="Arial" w:hAnsi="Times New Roman" w:cs="Times New Roman"/>
      <w:sz w:val="28"/>
      <w:szCs w:val="28"/>
      <w:lang w:eastAsia="ar-SA"/>
    </w:rPr>
  </w:style>
  <w:style w:type="character" w:customStyle="1" w:styleId="40pt">
    <w:name w:val="Основной текст (4) + Курсив;Интервал 0 pt"/>
    <w:basedOn w:val="a4"/>
    <w:rsid w:val="00845324"/>
    <w:rPr>
      <w:rFonts w:ascii="Times New Roman" w:eastAsia="Times New Roman" w:hAnsi="Times New Roman" w:cs="Times New Roman"/>
      <w:b w:val="0"/>
      <w:bCs w:val="0"/>
      <w:i/>
      <w:iCs/>
      <w:smallCaps w:val="0"/>
      <w:strike w:val="0"/>
      <w:color w:val="000000"/>
      <w:spacing w:val="-3"/>
      <w:w w:val="100"/>
      <w:position w:val="0"/>
      <w:sz w:val="26"/>
      <w:szCs w:val="26"/>
      <w:u w:val="none"/>
      <w:shd w:val="clear" w:color="auto" w:fill="FFFFFF"/>
      <w:lang w:val="ru-RU"/>
    </w:rPr>
  </w:style>
  <w:style w:type="character" w:customStyle="1" w:styleId="42">
    <w:name w:val="Основной текст (4)_"/>
    <w:basedOn w:val="a4"/>
    <w:link w:val="43"/>
    <w:rsid w:val="00845324"/>
    <w:rPr>
      <w:sz w:val="26"/>
      <w:szCs w:val="26"/>
      <w:shd w:val="clear" w:color="auto" w:fill="FFFFFF"/>
    </w:rPr>
  </w:style>
  <w:style w:type="paragraph" w:customStyle="1" w:styleId="43">
    <w:name w:val="Основной текст (4)"/>
    <w:basedOn w:val="a3"/>
    <w:link w:val="42"/>
    <w:rsid w:val="00845324"/>
    <w:pPr>
      <w:widowControl w:val="0"/>
      <w:shd w:val="clear" w:color="auto" w:fill="FFFFFF"/>
      <w:spacing w:before="720" w:after="720" w:line="0" w:lineRule="atLeast"/>
    </w:pPr>
    <w:rPr>
      <w:sz w:val="26"/>
      <w:szCs w:val="26"/>
    </w:rPr>
  </w:style>
  <w:style w:type="paragraph" w:customStyle="1" w:styleId="afff4">
    <w:name w:val="Таблицы (моноширинный)"/>
    <w:basedOn w:val="a3"/>
    <w:next w:val="a3"/>
    <w:rsid w:val="001D64EA"/>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styleId="29">
    <w:name w:val="Body Text Indent 2"/>
    <w:basedOn w:val="a3"/>
    <w:link w:val="2a"/>
    <w:rsid w:val="001D64EA"/>
    <w:pPr>
      <w:spacing w:after="120" w:line="480" w:lineRule="auto"/>
      <w:ind w:left="283"/>
    </w:pPr>
    <w:rPr>
      <w:rFonts w:ascii="Times New Roman" w:eastAsia="Times New Roman" w:hAnsi="Times New Roman" w:cs="Times New Roman"/>
      <w:sz w:val="24"/>
      <w:szCs w:val="20"/>
      <w:lang w:eastAsia="ru-RU"/>
    </w:rPr>
  </w:style>
  <w:style w:type="character" w:customStyle="1" w:styleId="2a">
    <w:name w:val="Основной текст с отступом 2 Знак"/>
    <w:basedOn w:val="a4"/>
    <w:link w:val="29"/>
    <w:rsid w:val="001D64EA"/>
    <w:rPr>
      <w:rFonts w:ascii="Times New Roman" w:eastAsia="Times New Roman" w:hAnsi="Times New Roman" w:cs="Times New Roman"/>
      <w:sz w:val="24"/>
      <w:szCs w:val="20"/>
      <w:lang w:eastAsia="ru-RU"/>
    </w:rPr>
  </w:style>
  <w:style w:type="paragraph" w:customStyle="1" w:styleId="2b">
    <w:name w:val="Знак2"/>
    <w:basedOn w:val="a3"/>
    <w:rsid w:val="00256F79"/>
    <w:pPr>
      <w:spacing w:after="160" w:line="240" w:lineRule="exact"/>
    </w:pPr>
    <w:rPr>
      <w:rFonts w:ascii="Verdana" w:eastAsia="Times New Roman" w:hAnsi="Verdana" w:cs="Verdana"/>
      <w:sz w:val="20"/>
      <w:szCs w:val="20"/>
      <w:lang w:val="en-US"/>
    </w:rPr>
  </w:style>
  <w:style w:type="paragraph" w:styleId="afff5">
    <w:name w:val="caption"/>
    <w:aliases w:val="Номер объекта"/>
    <w:basedOn w:val="a3"/>
    <w:next w:val="a3"/>
    <w:link w:val="afff6"/>
    <w:qFormat/>
    <w:rsid w:val="00392479"/>
    <w:pPr>
      <w:spacing w:after="0" w:line="240" w:lineRule="auto"/>
      <w:jc w:val="both"/>
    </w:pPr>
    <w:rPr>
      <w:rFonts w:ascii="Times New Roman" w:eastAsia="Times New Roman" w:hAnsi="Times New Roman" w:cs="Times New Roman"/>
      <w:b/>
      <w:bCs/>
      <w:sz w:val="28"/>
      <w:szCs w:val="24"/>
      <w:lang w:eastAsia="ru-RU"/>
    </w:rPr>
  </w:style>
  <w:style w:type="paragraph" w:customStyle="1" w:styleId="afff7">
    <w:name w:val="Содержимое таблицы"/>
    <w:basedOn w:val="a3"/>
    <w:qFormat/>
    <w:rsid w:val="00F273D5"/>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8">
    <w:name w:val="ОСН"/>
    <w:basedOn w:val="afd"/>
    <w:qFormat/>
    <w:rsid w:val="001F1407"/>
    <w:pPr>
      <w:spacing w:before="120" w:after="0" w:line="360" w:lineRule="auto"/>
      <w:ind w:firstLine="709"/>
      <w:contextualSpacing/>
      <w:jc w:val="both"/>
    </w:pPr>
    <w:rPr>
      <w:szCs w:val="20"/>
    </w:rPr>
  </w:style>
  <w:style w:type="paragraph" w:customStyle="1" w:styleId="2c">
    <w:name w:val="Знак2"/>
    <w:basedOn w:val="a3"/>
    <w:rsid w:val="00161747"/>
    <w:pPr>
      <w:widowControl w:val="0"/>
      <w:adjustRightInd w:val="0"/>
      <w:spacing w:after="0" w:line="360" w:lineRule="atLeast"/>
      <w:jc w:val="both"/>
      <w:textAlignment w:val="baseline"/>
    </w:pPr>
    <w:rPr>
      <w:rFonts w:ascii="Verdana" w:eastAsia="PMingLiU" w:hAnsi="Verdana" w:cs="Verdana"/>
      <w:sz w:val="20"/>
      <w:szCs w:val="20"/>
      <w:lang w:val="en-US"/>
    </w:rPr>
  </w:style>
  <w:style w:type="paragraph" w:customStyle="1" w:styleId="afff9">
    <w:name w:val="Для записок"/>
    <w:basedOn w:val="a3"/>
    <w:link w:val="afffa"/>
    <w:rsid w:val="007B6108"/>
    <w:pPr>
      <w:spacing w:after="100" w:line="240" w:lineRule="auto"/>
      <w:ind w:firstLine="720"/>
      <w:jc w:val="both"/>
    </w:pPr>
    <w:rPr>
      <w:rFonts w:ascii="Times New Roman" w:eastAsia="Times New Roman" w:hAnsi="Times New Roman" w:cs="Times New Roman"/>
      <w:sz w:val="24"/>
      <w:szCs w:val="20"/>
      <w:lang w:eastAsia="ru-RU"/>
    </w:rPr>
  </w:style>
  <w:style w:type="character" w:customStyle="1" w:styleId="afffa">
    <w:name w:val="Для записок Знак"/>
    <w:basedOn w:val="a4"/>
    <w:link w:val="afff9"/>
    <w:rsid w:val="007B6108"/>
    <w:rPr>
      <w:rFonts w:ascii="Times New Roman" w:eastAsia="Times New Roman" w:hAnsi="Times New Roman" w:cs="Times New Roman"/>
      <w:sz w:val="24"/>
      <w:szCs w:val="20"/>
      <w:lang w:eastAsia="ru-RU"/>
    </w:rPr>
  </w:style>
  <w:style w:type="paragraph" w:customStyle="1" w:styleId="2d">
    <w:name w:val="Знак2"/>
    <w:basedOn w:val="a3"/>
    <w:rsid w:val="007C062C"/>
    <w:pPr>
      <w:widowControl w:val="0"/>
      <w:adjustRightInd w:val="0"/>
      <w:spacing w:after="0" w:line="360" w:lineRule="atLeast"/>
      <w:jc w:val="both"/>
      <w:textAlignment w:val="baseline"/>
    </w:pPr>
    <w:rPr>
      <w:rFonts w:ascii="Verdana" w:eastAsia="PMingLiU" w:hAnsi="Verdana" w:cs="Verdana"/>
      <w:sz w:val="20"/>
      <w:szCs w:val="20"/>
      <w:lang w:val="en-US"/>
    </w:rPr>
  </w:style>
  <w:style w:type="character" w:customStyle="1" w:styleId="disclplain">
    <w:name w:val="disclplain"/>
    <w:basedOn w:val="a4"/>
    <w:rsid w:val="00256132"/>
  </w:style>
  <w:style w:type="paragraph" w:customStyle="1" w:styleId="2e">
    <w:name w:val="Знак2"/>
    <w:basedOn w:val="a3"/>
    <w:rsid w:val="00E22462"/>
    <w:pPr>
      <w:widowControl w:val="0"/>
      <w:adjustRightInd w:val="0"/>
      <w:spacing w:after="0" w:line="360" w:lineRule="atLeast"/>
      <w:jc w:val="both"/>
      <w:textAlignment w:val="baseline"/>
    </w:pPr>
    <w:rPr>
      <w:rFonts w:ascii="Verdana" w:eastAsia="PMingLiU" w:hAnsi="Verdana" w:cs="Verdana"/>
      <w:sz w:val="20"/>
      <w:szCs w:val="20"/>
      <w:lang w:val="en-US"/>
    </w:rPr>
  </w:style>
  <w:style w:type="character" w:customStyle="1" w:styleId="context">
    <w:name w:val="context"/>
    <w:basedOn w:val="a4"/>
    <w:rsid w:val="00E22462"/>
  </w:style>
  <w:style w:type="paragraph" w:customStyle="1" w:styleId="125">
    <w:name w:val="Стиль по ширине Первая строка:  125 см"/>
    <w:basedOn w:val="a3"/>
    <w:rsid w:val="00704288"/>
    <w:pPr>
      <w:spacing w:after="0" w:line="240" w:lineRule="auto"/>
      <w:ind w:firstLine="709"/>
      <w:jc w:val="both"/>
    </w:pPr>
    <w:rPr>
      <w:rFonts w:ascii="Times New Roman" w:eastAsia="Times New Roman" w:hAnsi="Times New Roman" w:cs="Times New Roman"/>
      <w:sz w:val="24"/>
      <w:szCs w:val="20"/>
      <w:lang w:eastAsia="ru-RU"/>
    </w:rPr>
  </w:style>
  <w:style w:type="paragraph" w:styleId="afffb">
    <w:name w:val="Plain Text"/>
    <w:basedOn w:val="a3"/>
    <w:link w:val="afffc"/>
    <w:uiPriority w:val="99"/>
    <w:unhideWhenUsed/>
    <w:rsid w:val="002E3B3D"/>
    <w:pPr>
      <w:spacing w:after="0" w:line="240" w:lineRule="auto"/>
    </w:pPr>
    <w:rPr>
      <w:rFonts w:ascii="Consolas" w:eastAsia="Calibri" w:hAnsi="Consolas" w:cs="Times New Roman"/>
      <w:sz w:val="21"/>
      <w:szCs w:val="21"/>
    </w:rPr>
  </w:style>
  <w:style w:type="character" w:customStyle="1" w:styleId="afffc">
    <w:name w:val="Текст Знак"/>
    <w:basedOn w:val="a4"/>
    <w:link w:val="afffb"/>
    <w:uiPriority w:val="99"/>
    <w:rsid w:val="002E3B3D"/>
    <w:rPr>
      <w:rFonts w:ascii="Consolas" w:eastAsia="Calibri" w:hAnsi="Consolas" w:cs="Times New Roman"/>
      <w:sz w:val="21"/>
      <w:szCs w:val="21"/>
    </w:rPr>
  </w:style>
  <w:style w:type="character" w:customStyle="1" w:styleId="afff6">
    <w:name w:val="Название объекта Знак"/>
    <w:aliases w:val="Номер объекта Знак"/>
    <w:link w:val="afff5"/>
    <w:locked/>
    <w:rsid w:val="002D1D84"/>
    <w:rPr>
      <w:rFonts w:ascii="Times New Roman" w:eastAsia="Times New Roman" w:hAnsi="Times New Roman" w:cs="Times New Roman"/>
      <w:b/>
      <w:bCs/>
      <w:sz w:val="28"/>
      <w:szCs w:val="24"/>
      <w:lang w:eastAsia="ru-RU"/>
    </w:rPr>
  </w:style>
  <w:style w:type="paragraph" w:customStyle="1" w:styleId="142">
    <w:name w:val="Текст 14(основной)"/>
    <w:basedOn w:val="a3"/>
    <w:rsid w:val="00271AA0"/>
    <w:pPr>
      <w:spacing w:after="0" w:line="360" w:lineRule="auto"/>
      <w:ind w:firstLine="708"/>
      <w:jc w:val="both"/>
    </w:pPr>
    <w:rPr>
      <w:rFonts w:ascii="Times New Roman" w:eastAsia="Times New Roman" w:hAnsi="Times New Roman" w:cs="Times New Roman"/>
      <w:sz w:val="28"/>
      <w:szCs w:val="24"/>
      <w:lang w:eastAsia="ru-RU"/>
    </w:rPr>
  </w:style>
  <w:style w:type="paragraph" w:customStyle="1" w:styleId="15">
    <w:name w:val="1 Знак"/>
    <w:basedOn w:val="a3"/>
    <w:uiPriority w:val="99"/>
    <w:rsid w:val="00271AA0"/>
    <w:pPr>
      <w:spacing w:before="100" w:beforeAutospacing="1" w:after="100" w:afterAutospacing="1" w:line="240" w:lineRule="auto"/>
    </w:pPr>
    <w:rPr>
      <w:rFonts w:ascii="Tahoma" w:eastAsia="Times New Roman" w:hAnsi="Tahoma" w:cs="Tahoma"/>
      <w:sz w:val="20"/>
      <w:szCs w:val="20"/>
      <w:lang w:val="en-US"/>
    </w:rPr>
  </w:style>
  <w:style w:type="character" w:customStyle="1" w:styleId="tbbankslisttext">
    <w:name w:val="tb_banks_list_text"/>
    <w:basedOn w:val="a4"/>
    <w:rsid w:val="008151AC"/>
  </w:style>
  <w:style w:type="character" w:customStyle="1" w:styleId="FontStyle41">
    <w:name w:val="Font Style41"/>
    <w:basedOn w:val="a4"/>
    <w:uiPriority w:val="99"/>
    <w:rsid w:val="008151AC"/>
    <w:rPr>
      <w:rFonts w:ascii="Times New Roman" w:hAnsi="Times New Roman" w:cs="Times New Roman"/>
      <w:b/>
      <w:bCs/>
      <w:spacing w:val="-10"/>
      <w:sz w:val="16"/>
      <w:szCs w:val="16"/>
    </w:rPr>
  </w:style>
  <w:style w:type="character" w:customStyle="1" w:styleId="60">
    <w:name w:val="Заголовок 6 Знак"/>
    <w:basedOn w:val="a4"/>
    <w:link w:val="6"/>
    <w:uiPriority w:val="9"/>
    <w:semiHidden/>
    <w:rsid w:val="00771604"/>
    <w:rPr>
      <w:rFonts w:asciiTheme="majorHAnsi" w:eastAsiaTheme="majorEastAsia" w:hAnsiTheme="majorHAnsi" w:cstheme="majorBidi"/>
      <w:i/>
      <w:iCs/>
      <w:color w:val="243F60" w:themeColor="accent1" w:themeShade="7F"/>
    </w:rPr>
  </w:style>
  <w:style w:type="paragraph" w:styleId="2">
    <w:name w:val="List Bullet 2"/>
    <w:basedOn w:val="a3"/>
    <w:uiPriority w:val="99"/>
    <w:unhideWhenUsed/>
    <w:rsid w:val="00771604"/>
    <w:pPr>
      <w:numPr>
        <w:numId w:val="3"/>
      </w:numPr>
      <w:contextualSpacing/>
    </w:pPr>
  </w:style>
  <w:style w:type="paragraph" w:customStyle="1" w:styleId="16">
    <w:name w:val="Знак Знак Знак1 Знак"/>
    <w:basedOn w:val="a3"/>
    <w:rsid w:val="00771604"/>
    <w:pPr>
      <w:spacing w:after="0" w:line="240" w:lineRule="auto"/>
    </w:pPr>
    <w:rPr>
      <w:rFonts w:ascii="Verdana" w:eastAsia="Times New Roman" w:hAnsi="Verdana" w:cs="Verdana"/>
      <w:sz w:val="20"/>
      <w:szCs w:val="20"/>
      <w:lang w:val="en-US"/>
    </w:rPr>
  </w:style>
  <w:style w:type="paragraph" w:customStyle="1" w:styleId="2f">
    <w:name w:val="Îñíîâíîé òåêñò 2"/>
    <w:basedOn w:val="a3"/>
    <w:rsid w:val="00771604"/>
    <w:pPr>
      <w:suppressAutoHyphens/>
      <w:autoSpaceDE w:val="0"/>
      <w:spacing w:after="0" w:line="240" w:lineRule="auto"/>
      <w:ind w:right="-852"/>
    </w:pPr>
    <w:rPr>
      <w:rFonts w:ascii="Times New Roman" w:eastAsia="Times New Roman" w:hAnsi="Times New Roman" w:cs="Times New Roman"/>
      <w:sz w:val="28"/>
      <w:szCs w:val="20"/>
      <w:lang w:eastAsia="ar-SA"/>
    </w:rPr>
  </w:style>
  <w:style w:type="paragraph" w:styleId="36">
    <w:name w:val="Body Text Indent 3"/>
    <w:basedOn w:val="a3"/>
    <w:link w:val="37"/>
    <w:uiPriority w:val="99"/>
    <w:semiHidden/>
    <w:unhideWhenUsed/>
    <w:rsid w:val="00771604"/>
    <w:pPr>
      <w:spacing w:after="120"/>
      <w:ind w:left="283"/>
    </w:pPr>
    <w:rPr>
      <w:sz w:val="16"/>
      <w:szCs w:val="16"/>
    </w:rPr>
  </w:style>
  <w:style w:type="character" w:customStyle="1" w:styleId="37">
    <w:name w:val="Основной текст с отступом 3 Знак"/>
    <w:basedOn w:val="a4"/>
    <w:link w:val="36"/>
    <w:uiPriority w:val="99"/>
    <w:semiHidden/>
    <w:rsid w:val="00771604"/>
    <w:rPr>
      <w:sz w:val="16"/>
      <w:szCs w:val="16"/>
    </w:rPr>
  </w:style>
  <w:style w:type="paragraph" w:customStyle="1" w:styleId="S1">
    <w:name w:val="S_Заголовок 1"/>
    <w:basedOn w:val="a3"/>
    <w:link w:val="S10"/>
    <w:rsid w:val="00771604"/>
    <w:pPr>
      <w:spacing w:after="0" w:line="360" w:lineRule="auto"/>
      <w:jc w:val="center"/>
    </w:pPr>
    <w:rPr>
      <w:rFonts w:ascii="Times New Roman" w:eastAsia="Times New Roman" w:hAnsi="Times New Roman" w:cs="Times New Roman"/>
      <w:b/>
      <w:caps/>
      <w:sz w:val="24"/>
      <w:szCs w:val="24"/>
      <w:lang w:eastAsia="ru-RU"/>
    </w:rPr>
  </w:style>
  <w:style w:type="character" w:customStyle="1" w:styleId="S10">
    <w:name w:val="S_Заголовок 1 Знак"/>
    <w:basedOn w:val="a4"/>
    <w:link w:val="S1"/>
    <w:rsid w:val="00771604"/>
    <w:rPr>
      <w:rFonts w:ascii="Times New Roman" w:eastAsia="Times New Roman" w:hAnsi="Times New Roman" w:cs="Times New Roman"/>
      <w:b/>
      <w:caps/>
      <w:sz w:val="24"/>
      <w:szCs w:val="24"/>
      <w:lang w:eastAsia="ru-RU"/>
    </w:rPr>
  </w:style>
  <w:style w:type="paragraph" w:customStyle="1" w:styleId="normal0">
    <w:name w:val="normal0"/>
    <w:basedOn w:val="a3"/>
    <w:uiPriority w:val="99"/>
    <w:rsid w:val="00771604"/>
    <w:pPr>
      <w:spacing w:after="0" w:line="240" w:lineRule="auto"/>
    </w:pPr>
    <w:rPr>
      <w:rFonts w:ascii="Times New Roman" w:eastAsia="Calibri" w:hAnsi="Times New Roman" w:cs="Times New Roman"/>
      <w:lang w:eastAsia="ru-RU"/>
    </w:rPr>
  </w:style>
  <w:style w:type="character" w:customStyle="1" w:styleId="50">
    <w:name w:val="Заголовок 5 Знак"/>
    <w:basedOn w:val="a4"/>
    <w:link w:val="5"/>
    <w:uiPriority w:val="9"/>
    <w:semiHidden/>
    <w:rsid w:val="0011319F"/>
    <w:rPr>
      <w:rFonts w:asciiTheme="majorHAnsi" w:eastAsiaTheme="majorEastAsia" w:hAnsiTheme="majorHAnsi" w:cstheme="majorBidi"/>
      <w:color w:val="243F60" w:themeColor="accent1" w:themeShade="7F"/>
    </w:rPr>
  </w:style>
  <w:style w:type="character" w:customStyle="1" w:styleId="Normal">
    <w:name w:val="Normal Знак"/>
    <w:link w:val="17"/>
    <w:rsid w:val="00B745A3"/>
    <w:rPr>
      <w:lang w:eastAsia="ru-RU"/>
    </w:rPr>
  </w:style>
  <w:style w:type="paragraph" w:customStyle="1" w:styleId="17">
    <w:name w:val="Обычный1"/>
    <w:link w:val="Normal"/>
    <w:rsid w:val="00B745A3"/>
    <w:pPr>
      <w:snapToGrid w:val="0"/>
      <w:spacing w:after="0" w:line="240" w:lineRule="auto"/>
    </w:pPr>
    <w:rPr>
      <w:lang w:eastAsia="ru-RU"/>
    </w:rPr>
  </w:style>
  <w:style w:type="paragraph" w:customStyle="1" w:styleId="a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3"/>
    <w:autoRedefine/>
    <w:rsid w:val="0018436E"/>
    <w:pPr>
      <w:spacing w:after="160" w:line="240" w:lineRule="exact"/>
    </w:pPr>
    <w:rPr>
      <w:rFonts w:ascii="Times New Roman" w:eastAsia="Times New Roman" w:hAnsi="Times New Roman" w:cs="Times New Roman"/>
      <w:sz w:val="28"/>
      <w:szCs w:val="20"/>
      <w:lang w:val="en-US"/>
    </w:rPr>
  </w:style>
  <w:style w:type="paragraph" w:styleId="HTML">
    <w:name w:val="HTML Preformatted"/>
    <w:basedOn w:val="a3"/>
    <w:link w:val="HTML0"/>
    <w:rsid w:val="001843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4"/>
    <w:link w:val="HTML"/>
    <w:rsid w:val="0018436E"/>
    <w:rPr>
      <w:rFonts w:ascii="Courier New" w:eastAsia="Times New Roman" w:hAnsi="Courier New" w:cs="Courier New"/>
      <w:sz w:val="20"/>
      <w:szCs w:val="20"/>
      <w:lang w:eastAsia="ru-RU"/>
    </w:rPr>
  </w:style>
  <w:style w:type="paragraph" w:customStyle="1" w:styleId="afffe">
    <w:name w:val="Нормальный (таблица)"/>
    <w:basedOn w:val="a3"/>
    <w:next w:val="a3"/>
    <w:rsid w:val="00397E24"/>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80">
    <w:name w:val="Заголовок 8 Знак"/>
    <w:basedOn w:val="a4"/>
    <w:link w:val="8"/>
    <w:uiPriority w:val="9"/>
    <w:semiHidden/>
    <w:rsid w:val="00397E24"/>
    <w:rPr>
      <w:rFonts w:asciiTheme="majorHAnsi" w:eastAsiaTheme="majorEastAsia" w:hAnsiTheme="majorHAnsi" w:cstheme="majorBidi"/>
      <w:color w:val="404040" w:themeColor="text1" w:themeTint="BF"/>
      <w:sz w:val="20"/>
      <w:szCs w:val="20"/>
    </w:rPr>
  </w:style>
  <w:style w:type="paragraph" w:customStyle="1" w:styleId="Normal10-02">
    <w:name w:val="Normal + 10 пт полужирный По центру Слева:  -02 см Справ..."/>
    <w:basedOn w:val="a3"/>
    <w:link w:val="Normal10-020"/>
    <w:rsid w:val="00397E24"/>
    <w:pPr>
      <w:spacing w:after="0" w:line="240" w:lineRule="auto"/>
      <w:ind w:left="-57" w:right="-113"/>
    </w:pPr>
    <w:rPr>
      <w:rFonts w:ascii="Times New Roman" w:eastAsia="Times New Roman" w:hAnsi="Times New Roman" w:cs="Times New Roman"/>
      <w:b/>
      <w:bCs/>
      <w:sz w:val="20"/>
      <w:szCs w:val="20"/>
      <w:lang w:eastAsia="ru-RU"/>
    </w:rPr>
  </w:style>
  <w:style w:type="character" w:customStyle="1" w:styleId="Normal10-020">
    <w:name w:val="Normal + 10 пт полужирный По центру Слева:  -02 см Справ... Знак"/>
    <w:link w:val="Normal10-02"/>
    <w:locked/>
    <w:rsid w:val="00397E24"/>
    <w:rPr>
      <w:rFonts w:ascii="Times New Roman" w:eastAsia="Times New Roman" w:hAnsi="Times New Roman" w:cs="Times New Roman"/>
      <w:b/>
      <w:bCs/>
      <w:sz w:val="20"/>
      <w:szCs w:val="20"/>
      <w:lang w:eastAsia="ru-RU"/>
    </w:rPr>
  </w:style>
  <w:style w:type="paragraph" w:customStyle="1" w:styleId="Normal10">
    <w:name w:val="Стиль Normal + 10 пт полужирный"/>
    <w:basedOn w:val="17"/>
    <w:rsid w:val="005E592D"/>
    <w:pPr>
      <w:ind w:left="-113" w:right="-113"/>
      <w:jc w:val="center"/>
    </w:pPr>
    <w:rPr>
      <w:rFonts w:ascii="Times New Roman" w:eastAsia="Times New Roman" w:hAnsi="Times New Roman" w:cs="Times New Roman"/>
      <w:b/>
      <w:bCs/>
      <w:sz w:val="20"/>
      <w:szCs w:val="20"/>
    </w:rPr>
  </w:style>
  <w:style w:type="paragraph" w:customStyle="1" w:styleId="-">
    <w:name w:val="Обычное форматирование - стиль"/>
    <w:basedOn w:val="a3"/>
    <w:link w:val="-0"/>
    <w:rsid w:val="005E592D"/>
    <w:pPr>
      <w:widowControl w:val="0"/>
      <w:autoSpaceDE w:val="0"/>
      <w:autoSpaceDN w:val="0"/>
      <w:adjustRightInd w:val="0"/>
      <w:spacing w:before="120" w:after="0" w:line="240" w:lineRule="auto"/>
      <w:ind w:firstLine="709"/>
      <w:jc w:val="both"/>
    </w:pPr>
    <w:rPr>
      <w:rFonts w:ascii="Times New Roman" w:eastAsia="Times New Roman" w:hAnsi="Times New Roman" w:cs="Times New Roman"/>
      <w:sz w:val="26"/>
      <w:szCs w:val="20"/>
      <w:lang w:eastAsia="ru-RU"/>
    </w:rPr>
  </w:style>
  <w:style w:type="character" w:customStyle="1" w:styleId="-0">
    <w:name w:val="Обычное форматирование - стиль Знак"/>
    <w:link w:val="-"/>
    <w:rsid w:val="005E592D"/>
    <w:rPr>
      <w:rFonts w:ascii="Times New Roman" w:eastAsia="Times New Roman" w:hAnsi="Times New Roman" w:cs="Times New Roman"/>
      <w:sz w:val="26"/>
      <w:szCs w:val="20"/>
      <w:lang w:eastAsia="ru-RU"/>
    </w:rPr>
  </w:style>
  <w:style w:type="paragraph" w:styleId="affff">
    <w:name w:val="annotation text"/>
    <w:basedOn w:val="a3"/>
    <w:link w:val="affff0"/>
    <w:semiHidden/>
    <w:rsid w:val="0018618B"/>
    <w:pPr>
      <w:spacing w:after="0" w:line="240" w:lineRule="auto"/>
    </w:pPr>
    <w:rPr>
      <w:rFonts w:ascii="Times New Roman" w:eastAsia="Times New Roman" w:hAnsi="Times New Roman" w:cs="Times New Roman"/>
      <w:sz w:val="20"/>
      <w:szCs w:val="20"/>
      <w:lang w:eastAsia="ru-RU"/>
    </w:rPr>
  </w:style>
  <w:style w:type="character" w:customStyle="1" w:styleId="affff0">
    <w:name w:val="Текст примечания Знак"/>
    <w:basedOn w:val="a4"/>
    <w:link w:val="affff"/>
    <w:semiHidden/>
    <w:rsid w:val="0018618B"/>
    <w:rPr>
      <w:rFonts w:ascii="Times New Roman" w:eastAsia="Times New Roman" w:hAnsi="Times New Roman" w:cs="Times New Roman"/>
      <w:sz w:val="20"/>
      <w:szCs w:val="20"/>
      <w:lang w:eastAsia="ru-RU"/>
    </w:rPr>
  </w:style>
  <w:style w:type="numbering" w:styleId="111111">
    <w:name w:val="Outline List 2"/>
    <w:basedOn w:val="a6"/>
    <w:rsid w:val="0018618B"/>
    <w:pPr>
      <w:numPr>
        <w:numId w:val="4"/>
      </w:numPr>
    </w:pPr>
  </w:style>
  <w:style w:type="paragraph" w:customStyle="1" w:styleId="affff1">
    <w:name w:val="АААА"/>
    <w:basedOn w:val="a3"/>
    <w:rsid w:val="00C935D5"/>
    <w:pPr>
      <w:spacing w:after="0" w:line="312" w:lineRule="auto"/>
      <w:ind w:firstLine="567"/>
      <w:jc w:val="both"/>
    </w:pPr>
    <w:rPr>
      <w:rFonts w:ascii="Times New Roman" w:eastAsia="Times New Roman" w:hAnsi="Times New Roman" w:cs="Times New Roman"/>
      <w:sz w:val="26"/>
      <w:szCs w:val="26"/>
      <w:lang w:eastAsia="ru-RU"/>
    </w:rPr>
  </w:style>
  <w:style w:type="paragraph" w:customStyle="1" w:styleId="1">
    <w:name w:val="Без интервала1"/>
    <w:aliases w:val="Перечисление"/>
    <w:basedOn w:val="a3"/>
    <w:link w:val="NoSpacingChar"/>
    <w:rsid w:val="00C935D5"/>
    <w:pPr>
      <w:numPr>
        <w:numId w:val="5"/>
      </w:numPr>
      <w:spacing w:before="200"/>
    </w:pPr>
    <w:rPr>
      <w:rFonts w:ascii="Times New Roman" w:eastAsia="Franklin Gothic Book" w:hAnsi="Times New Roman" w:cs="Times New Roman"/>
      <w:sz w:val="24"/>
    </w:rPr>
  </w:style>
  <w:style w:type="character" w:customStyle="1" w:styleId="NoSpacingChar">
    <w:name w:val="No Spacing Char"/>
    <w:aliases w:val="Перечисление Char"/>
    <w:basedOn w:val="a4"/>
    <w:link w:val="1"/>
    <w:locked/>
    <w:rsid w:val="00C935D5"/>
    <w:rPr>
      <w:rFonts w:ascii="Times New Roman" w:eastAsia="Franklin Gothic Book" w:hAnsi="Times New Roman" w:cs="Times New Roman"/>
      <w:sz w:val="24"/>
    </w:rPr>
  </w:style>
  <w:style w:type="paragraph" w:customStyle="1" w:styleId="120">
    <w:name w:val="Перед:  12 пт"/>
    <w:basedOn w:val="a3"/>
    <w:next w:val="a3"/>
    <w:link w:val="121"/>
    <w:rsid w:val="004F0CE3"/>
    <w:pPr>
      <w:widowControl w:val="0"/>
      <w:autoSpaceDE w:val="0"/>
      <w:autoSpaceDN w:val="0"/>
      <w:adjustRightInd w:val="0"/>
      <w:spacing w:before="240" w:after="0" w:line="240" w:lineRule="auto"/>
      <w:ind w:firstLine="720"/>
      <w:jc w:val="both"/>
    </w:pPr>
    <w:rPr>
      <w:rFonts w:ascii="Times New Roman" w:eastAsia="Times New Roman" w:hAnsi="Times New Roman" w:cs="Times New Roman"/>
      <w:sz w:val="26"/>
      <w:szCs w:val="20"/>
      <w:lang w:eastAsia="ru-RU"/>
    </w:rPr>
  </w:style>
  <w:style w:type="character" w:customStyle="1" w:styleId="121">
    <w:name w:val="Перед:  12 пт Знак"/>
    <w:basedOn w:val="a4"/>
    <w:link w:val="120"/>
    <w:rsid w:val="004F0CE3"/>
    <w:rPr>
      <w:rFonts w:ascii="Times New Roman" w:eastAsia="Times New Roman" w:hAnsi="Times New Roman" w:cs="Times New Roman"/>
      <w:sz w:val="26"/>
      <w:szCs w:val="20"/>
      <w:lang w:eastAsia="ru-RU"/>
    </w:rPr>
  </w:style>
  <w:style w:type="paragraph" w:customStyle="1" w:styleId="1256">
    <w:name w:val="ОСНОВНОЙ(1256)"/>
    <w:basedOn w:val="a3"/>
    <w:link w:val="12560"/>
    <w:rsid w:val="004F0CE3"/>
    <w:pPr>
      <w:keepLines/>
      <w:autoSpaceDE w:val="0"/>
      <w:autoSpaceDN w:val="0"/>
      <w:adjustRightInd w:val="0"/>
      <w:spacing w:before="120" w:after="0" w:line="240" w:lineRule="auto"/>
      <w:ind w:firstLine="709"/>
      <w:jc w:val="both"/>
    </w:pPr>
    <w:rPr>
      <w:rFonts w:ascii="Times New Roman" w:eastAsia="Times New Roman" w:hAnsi="Times New Roman" w:cs="Times New Roman"/>
      <w:sz w:val="26"/>
      <w:szCs w:val="20"/>
      <w:lang w:eastAsia="ru-RU"/>
    </w:rPr>
  </w:style>
  <w:style w:type="character" w:customStyle="1" w:styleId="12560">
    <w:name w:val="ОСНОВНОЙ(1256) Знак"/>
    <w:basedOn w:val="a4"/>
    <w:link w:val="1256"/>
    <w:rsid w:val="004F0CE3"/>
    <w:rPr>
      <w:rFonts w:ascii="Times New Roman" w:eastAsia="Times New Roman" w:hAnsi="Times New Roman" w:cs="Times New Roman"/>
      <w:sz w:val="26"/>
      <w:szCs w:val="20"/>
      <w:lang w:eastAsia="ru-RU"/>
    </w:rPr>
  </w:style>
  <w:style w:type="paragraph" w:customStyle="1" w:styleId="2f0">
    <w:name w:val="Абзац списка2"/>
    <w:basedOn w:val="a3"/>
    <w:rsid w:val="001706D7"/>
    <w:pPr>
      <w:spacing w:before="80" w:after="80"/>
      <w:ind w:left="720"/>
    </w:pPr>
    <w:rPr>
      <w:rFonts w:ascii="Times New Roman" w:eastAsia="Franklin Gothic Book" w:hAnsi="Times New Roman" w:cs="Times New Roman"/>
      <w:sz w:val="24"/>
    </w:rPr>
  </w:style>
  <w:style w:type="paragraph" w:customStyle="1" w:styleId="Normal10-022">
    <w:name w:val="Стиль Normal + 10 пт полужирный По центру Слева:  -02 см Справ...2"/>
    <w:basedOn w:val="a3"/>
    <w:link w:val="Normal10-0220"/>
    <w:rsid w:val="005D6306"/>
    <w:pPr>
      <w:snapToGrid w:val="0"/>
      <w:spacing w:after="0" w:line="240" w:lineRule="auto"/>
      <w:ind w:left="-113" w:right="-113"/>
      <w:jc w:val="center"/>
    </w:pPr>
    <w:rPr>
      <w:rFonts w:ascii="Times New Roman" w:eastAsia="Times New Roman" w:hAnsi="Times New Roman" w:cs="Times New Roman"/>
      <w:b/>
      <w:bCs/>
      <w:sz w:val="20"/>
      <w:szCs w:val="20"/>
      <w:lang w:eastAsia="ru-RU"/>
    </w:rPr>
  </w:style>
  <w:style w:type="character" w:customStyle="1" w:styleId="Normal10-0220">
    <w:name w:val="Стиль Normal + 10 пт полужирный По центру Слева:  -02 см Справ...2 Знак"/>
    <w:basedOn w:val="Normal"/>
    <w:link w:val="Normal10-022"/>
    <w:rsid w:val="005D6306"/>
    <w:rPr>
      <w:rFonts w:ascii="Times New Roman" w:eastAsia="Times New Roman" w:hAnsi="Times New Roman" w:cs="Times New Roman"/>
      <w:b/>
      <w:bCs/>
      <w:sz w:val="20"/>
      <w:szCs w:val="20"/>
    </w:rPr>
  </w:style>
  <w:style w:type="table" w:customStyle="1" w:styleId="affff2">
    <w:name w:val="Таблицы"/>
    <w:basedOn w:val="ae"/>
    <w:uiPriority w:val="99"/>
    <w:rsid w:val="000F1260"/>
    <w:pPr>
      <w:jc w:val="center"/>
    </w:pPr>
    <w:rPr>
      <w:rFonts w:ascii="Times New Roman" w:hAnsi="Times New Roman"/>
      <w:sz w:val="24"/>
    </w:rPr>
    <w:tblPr>
      <w:jc w:val="cente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trPr>
      <w:jc w:val="center"/>
    </w:trPr>
    <w:tcPr>
      <w:vAlign w:val="center"/>
    </w:tcPr>
  </w:style>
  <w:style w:type="paragraph" w:customStyle="1" w:styleId="2f1">
    <w:name w:val="Обычный2"/>
    <w:rsid w:val="00B4564E"/>
    <w:pPr>
      <w:snapToGrid w:val="0"/>
      <w:spacing w:after="0" w:line="240" w:lineRule="auto"/>
    </w:pPr>
    <w:rPr>
      <w:rFonts w:ascii="Times New Roman" w:eastAsia="Times New Roman" w:hAnsi="Times New Roman" w:cs="Times New Roman"/>
      <w:szCs w:val="20"/>
      <w:lang w:eastAsia="ru-RU"/>
    </w:rPr>
  </w:style>
  <w:style w:type="paragraph" w:customStyle="1" w:styleId="aff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3"/>
    <w:autoRedefine/>
    <w:rsid w:val="00B4564E"/>
    <w:pPr>
      <w:spacing w:after="160" w:line="240" w:lineRule="exact"/>
    </w:pPr>
    <w:rPr>
      <w:rFonts w:ascii="Times New Roman" w:eastAsia="Times New Roman" w:hAnsi="Times New Roman" w:cs="Times New Roman"/>
      <w:sz w:val="28"/>
      <w:szCs w:val="20"/>
      <w:lang w:val="en-US"/>
    </w:rPr>
  </w:style>
  <w:style w:type="paragraph" w:customStyle="1" w:styleId="affff4">
    <w:name w:val="Табличный_центр"/>
    <w:basedOn w:val="a3"/>
    <w:rsid w:val="00F73B30"/>
    <w:pPr>
      <w:spacing w:after="0" w:line="240" w:lineRule="auto"/>
      <w:jc w:val="center"/>
    </w:pPr>
    <w:rPr>
      <w:rFonts w:ascii="Times New Roman" w:eastAsia="Times New Roman" w:hAnsi="Times New Roman" w:cs="Times New Roman"/>
      <w:lang w:eastAsia="ru-RU"/>
    </w:rPr>
  </w:style>
  <w:style w:type="paragraph" w:customStyle="1" w:styleId="affff5">
    <w:name w:val="Табличный_слева"/>
    <w:basedOn w:val="a3"/>
    <w:rsid w:val="00F73B30"/>
    <w:pPr>
      <w:spacing w:after="0" w:line="240" w:lineRule="auto"/>
    </w:pPr>
    <w:rPr>
      <w:rFonts w:ascii="Times New Roman" w:eastAsia="Times New Roman" w:hAnsi="Times New Roman" w:cs="Times New Roman"/>
      <w:lang w:eastAsia="ru-RU"/>
    </w:rPr>
  </w:style>
  <w:style w:type="paragraph" w:styleId="a2">
    <w:name w:val="List"/>
    <w:basedOn w:val="a3"/>
    <w:link w:val="affff6"/>
    <w:rsid w:val="009E216C"/>
    <w:pPr>
      <w:numPr>
        <w:numId w:val="6"/>
      </w:numPr>
      <w:spacing w:after="60" w:line="240" w:lineRule="auto"/>
      <w:jc w:val="both"/>
    </w:pPr>
    <w:rPr>
      <w:rFonts w:ascii="Times New Roman" w:eastAsia="Times New Roman" w:hAnsi="Times New Roman" w:cs="Times New Roman"/>
      <w:snapToGrid w:val="0"/>
      <w:sz w:val="24"/>
      <w:szCs w:val="24"/>
    </w:rPr>
  </w:style>
  <w:style w:type="character" w:customStyle="1" w:styleId="affff6">
    <w:name w:val="Список Знак"/>
    <w:link w:val="a2"/>
    <w:rsid w:val="009E216C"/>
    <w:rPr>
      <w:rFonts w:ascii="Times New Roman" w:eastAsia="Times New Roman" w:hAnsi="Times New Roman" w:cs="Times New Roman"/>
      <w:snapToGrid w:val="0"/>
      <w:sz w:val="24"/>
      <w:szCs w:val="24"/>
    </w:rPr>
  </w:style>
  <w:style w:type="paragraph" w:customStyle="1" w:styleId="18">
    <w:name w:val="Знак Знак1 Знак Знак"/>
    <w:basedOn w:val="a3"/>
    <w:rsid w:val="009A0900"/>
    <w:pPr>
      <w:spacing w:after="160" w:line="240" w:lineRule="exact"/>
    </w:pPr>
    <w:rPr>
      <w:rFonts w:ascii="Verdana" w:eastAsia="Times New Roman" w:hAnsi="Verdana" w:cs="Times New Roman"/>
      <w:sz w:val="20"/>
      <w:szCs w:val="20"/>
      <w:lang w:val="en-US"/>
    </w:rPr>
  </w:style>
  <w:style w:type="paragraph" w:customStyle="1" w:styleId="19">
    <w:name w:val="Знак Знак1"/>
    <w:basedOn w:val="a3"/>
    <w:rsid w:val="009A0900"/>
    <w:pPr>
      <w:spacing w:after="160" w:line="240" w:lineRule="exact"/>
    </w:pPr>
    <w:rPr>
      <w:rFonts w:ascii="Verdana" w:eastAsia="Times New Roman" w:hAnsi="Verdana" w:cs="Times New Roman"/>
      <w:sz w:val="20"/>
      <w:szCs w:val="20"/>
      <w:lang w:val="en-US"/>
    </w:rPr>
  </w:style>
  <w:style w:type="paragraph" w:customStyle="1" w:styleId="affff7">
    <w:name w:val="Обычный в таблице"/>
    <w:basedOn w:val="a3"/>
    <w:rsid w:val="0079704B"/>
    <w:pPr>
      <w:suppressAutoHyphens/>
      <w:spacing w:after="0" w:line="360" w:lineRule="auto"/>
      <w:ind w:hanging="6"/>
      <w:jc w:val="center"/>
    </w:pPr>
    <w:rPr>
      <w:rFonts w:ascii="Times New Roman" w:eastAsia="Times New Roman" w:hAnsi="Times New Roman" w:cs="Times New Roman"/>
      <w:sz w:val="24"/>
      <w:szCs w:val="24"/>
      <w:lang w:eastAsia="ar-SA"/>
    </w:rPr>
  </w:style>
  <w:style w:type="paragraph" w:customStyle="1" w:styleId="Style44">
    <w:name w:val="Style44"/>
    <w:basedOn w:val="a3"/>
    <w:uiPriority w:val="99"/>
    <w:rsid w:val="0079704B"/>
    <w:pPr>
      <w:widowControl w:val="0"/>
      <w:autoSpaceDE w:val="0"/>
      <w:autoSpaceDN w:val="0"/>
      <w:adjustRightInd w:val="0"/>
      <w:spacing w:after="0" w:line="254" w:lineRule="exact"/>
      <w:jc w:val="center"/>
    </w:pPr>
    <w:rPr>
      <w:rFonts w:ascii="Times New Roman" w:eastAsia="Times New Roman" w:hAnsi="Times New Roman" w:cs="Times New Roman"/>
      <w:sz w:val="24"/>
      <w:szCs w:val="24"/>
      <w:lang w:eastAsia="ru-RU"/>
    </w:rPr>
  </w:style>
  <w:style w:type="paragraph" w:customStyle="1" w:styleId="a0">
    <w:name w:val="Нумерованный ГП"/>
    <w:basedOn w:val="a3"/>
    <w:link w:val="affff8"/>
    <w:uiPriority w:val="99"/>
    <w:rsid w:val="0079704B"/>
    <w:pPr>
      <w:numPr>
        <w:numId w:val="7"/>
      </w:numPr>
      <w:spacing w:after="0"/>
      <w:contextualSpacing/>
      <w:jc w:val="both"/>
    </w:pPr>
    <w:rPr>
      <w:rFonts w:ascii="Tahoma" w:eastAsia="Times New Roman" w:hAnsi="Tahoma" w:cs="Tahoma"/>
      <w:sz w:val="24"/>
      <w:szCs w:val="24"/>
      <w:lang w:eastAsia="ru-RU"/>
    </w:rPr>
  </w:style>
  <w:style w:type="character" w:customStyle="1" w:styleId="affff8">
    <w:name w:val="Нумерованный ГП Знак"/>
    <w:basedOn w:val="a4"/>
    <w:link w:val="a0"/>
    <w:uiPriority w:val="99"/>
    <w:locked/>
    <w:rsid w:val="0079704B"/>
    <w:rPr>
      <w:rFonts w:ascii="Tahoma" w:eastAsia="Times New Roman" w:hAnsi="Tahoma" w:cs="Tahoma"/>
      <w:sz w:val="24"/>
      <w:szCs w:val="24"/>
      <w:lang w:eastAsia="ru-RU"/>
    </w:rPr>
  </w:style>
  <w:style w:type="character" w:customStyle="1" w:styleId="FontStyle425">
    <w:name w:val="Font Style425"/>
    <w:uiPriority w:val="99"/>
    <w:rsid w:val="0079704B"/>
    <w:rPr>
      <w:rFonts w:ascii="Times New Roman" w:hAnsi="Times New Roman" w:cs="Times New Roman"/>
      <w:sz w:val="22"/>
      <w:szCs w:val="22"/>
    </w:rPr>
  </w:style>
  <w:style w:type="paragraph" w:customStyle="1" w:styleId="01">
    <w:name w:val="Основной текст 0"/>
    <w:aliases w:val="95 ПК,А. Основной текст 0,1 Основной текст 0,А. Основной текст 0 Знак Знак Знак Знак,1. Основной текст 0,А. Основной текст 0 Знак Знак,А. Основной текст 0 Знак Знак Знак Знак Знак Знак,Основной тек..."/>
    <w:basedOn w:val="a3"/>
    <w:link w:val="02"/>
    <w:rsid w:val="00644701"/>
    <w:pPr>
      <w:spacing w:after="0" w:line="240" w:lineRule="auto"/>
      <w:ind w:firstLine="539"/>
      <w:jc w:val="both"/>
    </w:pPr>
    <w:rPr>
      <w:rFonts w:ascii="Times New Roman" w:eastAsia="Calibri" w:hAnsi="Times New Roman" w:cs="Times New Roman"/>
      <w:color w:val="000000"/>
      <w:kern w:val="24"/>
      <w:sz w:val="24"/>
      <w:szCs w:val="24"/>
    </w:rPr>
  </w:style>
  <w:style w:type="character" w:customStyle="1" w:styleId="02">
    <w:name w:val="Основной текст 0 Знак"/>
    <w:aliases w:val="95 ПК Знак,А. Основной текст 0 Знак,1 Основной текст 0 Знак,А. Основной текст 0 Знак Знак Знак Знак Знак Знак Знак Знак Знак"/>
    <w:link w:val="01"/>
    <w:rsid w:val="00644701"/>
    <w:rPr>
      <w:rFonts w:ascii="Times New Roman" w:eastAsia="Calibri" w:hAnsi="Times New Roman" w:cs="Times New Roman"/>
      <w:color w:val="000000"/>
      <w:kern w:val="24"/>
      <w:sz w:val="24"/>
      <w:szCs w:val="24"/>
    </w:rPr>
  </w:style>
  <w:style w:type="paragraph" w:customStyle="1" w:styleId="1a">
    <w:name w:val="Знак Знак1"/>
    <w:basedOn w:val="a3"/>
    <w:rsid w:val="00D5139C"/>
    <w:pPr>
      <w:spacing w:after="160" w:line="240" w:lineRule="exact"/>
    </w:pPr>
    <w:rPr>
      <w:rFonts w:ascii="Verdana" w:eastAsia="Times New Roman" w:hAnsi="Verdana" w:cs="Times New Roman"/>
      <w:sz w:val="20"/>
      <w:szCs w:val="20"/>
      <w:lang w:val="en-US"/>
    </w:rPr>
  </w:style>
  <w:style w:type="table" w:customStyle="1" w:styleId="TableNormal">
    <w:name w:val="Table Normal"/>
    <w:uiPriority w:val="2"/>
    <w:semiHidden/>
    <w:unhideWhenUsed/>
    <w:qFormat/>
    <w:rsid w:val="00EA36A9"/>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3"/>
    <w:uiPriority w:val="1"/>
    <w:qFormat/>
    <w:rsid w:val="00EA36A9"/>
    <w:pPr>
      <w:widowControl w:val="0"/>
      <w:spacing w:after="0" w:line="240" w:lineRule="auto"/>
      <w:ind w:left="103"/>
    </w:pPr>
    <w:rPr>
      <w:rFonts w:ascii="Times New Roman" w:eastAsia="Times New Roman" w:hAnsi="Times New Roman" w:cs="Times New Roman"/>
      <w:lang w:val="en-US"/>
    </w:rPr>
  </w:style>
  <w:style w:type="character" w:customStyle="1" w:styleId="105pt">
    <w:name w:val="Основной текст + 10;5 pt"/>
    <w:basedOn w:val="a4"/>
    <w:rsid w:val="003C0341"/>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grame">
    <w:name w:val="grame"/>
    <w:basedOn w:val="a4"/>
    <w:rsid w:val="004817BE"/>
  </w:style>
  <w:style w:type="character" w:customStyle="1" w:styleId="spelle">
    <w:name w:val="spelle"/>
    <w:basedOn w:val="a4"/>
    <w:rsid w:val="00062BA2"/>
  </w:style>
  <w:style w:type="paragraph" w:styleId="2f2">
    <w:name w:val="List 2"/>
    <w:basedOn w:val="a3"/>
    <w:uiPriority w:val="99"/>
    <w:unhideWhenUsed/>
    <w:rsid w:val="00934A91"/>
    <w:pPr>
      <w:ind w:left="566" w:hanging="283"/>
      <w:contextualSpacing/>
    </w:pPr>
  </w:style>
  <w:style w:type="table" w:customStyle="1" w:styleId="TableGridReport1">
    <w:name w:val="Table Grid Report1"/>
    <w:basedOn w:val="a5"/>
    <w:next w:val="ae"/>
    <w:uiPriority w:val="59"/>
    <w:rsid w:val="00DD611B"/>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Page">
    <w:name w:val="ConsPlusTitlePage"/>
    <w:rsid w:val="00AD02E3"/>
    <w:pPr>
      <w:widowControl w:val="0"/>
      <w:autoSpaceDE w:val="0"/>
      <w:autoSpaceDN w:val="0"/>
      <w:spacing w:after="0" w:line="240" w:lineRule="auto"/>
    </w:pPr>
    <w:rPr>
      <w:rFonts w:ascii="Tahoma" w:eastAsia="Times New Roman" w:hAnsi="Tahoma" w:cs="Tahoma"/>
      <w:sz w:val="20"/>
      <w:szCs w:val="20"/>
      <w:lang w:eastAsia="ru-RU"/>
    </w:rPr>
  </w:style>
  <w:style w:type="table" w:customStyle="1" w:styleId="TableGridReport2">
    <w:name w:val="Table Grid Report2"/>
    <w:basedOn w:val="a5"/>
    <w:next w:val="ae"/>
    <w:uiPriority w:val="59"/>
    <w:rsid w:val="005C410A"/>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58122">
      <w:bodyDiv w:val="1"/>
      <w:marLeft w:val="0"/>
      <w:marRight w:val="0"/>
      <w:marTop w:val="0"/>
      <w:marBottom w:val="0"/>
      <w:divBdr>
        <w:top w:val="none" w:sz="0" w:space="0" w:color="auto"/>
        <w:left w:val="none" w:sz="0" w:space="0" w:color="auto"/>
        <w:bottom w:val="none" w:sz="0" w:space="0" w:color="auto"/>
        <w:right w:val="none" w:sz="0" w:space="0" w:color="auto"/>
      </w:divBdr>
    </w:div>
    <w:div w:id="49232775">
      <w:bodyDiv w:val="1"/>
      <w:marLeft w:val="0"/>
      <w:marRight w:val="0"/>
      <w:marTop w:val="0"/>
      <w:marBottom w:val="0"/>
      <w:divBdr>
        <w:top w:val="none" w:sz="0" w:space="0" w:color="auto"/>
        <w:left w:val="none" w:sz="0" w:space="0" w:color="auto"/>
        <w:bottom w:val="none" w:sz="0" w:space="0" w:color="auto"/>
        <w:right w:val="none" w:sz="0" w:space="0" w:color="auto"/>
      </w:divBdr>
    </w:div>
    <w:div w:id="65539384">
      <w:bodyDiv w:val="1"/>
      <w:marLeft w:val="0"/>
      <w:marRight w:val="0"/>
      <w:marTop w:val="0"/>
      <w:marBottom w:val="0"/>
      <w:divBdr>
        <w:top w:val="none" w:sz="0" w:space="0" w:color="auto"/>
        <w:left w:val="none" w:sz="0" w:space="0" w:color="auto"/>
        <w:bottom w:val="none" w:sz="0" w:space="0" w:color="auto"/>
        <w:right w:val="none" w:sz="0" w:space="0" w:color="auto"/>
      </w:divBdr>
    </w:div>
    <w:div w:id="140582604">
      <w:bodyDiv w:val="1"/>
      <w:marLeft w:val="0"/>
      <w:marRight w:val="0"/>
      <w:marTop w:val="0"/>
      <w:marBottom w:val="0"/>
      <w:divBdr>
        <w:top w:val="none" w:sz="0" w:space="0" w:color="auto"/>
        <w:left w:val="none" w:sz="0" w:space="0" w:color="auto"/>
        <w:bottom w:val="none" w:sz="0" w:space="0" w:color="auto"/>
        <w:right w:val="none" w:sz="0" w:space="0" w:color="auto"/>
      </w:divBdr>
    </w:div>
    <w:div w:id="214199519">
      <w:bodyDiv w:val="1"/>
      <w:marLeft w:val="0"/>
      <w:marRight w:val="0"/>
      <w:marTop w:val="0"/>
      <w:marBottom w:val="0"/>
      <w:divBdr>
        <w:top w:val="none" w:sz="0" w:space="0" w:color="auto"/>
        <w:left w:val="none" w:sz="0" w:space="0" w:color="auto"/>
        <w:bottom w:val="none" w:sz="0" w:space="0" w:color="auto"/>
        <w:right w:val="none" w:sz="0" w:space="0" w:color="auto"/>
      </w:divBdr>
    </w:div>
    <w:div w:id="217934587">
      <w:bodyDiv w:val="1"/>
      <w:marLeft w:val="0"/>
      <w:marRight w:val="0"/>
      <w:marTop w:val="0"/>
      <w:marBottom w:val="0"/>
      <w:divBdr>
        <w:top w:val="none" w:sz="0" w:space="0" w:color="auto"/>
        <w:left w:val="none" w:sz="0" w:space="0" w:color="auto"/>
        <w:bottom w:val="none" w:sz="0" w:space="0" w:color="auto"/>
        <w:right w:val="none" w:sz="0" w:space="0" w:color="auto"/>
      </w:divBdr>
    </w:div>
    <w:div w:id="282657013">
      <w:bodyDiv w:val="1"/>
      <w:marLeft w:val="0"/>
      <w:marRight w:val="0"/>
      <w:marTop w:val="0"/>
      <w:marBottom w:val="0"/>
      <w:divBdr>
        <w:top w:val="none" w:sz="0" w:space="0" w:color="auto"/>
        <w:left w:val="none" w:sz="0" w:space="0" w:color="auto"/>
        <w:bottom w:val="none" w:sz="0" w:space="0" w:color="auto"/>
        <w:right w:val="none" w:sz="0" w:space="0" w:color="auto"/>
      </w:divBdr>
    </w:div>
    <w:div w:id="355424878">
      <w:bodyDiv w:val="1"/>
      <w:marLeft w:val="0"/>
      <w:marRight w:val="0"/>
      <w:marTop w:val="0"/>
      <w:marBottom w:val="0"/>
      <w:divBdr>
        <w:top w:val="none" w:sz="0" w:space="0" w:color="auto"/>
        <w:left w:val="none" w:sz="0" w:space="0" w:color="auto"/>
        <w:bottom w:val="none" w:sz="0" w:space="0" w:color="auto"/>
        <w:right w:val="none" w:sz="0" w:space="0" w:color="auto"/>
      </w:divBdr>
    </w:div>
    <w:div w:id="385302128">
      <w:bodyDiv w:val="1"/>
      <w:marLeft w:val="0"/>
      <w:marRight w:val="0"/>
      <w:marTop w:val="0"/>
      <w:marBottom w:val="0"/>
      <w:divBdr>
        <w:top w:val="none" w:sz="0" w:space="0" w:color="auto"/>
        <w:left w:val="none" w:sz="0" w:space="0" w:color="auto"/>
        <w:bottom w:val="none" w:sz="0" w:space="0" w:color="auto"/>
        <w:right w:val="none" w:sz="0" w:space="0" w:color="auto"/>
      </w:divBdr>
    </w:div>
    <w:div w:id="430200693">
      <w:bodyDiv w:val="1"/>
      <w:marLeft w:val="0"/>
      <w:marRight w:val="0"/>
      <w:marTop w:val="0"/>
      <w:marBottom w:val="0"/>
      <w:divBdr>
        <w:top w:val="none" w:sz="0" w:space="0" w:color="auto"/>
        <w:left w:val="none" w:sz="0" w:space="0" w:color="auto"/>
        <w:bottom w:val="none" w:sz="0" w:space="0" w:color="auto"/>
        <w:right w:val="none" w:sz="0" w:space="0" w:color="auto"/>
      </w:divBdr>
    </w:div>
    <w:div w:id="454060089">
      <w:bodyDiv w:val="1"/>
      <w:marLeft w:val="0"/>
      <w:marRight w:val="0"/>
      <w:marTop w:val="0"/>
      <w:marBottom w:val="0"/>
      <w:divBdr>
        <w:top w:val="none" w:sz="0" w:space="0" w:color="auto"/>
        <w:left w:val="none" w:sz="0" w:space="0" w:color="auto"/>
        <w:bottom w:val="none" w:sz="0" w:space="0" w:color="auto"/>
        <w:right w:val="none" w:sz="0" w:space="0" w:color="auto"/>
      </w:divBdr>
    </w:div>
    <w:div w:id="627971989">
      <w:bodyDiv w:val="1"/>
      <w:marLeft w:val="0"/>
      <w:marRight w:val="0"/>
      <w:marTop w:val="0"/>
      <w:marBottom w:val="0"/>
      <w:divBdr>
        <w:top w:val="none" w:sz="0" w:space="0" w:color="auto"/>
        <w:left w:val="none" w:sz="0" w:space="0" w:color="auto"/>
        <w:bottom w:val="none" w:sz="0" w:space="0" w:color="auto"/>
        <w:right w:val="none" w:sz="0" w:space="0" w:color="auto"/>
      </w:divBdr>
    </w:div>
    <w:div w:id="637492440">
      <w:bodyDiv w:val="1"/>
      <w:marLeft w:val="0"/>
      <w:marRight w:val="0"/>
      <w:marTop w:val="0"/>
      <w:marBottom w:val="0"/>
      <w:divBdr>
        <w:top w:val="none" w:sz="0" w:space="0" w:color="auto"/>
        <w:left w:val="none" w:sz="0" w:space="0" w:color="auto"/>
        <w:bottom w:val="none" w:sz="0" w:space="0" w:color="auto"/>
        <w:right w:val="none" w:sz="0" w:space="0" w:color="auto"/>
      </w:divBdr>
      <w:divsChild>
        <w:div w:id="639267246">
          <w:marLeft w:val="0"/>
          <w:marRight w:val="0"/>
          <w:marTop w:val="0"/>
          <w:marBottom w:val="0"/>
          <w:divBdr>
            <w:top w:val="none" w:sz="0" w:space="0" w:color="auto"/>
            <w:left w:val="none" w:sz="0" w:space="0" w:color="auto"/>
            <w:bottom w:val="none" w:sz="0" w:space="0" w:color="auto"/>
            <w:right w:val="none" w:sz="0" w:space="0" w:color="auto"/>
          </w:divBdr>
          <w:divsChild>
            <w:div w:id="1218399158">
              <w:marLeft w:val="0"/>
              <w:marRight w:val="0"/>
              <w:marTop w:val="0"/>
              <w:marBottom w:val="0"/>
              <w:divBdr>
                <w:top w:val="none" w:sz="0" w:space="0" w:color="auto"/>
                <w:left w:val="none" w:sz="0" w:space="0" w:color="auto"/>
                <w:bottom w:val="none" w:sz="0" w:space="0" w:color="auto"/>
                <w:right w:val="none" w:sz="0" w:space="0" w:color="auto"/>
              </w:divBdr>
              <w:divsChild>
                <w:div w:id="81410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380329">
          <w:marLeft w:val="0"/>
          <w:marRight w:val="0"/>
          <w:marTop w:val="0"/>
          <w:marBottom w:val="0"/>
          <w:divBdr>
            <w:top w:val="none" w:sz="0" w:space="0" w:color="auto"/>
            <w:left w:val="none" w:sz="0" w:space="0" w:color="auto"/>
            <w:bottom w:val="none" w:sz="0" w:space="0" w:color="auto"/>
            <w:right w:val="none" w:sz="0" w:space="0" w:color="auto"/>
          </w:divBdr>
          <w:divsChild>
            <w:div w:id="609314565">
              <w:marLeft w:val="0"/>
              <w:marRight w:val="0"/>
              <w:marTop w:val="0"/>
              <w:marBottom w:val="0"/>
              <w:divBdr>
                <w:top w:val="none" w:sz="0" w:space="0" w:color="auto"/>
                <w:left w:val="none" w:sz="0" w:space="0" w:color="auto"/>
                <w:bottom w:val="none" w:sz="0" w:space="0" w:color="auto"/>
                <w:right w:val="none" w:sz="0" w:space="0" w:color="auto"/>
              </w:divBdr>
              <w:divsChild>
                <w:div w:id="155283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089074">
      <w:bodyDiv w:val="1"/>
      <w:marLeft w:val="0"/>
      <w:marRight w:val="0"/>
      <w:marTop w:val="0"/>
      <w:marBottom w:val="0"/>
      <w:divBdr>
        <w:top w:val="none" w:sz="0" w:space="0" w:color="auto"/>
        <w:left w:val="none" w:sz="0" w:space="0" w:color="auto"/>
        <w:bottom w:val="none" w:sz="0" w:space="0" w:color="auto"/>
        <w:right w:val="none" w:sz="0" w:space="0" w:color="auto"/>
      </w:divBdr>
    </w:div>
    <w:div w:id="666907929">
      <w:bodyDiv w:val="1"/>
      <w:marLeft w:val="0"/>
      <w:marRight w:val="0"/>
      <w:marTop w:val="0"/>
      <w:marBottom w:val="0"/>
      <w:divBdr>
        <w:top w:val="none" w:sz="0" w:space="0" w:color="auto"/>
        <w:left w:val="none" w:sz="0" w:space="0" w:color="auto"/>
        <w:bottom w:val="none" w:sz="0" w:space="0" w:color="auto"/>
        <w:right w:val="none" w:sz="0" w:space="0" w:color="auto"/>
      </w:divBdr>
    </w:div>
    <w:div w:id="777986712">
      <w:bodyDiv w:val="1"/>
      <w:marLeft w:val="0"/>
      <w:marRight w:val="0"/>
      <w:marTop w:val="0"/>
      <w:marBottom w:val="0"/>
      <w:divBdr>
        <w:top w:val="none" w:sz="0" w:space="0" w:color="auto"/>
        <w:left w:val="none" w:sz="0" w:space="0" w:color="auto"/>
        <w:bottom w:val="none" w:sz="0" w:space="0" w:color="auto"/>
        <w:right w:val="none" w:sz="0" w:space="0" w:color="auto"/>
      </w:divBdr>
    </w:div>
    <w:div w:id="804851843">
      <w:bodyDiv w:val="1"/>
      <w:marLeft w:val="0"/>
      <w:marRight w:val="0"/>
      <w:marTop w:val="0"/>
      <w:marBottom w:val="0"/>
      <w:divBdr>
        <w:top w:val="none" w:sz="0" w:space="0" w:color="auto"/>
        <w:left w:val="none" w:sz="0" w:space="0" w:color="auto"/>
        <w:bottom w:val="none" w:sz="0" w:space="0" w:color="auto"/>
        <w:right w:val="none" w:sz="0" w:space="0" w:color="auto"/>
      </w:divBdr>
    </w:div>
    <w:div w:id="866479405">
      <w:bodyDiv w:val="1"/>
      <w:marLeft w:val="0"/>
      <w:marRight w:val="0"/>
      <w:marTop w:val="0"/>
      <w:marBottom w:val="0"/>
      <w:divBdr>
        <w:top w:val="none" w:sz="0" w:space="0" w:color="auto"/>
        <w:left w:val="none" w:sz="0" w:space="0" w:color="auto"/>
        <w:bottom w:val="none" w:sz="0" w:space="0" w:color="auto"/>
        <w:right w:val="none" w:sz="0" w:space="0" w:color="auto"/>
      </w:divBdr>
      <w:divsChild>
        <w:div w:id="368460811">
          <w:marLeft w:val="0"/>
          <w:marRight w:val="0"/>
          <w:marTop w:val="0"/>
          <w:marBottom w:val="0"/>
          <w:divBdr>
            <w:top w:val="none" w:sz="0" w:space="0" w:color="auto"/>
            <w:left w:val="none" w:sz="0" w:space="0" w:color="auto"/>
            <w:bottom w:val="none" w:sz="0" w:space="0" w:color="auto"/>
            <w:right w:val="none" w:sz="0" w:space="0" w:color="auto"/>
          </w:divBdr>
        </w:div>
        <w:div w:id="1964117728">
          <w:marLeft w:val="0"/>
          <w:marRight w:val="0"/>
          <w:marTop w:val="0"/>
          <w:marBottom w:val="0"/>
          <w:divBdr>
            <w:top w:val="single" w:sz="12" w:space="4" w:color="FFFFFF"/>
            <w:left w:val="none" w:sz="0" w:space="0" w:color="auto"/>
            <w:bottom w:val="none" w:sz="0" w:space="0" w:color="auto"/>
            <w:right w:val="none" w:sz="0" w:space="0" w:color="auto"/>
          </w:divBdr>
        </w:div>
      </w:divsChild>
    </w:div>
    <w:div w:id="887447859">
      <w:bodyDiv w:val="1"/>
      <w:marLeft w:val="0"/>
      <w:marRight w:val="0"/>
      <w:marTop w:val="0"/>
      <w:marBottom w:val="0"/>
      <w:divBdr>
        <w:top w:val="none" w:sz="0" w:space="0" w:color="auto"/>
        <w:left w:val="none" w:sz="0" w:space="0" w:color="auto"/>
        <w:bottom w:val="none" w:sz="0" w:space="0" w:color="auto"/>
        <w:right w:val="none" w:sz="0" w:space="0" w:color="auto"/>
      </w:divBdr>
    </w:div>
    <w:div w:id="938097896">
      <w:bodyDiv w:val="1"/>
      <w:marLeft w:val="0"/>
      <w:marRight w:val="0"/>
      <w:marTop w:val="0"/>
      <w:marBottom w:val="0"/>
      <w:divBdr>
        <w:top w:val="none" w:sz="0" w:space="0" w:color="auto"/>
        <w:left w:val="none" w:sz="0" w:space="0" w:color="auto"/>
        <w:bottom w:val="none" w:sz="0" w:space="0" w:color="auto"/>
        <w:right w:val="none" w:sz="0" w:space="0" w:color="auto"/>
      </w:divBdr>
    </w:div>
    <w:div w:id="948319382">
      <w:bodyDiv w:val="1"/>
      <w:marLeft w:val="0"/>
      <w:marRight w:val="0"/>
      <w:marTop w:val="0"/>
      <w:marBottom w:val="0"/>
      <w:divBdr>
        <w:top w:val="none" w:sz="0" w:space="0" w:color="auto"/>
        <w:left w:val="none" w:sz="0" w:space="0" w:color="auto"/>
        <w:bottom w:val="none" w:sz="0" w:space="0" w:color="auto"/>
        <w:right w:val="none" w:sz="0" w:space="0" w:color="auto"/>
      </w:divBdr>
    </w:div>
    <w:div w:id="970553152">
      <w:bodyDiv w:val="1"/>
      <w:marLeft w:val="0"/>
      <w:marRight w:val="0"/>
      <w:marTop w:val="0"/>
      <w:marBottom w:val="0"/>
      <w:divBdr>
        <w:top w:val="none" w:sz="0" w:space="0" w:color="auto"/>
        <w:left w:val="none" w:sz="0" w:space="0" w:color="auto"/>
        <w:bottom w:val="none" w:sz="0" w:space="0" w:color="auto"/>
        <w:right w:val="none" w:sz="0" w:space="0" w:color="auto"/>
      </w:divBdr>
    </w:div>
    <w:div w:id="1001930969">
      <w:bodyDiv w:val="1"/>
      <w:marLeft w:val="0"/>
      <w:marRight w:val="0"/>
      <w:marTop w:val="0"/>
      <w:marBottom w:val="0"/>
      <w:divBdr>
        <w:top w:val="none" w:sz="0" w:space="0" w:color="auto"/>
        <w:left w:val="none" w:sz="0" w:space="0" w:color="auto"/>
        <w:bottom w:val="none" w:sz="0" w:space="0" w:color="auto"/>
        <w:right w:val="none" w:sz="0" w:space="0" w:color="auto"/>
      </w:divBdr>
    </w:div>
    <w:div w:id="1033455269">
      <w:bodyDiv w:val="1"/>
      <w:marLeft w:val="0"/>
      <w:marRight w:val="0"/>
      <w:marTop w:val="0"/>
      <w:marBottom w:val="0"/>
      <w:divBdr>
        <w:top w:val="none" w:sz="0" w:space="0" w:color="auto"/>
        <w:left w:val="none" w:sz="0" w:space="0" w:color="auto"/>
        <w:bottom w:val="none" w:sz="0" w:space="0" w:color="auto"/>
        <w:right w:val="none" w:sz="0" w:space="0" w:color="auto"/>
      </w:divBdr>
    </w:div>
    <w:div w:id="1120614638">
      <w:bodyDiv w:val="1"/>
      <w:marLeft w:val="0"/>
      <w:marRight w:val="0"/>
      <w:marTop w:val="0"/>
      <w:marBottom w:val="0"/>
      <w:divBdr>
        <w:top w:val="none" w:sz="0" w:space="0" w:color="auto"/>
        <w:left w:val="none" w:sz="0" w:space="0" w:color="auto"/>
        <w:bottom w:val="none" w:sz="0" w:space="0" w:color="auto"/>
        <w:right w:val="none" w:sz="0" w:space="0" w:color="auto"/>
      </w:divBdr>
    </w:div>
    <w:div w:id="1126698013">
      <w:bodyDiv w:val="1"/>
      <w:marLeft w:val="0"/>
      <w:marRight w:val="0"/>
      <w:marTop w:val="0"/>
      <w:marBottom w:val="0"/>
      <w:divBdr>
        <w:top w:val="none" w:sz="0" w:space="0" w:color="auto"/>
        <w:left w:val="none" w:sz="0" w:space="0" w:color="auto"/>
        <w:bottom w:val="none" w:sz="0" w:space="0" w:color="auto"/>
        <w:right w:val="none" w:sz="0" w:space="0" w:color="auto"/>
      </w:divBdr>
    </w:div>
    <w:div w:id="1270814883">
      <w:bodyDiv w:val="1"/>
      <w:marLeft w:val="0"/>
      <w:marRight w:val="0"/>
      <w:marTop w:val="0"/>
      <w:marBottom w:val="0"/>
      <w:divBdr>
        <w:top w:val="none" w:sz="0" w:space="0" w:color="auto"/>
        <w:left w:val="none" w:sz="0" w:space="0" w:color="auto"/>
        <w:bottom w:val="none" w:sz="0" w:space="0" w:color="auto"/>
        <w:right w:val="none" w:sz="0" w:space="0" w:color="auto"/>
      </w:divBdr>
    </w:div>
    <w:div w:id="1280844785">
      <w:bodyDiv w:val="1"/>
      <w:marLeft w:val="0"/>
      <w:marRight w:val="0"/>
      <w:marTop w:val="0"/>
      <w:marBottom w:val="0"/>
      <w:divBdr>
        <w:top w:val="none" w:sz="0" w:space="0" w:color="auto"/>
        <w:left w:val="none" w:sz="0" w:space="0" w:color="auto"/>
        <w:bottom w:val="none" w:sz="0" w:space="0" w:color="auto"/>
        <w:right w:val="none" w:sz="0" w:space="0" w:color="auto"/>
      </w:divBdr>
    </w:div>
    <w:div w:id="1397702447">
      <w:bodyDiv w:val="1"/>
      <w:marLeft w:val="0"/>
      <w:marRight w:val="0"/>
      <w:marTop w:val="0"/>
      <w:marBottom w:val="0"/>
      <w:divBdr>
        <w:top w:val="none" w:sz="0" w:space="0" w:color="auto"/>
        <w:left w:val="none" w:sz="0" w:space="0" w:color="auto"/>
        <w:bottom w:val="none" w:sz="0" w:space="0" w:color="auto"/>
        <w:right w:val="none" w:sz="0" w:space="0" w:color="auto"/>
      </w:divBdr>
    </w:div>
    <w:div w:id="1490052352">
      <w:bodyDiv w:val="1"/>
      <w:marLeft w:val="0"/>
      <w:marRight w:val="0"/>
      <w:marTop w:val="0"/>
      <w:marBottom w:val="0"/>
      <w:divBdr>
        <w:top w:val="none" w:sz="0" w:space="0" w:color="auto"/>
        <w:left w:val="none" w:sz="0" w:space="0" w:color="auto"/>
        <w:bottom w:val="none" w:sz="0" w:space="0" w:color="auto"/>
        <w:right w:val="none" w:sz="0" w:space="0" w:color="auto"/>
      </w:divBdr>
    </w:div>
    <w:div w:id="1528561975">
      <w:bodyDiv w:val="1"/>
      <w:marLeft w:val="0"/>
      <w:marRight w:val="0"/>
      <w:marTop w:val="0"/>
      <w:marBottom w:val="0"/>
      <w:divBdr>
        <w:top w:val="none" w:sz="0" w:space="0" w:color="auto"/>
        <w:left w:val="none" w:sz="0" w:space="0" w:color="auto"/>
        <w:bottom w:val="none" w:sz="0" w:space="0" w:color="auto"/>
        <w:right w:val="none" w:sz="0" w:space="0" w:color="auto"/>
      </w:divBdr>
    </w:div>
    <w:div w:id="1551770934">
      <w:bodyDiv w:val="1"/>
      <w:marLeft w:val="0"/>
      <w:marRight w:val="0"/>
      <w:marTop w:val="0"/>
      <w:marBottom w:val="0"/>
      <w:divBdr>
        <w:top w:val="none" w:sz="0" w:space="0" w:color="auto"/>
        <w:left w:val="none" w:sz="0" w:space="0" w:color="auto"/>
        <w:bottom w:val="none" w:sz="0" w:space="0" w:color="auto"/>
        <w:right w:val="none" w:sz="0" w:space="0" w:color="auto"/>
      </w:divBdr>
    </w:div>
    <w:div w:id="1643075976">
      <w:bodyDiv w:val="1"/>
      <w:marLeft w:val="0"/>
      <w:marRight w:val="0"/>
      <w:marTop w:val="0"/>
      <w:marBottom w:val="0"/>
      <w:divBdr>
        <w:top w:val="none" w:sz="0" w:space="0" w:color="auto"/>
        <w:left w:val="none" w:sz="0" w:space="0" w:color="auto"/>
        <w:bottom w:val="none" w:sz="0" w:space="0" w:color="auto"/>
        <w:right w:val="none" w:sz="0" w:space="0" w:color="auto"/>
      </w:divBdr>
    </w:div>
    <w:div w:id="1681588899">
      <w:bodyDiv w:val="1"/>
      <w:marLeft w:val="0"/>
      <w:marRight w:val="0"/>
      <w:marTop w:val="0"/>
      <w:marBottom w:val="0"/>
      <w:divBdr>
        <w:top w:val="none" w:sz="0" w:space="0" w:color="auto"/>
        <w:left w:val="none" w:sz="0" w:space="0" w:color="auto"/>
        <w:bottom w:val="none" w:sz="0" w:space="0" w:color="auto"/>
        <w:right w:val="none" w:sz="0" w:space="0" w:color="auto"/>
      </w:divBdr>
    </w:div>
    <w:div w:id="1698656656">
      <w:bodyDiv w:val="1"/>
      <w:marLeft w:val="0"/>
      <w:marRight w:val="0"/>
      <w:marTop w:val="0"/>
      <w:marBottom w:val="0"/>
      <w:divBdr>
        <w:top w:val="none" w:sz="0" w:space="0" w:color="auto"/>
        <w:left w:val="none" w:sz="0" w:space="0" w:color="auto"/>
        <w:bottom w:val="none" w:sz="0" w:space="0" w:color="auto"/>
        <w:right w:val="none" w:sz="0" w:space="0" w:color="auto"/>
      </w:divBdr>
    </w:div>
    <w:div w:id="1750074971">
      <w:bodyDiv w:val="1"/>
      <w:marLeft w:val="0"/>
      <w:marRight w:val="0"/>
      <w:marTop w:val="0"/>
      <w:marBottom w:val="0"/>
      <w:divBdr>
        <w:top w:val="none" w:sz="0" w:space="0" w:color="auto"/>
        <w:left w:val="none" w:sz="0" w:space="0" w:color="auto"/>
        <w:bottom w:val="none" w:sz="0" w:space="0" w:color="auto"/>
        <w:right w:val="none" w:sz="0" w:space="0" w:color="auto"/>
      </w:divBdr>
    </w:div>
    <w:div w:id="1805074195">
      <w:bodyDiv w:val="1"/>
      <w:marLeft w:val="0"/>
      <w:marRight w:val="0"/>
      <w:marTop w:val="0"/>
      <w:marBottom w:val="0"/>
      <w:divBdr>
        <w:top w:val="none" w:sz="0" w:space="0" w:color="auto"/>
        <w:left w:val="none" w:sz="0" w:space="0" w:color="auto"/>
        <w:bottom w:val="none" w:sz="0" w:space="0" w:color="auto"/>
        <w:right w:val="none" w:sz="0" w:space="0" w:color="auto"/>
      </w:divBdr>
    </w:div>
    <w:div w:id="1836529832">
      <w:bodyDiv w:val="1"/>
      <w:marLeft w:val="0"/>
      <w:marRight w:val="0"/>
      <w:marTop w:val="0"/>
      <w:marBottom w:val="0"/>
      <w:divBdr>
        <w:top w:val="none" w:sz="0" w:space="0" w:color="auto"/>
        <w:left w:val="none" w:sz="0" w:space="0" w:color="auto"/>
        <w:bottom w:val="none" w:sz="0" w:space="0" w:color="auto"/>
        <w:right w:val="none" w:sz="0" w:space="0" w:color="auto"/>
      </w:divBdr>
    </w:div>
    <w:div w:id="1877814289">
      <w:bodyDiv w:val="1"/>
      <w:marLeft w:val="0"/>
      <w:marRight w:val="0"/>
      <w:marTop w:val="0"/>
      <w:marBottom w:val="0"/>
      <w:divBdr>
        <w:top w:val="none" w:sz="0" w:space="0" w:color="auto"/>
        <w:left w:val="none" w:sz="0" w:space="0" w:color="auto"/>
        <w:bottom w:val="none" w:sz="0" w:space="0" w:color="auto"/>
        <w:right w:val="none" w:sz="0" w:space="0" w:color="auto"/>
      </w:divBdr>
    </w:div>
    <w:div w:id="2040008320">
      <w:bodyDiv w:val="1"/>
      <w:marLeft w:val="0"/>
      <w:marRight w:val="0"/>
      <w:marTop w:val="0"/>
      <w:marBottom w:val="0"/>
      <w:divBdr>
        <w:top w:val="none" w:sz="0" w:space="0" w:color="auto"/>
        <w:left w:val="none" w:sz="0" w:space="0" w:color="auto"/>
        <w:bottom w:val="none" w:sz="0" w:space="0" w:color="auto"/>
        <w:right w:val="none" w:sz="0" w:space="0" w:color="auto"/>
      </w:divBdr>
    </w:div>
    <w:div w:id="2108382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A6ABA3171007EB085E76829DE176ECEE58FD0C67AEB80650D9AD75436F8679BFBA44AD8714E1CF3F6673656D364E1D68A7986B32D4561D9a7KAG" TargetMode="External"/><Relationship Id="rId117" Type="http://schemas.openxmlformats.org/officeDocument/2006/relationships/hyperlink" Target="consultantplus://offline/ref=4A6ABA3171007EB085E76829DE176ECEE58ED9C879E380650D9AD75436F8679BFBA44AD8714E1CF1F4673656D364E1D68A7986B32D4561D9a7KAG" TargetMode="External"/><Relationship Id="rId21" Type="http://schemas.openxmlformats.org/officeDocument/2006/relationships/hyperlink" Target="consultantplus://offline/ref=4A6ABA3171007EB085E76829DE176ECEE48BDBCE78EB80650D9AD75436F8679BFBA44AD8714E1DF2F6673656D364E1D68A7986B32D4561D9a7KAG" TargetMode="External"/><Relationship Id="rId42" Type="http://schemas.openxmlformats.org/officeDocument/2006/relationships/hyperlink" Target="consultantplus://offline/ref=4A6ABA3171007EB085E7773CDB176ECEE589DDCE7FE9DD6F05C3DB5631F7388CFCED46D9714F18F0FA383343C23CEDD1926783A8314763aDKAG" TargetMode="External"/><Relationship Id="rId47" Type="http://schemas.openxmlformats.org/officeDocument/2006/relationships/hyperlink" Target="consultantplus://offline/ref=637ABC6F86A47CC48A5826ADE367F929CA876B81CB3D6AC1E41D32B8451895A295B619514F178349X6fBF" TargetMode="External"/><Relationship Id="rId63" Type="http://schemas.openxmlformats.org/officeDocument/2006/relationships/hyperlink" Target="consultantplus://offline/ref=4A6ABA3171007EB085E7773CDB176ECEE58FDACF78E9DD6F05C3DB5631F7389EFCB54AD877501CF4EF6E6205a9K6G" TargetMode="External"/><Relationship Id="rId68" Type="http://schemas.openxmlformats.org/officeDocument/2006/relationships/image" Target="media/image4.wmf"/><Relationship Id="rId84" Type="http://schemas.openxmlformats.org/officeDocument/2006/relationships/hyperlink" Target="consultantplus://offline/ref=4A6ABA3171007EB085E7773CDB176ECEE58FD1CE7EE9DD6F05C3DB5631F7389EFCB54AD877501CF4EF6E6205a9K6G" TargetMode="External"/><Relationship Id="rId89" Type="http://schemas.openxmlformats.org/officeDocument/2006/relationships/hyperlink" Target="consultantplus://offline/ref=4A6ABA3171007EB085E7773CDB176ECEE58FD0CB78E9DD6F05C3DB5631F7389EFCB54AD877501CF4EF6E6205a9K6G" TargetMode="External"/><Relationship Id="rId112" Type="http://schemas.openxmlformats.org/officeDocument/2006/relationships/hyperlink" Target="consultantplus://offline/ref=4A6ABA3171007EB085E7773CDB176ECEE588D0CD73E9DD6F05C3DB5631F7388CFCED46D970471EF4FA383343C23CEDD1926783A8314763aDKAG" TargetMode="External"/><Relationship Id="rId16" Type="http://schemas.openxmlformats.org/officeDocument/2006/relationships/footer" Target="footer6.xml"/><Relationship Id="rId107" Type="http://schemas.openxmlformats.org/officeDocument/2006/relationships/hyperlink" Target="consultantplus://offline/ref=637ABC6F86A47CC48A5826ADE367F929CA876B81CB3D6AC1E41D32B8451895A295B619514F178349X6fBF" TargetMode="External"/><Relationship Id="rId11" Type="http://schemas.openxmlformats.org/officeDocument/2006/relationships/header" Target="header1.xml"/><Relationship Id="rId32" Type="http://schemas.openxmlformats.org/officeDocument/2006/relationships/hyperlink" Target="consultantplus://offline/ref=4A6ABA3171007EB085E76829DE176ECEE58ED9C879E380650D9AD75436F8679BFBA44AD8714E1CF1F4673656D364E1D68A7986B32D4561D9a7KAG" TargetMode="External"/><Relationship Id="rId37" Type="http://schemas.openxmlformats.org/officeDocument/2006/relationships/hyperlink" Target="https://docs.cntd.ru/document/901865556" TargetMode="External"/><Relationship Id="rId53" Type="http://schemas.openxmlformats.org/officeDocument/2006/relationships/hyperlink" Target="consultantplus://offline/ref=4A6ABA3171007EB085E76829DE176ECEE589DECF7BE680650D9AD75436F8679BE9A412D4704802F1F472600795a3K0G" TargetMode="External"/><Relationship Id="rId58" Type="http://schemas.openxmlformats.org/officeDocument/2006/relationships/hyperlink" Target="consultantplus://offline/ref=637ABC6F86A47CC48A5826ADE367F929CA876B81CB3D6AC1E41D32B8451895A295B619514F178349X6fBF" TargetMode="External"/><Relationship Id="rId74" Type="http://schemas.openxmlformats.org/officeDocument/2006/relationships/hyperlink" Target="consultantplus://offline/ref=4A6ABA3171007EB085E7773CDB176ECEE589D9CD78E9DD6F05C3DB5631F7389EFCB54AD877501CF4EF6E6205a9K6G" TargetMode="External"/><Relationship Id="rId79" Type="http://schemas.openxmlformats.org/officeDocument/2006/relationships/image" Target="media/image9.wmf"/><Relationship Id="rId102" Type="http://schemas.openxmlformats.org/officeDocument/2006/relationships/hyperlink" Target="consultantplus://offline/ref=4A6ABA3171007EB085E7773CDB176ECEE58FD0CB78E9DD6F05C3DB5631F7389EFCB54AD877501CF4EF6E6205a9K6G" TargetMode="External"/><Relationship Id="rId5" Type="http://schemas.openxmlformats.org/officeDocument/2006/relationships/webSettings" Target="webSettings.xml"/><Relationship Id="rId61" Type="http://schemas.openxmlformats.org/officeDocument/2006/relationships/hyperlink" Target="consultantplus://offline/ref=4A6ABA3171007EB085E7773CDB176ECEE588D0CD73E9DD6F05C3DB5631F7389EFCB54AD877501CF4EF6E6205a9K6G" TargetMode="External"/><Relationship Id="rId82" Type="http://schemas.openxmlformats.org/officeDocument/2006/relationships/image" Target="media/image10.wmf"/><Relationship Id="rId90" Type="http://schemas.openxmlformats.org/officeDocument/2006/relationships/image" Target="media/image14.wmf"/><Relationship Id="rId95" Type="http://schemas.openxmlformats.org/officeDocument/2006/relationships/hyperlink" Target="consultantplus://offline/ref=4A6ABA3171007EB085E7773CDB176ECEE58FD0CB78E9DD6F05C3DB5631F7389EFCB54AD877501CF4EF6E6205a9K6G" TargetMode="External"/><Relationship Id="rId19" Type="http://schemas.openxmlformats.org/officeDocument/2006/relationships/hyperlink" Target="consultantplus://offline/ref=4A6ABA3171007EB085E76829DE176ECEE48BDBCE78EB80650D9AD75436F8679BFBA44AD8714E1DF3F6673656D364E1D68A7986B32D4561D9a7KAG" TargetMode="External"/><Relationship Id="rId14" Type="http://schemas.openxmlformats.org/officeDocument/2006/relationships/header" Target="header2.xml"/><Relationship Id="rId22" Type="http://schemas.openxmlformats.org/officeDocument/2006/relationships/hyperlink" Target="consultantplus://offline/ref=4A6ABA3171007EB085E76829DE176ECEE48BDBCE78EB80650D9AD75436F8679BFBA44AD8714F1EF4F1673656D364E1D68A7986B32D4561D9a7KAG" TargetMode="External"/><Relationship Id="rId27" Type="http://schemas.openxmlformats.org/officeDocument/2006/relationships/hyperlink" Target="consultantplus://offline/ref=4A6ABA3171007EB085E76829DE176ECEE48FDFC97EE580650D9AD75436F8679BE9A412D4704802F1F472600795a3K0G" TargetMode="External"/><Relationship Id="rId30" Type="http://schemas.openxmlformats.org/officeDocument/2006/relationships/hyperlink" Target="consultantplus://offline/ref=4A6ABA3171007EB085E76829DE176ECEE58ED9C879E380650D9AD75436F8679BFBA44AD8714E1CF1F4673656D364E1D68A7986B32D4561D9a7KAG" TargetMode="External"/><Relationship Id="rId35" Type="http://schemas.openxmlformats.org/officeDocument/2006/relationships/hyperlink" Target="consultantplus://offline/ref=C6A4D78669D02F5015F66DE29DFF15C20F5DEFEAA34E79919C53EEA3E145CE28q0m9I" TargetMode="External"/><Relationship Id="rId43" Type="http://schemas.openxmlformats.org/officeDocument/2006/relationships/hyperlink" Target="consultantplus://offline/ref=4A6ABA3171007EB085E76829DE176ECEE58FD0C67AEB80650D9AD75436F8679BFBA44AD8714E1CF3F1673656D364E1D68A7986B32D4561D9a7KAG" TargetMode="External"/><Relationship Id="rId48" Type="http://schemas.openxmlformats.org/officeDocument/2006/relationships/hyperlink" Target="consultantplus://offline/ref=34A7246665CBE3E0E5C2F7B236E05B168EE2BF281DC98CDA8CC165E2814BA030E090E4E8F6125D1645B6E7A2eCF" TargetMode="External"/><Relationship Id="rId56" Type="http://schemas.openxmlformats.org/officeDocument/2006/relationships/hyperlink" Target="consultantplus://offline/ref=4A6ABA3171007EB085E76829DE176ECEE589DECF7BE680650D9AD75436F8679BFBA44AD8714E18F7F5673656D364E1D68A7986B32D4561D9a7KAG" TargetMode="External"/><Relationship Id="rId64" Type="http://schemas.openxmlformats.org/officeDocument/2006/relationships/hyperlink" Target="consultantplus://offline/ref=4A6ABA3171007EB085E7773CDB176ECEE58FD0CB78E9DD6F05C3DB5631F7389EFCB54AD877501CF4EF6E6205a9K6G" TargetMode="External"/><Relationship Id="rId69" Type="http://schemas.openxmlformats.org/officeDocument/2006/relationships/image" Target="media/image5.wmf"/><Relationship Id="rId77" Type="http://schemas.openxmlformats.org/officeDocument/2006/relationships/hyperlink" Target="consultantplus://offline/ref=4A6ABA3171007EB085E7773CDB176ECEE588D0CF7FE9DD6F05C3DB5631F7389EFCB54AD877501CF4EF6E6205a9K6G" TargetMode="External"/><Relationship Id="rId100" Type="http://schemas.openxmlformats.org/officeDocument/2006/relationships/hyperlink" Target="consultantplus://offline/ref=4A6ABA3171007EB085E76829DE176ECEE68CD0C772E180650D9AD75436F8679BE9A412D4704802F1F472600795a3K0G" TargetMode="External"/><Relationship Id="rId105" Type="http://schemas.openxmlformats.org/officeDocument/2006/relationships/hyperlink" Target="consultantplus://offline/ref=637ABC6F86A47CC48A5826ADE367F929CA876B81CB3D6AC1E41D32B8451895A295B619514F178349X6fBF" TargetMode="External"/><Relationship Id="rId113" Type="http://schemas.openxmlformats.org/officeDocument/2006/relationships/hyperlink" Target="consultantplus://offline/ref=637ABC6F86A47CC48A5826ADE367F929CA876B81CB3D6AC1E41D32B8451895A295B619514F178349X6fBF" TargetMode="External"/><Relationship Id="rId118" Type="http://schemas.openxmlformats.org/officeDocument/2006/relationships/hyperlink" Target="consultantplus://offline/ref=637ABC6F86A47CC48A5826ADE367F929CA876B81CB3D6AC1E41D32B8451895A295B619514F178349X6fBF" TargetMode="External"/><Relationship Id="rId8" Type="http://schemas.openxmlformats.org/officeDocument/2006/relationships/image" Target="media/image1.jpeg"/><Relationship Id="rId51" Type="http://schemas.openxmlformats.org/officeDocument/2006/relationships/hyperlink" Target="consultantplus://offline/ref=34A7246665CBE3E0E5C2F7B236E05B168EE2BF281DC98CDA8CC165E2814BA030E090E4E8F6125D1645B6E7A2eCF" TargetMode="External"/><Relationship Id="rId72" Type="http://schemas.openxmlformats.org/officeDocument/2006/relationships/image" Target="media/image8.wmf"/><Relationship Id="rId80" Type="http://schemas.openxmlformats.org/officeDocument/2006/relationships/hyperlink" Target="consultantplus://offline/ref=4A6ABA3171007EB085E7773CDB176ECEE58FD1CE7EE9DD6F05C3DB5631F7389EFCB54AD877501CF4EF6E6205a9K6G" TargetMode="External"/><Relationship Id="rId85" Type="http://schemas.openxmlformats.org/officeDocument/2006/relationships/hyperlink" Target="consultantplus://offline/ref=4A6ABA3171007EB085E7773CDB176ECEE58FD1CE7EE9DD6F05C3DB5631F7389EFCB54AD877501CF4EF6E6205a9K6G" TargetMode="External"/><Relationship Id="rId93" Type="http://schemas.openxmlformats.org/officeDocument/2006/relationships/hyperlink" Target="consultantplus://offline/ref=4A6ABA3171007EB085E7773CDB176ECEE58FD0CB78E9DD6F05C3DB5631F7389EFCB54AD877501CF4EF6E6205a9K6G" TargetMode="External"/><Relationship Id="rId98" Type="http://schemas.openxmlformats.org/officeDocument/2006/relationships/hyperlink" Target="consultantplus://offline/ref=4A6ABA3171007EB085E7773CDB176ECEE58FD0CB78E9DD6F05C3DB5631F7389EFCB54AD877501CF4EF6E6205a9K6G" TargetMode="External"/><Relationship Id="rId12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hyperlink" Target="consultantplus://offline/ref=4A6ABA3171007EB085E76829DE176ECEE48BDBCE78EB80650D9AD75436F8679BFBA44AD1754717A5A028370A9637F2D7897984B631a4K6G" TargetMode="External"/><Relationship Id="rId25" Type="http://schemas.openxmlformats.org/officeDocument/2006/relationships/hyperlink" Target="consultantplus://offline/ref=4A6ABA3171007EB085E76829DE176ECEE58FD0C67AEB80650D9AD75436F8679BFBA44AD8714E1CF3F1673656D364E1D68A7986B32D4561D9a7KAG" TargetMode="External"/><Relationship Id="rId33" Type="http://schemas.openxmlformats.org/officeDocument/2006/relationships/hyperlink" Target="consultantplus://offline/ref=4A6ABA3171007EB085E76829DE176ECEE58ED9C879E380650D9AD75436F8679BFBA44AD8714E1CF1F4673656D364E1D68A7986B32D4561D9a7KAG" TargetMode="External"/><Relationship Id="rId38" Type="http://schemas.openxmlformats.org/officeDocument/2006/relationships/hyperlink" Target="consultantplus://offline/ref=637ABC6F86A47CC48A5826ADE367F929CA876B81CB3D6AC1E41D32B8451895A295B619514F178349X6fBF" TargetMode="External"/><Relationship Id="rId46" Type="http://schemas.openxmlformats.org/officeDocument/2006/relationships/hyperlink" Target="consultantplus://offline/ref%3D8F10C197789C5638EBA2C46468E38E41A310FAD3B3766083C2CED6FFuCX2I" TargetMode="External"/><Relationship Id="rId59" Type="http://schemas.openxmlformats.org/officeDocument/2006/relationships/hyperlink" Target="consultantplus://offline/ref=34A7246665CBE3E0E5C2F7B236E05B168EE2BF281DC98CDA8CC165E2814BA030E090E4E8F6125D1645B6E7A2eCF" TargetMode="External"/><Relationship Id="rId67" Type="http://schemas.openxmlformats.org/officeDocument/2006/relationships/hyperlink" Target="consultantplus://offline/ref=4A6ABA3171007EB085E76130D9176ECEE28ADACC7BE180650D9AD75436F8679BE9A412D4704802F1F472600795a3K0G" TargetMode="External"/><Relationship Id="rId103" Type="http://schemas.openxmlformats.org/officeDocument/2006/relationships/hyperlink" Target="consultantplus://offline/ref=4A6ABA3171007EB085E7773CDB176ECEE58FD0CB78E9DD6F05C3DB5631F7389EFCB54AD877501CF4EF6E6205a9K6G" TargetMode="External"/><Relationship Id="rId108" Type="http://schemas.openxmlformats.org/officeDocument/2006/relationships/hyperlink" Target="consultantplus://offline/ref=4A6ABA3171007EB085E76829DE176ECEE58ED9C879E380650D9AD75436F8679BFBA44AD8714E1CF1F4673656D364E1D68A7986B32D4561D9a7KAG" TargetMode="External"/><Relationship Id="rId116" Type="http://schemas.openxmlformats.org/officeDocument/2006/relationships/hyperlink" Target="consultantplus://offline/ref=637ABC6F86A47CC48A5826ADE367F929CA876B81CB3D6AC1E41D32B8451895A295B619514F178349X6fBF" TargetMode="External"/><Relationship Id="rId20" Type="http://schemas.openxmlformats.org/officeDocument/2006/relationships/hyperlink" Target="consultantplus://offline/ref=4A6ABA3171007EB085E76829DE176ECEE48BDBCE78EB80650D9AD75436F8679BFBA44ADB794E17A5A028370A9637F2D7897984B631a4K6G" TargetMode="External"/><Relationship Id="rId41" Type="http://schemas.openxmlformats.org/officeDocument/2006/relationships/image" Target="media/image2.wmf"/><Relationship Id="rId54" Type="http://schemas.openxmlformats.org/officeDocument/2006/relationships/hyperlink" Target="consultantplus://offline/ref=4A6ABA3171007EB085E76829DE176ECEE589DECF7BE680650D9AD75436F8679BFBA44AD8714E1CF6F4673656D364E1D68A7986B32D4561D9a7KAG" TargetMode="External"/><Relationship Id="rId62" Type="http://schemas.openxmlformats.org/officeDocument/2006/relationships/hyperlink" Target="consultantplus://offline/ref=4A6ABA3171007EB085E7773CDB176ECEE58FDEC67BE9DD6F05C3DB5631F7389EFCB54AD877501CF4EF6E6205a9K6G" TargetMode="External"/><Relationship Id="rId70" Type="http://schemas.openxmlformats.org/officeDocument/2006/relationships/image" Target="media/image6.wmf"/><Relationship Id="rId75" Type="http://schemas.openxmlformats.org/officeDocument/2006/relationships/hyperlink" Target="consultantplus://offline/ref=4A6ABA3171007EB085E7773CDB176ECEE58FDACF78E9DD6F05C3DB5631F7389EFCB54AD877501CF4EF6E6205a9K6G" TargetMode="External"/><Relationship Id="rId83" Type="http://schemas.openxmlformats.org/officeDocument/2006/relationships/image" Target="media/image11.wmf"/><Relationship Id="rId88" Type="http://schemas.openxmlformats.org/officeDocument/2006/relationships/hyperlink" Target="consultantplus://offline/ref=4A6ABA3171007EB085E7773CDB176ECEE58EDFC52DBEDF3E50CDDE5E61AD289AB5E141C7714B02F3F16Ea6K3G" TargetMode="External"/><Relationship Id="rId91" Type="http://schemas.openxmlformats.org/officeDocument/2006/relationships/hyperlink" Target="consultantplus://offline/ref=4A6ABA3171007EB085E7773CDB176ECEE58FD0CB78E9DD6F05C3DB5631F7389EFCB54AD877501CF4EF6E6205a9K6G" TargetMode="External"/><Relationship Id="rId96" Type="http://schemas.openxmlformats.org/officeDocument/2006/relationships/hyperlink" Target="consultantplus://offline/ref=4A6ABA3171007EB085E7773CDB176ECEE589DDCE78E9DD6F05C3DB5631F7389EFCB54AD877501CF4EF6E6205a9K6G" TargetMode="External"/><Relationship Id="rId111" Type="http://schemas.openxmlformats.org/officeDocument/2006/relationships/hyperlink" Target="consultantplus://offline/ref=34A7246665CBE3E0E5C2E9BF208C011F8BEFE22010CD868AD39E3EBFD642AA67A7DFBDAAB21F5A17A4e2F"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hyperlink" Target="consultantplus://offline/ref=4A6ABA3171007EB085E76829DE176ECEE48BDBCE78EB80650D9AD75436F8679BFBA44AD8714E1DF3F4673656D364E1D68A7986B32D4561D9a7KAG" TargetMode="External"/><Relationship Id="rId28" Type="http://schemas.openxmlformats.org/officeDocument/2006/relationships/hyperlink" Target="consultantplus://offline/ref=4A6ABA3171007EB085E76829DE176ECEE58ED9C879E380650D9AD75436F8679BFBA44AD8714E1CF1F4673656D364E1D68A7986B32D4561D9a7KAG" TargetMode="External"/><Relationship Id="rId36" Type="http://schemas.openxmlformats.org/officeDocument/2006/relationships/hyperlink" Target="consultantplus://offline/ref=C6A4D78669D02F5015F66DE29DFF15C20F5DEFEAAC4C7C979953EEA3E145CE28q0m9I" TargetMode="External"/><Relationship Id="rId49" Type="http://schemas.openxmlformats.org/officeDocument/2006/relationships/hyperlink" Target="consultantplus://offline/ref=4A6ABA3171007EB085E76829DE176ECEE58ED9C879E380650D9AD75436F8679BFBA44AD8714E1CF1F4673656D364E1D68A7986B32D4561D9a7KAG" TargetMode="External"/><Relationship Id="rId57" Type="http://schemas.openxmlformats.org/officeDocument/2006/relationships/image" Target="media/image3.wmf"/><Relationship Id="rId106" Type="http://schemas.openxmlformats.org/officeDocument/2006/relationships/hyperlink" Target="consultantplus://offline/ref=637ABC6F86A47CC48A5826ADE367F929CA876B81CB3D6AC1E41D32B8451895A295B619514F178349X6fBF" TargetMode="External"/><Relationship Id="rId114" Type="http://schemas.openxmlformats.org/officeDocument/2006/relationships/hyperlink" Target="http://www.consultant.ru/document/cons_doc_LAW_304236/f7cf276b178652f1dc8307fe08b512a0b53ab1ef/" TargetMode="External"/><Relationship Id="rId119" Type="http://schemas.openxmlformats.org/officeDocument/2006/relationships/hyperlink" Target="consultantplus://offline/ref=C6A4D78669D02F5015F66DE29DFF15C20F5DEFEAA34E79919C53EEA3E145CE28q0m9I" TargetMode="External"/><Relationship Id="rId10" Type="http://schemas.openxmlformats.org/officeDocument/2006/relationships/footer" Target="footer2.xml"/><Relationship Id="rId31" Type="http://schemas.openxmlformats.org/officeDocument/2006/relationships/hyperlink" Target="consultantplus://offline/ref=4A6ABA3171007EB085E76829DE176ECEE58ED9C879E380650D9AD75436F8679BFBA44AD8714E1CF1F4673656D364E1D68A7986B32D4561D9a7KAG" TargetMode="External"/><Relationship Id="rId44" Type="http://schemas.openxmlformats.org/officeDocument/2006/relationships/hyperlink" Target="consultantplus://offline/ref=4A6ABA3171007EB085E76829DE176ECEE58FD0C67AEB80650D9AD75436F8679BFBA44AD8714E1CF3F6673656D364E1D68A7986B32D4561D9a7KAG" TargetMode="External"/><Relationship Id="rId52" Type="http://schemas.openxmlformats.org/officeDocument/2006/relationships/hyperlink" Target="consultantplus://offline/ref=4A6ABA3171007EB085E7773CDB176ECEE588D0CD73E9DD6F05C3DB5631F7388CFCED46D973491DF1FA383343C23CEDD1926783A8314763aDKAG" TargetMode="External"/><Relationship Id="rId60" Type="http://schemas.openxmlformats.org/officeDocument/2006/relationships/hyperlink" Target="consultantplus://offline/ref=4A6ABA3171007EB085E7773CDB176ECEE58FD1CE7EE9DD6F05C3DB5631F7389EFCB54AD877501CF4EF6E6205a9K6G" TargetMode="External"/><Relationship Id="rId65" Type="http://schemas.openxmlformats.org/officeDocument/2006/relationships/hyperlink" Target="consultantplus://offline/ref=4A6ABA3171007EB085E76130D9176ECEE28ADACC7BE180650D9AD75436F8679BE9A412D4704802F1F472600795a3K0G" TargetMode="External"/><Relationship Id="rId73" Type="http://schemas.openxmlformats.org/officeDocument/2006/relationships/hyperlink" Target="consultantplus://offline/ref=4A6ABA3171007EB085E7773CDB176ECEE589DBC67CE9DD6F05C3DB5631F7389EFCB54AD877501CF4EF6E6205a9K6G" TargetMode="External"/><Relationship Id="rId78" Type="http://schemas.openxmlformats.org/officeDocument/2006/relationships/hyperlink" Target="consultantplus://offline/ref=4A6ABA3171007EB085E7773CDB176ECEE58FD1CE7EE9DD6F05C3DB5631F7389EFCB54AD877501CF4EF6E6205a9K6G" TargetMode="External"/><Relationship Id="rId81" Type="http://schemas.openxmlformats.org/officeDocument/2006/relationships/hyperlink" Target="consultantplus://offline/ref=4A6ABA3171007EB085E7773CDB176ECEE58FD1CE7EE9DD6F05C3DB5631F7389EFCB54AD877501CF4EF6E6205a9K6G" TargetMode="External"/><Relationship Id="rId86" Type="http://schemas.openxmlformats.org/officeDocument/2006/relationships/image" Target="media/image12.wmf"/><Relationship Id="rId94" Type="http://schemas.openxmlformats.org/officeDocument/2006/relationships/hyperlink" Target="consultantplus://offline/ref=4A6ABA3171007EB085E7773CDB176ECEE58EDFC52DBEDF3E50CDDE5E61AD289AB5E141C7714B02F3F16Ea6K3G" TargetMode="External"/><Relationship Id="rId99" Type="http://schemas.openxmlformats.org/officeDocument/2006/relationships/hyperlink" Target="consultantplus://offline/ref=4A6ABA3171007EB085E7773CDB176ECEE58FD0CB78E9DD6F05C3DB5631F7389EFCB54AD877501CF4EF6E6205a9K6G" TargetMode="External"/><Relationship Id="rId101" Type="http://schemas.openxmlformats.org/officeDocument/2006/relationships/hyperlink" Target="consultantplus://offline/ref=4A6ABA3171007EB085E7773CDB176ECEE589DDCE78E9DD6F05C3DB5631F7388CFCED46D9714F1CF9FA383343C23CEDD1926783A8314763aDKAG" TargetMode="External"/><Relationship Id="rId12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footer" Target="footer4.xml"/><Relationship Id="rId18" Type="http://schemas.openxmlformats.org/officeDocument/2006/relationships/hyperlink" Target="consultantplus://offline/ref=4A6ABA3171007EB085E76829DE176ECEE48BDBCE78EB80650D9AD75436F8679BFBA44AD8714F1CF8F7673656D364E1D68A7986B32D4561D9a7KAG" TargetMode="External"/><Relationship Id="rId39" Type="http://schemas.openxmlformats.org/officeDocument/2006/relationships/hyperlink" Target="http://www.consultant.ru/document/cons_doc_LAW_304231/d1fff908c2d37e4a021fca66e5cb54074d8c66e3/" TargetMode="External"/><Relationship Id="rId109" Type="http://schemas.openxmlformats.org/officeDocument/2006/relationships/hyperlink" Target="consultantplus://offline/ref=637ABC6F86A47CC48A5826ADE367F929CA876B81CB3D6AC1E41D32B8451895A295B619514F178349X6fBF" TargetMode="External"/><Relationship Id="rId34" Type="http://schemas.openxmlformats.org/officeDocument/2006/relationships/hyperlink" Target="consultantplus://offline/ref=4A6ABA3171007EB085E76829DE176ECEE48FDFC97EE580650D9AD75436F8679BE9A412D4704802F1F472600795a3K0G" TargetMode="External"/><Relationship Id="rId50" Type="http://schemas.openxmlformats.org/officeDocument/2006/relationships/hyperlink" Target="consultantplus://offline/ref=637ABC6F86A47CC48A5826ADE367F929CA876B81CB3D6AC1E41D32B8451895A295B619514F178349X6fBF" TargetMode="External"/><Relationship Id="rId55" Type="http://schemas.openxmlformats.org/officeDocument/2006/relationships/hyperlink" Target="consultantplus://offline/ref=4A6ABA3171007EB085E76829DE176ECEE589DECF7BE680650D9AD75436F8679BFBA44AD8714E1FF2F1673656D364E1D68A7986B32D4561D9a7KAG" TargetMode="External"/><Relationship Id="rId76" Type="http://schemas.openxmlformats.org/officeDocument/2006/relationships/hyperlink" Target="consultantplus://offline/ref=4A6ABA3171007EB085E7773CDB176ECEE58FD1CE7EE9DD6F05C3DB5631F7389EFCB54AD877501CF4EF6E6205a9K6G" TargetMode="External"/><Relationship Id="rId97" Type="http://schemas.openxmlformats.org/officeDocument/2006/relationships/hyperlink" Target="consultantplus://offline/ref=4A6ABA3171007EB085E7773CDB176ECEE58FD0CB78E9DD6F05C3DB5631F7389EFCB54AD877501CF4EF6E6205a9K6G" TargetMode="External"/><Relationship Id="rId104" Type="http://schemas.openxmlformats.org/officeDocument/2006/relationships/hyperlink" Target="consultantplus://offline/ref=637ABC6F86A47CC48A5826ADE367F929CA876B81CB3D6AC1E41D32B8451895A295B619514F178349X6fBF" TargetMode="External"/><Relationship Id="rId120" Type="http://schemas.openxmlformats.org/officeDocument/2006/relationships/footer" Target="footer7.xml"/><Relationship Id="rId7" Type="http://schemas.openxmlformats.org/officeDocument/2006/relationships/endnotes" Target="endnotes.xml"/><Relationship Id="rId71" Type="http://schemas.openxmlformats.org/officeDocument/2006/relationships/image" Target="media/image7.wmf"/><Relationship Id="rId92" Type="http://schemas.openxmlformats.org/officeDocument/2006/relationships/hyperlink" Target="consultantplus://offline/ref=4A6ABA3171007EB085E7773CDB176ECEE58FD0CB78E9DD6F05C3DB5631F7389EFCB54AD877501CF4EF6E6205a9K6G" TargetMode="External"/><Relationship Id="rId2" Type="http://schemas.openxmlformats.org/officeDocument/2006/relationships/numbering" Target="numbering.xml"/><Relationship Id="rId29" Type="http://schemas.openxmlformats.org/officeDocument/2006/relationships/hyperlink" Target="consultantplus://offline/ref=C7B3893B3C99E3A2A15EB197CFEBCD728FB0C571DB30A337E5F0161C0ACBJ" TargetMode="External"/><Relationship Id="rId24" Type="http://schemas.openxmlformats.org/officeDocument/2006/relationships/hyperlink" Target="consultantplus://offline/ref=4A6ABA3171007EB085E76829DE176ECEE48BDBCE78EB80650D9AD75436F8679BFBA44AD8714E1DF2F3673656D364E1D68A7986B32D4561D9a7KAG" TargetMode="External"/><Relationship Id="rId40" Type="http://schemas.openxmlformats.org/officeDocument/2006/relationships/hyperlink" Target="consultantplus://offline/ref=34A7246665CBE3E0E5C2F7B236E05B168EE2BF281DC98CDA8CC165E2814BA030E090E4E8F6125D1645B6E7A2eCF" TargetMode="External"/><Relationship Id="rId45" Type="http://schemas.openxmlformats.org/officeDocument/2006/relationships/hyperlink" Target="consultantplus://offline/ref=4A6ABA3171007EB085E76829DE176ECEE48FDFC97EE580650D9AD75436F8679BE9A412D4704802F1F472600795a3K0G" TargetMode="External"/><Relationship Id="rId66" Type="http://schemas.openxmlformats.org/officeDocument/2006/relationships/hyperlink" Target="consultantplus://offline/ref=4A6ABA3171007EB085E7773CDB176ECEE58FD1CE7EE9DD6F05C3DB5631F7389EFCB54AD877501CF4EF6E6205a9K6G" TargetMode="External"/><Relationship Id="rId87" Type="http://schemas.openxmlformats.org/officeDocument/2006/relationships/image" Target="media/image13.wmf"/><Relationship Id="rId110" Type="http://schemas.openxmlformats.org/officeDocument/2006/relationships/hyperlink" Target="consultantplus://offline/ref=34A7246665CBE3E0E5C2E9BF208C011F8BEFE22010CD868AD39E3EBFD642AA67A7DFBDAAB21F5C17A4e1F" TargetMode="External"/><Relationship Id="rId115" Type="http://schemas.openxmlformats.org/officeDocument/2006/relationships/image" Target="media/image1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8FDE77-B319-482F-81EC-CDB881BBE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3204</TotalTime>
  <Pages>177</Pages>
  <Words>47216</Words>
  <Characters>269132</Characters>
  <Application>Microsoft Office Word</Application>
  <DocSecurity>0</DocSecurity>
  <Lines>2242</Lines>
  <Paragraphs>631</Paragraphs>
  <ScaleCrop>false</ScaleCrop>
  <HeadingPairs>
    <vt:vector size="2" baseType="variant">
      <vt:variant>
        <vt:lpstr>Название</vt:lpstr>
      </vt:variant>
      <vt:variant>
        <vt:i4>1</vt:i4>
      </vt:variant>
    </vt:vector>
  </HeadingPairs>
  <TitlesOfParts>
    <vt:vector size="1" baseType="lpstr">
      <vt:lpstr>Проект генерального плана муниципального образования «Шалакушское» Материалы по обоснованию</vt:lpstr>
    </vt:vector>
  </TitlesOfParts>
  <Company/>
  <LinksUpToDate>false</LinksUpToDate>
  <CharactersWithSpaces>315717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генерального плана муниципального образования «Шалакушское» Материалы по обоснованию</dc:title>
  <dc:creator>Пользователь</dc:creator>
  <cp:lastModifiedBy>Вия</cp:lastModifiedBy>
  <cp:revision>177</cp:revision>
  <cp:lastPrinted>2017-09-15T13:32:00Z</cp:lastPrinted>
  <dcterms:created xsi:type="dcterms:W3CDTF">2021-11-07T21:47:00Z</dcterms:created>
  <dcterms:modified xsi:type="dcterms:W3CDTF">2021-12-20T03:40:00Z</dcterms:modified>
</cp:coreProperties>
</file>