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D4" w:rsidRPr="00D40AD4" w:rsidRDefault="00D40AD4" w:rsidP="00D40AD4">
      <w:pPr>
        <w:spacing w:after="375" w:line="240" w:lineRule="auto"/>
        <w:ind w:firstLine="567"/>
        <w:jc w:val="center"/>
        <w:outlineLvl w:val="0"/>
        <w:rPr>
          <w:rFonts w:ascii="Times New Roman" w:eastAsia="Times New Roman" w:hAnsi="Times New Roman" w:cs="Times New Roman"/>
          <w:b/>
          <w:color w:val="000000"/>
          <w:kern w:val="36"/>
          <w:sz w:val="32"/>
          <w:szCs w:val="32"/>
          <w:lang w:eastAsia="ru-RU"/>
        </w:rPr>
      </w:pPr>
      <w:r w:rsidRPr="00D40AD4">
        <w:rPr>
          <w:rFonts w:ascii="Times New Roman" w:eastAsia="Times New Roman" w:hAnsi="Times New Roman" w:cs="Times New Roman"/>
          <w:b/>
          <w:color w:val="000000"/>
          <w:kern w:val="36"/>
          <w:sz w:val="32"/>
          <w:szCs w:val="32"/>
          <w:lang w:eastAsia="ru-RU"/>
        </w:rPr>
        <w:t>Формирование фонда капитального ремонта</w:t>
      </w:r>
    </w:p>
    <w:p w:rsidR="00D40AD4" w:rsidRPr="00D40AD4" w:rsidRDefault="00D40AD4" w:rsidP="00D40AD4">
      <w:pPr>
        <w:spacing w:after="0" w:line="240" w:lineRule="auto"/>
        <w:ind w:firstLine="567"/>
        <w:jc w:val="center"/>
        <w:rPr>
          <w:rFonts w:ascii="Times New Roman" w:eastAsia="Times New Roman" w:hAnsi="Times New Roman" w:cs="Times New Roman"/>
          <w:color w:val="353535"/>
          <w:sz w:val="32"/>
          <w:szCs w:val="32"/>
          <w:lang w:eastAsia="ru-RU"/>
        </w:rPr>
      </w:pPr>
      <w:r w:rsidRPr="00D40AD4">
        <w:rPr>
          <w:rFonts w:ascii="Times New Roman" w:eastAsia="Times New Roman" w:hAnsi="Times New Roman" w:cs="Times New Roman"/>
          <w:b/>
          <w:bCs/>
          <w:color w:val="353535"/>
          <w:sz w:val="32"/>
          <w:szCs w:val="32"/>
          <w:lang w:eastAsia="ru-RU"/>
        </w:rPr>
        <w:t>Информация</w:t>
      </w:r>
    </w:p>
    <w:p w:rsidR="00D40AD4" w:rsidRPr="00D40AD4" w:rsidRDefault="00D40AD4" w:rsidP="00D40AD4">
      <w:pPr>
        <w:spacing w:after="0" w:line="240" w:lineRule="auto"/>
        <w:ind w:firstLine="567"/>
        <w:jc w:val="center"/>
        <w:rPr>
          <w:rFonts w:ascii="Times New Roman" w:eastAsia="Times New Roman" w:hAnsi="Times New Roman" w:cs="Times New Roman"/>
          <w:b/>
          <w:bCs/>
          <w:color w:val="353535"/>
          <w:sz w:val="32"/>
          <w:szCs w:val="32"/>
          <w:lang w:eastAsia="ru-RU"/>
        </w:rPr>
      </w:pPr>
      <w:r w:rsidRPr="00D40AD4">
        <w:rPr>
          <w:rFonts w:ascii="Times New Roman" w:eastAsia="Times New Roman" w:hAnsi="Times New Roman" w:cs="Times New Roman"/>
          <w:b/>
          <w:bCs/>
          <w:color w:val="353535"/>
          <w:sz w:val="32"/>
          <w:szCs w:val="32"/>
          <w:lang w:eastAsia="ru-RU"/>
        </w:rPr>
        <w:t>о способах формирования фонда капитального ремонта и порядке</w:t>
      </w:r>
      <w:r w:rsidRPr="00D40AD4">
        <w:rPr>
          <w:rFonts w:ascii="Times New Roman" w:eastAsia="Times New Roman" w:hAnsi="Times New Roman" w:cs="Times New Roman"/>
          <w:color w:val="353535"/>
          <w:sz w:val="32"/>
          <w:szCs w:val="32"/>
          <w:lang w:eastAsia="ru-RU"/>
        </w:rPr>
        <w:t> </w:t>
      </w:r>
      <w:r w:rsidRPr="00D40AD4">
        <w:rPr>
          <w:rFonts w:ascii="Times New Roman" w:eastAsia="Times New Roman" w:hAnsi="Times New Roman" w:cs="Times New Roman"/>
          <w:b/>
          <w:bCs/>
          <w:color w:val="353535"/>
          <w:sz w:val="32"/>
          <w:szCs w:val="32"/>
          <w:lang w:eastAsia="ru-RU"/>
        </w:rPr>
        <w:t>выбора способа формирования фонда капитального ремонта общего имущества в многоквартирном доме.</w:t>
      </w:r>
    </w:p>
    <w:p w:rsidR="00D40AD4" w:rsidRPr="00D40AD4" w:rsidRDefault="00D40AD4" w:rsidP="00D40AD4">
      <w:pPr>
        <w:spacing w:after="0" w:line="240" w:lineRule="auto"/>
        <w:ind w:firstLine="567"/>
        <w:jc w:val="center"/>
        <w:rPr>
          <w:rFonts w:ascii="Times New Roman" w:eastAsia="Times New Roman" w:hAnsi="Times New Roman" w:cs="Times New Roman"/>
          <w:color w:val="353535"/>
          <w:sz w:val="32"/>
          <w:szCs w:val="32"/>
          <w:lang w:eastAsia="ru-RU"/>
        </w:rPr>
      </w:pP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Для выбора способа формирования фонда капитального ремонта необходимо проведение соответствующего общего собрания собственников помещений в многоквартирном доме. В повестку общего собрания собственников помещений в многоквартирном доме по вопросу выбора способа формирования фонда капитального ремонта, в соответствии с требованиями ст. 170 ЖК РФ, должны быть включены следующие вопросы.</w:t>
      </w:r>
      <w:bookmarkStart w:id="0" w:name="_GoBack"/>
      <w:bookmarkEnd w:id="0"/>
      <w:r w:rsidRPr="00D40AD4">
        <w:rPr>
          <w:rFonts w:ascii="Times New Roman" w:eastAsia="Times New Roman" w:hAnsi="Times New Roman" w:cs="Times New Roman"/>
          <w:color w:val="353535"/>
          <w:sz w:val="28"/>
          <w:szCs w:val="28"/>
          <w:lang w:eastAsia="ru-RU"/>
        </w:rPr>
        <w:t> </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1. Выбор одного из способов формирования фонда капитального ремонта:</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формирование фонда капитального ремонта на специальном счете;</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формирование фонда капитального ремонта на счете регионального оператора.</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2. Вопросы, включаемые в повестку собрания, с указанием, что они</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рассматриваются только в случае выбора способа формирования фонда капитального ремонта на специальном счете:</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РФ;</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владелец специального счета;</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кредитная организация, в которой будет открыт специальный счет. Специальный счет может быть открыт в российских кредитных организациях, величина собственных средств (капитала) которых составляет не менее чем 20 млрд. руб. Банк России ежеквартально размещает информацию о кредитных организациях, которые соответствуют требованиям, установленным ч. 2 ст. 176 ЖК РФ, на своем официальном сайте в сети Интернет;</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дополнение перечня услуг и (или) работ по капитальному ремонту, предусмотренного региональной программой капитального ремонта, другими видами услуг и (или) работ по капитальному ремонту;</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выбор лица, уполномоченного на оказание услуг по представлению платежных документов на уплату взносов на капитальный ремонт на специальный счет, в том числе с использованием ГИС ЖКХ;</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определение порядка представления платежных документов;</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размер расходов, связанных с представлением платежных документов;</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определение условий оплаты этих услуг.</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xml:space="preserve">Если владельцем специального счета определен региональный оператор, выбранная собственниками помещений в многоквартирном доме кредитная </w:t>
      </w:r>
      <w:r w:rsidRPr="00D40AD4">
        <w:rPr>
          <w:rFonts w:ascii="Times New Roman" w:eastAsia="Times New Roman" w:hAnsi="Times New Roman" w:cs="Times New Roman"/>
          <w:color w:val="353535"/>
          <w:sz w:val="28"/>
          <w:szCs w:val="28"/>
          <w:lang w:eastAsia="ru-RU"/>
        </w:rPr>
        <w:lastRenderedPageBreak/>
        <w:t>организация должна осуществлять деятельность по открытию и ведению специальных счетов на территории соответствующего субъекта РФ.</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Обратите внимание: согласно п. 5 ч. 4 ст. 170 ЖК РФ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вышеуказанным требованиям, вопрос о выборе кредитной организации, в которой будет открыт специальный счет, считается переданным на усмотрение регионального оператора.</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3. В случае если законом субъекта РФ установлен минимальный размер фонда капитального ремонта, в повестку может быть включен вопрос об установлении минимального размера фонда капитального ремонта в размере не менее установленного субъектом РФ минимального размера фонда капитального ремонта.</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Выбранный способ формирования фонда капитального ремонта должен быть реализован в срок, установленный органом государственной власти субъекта РФ, но не более чем в течение шести месяцев после официального опубликования утвержденной в установленном законом субъекта РФ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(ч. 5 ст. 170 ЖК РФ).</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При выборе способа формирования фонда капитального ремонта на специальном счете, владельцем которого являются ТСЖ, ЖК, управляющая организация, данные организации в указанный срок должны открыть специальный счет в выбранном собственниками банке.</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Специальный счет открывается банком при предъявлении документов, предусмотренных банковскими правилами, в том числе оформленного протоколом решения общего собрания собственников помещений в многоквартирном доме. Специальный счет открывается на имя лица, указанного в решении общего собрания (ч. 1 ст. 176 ЖК РФ).</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п. 1–2 вышеуказанной повестки, и справки банка об открытии специального счета (ч. 1 ст. 172 ЖК РФ).</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Решение о выборе способа формирования фонда капитального ремонта должно приниматься количеством голосов более, чем 50% от общего числа голосов собственников помещений в многоквартирном доме (ст. 46, ч. 1).       </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xml:space="preserve">Согласно ст. 36.1 ЖК РФ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w:t>
      </w:r>
      <w:r w:rsidRPr="00D40AD4">
        <w:rPr>
          <w:rFonts w:ascii="Times New Roman" w:eastAsia="Times New Roman" w:hAnsi="Times New Roman" w:cs="Times New Roman"/>
          <w:color w:val="353535"/>
          <w:sz w:val="28"/>
          <w:szCs w:val="28"/>
          <w:lang w:eastAsia="ru-RU"/>
        </w:rPr>
        <w:lastRenderedPageBreak/>
        <w:t>счете, равна доле в праве на указанные денежные средства предшествующего собственника такого помещения.</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Собственник помещения в многоквартирном доме не вправе требовать выделения своей доли денежных средств, находящихся на специальном счете.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            </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С учетом требований ст. 13 ЖК РФ установление минимального размера взноса на капитальный ремонт относится к компетенции органов государственной власти субъекта Российской Федерации в области жилищных отношений.</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В соответствии с ч. 8.1 ст. 156 ЖК РФ минимальный размер взноса на капитальный ремонт устанавливается нормативным правовым актом субъекта Российской Федерации. В соответствии с Приказом Минстроя России от 07.02.2014 № 41/</w:t>
      </w:r>
      <w:proofErr w:type="spellStart"/>
      <w:r w:rsidRPr="00D40AD4">
        <w:rPr>
          <w:rFonts w:ascii="Times New Roman" w:eastAsia="Times New Roman" w:hAnsi="Times New Roman" w:cs="Times New Roman"/>
          <w:color w:val="353535"/>
          <w:sz w:val="28"/>
          <w:szCs w:val="28"/>
          <w:lang w:eastAsia="ru-RU"/>
        </w:rPr>
        <w:t>пр</w:t>
      </w:r>
      <w:proofErr w:type="spellEnd"/>
      <w:r w:rsidRPr="00D40AD4">
        <w:rPr>
          <w:rFonts w:ascii="Times New Roman" w:eastAsia="Times New Roman" w:hAnsi="Times New Roman" w:cs="Times New Roman"/>
          <w:color w:val="353535"/>
          <w:sz w:val="28"/>
          <w:szCs w:val="28"/>
          <w:lang w:eastAsia="ru-RU"/>
        </w:rPr>
        <w:t xml:space="preserve"> «Об утверждении методических рекомендаций по установлению субъектом Российской Федерации минимального размера взноса на капитальный ремонт общего имущества в многоквартирных домах», установление субъектом РФ минимального размера взноса рекомендуется осуществлять на основе следующих принципов:</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частью 1 статьи 166 Жилищного кодекса Российской Федерации, а также нормативным правовым актом субъекта Российской Федерации, принятым в соответствии с частью 2 указанной статьи (далее -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инженерно-технического обеспечения многоквартирных домов с учетом уровня благоустройства, конструктивных и технических параметров многоквартирных домов (далее - перечень минимально необходимых услуг и работ по капитальному ремонту);</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xml:space="preserve">- 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федерального бюджета, бюджета субъекта Российской Федерации, местных бюджетов в соответствии со статьей 191 Жилищного кодекса Российской Федерации (далее - финансовая бюджетная </w:t>
      </w:r>
      <w:r w:rsidRPr="00D40AD4">
        <w:rPr>
          <w:rFonts w:ascii="Times New Roman" w:eastAsia="Times New Roman" w:hAnsi="Times New Roman" w:cs="Times New Roman"/>
          <w:color w:val="353535"/>
          <w:sz w:val="28"/>
          <w:szCs w:val="28"/>
          <w:lang w:eastAsia="ru-RU"/>
        </w:rPr>
        <w:lastRenderedPageBreak/>
        <w:t>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статьей 168 Жилищного кодекса Российской Федерации (далее - региональная программа капитального ремонта).</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В соответствии с п. 1 ч. 4 ст. 170 ЖК РФ размер ежемесячного взноса на капитальный ремонт в многоквартирном доме, собственники помещений которого в качестве способа формирования фонда капитального ремонта выбрали формирование его на специальном счете, не должен быть менее чем минимальный размер взноса на капитальный ремонт, установленный нормативным правовым актом субъекта Российской Федерации.          </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В случае выбора собственниками помещений в многоквартирном доме способа формирования фонда капитального ремонта на счете регионального оператора согласно ч. 4 ст. 179 ЖК РФ 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Согласно ст. 173 ЖК РФ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В случае если на проведение капитального ремонта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В случае изменения способа формирования фонда капитального ремонта на специальный счет решением общего собрания собственников помещений в многоквартирном доме должны быть определены: размер ежемесячного взноса на капитальный ремонт; владелец специального счета; кредитная организация, в которой будет открыт специальный счет.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 (ч. 3.1 ст. 175 ЖК РФ).</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принятое общим собранием собственников после 12.07.2016, т.е. после принятия закона Смоленской области от 30.06.2016 № 77-з «О внесении </w:t>
      </w:r>
      <w:r w:rsidRPr="00D40AD4">
        <w:rPr>
          <w:rFonts w:ascii="Times New Roman" w:eastAsia="Times New Roman" w:hAnsi="Times New Roman" w:cs="Times New Roman"/>
          <w:color w:val="353535"/>
          <w:sz w:val="28"/>
          <w:szCs w:val="28"/>
          <w:lang w:eastAsia="ru-RU"/>
        </w:rPr>
        <w:lastRenderedPageBreak/>
        <w:t>изменений в областной закон «О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 , вступает в силу на территории Смоленской области через шесть месяцев после направления региональному оператору решения общего собрания собственников помещений в многоквартирном доме в соответствии с ч. 4 ст. 173 ЖК РФ, но не ранее наступления условия, указанного в части 2 ст. 173 ЖК РФ.</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об изменении способа формирования фонда капитального ремонта.       </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В соответствии со ст. 178 ЖК РФ региональный оператор создается субъектом РФ.</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Финансирование деятельности регионального оператора определяется законом субъекта РФ на основании норм ЖК РФ.</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Взносы граждан должны быть направлены только на финансирование работ (услуг) по капитальному ремонту, определенные законом субъекта РФ. Использование указанных средств на иные цели, в том числе на оплату административно-хозяйственных расходов регионального оператора, не допускается.            </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Согласно ст. 182 ЖК РФ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регионального оператора, за счет субсидий, полученных из бюджета субъекта РФ и (или) местного бюджета.</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Так, в соответствии со ст. 191 ЖК РФ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региональным операторам за счет средств федерального бюджета, средств бюджета субъекта РФ, местного бюджета в порядке и на условиях, которые предусмотрены соответственно федеральными законами, законами субъектов РФ, муниципальными правовыми актами.</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Меры государственной поддержки, муниципальной поддержки капитального ремонта в рамках реализации региональных программ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xml:space="preserve">В целях реализации региональной программы капитального ремонта общего имущества в многоквартирных домах субъекта РФ региональный оператор может </w:t>
      </w:r>
      <w:r w:rsidRPr="00D40AD4">
        <w:rPr>
          <w:rFonts w:ascii="Times New Roman" w:eastAsia="Times New Roman" w:hAnsi="Times New Roman" w:cs="Times New Roman"/>
          <w:color w:val="353535"/>
          <w:sz w:val="28"/>
          <w:szCs w:val="28"/>
          <w:lang w:eastAsia="ru-RU"/>
        </w:rPr>
        <w:lastRenderedPageBreak/>
        <w:t>привлекать для финансирования услуг (работ) по проведению капитального ремонта кредиты и (или) займы.    </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Согласно ст. 178 ЖК РФ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            </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ЖК РФ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РФ (ст. 184 ЖК РФ).       </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Строгий контроль за целевым использованием средств фонда капитального ремонта осуществляется независимо от выбранного собственниками способа формирования такого фонда.</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При выборе способа формирования фонда капитального ремонта на специальном счете собственники вправе осуществлять формирование фонда только на одном специальном счете. На этом счете могут аккумулироваться средства собственников только одного многоквартирного дома.</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Банк, в котором открыт специальный счет, и владелец такого счета предоставляют по требованию любого собственника помещения в данном многоквартирном доме информацию о сумме зачисленных на счет платежей собственников всех помещений в доме, об остатке средств на счете и о всех операциях по данному счету.</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Перечень операций, которые могут совершаться по специальному счету, строго регламентирован ЖК РФ. Не входящие в этот перечень операции не допускаются. Банк со своей стороны обязан обеспечивать соответствие осуществляемых операций по специальному счету требованиям ЖК РФ.</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Банк может осуществлять операции по перечислению со специального счета денежных средств на оплату услуг и (или) работ по капитальному ремонту, по списанию денежных средств в счет возврата кредитов, займов, полученных на проведение капитального ремонта, и на уплату процентов по ним по указанию владельца специального счета только на основании предоставленных документов, перечень которых утвержден ЖК РФ.</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lastRenderedPageBreak/>
        <w:t>В случае выбора собственниками способа формирования фонда капитального ремонта на счете регионального оператора последний ведет учет средств, поступивших на счет, отдельно в отношении средств каждого собственника. Региональный оператор также по запросу предоставляет сведения собственникам помещений в многоквартирном доме,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лицу, имеющему полномочие, удостоверенное доверенностью, выданной в письменной форме ему всеми или большинством собственников, содержащие информацию:</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о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о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о размере задолженности за оказанные услуги и (или) выполненные работы по капитальному ремонту общего имущества в многоквартирном доме;</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о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Жилищным кодексом РФ предусмотрено, что средства, полученные региональным оператором от собственников помещений, могут использоваться только для финансирования расходов на капитальный ремонт общего имущества в этих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Региональный оператор несет ответственность перед собственниками помещений в многоквартирном доме, формирующими фонд капитального ремонта на его счете, за неисполнение или ненадлежащее исполнение обязательств по проведению капитального ремонта подрядными организациями, привлеченными региональным оператором.</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В ст. 186 ЖК РФ установлена обязанность по осуществлению контроля за соответствием деятельности регионального оператора установленным требованиям уполномоченным органом исполнительной власти субъекта РФ.</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Функции по осуществлению контроля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установлены ЖК РФ и возложены на федеральный орган исполнительной власти, осуществляющий функции по контролю и надзору в финансово-бюджетной сфере (</w:t>
      </w:r>
      <w:proofErr w:type="spellStart"/>
      <w:r w:rsidRPr="00D40AD4">
        <w:rPr>
          <w:rFonts w:ascii="Times New Roman" w:eastAsia="Times New Roman" w:hAnsi="Times New Roman" w:cs="Times New Roman"/>
          <w:color w:val="353535"/>
          <w:sz w:val="28"/>
          <w:szCs w:val="28"/>
          <w:lang w:eastAsia="ru-RU"/>
        </w:rPr>
        <w:t>Росфиннадзор</w:t>
      </w:r>
      <w:proofErr w:type="spellEnd"/>
      <w:r w:rsidRPr="00D40AD4">
        <w:rPr>
          <w:rFonts w:ascii="Times New Roman" w:eastAsia="Times New Roman" w:hAnsi="Times New Roman" w:cs="Times New Roman"/>
          <w:color w:val="353535"/>
          <w:sz w:val="28"/>
          <w:szCs w:val="28"/>
          <w:lang w:eastAsia="ru-RU"/>
        </w:rPr>
        <w:t>).</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lastRenderedPageBreak/>
        <w:t>На органы государственного финансового контроля субъектов РФ и органы муниципального финансового контроля муниципальных образований, Счетную палату РФ, контрольно-счетные и финансовые органы субъектов РФ и муниципальных образований в соответствии с ЖК РФ также возложены функции по осуществлению финансового контроля за использованием региональным оператором средств соответствующих бюджетов.</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Помимо этого, годовая бухгалтерская (финансовая) отчетность регионального оператора подлежит обязательному аудиту, проводимому аудиторской организацией, отбираемой субъектом РФ на конкурсной основе.</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Таким образом, ЖК РФ предусмотрен достаточно жесткий контроль за деятельностью регионального оператора, в том числе и со стороны самих собственников.         </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В соответствии с п. 2.8 главы 2 Инструкции Банка России от 30.05.2014   № 153-И «Об открытии и закрытии банковских счетов, счетов по вкладам (депозитам), депозитных счетов» специальный счет является отдельным видом банковского счета и открывается в случаях и в порядке, установленных законодательством РФ для осуществления предусмотренных им операций соответствующего вида.</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Специальный счет, открытый для формирования фонда капитального ремонта, предназначен только для формирования фонда капитального ремонта в многоквартирном доме, собственники помещений в котором на своем общем собрании выбрали соответствующий способ формирования фонда капитального ремонта.</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Счета по вкладам (депозитам) 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(п. 2.10 главы 2 Инструкции Банка России от 30.05.2014 № 153-И).</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Таким образом, специальный счет, открытый для формирования фонда капитального ремонта, не является депозитом, а относится к отдельной категории банковских счетов.</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Вместе с тем, в соответствии с ч. 1 ст. 177 ЖК РФ по специальному счету может совершаться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             </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Согласно ст. 176 ЖК РФ специальный счет может быть открыт в российских кредитных организациях, величина собственных средств (капитала) которых составляет не менее чем 20 млрд. руб. Центральный банк Российской Федерации ежеквартально размещает информацию о кредитных организациях, которые соответствуют требованиям, установленным ч. 2 ст. 176 ЖК РФ, на своем официальном сайте в сети Интернет.</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lastRenderedPageBreak/>
        <w:t>В случае если владельцем специального счета является региональный оператор, предъявляется дополнительное требование — осуществление кредитной организацией деятельности в пределах территории соответствующего субъекта РФ.</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Необходимо отметить, что информация о кредитных организациях, предлагающих услуги по открытию и ведению специальных банковских счетов для формирования фонда капитального ремонта, включая типовые договоры для открытия таких счетов, размещена на сайте </w:t>
      </w:r>
      <w:proofErr w:type="spellStart"/>
      <w:r w:rsidRPr="00D40AD4">
        <w:rPr>
          <w:rFonts w:ascii="Times New Roman" w:eastAsia="Times New Roman" w:hAnsi="Times New Roman" w:cs="Times New Roman"/>
          <w:color w:val="353535"/>
          <w:sz w:val="28"/>
          <w:szCs w:val="28"/>
          <w:lang w:eastAsia="ru-RU"/>
        </w:rPr>
        <w:t>www</w:t>
      </w:r>
      <w:proofErr w:type="spellEnd"/>
      <w:r w:rsidRPr="00D40AD4">
        <w:rPr>
          <w:rFonts w:ascii="Times New Roman" w:eastAsia="Times New Roman" w:hAnsi="Times New Roman" w:cs="Times New Roman"/>
          <w:color w:val="353535"/>
          <w:sz w:val="28"/>
          <w:szCs w:val="28"/>
          <w:lang w:eastAsia="ru-RU"/>
        </w:rPr>
        <w:t>. fondgkh.ru в разделе «Региональные системы капитального ремонта».         </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Все собственники помещений в многоквартирных домах имеют право выбора способа формирования фонда капитального ремонта на специальном счете или на счете регионального оператора.</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Владельцем специального счета может быть:</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осуществляющий управление многоквартирным домом жилищный кооператив;</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управляющая организация, осуществляющая управление многоквартирным домом на основании договора управления.</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региональный оператор.</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Таким образом, некоммерческое партнерство не может быть владельцем специального счета.</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Если управление многоквартирным домом осуществляет не ТСЖ, ЖК, управляющая организация, то собственники помещений в многоквартирном доме вправе принять решение на общем собрании собственников о выборе регионального оператора в качестве владельца специального счета.   </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xml:space="preserve">С введением новой системы финансирования капитального ремонта многоквартирных домов доля бюджетного </w:t>
      </w:r>
      <w:proofErr w:type="spellStart"/>
      <w:r w:rsidRPr="00D40AD4">
        <w:rPr>
          <w:rFonts w:ascii="Times New Roman" w:eastAsia="Times New Roman" w:hAnsi="Times New Roman" w:cs="Times New Roman"/>
          <w:color w:val="353535"/>
          <w:sz w:val="28"/>
          <w:szCs w:val="28"/>
          <w:lang w:eastAsia="ru-RU"/>
        </w:rPr>
        <w:t>софинансирования</w:t>
      </w:r>
      <w:proofErr w:type="spellEnd"/>
      <w:r w:rsidRPr="00D40AD4">
        <w:rPr>
          <w:rFonts w:ascii="Times New Roman" w:eastAsia="Times New Roman" w:hAnsi="Times New Roman" w:cs="Times New Roman"/>
          <w:color w:val="353535"/>
          <w:sz w:val="28"/>
          <w:szCs w:val="28"/>
          <w:lang w:eastAsia="ru-RU"/>
        </w:rPr>
        <w:t xml:space="preserve"> будет постоянно сокращаться. В ситуации, когда собственники не обладают финансовыми ресурсами, необходимыми для проведения капитального ремонта многоквартирного дома, для финансирования капитального ремонта многоквартирных домов может быть задействован механизм банковского кредитования.    </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xml:space="preserve">В соответствии со ст. 174 ЖК РФ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w:t>
      </w:r>
      <w:r w:rsidRPr="00D40AD4">
        <w:rPr>
          <w:rFonts w:ascii="Times New Roman" w:eastAsia="Times New Roman" w:hAnsi="Times New Roman" w:cs="Times New Roman"/>
          <w:color w:val="353535"/>
          <w:sz w:val="28"/>
          <w:szCs w:val="28"/>
          <w:lang w:eastAsia="ru-RU"/>
        </w:rPr>
        <w:lastRenderedPageBreak/>
        <w:t>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Перечень операций по специальному счету строго регламентирован ст. 177 ЖК РФ.</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только при предоставлении следующих документов:</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протокола общего собрания собственников помещений в многоквартирном доме, содержащего решение такого собрания об оказании услуг и (или) о выполнении работ по капитальному ремонту общего имущества в многоквартирном доме;</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договора об оказании услуг и (или) о выполнении работ по капитальному ремонту общего имущества в многоквартирном доме;</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акта приемки оказанных услуг и (или) выполненных работ по указанному договору.</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xml:space="preserve">В части 3 ст. 179 ЖК РФ предусмотрено, что средства, полученные региональным оператором от собственников помещений в многоквартирном доме,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w:t>
      </w:r>
      <w:r w:rsidRPr="00D40AD4">
        <w:rPr>
          <w:rFonts w:ascii="Times New Roman" w:eastAsia="Times New Roman" w:hAnsi="Times New Roman" w:cs="Times New Roman"/>
          <w:color w:val="353535"/>
          <w:sz w:val="28"/>
          <w:szCs w:val="28"/>
          <w:lang w:eastAsia="ru-RU"/>
        </w:rPr>
        <w:lastRenderedPageBreak/>
        <w:t>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настоящего Кодекса.</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Жилищным кодексом РФ установлена обязанность по осуществлению контроля за соответствием деятельности регионального оператора уполномоченным органом исполнительной власти субъекта РФ.</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Функции по осуществлению контроля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установлены ЖК РФ и возложены на федеральный орган исполнительной власти, осуществляющий функции по контролю и надзору в финансово-бюджетной сфере.</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На органы государственного финансового контроля субъектов РФ и органы муниципального финансового контроля муниципальных образований, Счетную палату РФ, контрольно-счетные и финансовые органы субъектов РФ и муниципальных образований в соответствии с ЖК РФ также возложены функции по осуществлению финансового контроля за использованием региональным оператором средств соответствующих бюджетов.</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В случаях использования на возвратной основе средств, полученных региональным оператором от собственников помещений в многоквартирных домах, региональный оператор ведет учет использования указанных средств в порядке, определенном внутренними документами.</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Если собственники помещений приняли решение формировать фонд капитального ремонта на специальном счете, то следует руководствоваться ст. 175 ЖК РФ. Согласно ч. 6 указанной статьи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 1.2 ч. 2 ст. 44 ЖК РФ (договоров кредита или займа, использованных на оплату расходов на капитальный ремонт общего имущества в многоквартирном доме),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В случае признания владельца специального счета банкротом денежные средства, находящиеся на специальном счете, не включаются в конкурсную массу (ч. 7 ст. 175 ЖК РФ).</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 xml:space="preserve">В соответствии со </w:t>
      </w:r>
      <w:proofErr w:type="spellStart"/>
      <w:r w:rsidRPr="00D40AD4">
        <w:rPr>
          <w:rFonts w:ascii="Times New Roman" w:eastAsia="Times New Roman" w:hAnsi="Times New Roman" w:cs="Times New Roman"/>
          <w:color w:val="353535"/>
          <w:sz w:val="28"/>
          <w:szCs w:val="28"/>
          <w:lang w:eastAsia="ru-RU"/>
        </w:rPr>
        <w:t>ст</w:t>
      </w:r>
      <w:proofErr w:type="spellEnd"/>
      <w:r w:rsidRPr="00D40AD4">
        <w:rPr>
          <w:rFonts w:ascii="Times New Roman" w:eastAsia="Times New Roman" w:hAnsi="Times New Roman" w:cs="Times New Roman"/>
          <w:color w:val="353535"/>
          <w:sz w:val="28"/>
          <w:szCs w:val="28"/>
          <w:lang w:eastAsia="ru-RU"/>
        </w:rPr>
        <w:t xml:space="preserve"> 175.1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w:t>
      </w:r>
      <w:r w:rsidRPr="00D40AD4">
        <w:rPr>
          <w:rFonts w:ascii="Times New Roman" w:eastAsia="Times New Roman" w:hAnsi="Times New Roman" w:cs="Times New Roman"/>
          <w:color w:val="353535"/>
          <w:sz w:val="28"/>
          <w:szCs w:val="28"/>
          <w:lang w:eastAsia="ru-RU"/>
        </w:rPr>
        <w:lastRenderedPageBreak/>
        <w:t>помещений в многоквартирном доме, указанных в пунктах 1.1-1 и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В случае принятия собственниками помещений (или органом местного самоуправления в соответствии с ч. 7 ст. 170 ЖК РФ) решения формировать фонд капитального ремонта на счете регионального оператора будут применяться требования к обеспечению финансовой устойчивости деятельности регионального оператора, установленные ст. 185 ЖК РФ и законом субъекта РФ.</w:t>
      </w:r>
    </w:p>
    <w:p w:rsidR="00D40AD4" w:rsidRPr="00D40AD4" w:rsidRDefault="00D40AD4" w:rsidP="00D40AD4">
      <w:pPr>
        <w:spacing w:after="0"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Объем средств, которые региональный оператор ежегодно вправе израсходовать на финансирование региональной программы капитального ремонта, определяется как доля от объема взносов на капитальный ремонт, поступивших региональному оператору за предшествующий год. При этом размер указанной доли устанавливается законом субъекта РФ.</w:t>
      </w:r>
    </w:p>
    <w:p w:rsidR="00D40AD4" w:rsidRPr="00D40AD4" w:rsidRDefault="00D40AD4" w:rsidP="00D40AD4">
      <w:pPr>
        <w:spacing w:line="240" w:lineRule="auto"/>
        <w:ind w:firstLine="567"/>
        <w:jc w:val="both"/>
        <w:rPr>
          <w:rFonts w:ascii="Times New Roman" w:eastAsia="Times New Roman" w:hAnsi="Times New Roman" w:cs="Times New Roman"/>
          <w:color w:val="353535"/>
          <w:sz w:val="28"/>
          <w:szCs w:val="28"/>
          <w:lang w:eastAsia="ru-RU"/>
        </w:rPr>
      </w:pPr>
      <w:r w:rsidRPr="00D40AD4">
        <w:rPr>
          <w:rFonts w:ascii="Times New Roman" w:eastAsia="Times New Roman" w:hAnsi="Times New Roman" w:cs="Times New Roman"/>
          <w:color w:val="353535"/>
          <w:sz w:val="28"/>
          <w:szCs w:val="28"/>
          <w:lang w:eastAsia="ru-RU"/>
        </w:rPr>
        <w:t>Согласно ст. 188 ЖК РФ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 </w:t>
      </w:r>
    </w:p>
    <w:p w:rsidR="00B875E1" w:rsidRPr="00D40AD4" w:rsidRDefault="00B875E1" w:rsidP="00D40AD4">
      <w:pPr>
        <w:ind w:firstLine="567"/>
        <w:jc w:val="both"/>
        <w:rPr>
          <w:rFonts w:ascii="Times New Roman" w:hAnsi="Times New Roman" w:cs="Times New Roman"/>
          <w:sz w:val="28"/>
          <w:szCs w:val="28"/>
        </w:rPr>
      </w:pPr>
    </w:p>
    <w:sectPr w:rsidR="00B875E1" w:rsidRPr="00D40AD4" w:rsidSect="00D40AD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6F"/>
    <w:rsid w:val="00A2386F"/>
    <w:rsid w:val="00B875E1"/>
    <w:rsid w:val="00D40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4FEA"/>
  <w15:chartTrackingRefBased/>
  <w15:docId w15:val="{9971BBDA-D283-44F4-88B5-D460816E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69025">
      <w:bodyDiv w:val="1"/>
      <w:marLeft w:val="0"/>
      <w:marRight w:val="0"/>
      <w:marTop w:val="0"/>
      <w:marBottom w:val="0"/>
      <w:divBdr>
        <w:top w:val="none" w:sz="0" w:space="0" w:color="auto"/>
        <w:left w:val="none" w:sz="0" w:space="0" w:color="auto"/>
        <w:bottom w:val="none" w:sz="0" w:space="0" w:color="auto"/>
        <w:right w:val="none" w:sz="0" w:space="0" w:color="auto"/>
      </w:divBdr>
      <w:divsChild>
        <w:div w:id="210483469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4981</Words>
  <Characters>28398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2023-03-01T13:32:00Z</dcterms:created>
  <dcterms:modified xsi:type="dcterms:W3CDTF">2023-03-01T13:32:00Z</dcterms:modified>
</cp:coreProperties>
</file>